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19C" w:rsidRDefault="0009519C" w:rsidP="0009519C">
      <w:pPr>
        <w:jc w:val="center"/>
        <w:rPr>
          <w:b/>
          <w:sz w:val="52"/>
          <w:szCs w:val="52"/>
        </w:rPr>
      </w:pPr>
    </w:p>
    <w:p w:rsidR="0009519C" w:rsidRDefault="0009519C" w:rsidP="0009519C">
      <w:pPr>
        <w:jc w:val="center"/>
        <w:rPr>
          <w:b/>
          <w:sz w:val="52"/>
          <w:szCs w:val="52"/>
        </w:rPr>
      </w:pPr>
    </w:p>
    <w:p w:rsidR="0009519C" w:rsidRDefault="0009519C" w:rsidP="0009519C">
      <w:pPr>
        <w:jc w:val="center"/>
        <w:rPr>
          <w:b/>
          <w:sz w:val="52"/>
          <w:szCs w:val="52"/>
        </w:rPr>
      </w:pPr>
    </w:p>
    <w:p w:rsidR="0009519C" w:rsidRDefault="0009519C" w:rsidP="0009519C">
      <w:pPr>
        <w:jc w:val="center"/>
        <w:rPr>
          <w:b/>
          <w:sz w:val="52"/>
          <w:szCs w:val="52"/>
        </w:rPr>
      </w:pPr>
    </w:p>
    <w:p w:rsidR="0009519C" w:rsidRDefault="0009519C" w:rsidP="0009519C">
      <w:pPr>
        <w:jc w:val="center"/>
        <w:rPr>
          <w:b/>
          <w:sz w:val="52"/>
          <w:szCs w:val="52"/>
        </w:rPr>
      </w:pPr>
    </w:p>
    <w:p w:rsidR="0009519C" w:rsidRDefault="0009519C" w:rsidP="0009519C">
      <w:pPr>
        <w:jc w:val="center"/>
        <w:rPr>
          <w:b/>
          <w:sz w:val="52"/>
          <w:szCs w:val="52"/>
        </w:rPr>
      </w:pPr>
    </w:p>
    <w:p w:rsidR="0009519C" w:rsidRPr="0009519C" w:rsidRDefault="0009519C" w:rsidP="0009519C">
      <w:pPr>
        <w:jc w:val="center"/>
        <w:rPr>
          <w:b/>
          <w:sz w:val="52"/>
          <w:szCs w:val="52"/>
        </w:rPr>
      </w:pPr>
      <w:r w:rsidRPr="0009519C">
        <w:rPr>
          <w:b/>
          <w:sz w:val="52"/>
          <w:szCs w:val="52"/>
        </w:rPr>
        <w:t xml:space="preserve">Sčítání dopravy v roce 2019 a 2020 </w:t>
      </w:r>
    </w:p>
    <w:p w:rsidR="00B9127E" w:rsidRDefault="0009519C" w:rsidP="0009519C">
      <w:pPr>
        <w:jc w:val="center"/>
        <w:rPr>
          <w:sz w:val="40"/>
          <w:szCs w:val="40"/>
        </w:rPr>
      </w:pPr>
      <w:r w:rsidRPr="0009519C">
        <w:rPr>
          <w:sz w:val="40"/>
          <w:szCs w:val="40"/>
        </w:rPr>
        <w:t>na 11 vybraných stanovištích v Jihočeské</w:t>
      </w:r>
      <w:r>
        <w:rPr>
          <w:sz w:val="40"/>
          <w:szCs w:val="40"/>
        </w:rPr>
        <w:t>m</w:t>
      </w:r>
      <w:r w:rsidRPr="0009519C">
        <w:rPr>
          <w:sz w:val="40"/>
          <w:szCs w:val="40"/>
        </w:rPr>
        <w:t xml:space="preserve"> kraji</w:t>
      </w:r>
    </w:p>
    <w:p w:rsidR="0009519C" w:rsidRDefault="0009519C" w:rsidP="0009519C">
      <w:pPr>
        <w:jc w:val="center"/>
        <w:rPr>
          <w:sz w:val="40"/>
          <w:szCs w:val="40"/>
        </w:rPr>
      </w:pPr>
    </w:p>
    <w:p w:rsidR="0009519C" w:rsidRDefault="0009519C" w:rsidP="0009519C">
      <w:pPr>
        <w:jc w:val="center"/>
        <w:rPr>
          <w:sz w:val="40"/>
          <w:szCs w:val="40"/>
        </w:rPr>
      </w:pPr>
    </w:p>
    <w:p w:rsidR="0009519C" w:rsidRDefault="0009519C" w:rsidP="0009519C">
      <w:pPr>
        <w:jc w:val="center"/>
        <w:rPr>
          <w:sz w:val="40"/>
          <w:szCs w:val="40"/>
        </w:rPr>
      </w:pPr>
    </w:p>
    <w:p w:rsidR="0009519C" w:rsidRDefault="0009519C" w:rsidP="0009519C">
      <w:pPr>
        <w:jc w:val="center"/>
        <w:rPr>
          <w:sz w:val="40"/>
          <w:szCs w:val="40"/>
        </w:rPr>
      </w:pPr>
    </w:p>
    <w:p w:rsidR="0009519C" w:rsidRDefault="0009519C" w:rsidP="0009519C">
      <w:pPr>
        <w:jc w:val="center"/>
        <w:rPr>
          <w:sz w:val="40"/>
          <w:szCs w:val="40"/>
        </w:rPr>
      </w:pPr>
    </w:p>
    <w:p w:rsidR="0009519C" w:rsidRDefault="0009519C" w:rsidP="0009519C">
      <w:pPr>
        <w:jc w:val="center"/>
        <w:rPr>
          <w:sz w:val="40"/>
          <w:szCs w:val="40"/>
        </w:rPr>
      </w:pPr>
    </w:p>
    <w:p w:rsidR="0009519C" w:rsidRDefault="0009519C" w:rsidP="0009519C">
      <w:pPr>
        <w:jc w:val="center"/>
        <w:rPr>
          <w:sz w:val="40"/>
          <w:szCs w:val="40"/>
        </w:rPr>
      </w:pPr>
    </w:p>
    <w:p w:rsidR="0009519C" w:rsidRDefault="0009519C" w:rsidP="0009519C">
      <w:pPr>
        <w:jc w:val="center"/>
        <w:rPr>
          <w:sz w:val="40"/>
          <w:szCs w:val="40"/>
        </w:rPr>
      </w:pPr>
    </w:p>
    <w:p w:rsidR="0009519C" w:rsidRDefault="0009519C" w:rsidP="0009519C">
      <w:pPr>
        <w:jc w:val="center"/>
        <w:rPr>
          <w:sz w:val="40"/>
          <w:szCs w:val="40"/>
        </w:rPr>
      </w:pPr>
    </w:p>
    <w:p w:rsidR="0009519C" w:rsidRDefault="0009519C" w:rsidP="0009519C">
      <w:pPr>
        <w:jc w:val="center"/>
        <w:rPr>
          <w:sz w:val="40"/>
          <w:szCs w:val="40"/>
        </w:rPr>
      </w:pPr>
    </w:p>
    <w:p w:rsidR="0009519C" w:rsidRDefault="0009519C" w:rsidP="0009519C">
      <w:pPr>
        <w:jc w:val="center"/>
        <w:rPr>
          <w:sz w:val="40"/>
          <w:szCs w:val="40"/>
        </w:rPr>
      </w:pPr>
    </w:p>
    <w:p w:rsidR="0009519C" w:rsidRDefault="0009519C" w:rsidP="0009519C">
      <w:pPr>
        <w:jc w:val="center"/>
        <w:rPr>
          <w:sz w:val="40"/>
          <w:szCs w:val="40"/>
        </w:rPr>
      </w:pPr>
    </w:p>
    <w:p w:rsidR="0009519C" w:rsidRDefault="0009519C" w:rsidP="0009519C">
      <w:pPr>
        <w:jc w:val="center"/>
        <w:rPr>
          <w:sz w:val="40"/>
          <w:szCs w:val="40"/>
        </w:rPr>
      </w:pPr>
    </w:p>
    <w:p w:rsidR="0009519C" w:rsidRDefault="0009519C" w:rsidP="0009519C">
      <w:pPr>
        <w:jc w:val="center"/>
        <w:rPr>
          <w:sz w:val="40"/>
          <w:szCs w:val="40"/>
        </w:rPr>
      </w:pPr>
    </w:p>
    <w:p w:rsidR="0009519C" w:rsidRDefault="0009519C" w:rsidP="0009519C">
      <w:pPr>
        <w:jc w:val="center"/>
        <w:rPr>
          <w:sz w:val="40"/>
          <w:szCs w:val="40"/>
        </w:rPr>
      </w:pPr>
    </w:p>
    <w:p w:rsidR="0009519C" w:rsidRDefault="0009519C" w:rsidP="0009519C">
      <w:pPr>
        <w:jc w:val="center"/>
        <w:rPr>
          <w:sz w:val="40"/>
          <w:szCs w:val="40"/>
        </w:rPr>
      </w:pPr>
    </w:p>
    <w:p w:rsidR="0009519C" w:rsidRDefault="0009519C" w:rsidP="0009519C">
      <w:pPr>
        <w:jc w:val="center"/>
        <w:rPr>
          <w:sz w:val="40"/>
          <w:szCs w:val="40"/>
        </w:rPr>
      </w:pPr>
    </w:p>
    <w:p w:rsidR="0009519C" w:rsidRDefault="0009519C" w:rsidP="0009519C">
      <w:pPr>
        <w:jc w:val="center"/>
        <w:rPr>
          <w:sz w:val="40"/>
          <w:szCs w:val="40"/>
        </w:rPr>
      </w:pPr>
    </w:p>
    <w:p w:rsidR="0009519C" w:rsidRPr="0009519C" w:rsidRDefault="0009519C" w:rsidP="0009519C">
      <w:pPr>
        <w:jc w:val="center"/>
        <w:rPr>
          <w:b/>
          <w:sz w:val="40"/>
          <w:szCs w:val="40"/>
        </w:rPr>
      </w:pPr>
      <w:r w:rsidRPr="0009519C">
        <w:rPr>
          <w:b/>
          <w:sz w:val="40"/>
          <w:szCs w:val="40"/>
        </w:rPr>
        <w:t xml:space="preserve">Výsledky měření v letech 1995 - 2020 </w:t>
      </w:r>
    </w:p>
    <w:p w:rsidR="0009519C" w:rsidRPr="0009519C" w:rsidRDefault="0009519C" w:rsidP="0009519C">
      <w:pPr>
        <w:jc w:val="center"/>
        <w:rPr>
          <w:sz w:val="28"/>
          <w:szCs w:val="28"/>
        </w:rPr>
      </w:pPr>
      <w:r w:rsidRPr="0009519C">
        <w:rPr>
          <w:sz w:val="28"/>
          <w:szCs w:val="28"/>
        </w:rPr>
        <w:t>na 11 vybraných stanovištích v Jihočeském kraji</w:t>
      </w:r>
    </w:p>
    <w:p w:rsidR="0009519C" w:rsidRDefault="0009519C" w:rsidP="0009519C">
      <w:pPr>
        <w:jc w:val="center"/>
        <w:rPr>
          <w:sz w:val="40"/>
          <w:szCs w:val="40"/>
        </w:rPr>
      </w:pPr>
    </w:p>
    <w:p w:rsidR="0009519C" w:rsidRDefault="0009519C" w:rsidP="0009519C">
      <w:pPr>
        <w:jc w:val="center"/>
        <w:rPr>
          <w:sz w:val="40"/>
          <w:szCs w:val="40"/>
        </w:rPr>
      </w:pPr>
    </w:p>
    <w:p w:rsidR="0009519C" w:rsidRDefault="0009519C" w:rsidP="0009519C">
      <w:pPr>
        <w:jc w:val="center"/>
        <w:rPr>
          <w:sz w:val="40"/>
          <w:szCs w:val="40"/>
        </w:rPr>
      </w:pPr>
    </w:p>
    <w:p w:rsidR="0009519C" w:rsidRDefault="0009519C" w:rsidP="0009519C">
      <w:pPr>
        <w:jc w:val="center"/>
        <w:rPr>
          <w:sz w:val="40"/>
          <w:szCs w:val="40"/>
        </w:rPr>
      </w:pPr>
    </w:p>
    <w:p w:rsidR="0009519C" w:rsidRDefault="0009519C" w:rsidP="0009519C">
      <w:pPr>
        <w:jc w:val="center"/>
        <w:rPr>
          <w:sz w:val="40"/>
          <w:szCs w:val="40"/>
        </w:rPr>
      </w:pPr>
    </w:p>
    <w:p w:rsidR="0009519C" w:rsidRDefault="0009519C" w:rsidP="0009519C">
      <w:pPr>
        <w:jc w:val="center"/>
        <w:rPr>
          <w:sz w:val="40"/>
          <w:szCs w:val="40"/>
        </w:rPr>
      </w:pPr>
    </w:p>
    <w:p w:rsidR="0009519C" w:rsidRDefault="0009519C" w:rsidP="0009519C">
      <w:pPr>
        <w:jc w:val="center"/>
        <w:rPr>
          <w:sz w:val="40"/>
          <w:szCs w:val="40"/>
        </w:rPr>
      </w:pPr>
    </w:p>
    <w:p w:rsidR="0009519C" w:rsidRDefault="0009519C" w:rsidP="0009519C">
      <w:pPr>
        <w:jc w:val="center"/>
        <w:rPr>
          <w:sz w:val="40"/>
          <w:szCs w:val="40"/>
        </w:rPr>
      </w:pPr>
    </w:p>
    <w:p w:rsidR="0009519C" w:rsidRDefault="0009519C" w:rsidP="0009519C">
      <w:pPr>
        <w:jc w:val="center"/>
        <w:rPr>
          <w:sz w:val="40"/>
          <w:szCs w:val="40"/>
        </w:rPr>
      </w:pPr>
    </w:p>
    <w:p w:rsidR="0009519C" w:rsidRDefault="0009519C" w:rsidP="0009519C">
      <w:pPr>
        <w:jc w:val="center"/>
        <w:rPr>
          <w:sz w:val="40"/>
          <w:szCs w:val="40"/>
        </w:rPr>
      </w:pPr>
    </w:p>
    <w:p w:rsidR="0009519C" w:rsidRDefault="0009519C" w:rsidP="0009519C">
      <w:pPr>
        <w:jc w:val="center"/>
        <w:rPr>
          <w:sz w:val="40"/>
          <w:szCs w:val="40"/>
        </w:rPr>
      </w:pPr>
    </w:p>
    <w:p w:rsidR="0009519C" w:rsidRDefault="0009519C" w:rsidP="0009519C">
      <w:pPr>
        <w:jc w:val="center"/>
        <w:rPr>
          <w:sz w:val="40"/>
          <w:szCs w:val="40"/>
        </w:rPr>
      </w:pPr>
    </w:p>
    <w:p w:rsidR="0009519C" w:rsidRDefault="0009519C" w:rsidP="0009519C">
      <w:pPr>
        <w:jc w:val="center"/>
        <w:rPr>
          <w:sz w:val="40"/>
          <w:szCs w:val="40"/>
        </w:rPr>
      </w:pPr>
    </w:p>
    <w:p w:rsidR="0009519C" w:rsidRDefault="0009519C" w:rsidP="0009519C">
      <w:pPr>
        <w:jc w:val="center"/>
        <w:rPr>
          <w:sz w:val="40"/>
          <w:szCs w:val="40"/>
        </w:rPr>
      </w:pPr>
    </w:p>
    <w:p w:rsidR="0009519C" w:rsidRDefault="0009519C" w:rsidP="0009519C">
      <w:pPr>
        <w:jc w:val="center"/>
        <w:rPr>
          <w:sz w:val="40"/>
          <w:szCs w:val="40"/>
        </w:rPr>
      </w:pPr>
    </w:p>
    <w:p w:rsidR="0009519C" w:rsidRDefault="0009519C" w:rsidP="0009519C">
      <w:pPr>
        <w:jc w:val="center"/>
        <w:rPr>
          <w:sz w:val="40"/>
          <w:szCs w:val="40"/>
        </w:rPr>
      </w:pPr>
    </w:p>
    <w:p w:rsidR="0009519C" w:rsidRDefault="0009519C" w:rsidP="0009519C">
      <w:pPr>
        <w:jc w:val="center"/>
        <w:rPr>
          <w:sz w:val="40"/>
          <w:szCs w:val="40"/>
        </w:rPr>
      </w:pPr>
    </w:p>
    <w:p w:rsidR="0009519C" w:rsidRDefault="0009519C" w:rsidP="0009519C">
      <w:pPr>
        <w:jc w:val="center"/>
        <w:rPr>
          <w:sz w:val="40"/>
          <w:szCs w:val="40"/>
        </w:rPr>
      </w:pPr>
    </w:p>
    <w:p w:rsidR="0009519C" w:rsidRDefault="0009519C" w:rsidP="0009519C">
      <w:pPr>
        <w:jc w:val="center"/>
        <w:rPr>
          <w:sz w:val="40"/>
          <w:szCs w:val="40"/>
        </w:rPr>
      </w:pPr>
    </w:p>
    <w:p w:rsidR="0009519C" w:rsidRPr="0009519C" w:rsidRDefault="0009519C" w:rsidP="0009519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Vyčíslení nárůstu a poklesu počtu vozidel mezi roky 2019 a 2020</w:t>
      </w:r>
    </w:p>
    <w:p w:rsidR="0009519C" w:rsidRPr="0009519C" w:rsidRDefault="0009519C" w:rsidP="0009519C">
      <w:pPr>
        <w:jc w:val="center"/>
        <w:rPr>
          <w:sz w:val="28"/>
          <w:szCs w:val="28"/>
        </w:rPr>
      </w:pPr>
      <w:r>
        <w:rPr>
          <w:sz w:val="28"/>
          <w:szCs w:val="28"/>
        </w:rPr>
        <w:t>Sledovány</w:t>
      </w:r>
      <w:r w:rsidR="00556FF8">
        <w:rPr>
          <w:sz w:val="28"/>
          <w:szCs w:val="28"/>
        </w:rPr>
        <w:t xml:space="preserve"> kategorie</w:t>
      </w:r>
      <w:r>
        <w:rPr>
          <w:sz w:val="28"/>
          <w:szCs w:val="28"/>
        </w:rPr>
        <w:t xml:space="preserve"> TV</w:t>
      </w:r>
      <w:r w:rsidR="00556FF8">
        <w:rPr>
          <w:sz w:val="28"/>
          <w:szCs w:val="28"/>
        </w:rPr>
        <w:t xml:space="preserve"> (všechna nákladní vozidla)</w:t>
      </w:r>
      <w:r>
        <w:rPr>
          <w:sz w:val="28"/>
          <w:szCs w:val="28"/>
        </w:rPr>
        <w:t xml:space="preserve"> a SV</w:t>
      </w:r>
      <w:r w:rsidR="00556FF8">
        <w:rPr>
          <w:sz w:val="28"/>
          <w:szCs w:val="28"/>
        </w:rPr>
        <w:t xml:space="preserve"> (součet všech motorových vozidel)</w:t>
      </w:r>
      <w:r>
        <w:rPr>
          <w:sz w:val="28"/>
          <w:szCs w:val="28"/>
        </w:rPr>
        <w:t xml:space="preserve"> </w:t>
      </w:r>
      <w:r w:rsidRPr="0009519C">
        <w:rPr>
          <w:sz w:val="28"/>
          <w:szCs w:val="28"/>
        </w:rPr>
        <w:t>na 11 vybraných stanovištích v Jihočeském kraji</w:t>
      </w:r>
    </w:p>
    <w:p w:rsidR="0009519C" w:rsidRDefault="0009519C" w:rsidP="0009519C">
      <w:pPr>
        <w:jc w:val="center"/>
        <w:rPr>
          <w:sz w:val="40"/>
          <w:szCs w:val="40"/>
        </w:rPr>
      </w:pPr>
    </w:p>
    <w:p w:rsidR="00556FF8" w:rsidRDefault="00556FF8" w:rsidP="0009519C">
      <w:pPr>
        <w:jc w:val="center"/>
        <w:rPr>
          <w:sz w:val="40"/>
          <w:szCs w:val="40"/>
        </w:rPr>
      </w:pPr>
    </w:p>
    <w:p w:rsidR="00556FF8" w:rsidRDefault="00556FF8" w:rsidP="0009519C">
      <w:pPr>
        <w:jc w:val="center"/>
        <w:rPr>
          <w:sz w:val="40"/>
          <w:szCs w:val="40"/>
        </w:rPr>
      </w:pPr>
    </w:p>
    <w:p w:rsidR="00556FF8" w:rsidRDefault="00556FF8" w:rsidP="0009519C">
      <w:pPr>
        <w:jc w:val="center"/>
        <w:rPr>
          <w:sz w:val="40"/>
          <w:szCs w:val="40"/>
        </w:rPr>
      </w:pPr>
    </w:p>
    <w:p w:rsidR="00556FF8" w:rsidRDefault="00556FF8" w:rsidP="0009519C">
      <w:pPr>
        <w:jc w:val="center"/>
        <w:rPr>
          <w:sz w:val="40"/>
          <w:szCs w:val="40"/>
        </w:rPr>
      </w:pPr>
    </w:p>
    <w:p w:rsidR="00556FF8" w:rsidRDefault="00556FF8" w:rsidP="0009519C">
      <w:pPr>
        <w:jc w:val="center"/>
        <w:rPr>
          <w:sz w:val="40"/>
          <w:szCs w:val="40"/>
        </w:rPr>
      </w:pPr>
    </w:p>
    <w:p w:rsidR="00556FF8" w:rsidRDefault="00556FF8" w:rsidP="0009519C">
      <w:pPr>
        <w:jc w:val="center"/>
        <w:rPr>
          <w:sz w:val="40"/>
          <w:szCs w:val="40"/>
        </w:rPr>
      </w:pPr>
    </w:p>
    <w:p w:rsidR="00556FF8" w:rsidRDefault="00556FF8" w:rsidP="0009519C">
      <w:pPr>
        <w:jc w:val="center"/>
        <w:rPr>
          <w:sz w:val="40"/>
          <w:szCs w:val="40"/>
        </w:rPr>
      </w:pPr>
    </w:p>
    <w:p w:rsidR="00556FF8" w:rsidRDefault="00556FF8" w:rsidP="0009519C">
      <w:pPr>
        <w:jc w:val="center"/>
        <w:rPr>
          <w:sz w:val="40"/>
          <w:szCs w:val="40"/>
        </w:rPr>
      </w:pPr>
    </w:p>
    <w:p w:rsidR="00556FF8" w:rsidRDefault="00556FF8" w:rsidP="0009519C">
      <w:pPr>
        <w:jc w:val="center"/>
        <w:rPr>
          <w:sz w:val="40"/>
          <w:szCs w:val="40"/>
        </w:rPr>
      </w:pPr>
    </w:p>
    <w:p w:rsidR="00556FF8" w:rsidRDefault="00556FF8" w:rsidP="0009519C">
      <w:pPr>
        <w:jc w:val="center"/>
        <w:rPr>
          <w:sz w:val="40"/>
          <w:szCs w:val="40"/>
        </w:rPr>
      </w:pPr>
    </w:p>
    <w:p w:rsidR="00556FF8" w:rsidRDefault="00556FF8" w:rsidP="0009519C">
      <w:pPr>
        <w:jc w:val="center"/>
        <w:rPr>
          <w:sz w:val="40"/>
          <w:szCs w:val="40"/>
        </w:rPr>
      </w:pPr>
    </w:p>
    <w:p w:rsidR="00556FF8" w:rsidRDefault="00556FF8" w:rsidP="0009519C">
      <w:pPr>
        <w:jc w:val="center"/>
        <w:rPr>
          <w:sz w:val="40"/>
          <w:szCs w:val="40"/>
        </w:rPr>
      </w:pPr>
    </w:p>
    <w:p w:rsidR="00556FF8" w:rsidRDefault="00556FF8" w:rsidP="0009519C">
      <w:pPr>
        <w:jc w:val="center"/>
        <w:rPr>
          <w:sz w:val="40"/>
          <w:szCs w:val="40"/>
        </w:rPr>
      </w:pPr>
    </w:p>
    <w:p w:rsidR="00556FF8" w:rsidRDefault="00556FF8" w:rsidP="0009519C">
      <w:pPr>
        <w:jc w:val="center"/>
        <w:rPr>
          <w:sz w:val="40"/>
          <w:szCs w:val="40"/>
        </w:rPr>
      </w:pPr>
    </w:p>
    <w:p w:rsidR="00556FF8" w:rsidRDefault="00556FF8" w:rsidP="0009519C">
      <w:pPr>
        <w:jc w:val="center"/>
        <w:rPr>
          <w:sz w:val="40"/>
          <w:szCs w:val="40"/>
        </w:rPr>
      </w:pPr>
    </w:p>
    <w:p w:rsidR="00556FF8" w:rsidRDefault="00556FF8" w:rsidP="0009519C">
      <w:pPr>
        <w:jc w:val="center"/>
        <w:rPr>
          <w:sz w:val="40"/>
          <w:szCs w:val="40"/>
        </w:rPr>
      </w:pPr>
    </w:p>
    <w:p w:rsidR="00556FF8" w:rsidRPr="0009519C" w:rsidRDefault="00556FF8" w:rsidP="00556FF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Vyčíslení nárůstu a poklesu počtu vozidel mezi roky 2019 a 2020</w:t>
      </w:r>
    </w:p>
    <w:p w:rsidR="00556FF8" w:rsidRPr="0009519C" w:rsidRDefault="00556FF8" w:rsidP="00556FF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Sledovány kategorie TV-LN (nákladní vozidla nad 3,5 t) a SV (součet všech motorových vozidel) </w:t>
      </w:r>
      <w:r w:rsidRPr="0009519C">
        <w:rPr>
          <w:sz w:val="28"/>
          <w:szCs w:val="28"/>
        </w:rPr>
        <w:t>na 11 vybraných stanovištích v Jihočeském kraji</w:t>
      </w:r>
    </w:p>
    <w:p w:rsidR="00556FF8" w:rsidRDefault="00556FF8" w:rsidP="0009519C">
      <w:pPr>
        <w:jc w:val="center"/>
        <w:rPr>
          <w:sz w:val="40"/>
          <w:szCs w:val="40"/>
        </w:rPr>
      </w:pPr>
    </w:p>
    <w:p w:rsidR="00556FF8" w:rsidRDefault="00556FF8" w:rsidP="0009519C">
      <w:pPr>
        <w:jc w:val="center"/>
        <w:rPr>
          <w:sz w:val="40"/>
          <w:szCs w:val="40"/>
        </w:rPr>
      </w:pPr>
    </w:p>
    <w:p w:rsidR="00556FF8" w:rsidRDefault="00556FF8" w:rsidP="0009519C">
      <w:pPr>
        <w:jc w:val="center"/>
        <w:rPr>
          <w:sz w:val="40"/>
          <w:szCs w:val="40"/>
        </w:rPr>
      </w:pPr>
    </w:p>
    <w:p w:rsidR="00556FF8" w:rsidRDefault="00556FF8" w:rsidP="0009519C">
      <w:pPr>
        <w:jc w:val="center"/>
        <w:rPr>
          <w:sz w:val="40"/>
          <w:szCs w:val="40"/>
        </w:rPr>
      </w:pPr>
    </w:p>
    <w:p w:rsidR="00556FF8" w:rsidRDefault="00556FF8" w:rsidP="0009519C">
      <w:pPr>
        <w:jc w:val="center"/>
        <w:rPr>
          <w:sz w:val="40"/>
          <w:szCs w:val="40"/>
        </w:rPr>
      </w:pPr>
    </w:p>
    <w:p w:rsidR="00556FF8" w:rsidRDefault="00556FF8" w:rsidP="0009519C">
      <w:pPr>
        <w:jc w:val="center"/>
        <w:rPr>
          <w:sz w:val="40"/>
          <w:szCs w:val="40"/>
        </w:rPr>
      </w:pPr>
    </w:p>
    <w:p w:rsidR="00556FF8" w:rsidRDefault="00556FF8" w:rsidP="0009519C">
      <w:pPr>
        <w:jc w:val="center"/>
        <w:rPr>
          <w:sz w:val="40"/>
          <w:szCs w:val="40"/>
        </w:rPr>
      </w:pPr>
    </w:p>
    <w:p w:rsidR="00556FF8" w:rsidRDefault="00556FF8" w:rsidP="0009519C">
      <w:pPr>
        <w:jc w:val="center"/>
        <w:rPr>
          <w:sz w:val="40"/>
          <w:szCs w:val="40"/>
        </w:rPr>
      </w:pPr>
    </w:p>
    <w:p w:rsidR="00556FF8" w:rsidRDefault="00556FF8" w:rsidP="0009519C">
      <w:pPr>
        <w:jc w:val="center"/>
        <w:rPr>
          <w:sz w:val="40"/>
          <w:szCs w:val="40"/>
        </w:rPr>
      </w:pPr>
    </w:p>
    <w:p w:rsidR="00556FF8" w:rsidRDefault="00556FF8" w:rsidP="0009519C">
      <w:pPr>
        <w:jc w:val="center"/>
        <w:rPr>
          <w:sz w:val="40"/>
          <w:szCs w:val="40"/>
        </w:rPr>
      </w:pPr>
    </w:p>
    <w:p w:rsidR="00556FF8" w:rsidRDefault="00556FF8" w:rsidP="0009519C">
      <w:pPr>
        <w:jc w:val="center"/>
        <w:rPr>
          <w:sz w:val="40"/>
          <w:szCs w:val="40"/>
        </w:rPr>
      </w:pPr>
    </w:p>
    <w:p w:rsidR="00556FF8" w:rsidRDefault="00556FF8" w:rsidP="0009519C">
      <w:pPr>
        <w:jc w:val="center"/>
        <w:rPr>
          <w:sz w:val="40"/>
          <w:szCs w:val="40"/>
        </w:rPr>
      </w:pPr>
    </w:p>
    <w:p w:rsidR="00556FF8" w:rsidRDefault="00556FF8" w:rsidP="0009519C">
      <w:pPr>
        <w:jc w:val="center"/>
        <w:rPr>
          <w:sz w:val="40"/>
          <w:szCs w:val="40"/>
        </w:rPr>
      </w:pPr>
    </w:p>
    <w:p w:rsidR="00556FF8" w:rsidRDefault="00556FF8" w:rsidP="0009519C">
      <w:pPr>
        <w:jc w:val="center"/>
        <w:rPr>
          <w:sz w:val="40"/>
          <w:szCs w:val="40"/>
        </w:rPr>
      </w:pPr>
    </w:p>
    <w:p w:rsidR="00556FF8" w:rsidRDefault="00556FF8" w:rsidP="0009519C">
      <w:pPr>
        <w:jc w:val="center"/>
        <w:rPr>
          <w:sz w:val="40"/>
          <w:szCs w:val="40"/>
        </w:rPr>
      </w:pPr>
    </w:p>
    <w:p w:rsidR="00556FF8" w:rsidRDefault="00556FF8" w:rsidP="0009519C">
      <w:pPr>
        <w:jc w:val="center"/>
        <w:rPr>
          <w:sz w:val="40"/>
          <w:szCs w:val="40"/>
        </w:rPr>
      </w:pPr>
    </w:p>
    <w:p w:rsidR="00556FF8" w:rsidRDefault="00556FF8" w:rsidP="0009519C">
      <w:pPr>
        <w:jc w:val="center"/>
        <w:rPr>
          <w:sz w:val="40"/>
          <w:szCs w:val="40"/>
        </w:rPr>
      </w:pPr>
    </w:p>
    <w:p w:rsidR="00556FF8" w:rsidRDefault="00556FF8" w:rsidP="0009519C">
      <w:pPr>
        <w:jc w:val="center"/>
        <w:rPr>
          <w:sz w:val="40"/>
          <w:szCs w:val="40"/>
        </w:rPr>
      </w:pPr>
    </w:p>
    <w:p w:rsidR="00556FF8" w:rsidRPr="0009519C" w:rsidRDefault="00556FF8" w:rsidP="00556FF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Protokoly pro výpočet ročního průměru denní intenzity dopravy v roce 2019</w:t>
      </w:r>
    </w:p>
    <w:p w:rsidR="00556FF8" w:rsidRPr="0009519C" w:rsidRDefault="00556FF8" w:rsidP="00556FF8">
      <w:pPr>
        <w:jc w:val="center"/>
        <w:rPr>
          <w:sz w:val="28"/>
          <w:szCs w:val="28"/>
        </w:rPr>
      </w:pPr>
      <w:r w:rsidRPr="0009519C">
        <w:rPr>
          <w:sz w:val="28"/>
          <w:szCs w:val="28"/>
        </w:rPr>
        <w:t>na 11 vybraných stanovištích v Jihočeském kraji</w:t>
      </w:r>
    </w:p>
    <w:p w:rsidR="00556FF8" w:rsidRDefault="00556FF8" w:rsidP="0009519C">
      <w:pPr>
        <w:jc w:val="center"/>
        <w:rPr>
          <w:sz w:val="40"/>
          <w:szCs w:val="40"/>
        </w:rPr>
      </w:pPr>
    </w:p>
    <w:p w:rsidR="00556FF8" w:rsidRDefault="00556FF8" w:rsidP="0009519C">
      <w:pPr>
        <w:jc w:val="center"/>
        <w:rPr>
          <w:sz w:val="40"/>
          <w:szCs w:val="40"/>
        </w:rPr>
      </w:pPr>
    </w:p>
    <w:p w:rsidR="00556FF8" w:rsidRDefault="00556FF8" w:rsidP="0009519C">
      <w:pPr>
        <w:jc w:val="center"/>
        <w:rPr>
          <w:sz w:val="40"/>
          <w:szCs w:val="40"/>
        </w:rPr>
      </w:pPr>
    </w:p>
    <w:p w:rsidR="00556FF8" w:rsidRDefault="00556FF8" w:rsidP="0009519C">
      <w:pPr>
        <w:jc w:val="center"/>
        <w:rPr>
          <w:sz w:val="40"/>
          <w:szCs w:val="40"/>
        </w:rPr>
      </w:pPr>
    </w:p>
    <w:p w:rsidR="00556FF8" w:rsidRDefault="00556FF8" w:rsidP="0009519C">
      <w:pPr>
        <w:jc w:val="center"/>
        <w:rPr>
          <w:sz w:val="40"/>
          <w:szCs w:val="40"/>
        </w:rPr>
      </w:pPr>
    </w:p>
    <w:p w:rsidR="00556FF8" w:rsidRDefault="00556FF8" w:rsidP="0009519C">
      <w:pPr>
        <w:jc w:val="center"/>
        <w:rPr>
          <w:sz w:val="40"/>
          <w:szCs w:val="40"/>
        </w:rPr>
      </w:pPr>
    </w:p>
    <w:p w:rsidR="00556FF8" w:rsidRDefault="00556FF8" w:rsidP="0009519C">
      <w:pPr>
        <w:jc w:val="center"/>
        <w:rPr>
          <w:sz w:val="40"/>
          <w:szCs w:val="40"/>
        </w:rPr>
      </w:pPr>
    </w:p>
    <w:p w:rsidR="00556FF8" w:rsidRDefault="00556FF8" w:rsidP="0009519C">
      <w:pPr>
        <w:jc w:val="center"/>
        <w:rPr>
          <w:sz w:val="40"/>
          <w:szCs w:val="40"/>
        </w:rPr>
      </w:pPr>
    </w:p>
    <w:p w:rsidR="00556FF8" w:rsidRDefault="00556FF8" w:rsidP="0009519C">
      <w:pPr>
        <w:jc w:val="center"/>
        <w:rPr>
          <w:sz w:val="40"/>
          <w:szCs w:val="40"/>
        </w:rPr>
      </w:pPr>
    </w:p>
    <w:p w:rsidR="00556FF8" w:rsidRDefault="00556FF8" w:rsidP="0009519C">
      <w:pPr>
        <w:jc w:val="center"/>
        <w:rPr>
          <w:sz w:val="40"/>
          <w:szCs w:val="40"/>
        </w:rPr>
      </w:pPr>
    </w:p>
    <w:p w:rsidR="00556FF8" w:rsidRDefault="00556FF8" w:rsidP="0009519C">
      <w:pPr>
        <w:jc w:val="center"/>
        <w:rPr>
          <w:sz w:val="40"/>
          <w:szCs w:val="40"/>
        </w:rPr>
      </w:pPr>
    </w:p>
    <w:p w:rsidR="00556FF8" w:rsidRDefault="00556FF8" w:rsidP="0009519C">
      <w:pPr>
        <w:jc w:val="center"/>
        <w:rPr>
          <w:sz w:val="40"/>
          <w:szCs w:val="40"/>
        </w:rPr>
      </w:pPr>
    </w:p>
    <w:p w:rsidR="00556FF8" w:rsidRDefault="00556FF8" w:rsidP="0009519C">
      <w:pPr>
        <w:jc w:val="center"/>
        <w:rPr>
          <w:sz w:val="40"/>
          <w:szCs w:val="40"/>
        </w:rPr>
      </w:pPr>
    </w:p>
    <w:p w:rsidR="00556FF8" w:rsidRDefault="00556FF8" w:rsidP="0009519C">
      <w:pPr>
        <w:jc w:val="center"/>
        <w:rPr>
          <w:sz w:val="40"/>
          <w:szCs w:val="40"/>
        </w:rPr>
      </w:pPr>
    </w:p>
    <w:p w:rsidR="00556FF8" w:rsidRDefault="00556FF8" w:rsidP="0009519C">
      <w:pPr>
        <w:jc w:val="center"/>
        <w:rPr>
          <w:sz w:val="40"/>
          <w:szCs w:val="40"/>
        </w:rPr>
      </w:pPr>
    </w:p>
    <w:p w:rsidR="00556FF8" w:rsidRDefault="00556FF8" w:rsidP="0009519C">
      <w:pPr>
        <w:jc w:val="center"/>
        <w:rPr>
          <w:sz w:val="40"/>
          <w:szCs w:val="40"/>
        </w:rPr>
      </w:pPr>
    </w:p>
    <w:p w:rsidR="00556FF8" w:rsidRDefault="00556FF8" w:rsidP="0009519C">
      <w:pPr>
        <w:jc w:val="center"/>
        <w:rPr>
          <w:sz w:val="40"/>
          <w:szCs w:val="40"/>
        </w:rPr>
      </w:pPr>
    </w:p>
    <w:p w:rsidR="00556FF8" w:rsidRDefault="00556FF8" w:rsidP="0009519C">
      <w:pPr>
        <w:jc w:val="center"/>
        <w:rPr>
          <w:sz w:val="40"/>
          <w:szCs w:val="40"/>
        </w:rPr>
      </w:pPr>
    </w:p>
    <w:p w:rsidR="005A2B65" w:rsidRPr="0009519C" w:rsidRDefault="00556FF8" w:rsidP="005A2B6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Protokoly pro výpočet ročního průměru denní intenzity dopravy v roce 2020</w:t>
      </w:r>
      <w:r w:rsidR="005A2B65">
        <w:rPr>
          <w:b/>
          <w:sz w:val="40"/>
          <w:szCs w:val="40"/>
        </w:rPr>
        <w:t>_1</w:t>
      </w:r>
      <w:bookmarkStart w:id="0" w:name="_GoBack"/>
      <w:bookmarkEnd w:id="0"/>
    </w:p>
    <w:p w:rsidR="00556FF8" w:rsidRPr="0009519C" w:rsidRDefault="00556FF8" w:rsidP="00556FF8">
      <w:pPr>
        <w:jc w:val="center"/>
        <w:rPr>
          <w:sz w:val="28"/>
          <w:szCs w:val="28"/>
        </w:rPr>
      </w:pPr>
      <w:r w:rsidRPr="0009519C">
        <w:rPr>
          <w:sz w:val="28"/>
          <w:szCs w:val="28"/>
        </w:rPr>
        <w:t>na 11 vybraných stanovištích v Jihočeském kraji</w:t>
      </w:r>
    </w:p>
    <w:p w:rsidR="00556FF8" w:rsidRDefault="00556FF8" w:rsidP="0009519C">
      <w:pPr>
        <w:jc w:val="center"/>
        <w:rPr>
          <w:sz w:val="40"/>
          <w:szCs w:val="40"/>
        </w:rPr>
      </w:pPr>
    </w:p>
    <w:p w:rsidR="005A2B65" w:rsidRDefault="005A2B65" w:rsidP="0009519C">
      <w:pPr>
        <w:jc w:val="center"/>
        <w:rPr>
          <w:sz w:val="40"/>
          <w:szCs w:val="40"/>
        </w:rPr>
      </w:pPr>
    </w:p>
    <w:p w:rsidR="005A2B65" w:rsidRDefault="005A2B65" w:rsidP="0009519C">
      <w:pPr>
        <w:jc w:val="center"/>
        <w:rPr>
          <w:sz w:val="40"/>
          <w:szCs w:val="40"/>
        </w:rPr>
      </w:pPr>
    </w:p>
    <w:p w:rsidR="005A2B65" w:rsidRDefault="005A2B65" w:rsidP="0009519C">
      <w:pPr>
        <w:jc w:val="center"/>
        <w:rPr>
          <w:sz w:val="40"/>
          <w:szCs w:val="40"/>
        </w:rPr>
      </w:pPr>
    </w:p>
    <w:p w:rsidR="005A2B65" w:rsidRDefault="005A2B65" w:rsidP="0009519C">
      <w:pPr>
        <w:jc w:val="center"/>
        <w:rPr>
          <w:sz w:val="40"/>
          <w:szCs w:val="40"/>
        </w:rPr>
      </w:pPr>
    </w:p>
    <w:p w:rsidR="005A2B65" w:rsidRDefault="005A2B65" w:rsidP="0009519C">
      <w:pPr>
        <w:jc w:val="center"/>
        <w:rPr>
          <w:sz w:val="40"/>
          <w:szCs w:val="40"/>
        </w:rPr>
      </w:pPr>
    </w:p>
    <w:p w:rsidR="005A2B65" w:rsidRDefault="005A2B65" w:rsidP="0009519C">
      <w:pPr>
        <w:jc w:val="center"/>
        <w:rPr>
          <w:sz w:val="40"/>
          <w:szCs w:val="40"/>
        </w:rPr>
      </w:pPr>
    </w:p>
    <w:p w:rsidR="005A2B65" w:rsidRDefault="005A2B65" w:rsidP="0009519C">
      <w:pPr>
        <w:jc w:val="center"/>
        <w:rPr>
          <w:sz w:val="40"/>
          <w:szCs w:val="40"/>
        </w:rPr>
      </w:pPr>
    </w:p>
    <w:p w:rsidR="005A2B65" w:rsidRDefault="005A2B65" w:rsidP="0009519C">
      <w:pPr>
        <w:jc w:val="center"/>
        <w:rPr>
          <w:sz w:val="40"/>
          <w:szCs w:val="40"/>
        </w:rPr>
      </w:pPr>
    </w:p>
    <w:p w:rsidR="005A2B65" w:rsidRDefault="005A2B65" w:rsidP="005A2B65">
      <w:pPr>
        <w:jc w:val="center"/>
        <w:rPr>
          <w:sz w:val="40"/>
          <w:szCs w:val="40"/>
        </w:rPr>
      </w:pPr>
    </w:p>
    <w:p w:rsidR="005A2B65" w:rsidRDefault="005A2B65" w:rsidP="005A2B65">
      <w:pPr>
        <w:jc w:val="center"/>
        <w:rPr>
          <w:sz w:val="40"/>
          <w:szCs w:val="40"/>
        </w:rPr>
      </w:pPr>
    </w:p>
    <w:p w:rsidR="005A2B65" w:rsidRDefault="005A2B65" w:rsidP="005A2B65">
      <w:pPr>
        <w:jc w:val="center"/>
        <w:rPr>
          <w:sz w:val="40"/>
          <w:szCs w:val="40"/>
        </w:rPr>
      </w:pPr>
    </w:p>
    <w:p w:rsidR="005A2B65" w:rsidRDefault="005A2B65" w:rsidP="005A2B65">
      <w:pPr>
        <w:jc w:val="center"/>
        <w:rPr>
          <w:sz w:val="40"/>
          <w:szCs w:val="40"/>
        </w:rPr>
      </w:pPr>
    </w:p>
    <w:p w:rsidR="005A2B65" w:rsidRDefault="005A2B65" w:rsidP="005A2B65">
      <w:pPr>
        <w:jc w:val="center"/>
        <w:rPr>
          <w:sz w:val="40"/>
          <w:szCs w:val="40"/>
        </w:rPr>
      </w:pPr>
    </w:p>
    <w:p w:rsidR="005A2B65" w:rsidRDefault="005A2B65" w:rsidP="005A2B65">
      <w:pPr>
        <w:jc w:val="center"/>
        <w:rPr>
          <w:sz w:val="40"/>
          <w:szCs w:val="40"/>
        </w:rPr>
      </w:pPr>
    </w:p>
    <w:p w:rsidR="005A2B65" w:rsidRDefault="005A2B65" w:rsidP="005A2B65">
      <w:pPr>
        <w:jc w:val="center"/>
        <w:rPr>
          <w:sz w:val="40"/>
          <w:szCs w:val="40"/>
        </w:rPr>
      </w:pPr>
    </w:p>
    <w:p w:rsidR="005A2B65" w:rsidRDefault="005A2B65" w:rsidP="005A2B65">
      <w:pPr>
        <w:jc w:val="center"/>
        <w:rPr>
          <w:sz w:val="40"/>
          <w:szCs w:val="40"/>
        </w:rPr>
      </w:pPr>
    </w:p>
    <w:p w:rsidR="005A2B65" w:rsidRDefault="005A2B65" w:rsidP="005A2B65">
      <w:pPr>
        <w:jc w:val="center"/>
        <w:rPr>
          <w:sz w:val="40"/>
          <w:szCs w:val="40"/>
        </w:rPr>
      </w:pPr>
    </w:p>
    <w:p w:rsidR="005A2B65" w:rsidRPr="0009519C" w:rsidRDefault="005A2B65" w:rsidP="005A2B6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Protokoly pro výpočet ročního průměru denní intenzity dopravy v roce 2020</w:t>
      </w:r>
      <w:r>
        <w:rPr>
          <w:b/>
          <w:sz w:val="40"/>
          <w:szCs w:val="40"/>
        </w:rPr>
        <w:t>_2</w:t>
      </w:r>
    </w:p>
    <w:p w:rsidR="005A2B65" w:rsidRPr="0009519C" w:rsidRDefault="005A2B65" w:rsidP="005A2B65">
      <w:pPr>
        <w:jc w:val="center"/>
        <w:rPr>
          <w:sz w:val="28"/>
          <w:szCs w:val="28"/>
        </w:rPr>
      </w:pPr>
      <w:r w:rsidRPr="0009519C">
        <w:rPr>
          <w:sz w:val="28"/>
          <w:szCs w:val="28"/>
        </w:rPr>
        <w:t>na 11 vybraných stanovištích v Jihočeském kraji</w:t>
      </w:r>
    </w:p>
    <w:p w:rsidR="005A2B65" w:rsidRPr="0009519C" w:rsidRDefault="005A2B65" w:rsidP="0009519C">
      <w:pPr>
        <w:jc w:val="center"/>
        <w:rPr>
          <w:sz w:val="40"/>
          <w:szCs w:val="40"/>
        </w:rPr>
      </w:pPr>
    </w:p>
    <w:sectPr w:rsidR="005A2B65" w:rsidRPr="00095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19C"/>
    <w:rsid w:val="0009519C"/>
    <w:rsid w:val="00556FF8"/>
    <w:rsid w:val="005A2B65"/>
    <w:rsid w:val="00B9127E"/>
    <w:rsid w:val="00EE4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80E8AE-49F1-4347-A32C-7A81A835B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951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951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7</Pages>
  <Words>153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Sáčková</dc:creator>
  <cp:keywords/>
  <dc:description/>
  <cp:lastModifiedBy>Andrea Sáčková</cp:lastModifiedBy>
  <cp:revision>2</cp:revision>
  <cp:lastPrinted>2020-02-19T10:07:00Z</cp:lastPrinted>
  <dcterms:created xsi:type="dcterms:W3CDTF">2020-02-19T09:46:00Z</dcterms:created>
  <dcterms:modified xsi:type="dcterms:W3CDTF">2020-06-05T08:42:00Z</dcterms:modified>
</cp:coreProperties>
</file>