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9424DE" w14:paraId="6C8A406E" w14:textId="77777777" w:rsidTr="00BE5337">
        <w:trPr>
          <w:trHeight w:hRule="exact" w:val="397"/>
        </w:trPr>
        <w:tc>
          <w:tcPr>
            <w:tcW w:w="2376" w:type="dxa"/>
            <w:hideMark/>
          </w:tcPr>
          <w:p w14:paraId="3B08ADF3" w14:textId="77777777" w:rsidR="009424DE" w:rsidRDefault="009424DE" w:rsidP="00970720">
            <w:pPr>
              <w:pStyle w:val="KUJKtucny"/>
            </w:pPr>
            <w:r>
              <w:t>Datum jednání:</w:t>
            </w:r>
          </w:p>
        </w:tc>
        <w:tc>
          <w:tcPr>
            <w:tcW w:w="3828" w:type="dxa"/>
            <w:hideMark/>
          </w:tcPr>
          <w:p w14:paraId="57061E50" w14:textId="77777777" w:rsidR="009424DE" w:rsidRDefault="009424DE" w:rsidP="00970720">
            <w:pPr>
              <w:pStyle w:val="KUJKnormal"/>
            </w:pPr>
            <w:r>
              <w:t>25. 04. 2024</w:t>
            </w:r>
          </w:p>
        </w:tc>
        <w:tc>
          <w:tcPr>
            <w:tcW w:w="2126" w:type="dxa"/>
            <w:hideMark/>
          </w:tcPr>
          <w:p w14:paraId="20C5D781" w14:textId="77777777" w:rsidR="009424DE" w:rsidRPr="0018664C" w:rsidRDefault="009424DE" w:rsidP="00970720">
            <w:pPr>
              <w:pStyle w:val="KUJKtucny"/>
              <w:rPr>
                <w:sz w:val="32"/>
                <w:szCs w:val="32"/>
              </w:rPr>
            </w:pPr>
            <w:r>
              <w:t xml:space="preserve">Bod programu: </w:t>
            </w:r>
            <w:r>
              <w:rPr>
                <w:sz w:val="32"/>
                <w:szCs w:val="32"/>
              </w:rPr>
              <w:t>73</w:t>
            </w:r>
          </w:p>
        </w:tc>
        <w:tc>
          <w:tcPr>
            <w:tcW w:w="850" w:type="dxa"/>
          </w:tcPr>
          <w:p w14:paraId="60E92DAD" w14:textId="77777777" w:rsidR="009424DE" w:rsidRDefault="009424DE" w:rsidP="00970720">
            <w:pPr>
              <w:pStyle w:val="KUJKnormal"/>
            </w:pPr>
          </w:p>
        </w:tc>
      </w:tr>
      <w:tr w:rsidR="009424DE" w14:paraId="5CF92284" w14:textId="77777777" w:rsidTr="00BE5337">
        <w:trPr>
          <w:cantSplit/>
          <w:trHeight w:hRule="exact" w:val="397"/>
        </w:trPr>
        <w:tc>
          <w:tcPr>
            <w:tcW w:w="2376" w:type="dxa"/>
            <w:hideMark/>
          </w:tcPr>
          <w:p w14:paraId="0ED69C19" w14:textId="77777777" w:rsidR="009424DE" w:rsidRDefault="009424DE" w:rsidP="00970720">
            <w:pPr>
              <w:pStyle w:val="KUJKtucny"/>
            </w:pPr>
            <w:r>
              <w:t>Číslo návrhu:</w:t>
            </w:r>
          </w:p>
        </w:tc>
        <w:tc>
          <w:tcPr>
            <w:tcW w:w="6804" w:type="dxa"/>
            <w:gridSpan w:val="3"/>
            <w:hideMark/>
          </w:tcPr>
          <w:p w14:paraId="5A2F205B" w14:textId="77777777" w:rsidR="009424DE" w:rsidRDefault="009424DE" w:rsidP="00970720">
            <w:pPr>
              <w:pStyle w:val="KUJKnormal"/>
            </w:pPr>
            <w:r>
              <w:t>91/ZK/24</w:t>
            </w:r>
          </w:p>
        </w:tc>
      </w:tr>
      <w:tr w:rsidR="009424DE" w14:paraId="217E37EB" w14:textId="77777777" w:rsidTr="00BE5337">
        <w:trPr>
          <w:trHeight w:val="397"/>
        </w:trPr>
        <w:tc>
          <w:tcPr>
            <w:tcW w:w="2376" w:type="dxa"/>
          </w:tcPr>
          <w:p w14:paraId="5CAE0B87" w14:textId="77777777" w:rsidR="009424DE" w:rsidRDefault="009424DE" w:rsidP="00970720"/>
          <w:p w14:paraId="1BFD1143" w14:textId="77777777" w:rsidR="009424DE" w:rsidRDefault="009424DE" w:rsidP="00970720">
            <w:pPr>
              <w:pStyle w:val="KUJKtucny"/>
            </w:pPr>
            <w:r>
              <w:t>Název bodu:</w:t>
            </w:r>
          </w:p>
        </w:tc>
        <w:tc>
          <w:tcPr>
            <w:tcW w:w="6804" w:type="dxa"/>
            <w:gridSpan w:val="3"/>
          </w:tcPr>
          <w:p w14:paraId="568BFB4C" w14:textId="77777777" w:rsidR="009424DE" w:rsidRDefault="009424DE" w:rsidP="00970720"/>
          <w:p w14:paraId="53348925" w14:textId="77777777" w:rsidR="009424DE" w:rsidRDefault="009424DE" w:rsidP="00970720">
            <w:pPr>
              <w:pStyle w:val="KUJKtucny"/>
              <w:rPr>
                <w:sz w:val="22"/>
                <w:szCs w:val="22"/>
              </w:rPr>
            </w:pPr>
            <w:r>
              <w:rPr>
                <w:sz w:val="22"/>
                <w:szCs w:val="22"/>
              </w:rPr>
              <w:t>Rozpočtové změny 6/24</w:t>
            </w:r>
          </w:p>
        </w:tc>
      </w:tr>
    </w:tbl>
    <w:p w14:paraId="0234064B" w14:textId="77777777" w:rsidR="009424DE" w:rsidRDefault="009424DE" w:rsidP="00BE5337">
      <w:pPr>
        <w:pStyle w:val="KUJKnormal"/>
        <w:rPr>
          <w:b/>
          <w:bCs/>
        </w:rPr>
      </w:pPr>
      <w:r>
        <w:rPr>
          <w:b/>
          <w:bCs/>
        </w:rPr>
        <w:pict w14:anchorId="2E34CF7D">
          <v:rect id="_x0000_i1029" style="width:453.6pt;height:1.5pt" o:hralign="center" o:hrstd="t" o:hrnoshade="t" o:hr="t" fillcolor="black" stroked="f"/>
        </w:pict>
      </w:r>
    </w:p>
    <w:p w14:paraId="20E22F82" w14:textId="77777777" w:rsidR="009424DE" w:rsidRDefault="009424DE" w:rsidP="00BE5337">
      <w:pPr>
        <w:pStyle w:val="KUJKnormal"/>
      </w:pPr>
    </w:p>
    <w:p w14:paraId="204553EA" w14:textId="77777777" w:rsidR="009424DE" w:rsidRDefault="009424DE" w:rsidP="00BE5337"/>
    <w:tbl>
      <w:tblPr>
        <w:tblW w:w="0" w:type="auto"/>
        <w:tblCellMar>
          <w:left w:w="70" w:type="dxa"/>
          <w:right w:w="70" w:type="dxa"/>
        </w:tblCellMar>
        <w:tblLook w:val="04A0" w:firstRow="1" w:lastRow="0" w:firstColumn="1" w:lastColumn="0" w:noHBand="0" w:noVBand="1"/>
      </w:tblPr>
      <w:tblGrid>
        <w:gridCol w:w="2350"/>
        <w:gridCol w:w="6862"/>
      </w:tblGrid>
      <w:tr w:rsidR="009424DE" w14:paraId="05FEFB92" w14:textId="77777777" w:rsidTr="002559B8">
        <w:trPr>
          <w:trHeight w:val="397"/>
        </w:trPr>
        <w:tc>
          <w:tcPr>
            <w:tcW w:w="2350" w:type="dxa"/>
            <w:hideMark/>
          </w:tcPr>
          <w:p w14:paraId="1EB0FFA4" w14:textId="77777777" w:rsidR="009424DE" w:rsidRDefault="009424DE" w:rsidP="002559B8">
            <w:pPr>
              <w:pStyle w:val="KUJKtucny"/>
            </w:pPr>
            <w:r>
              <w:t>Předkladatel:</w:t>
            </w:r>
          </w:p>
        </w:tc>
        <w:tc>
          <w:tcPr>
            <w:tcW w:w="6862" w:type="dxa"/>
          </w:tcPr>
          <w:p w14:paraId="074C02EF" w14:textId="77777777" w:rsidR="009424DE" w:rsidRDefault="009424DE" w:rsidP="002559B8">
            <w:pPr>
              <w:pStyle w:val="KUJKnormal"/>
            </w:pPr>
            <w:r>
              <w:t>Ing. Tomáš Hajdušek</w:t>
            </w:r>
          </w:p>
          <w:p w14:paraId="0A1941D3" w14:textId="77777777" w:rsidR="009424DE" w:rsidRDefault="009424DE" w:rsidP="002559B8"/>
        </w:tc>
      </w:tr>
      <w:tr w:rsidR="009424DE" w14:paraId="709776E4" w14:textId="77777777" w:rsidTr="002559B8">
        <w:trPr>
          <w:trHeight w:val="397"/>
        </w:trPr>
        <w:tc>
          <w:tcPr>
            <w:tcW w:w="2350" w:type="dxa"/>
          </w:tcPr>
          <w:p w14:paraId="2205C132" w14:textId="77777777" w:rsidR="009424DE" w:rsidRDefault="009424DE" w:rsidP="002559B8">
            <w:pPr>
              <w:pStyle w:val="KUJKtucny"/>
            </w:pPr>
            <w:r>
              <w:t>Zpracoval:</w:t>
            </w:r>
          </w:p>
          <w:p w14:paraId="51D154A2" w14:textId="77777777" w:rsidR="009424DE" w:rsidRDefault="009424DE" w:rsidP="002559B8"/>
        </w:tc>
        <w:tc>
          <w:tcPr>
            <w:tcW w:w="6862" w:type="dxa"/>
            <w:hideMark/>
          </w:tcPr>
          <w:p w14:paraId="66A8B0E7" w14:textId="77777777" w:rsidR="009424DE" w:rsidRDefault="009424DE" w:rsidP="002559B8">
            <w:pPr>
              <w:pStyle w:val="KUJKnormal"/>
            </w:pPr>
            <w:r>
              <w:t>OEKO</w:t>
            </w:r>
          </w:p>
        </w:tc>
      </w:tr>
      <w:tr w:rsidR="009424DE" w14:paraId="3ADBE27D" w14:textId="77777777" w:rsidTr="002559B8">
        <w:trPr>
          <w:trHeight w:val="397"/>
        </w:trPr>
        <w:tc>
          <w:tcPr>
            <w:tcW w:w="2350" w:type="dxa"/>
          </w:tcPr>
          <w:p w14:paraId="7DB8F505" w14:textId="77777777" w:rsidR="009424DE" w:rsidRPr="009715F9" w:rsidRDefault="009424DE" w:rsidP="002559B8">
            <w:pPr>
              <w:pStyle w:val="KUJKnormal"/>
              <w:rPr>
                <w:b/>
              </w:rPr>
            </w:pPr>
            <w:r w:rsidRPr="009715F9">
              <w:rPr>
                <w:b/>
              </w:rPr>
              <w:t>Vedoucí odboru:</w:t>
            </w:r>
          </w:p>
          <w:p w14:paraId="3B9CCC1C" w14:textId="77777777" w:rsidR="009424DE" w:rsidRDefault="009424DE" w:rsidP="002559B8"/>
        </w:tc>
        <w:tc>
          <w:tcPr>
            <w:tcW w:w="6862" w:type="dxa"/>
            <w:hideMark/>
          </w:tcPr>
          <w:p w14:paraId="094F1B6D" w14:textId="77777777" w:rsidR="009424DE" w:rsidRDefault="009424DE" w:rsidP="002559B8">
            <w:pPr>
              <w:pStyle w:val="KUJKnormal"/>
            </w:pPr>
            <w:r>
              <w:t>Ing. Ladislav Staněk</w:t>
            </w:r>
          </w:p>
        </w:tc>
      </w:tr>
    </w:tbl>
    <w:p w14:paraId="208CB09A" w14:textId="77777777" w:rsidR="009424DE" w:rsidRDefault="009424DE" w:rsidP="00BE5337">
      <w:pPr>
        <w:pStyle w:val="KUJKnormal"/>
      </w:pPr>
    </w:p>
    <w:p w14:paraId="505FB998" w14:textId="77777777" w:rsidR="009424DE" w:rsidRPr="0052161F" w:rsidRDefault="009424DE" w:rsidP="00BE5337">
      <w:pPr>
        <w:pStyle w:val="KUJKtucny"/>
      </w:pPr>
      <w:r w:rsidRPr="0052161F">
        <w:t>NÁVRH USNESENÍ</w:t>
      </w:r>
    </w:p>
    <w:p w14:paraId="035FD829" w14:textId="77777777" w:rsidR="009424DE" w:rsidRDefault="009424DE" w:rsidP="00BE5337">
      <w:pPr>
        <w:pStyle w:val="KUJKnormal"/>
        <w:rPr>
          <w:rFonts w:ascii="Calibri" w:hAnsi="Calibri" w:cs="Calibri"/>
          <w:sz w:val="12"/>
          <w:szCs w:val="12"/>
        </w:rPr>
      </w:pPr>
      <w:bookmarkStart w:id="0" w:name="US_ZaVeVeci"/>
      <w:bookmarkEnd w:id="0"/>
    </w:p>
    <w:p w14:paraId="0EF44B81" w14:textId="77777777" w:rsidR="009424DE" w:rsidRPr="00841DFC" w:rsidRDefault="009424DE" w:rsidP="00BE5337">
      <w:pPr>
        <w:pStyle w:val="KUJKPolozka"/>
      </w:pPr>
      <w:r w:rsidRPr="00841DFC">
        <w:t>Zastupitelstvo Jihočeského kraje</w:t>
      </w:r>
    </w:p>
    <w:p w14:paraId="4D014697" w14:textId="77777777" w:rsidR="009424DE" w:rsidRDefault="009424DE" w:rsidP="00393FF1">
      <w:pPr>
        <w:pStyle w:val="KUJKdoplnek2"/>
        <w:ind w:left="357" w:hanging="357"/>
      </w:pPr>
      <w:r w:rsidRPr="00730306">
        <w:t>bere na vědomí</w:t>
      </w:r>
    </w:p>
    <w:p w14:paraId="44FDE792" w14:textId="77777777" w:rsidR="009424DE" w:rsidRDefault="009424DE" w:rsidP="009424DE">
      <w:pPr>
        <w:pStyle w:val="KUJKnormal"/>
        <w:numPr>
          <w:ilvl w:val="0"/>
          <w:numId w:val="16"/>
        </w:numPr>
        <w:ind w:left="284" w:hanging="284"/>
      </w:pPr>
      <w:r>
        <w:t>schválení rozpočtových opatření č. 71/R – 86/R na jednání rady kraje dne 7. 3. 2024,</w:t>
      </w:r>
    </w:p>
    <w:p w14:paraId="5BA9A846" w14:textId="77777777" w:rsidR="009424DE" w:rsidRDefault="009424DE" w:rsidP="009424DE">
      <w:pPr>
        <w:pStyle w:val="KUJKnormal"/>
        <w:numPr>
          <w:ilvl w:val="0"/>
          <w:numId w:val="16"/>
        </w:numPr>
        <w:ind w:left="284" w:hanging="284"/>
      </w:pPr>
      <w:r>
        <w:t>schválení rozpočtových opatření č. 89/R – 109/R na jednání rady kraje dne 28. 3. 2024,</w:t>
      </w:r>
    </w:p>
    <w:p w14:paraId="16A97646" w14:textId="77777777" w:rsidR="009424DE" w:rsidRDefault="009424DE" w:rsidP="009424DE">
      <w:pPr>
        <w:pStyle w:val="KUJKnormal"/>
        <w:numPr>
          <w:ilvl w:val="0"/>
          <w:numId w:val="16"/>
        </w:numPr>
        <w:ind w:left="284" w:hanging="284"/>
      </w:pPr>
      <w:r>
        <w:t>schválení rozpočtových opatření č. 114/R – 123/R na jednání rady kraje dne 11. 4. 2024;</w:t>
      </w:r>
    </w:p>
    <w:p w14:paraId="7E2B2408" w14:textId="77777777" w:rsidR="009424DE" w:rsidRPr="00E10FE7" w:rsidRDefault="009424DE" w:rsidP="00393FF1">
      <w:pPr>
        <w:pStyle w:val="KUJKdoplnek2"/>
      </w:pPr>
      <w:r w:rsidRPr="00AF7BAE">
        <w:t>schvaluje</w:t>
      </w:r>
    </w:p>
    <w:p w14:paraId="5812477B" w14:textId="77777777" w:rsidR="009424DE" w:rsidRDefault="009424DE" w:rsidP="00393FF1">
      <w:pPr>
        <w:pStyle w:val="KUJKnormal"/>
      </w:pPr>
      <w:r>
        <w:t>rozpočtová opatření č. 70/Z, 87/Z – 88/Z, 110/Z – 113/Z a 124/Z;</w:t>
      </w:r>
    </w:p>
    <w:p w14:paraId="504D2E32" w14:textId="77777777" w:rsidR="009424DE" w:rsidRDefault="009424DE" w:rsidP="00C546A5">
      <w:pPr>
        <w:pStyle w:val="KUJKdoplnek2"/>
      </w:pPr>
      <w:r w:rsidRPr="0021676C">
        <w:t>ukládá</w:t>
      </w:r>
    </w:p>
    <w:p w14:paraId="3BF21F50" w14:textId="77777777" w:rsidR="009424DE" w:rsidRDefault="009424DE" w:rsidP="00393FF1">
      <w:pPr>
        <w:pStyle w:val="KUJKnormal"/>
      </w:pPr>
      <w:r>
        <w:t>JUDr. Lukáši Glaserovi, Ll.M., řediteli krajského úřadu, zajistit provedení rozpočtových opatření č. 70/Z, 87/Z – 88/Z, 110/Z – 113/Z a 124/Z.</w:t>
      </w:r>
    </w:p>
    <w:p w14:paraId="52A81029" w14:textId="77777777" w:rsidR="009424DE" w:rsidRDefault="009424DE" w:rsidP="00393FF1">
      <w:pPr>
        <w:pStyle w:val="KUJKnormal"/>
      </w:pPr>
    </w:p>
    <w:p w14:paraId="1480D568" w14:textId="77777777" w:rsidR="009424DE" w:rsidRDefault="009424DE" w:rsidP="00393FF1">
      <w:pPr>
        <w:pStyle w:val="KUJKnormal"/>
      </w:pPr>
    </w:p>
    <w:p w14:paraId="2D87A876" w14:textId="77777777" w:rsidR="009424DE" w:rsidRDefault="009424DE" w:rsidP="00393FF1">
      <w:pPr>
        <w:pStyle w:val="KUJKmezeraDZ"/>
      </w:pPr>
      <w:bookmarkStart w:id="1" w:name="US_DuvodZprava"/>
      <w:bookmarkEnd w:id="1"/>
    </w:p>
    <w:p w14:paraId="48567AC1" w14:textId="77777777" w:rsidR="009424DE" w:rsidRDefault="009424DE" w:rsidP="00393FF1">
      <w:pPr>
        <w:pStyle w:val="KUJKnadpisDZ"/>
      </w:pPr>
      <w:r>
        <w:t>DŮVODOVÁ ZPRÁVA</w:t>
      </w:r>
    </w:p>
    <w:p w14:paraId="38B00752" w14:textId="77777777" w:rsidR="009424DE" w:rsidRPr="009B7B0B" w:rsidRDefault="009424DE" w:rsidP="00393FF1">
      <w:pPr>
        <w:pStyle w:val="KUJKmezeraDZ"/>
      </w:pPr>
    </w:p>
    <w:p w14:paraId="54159A06" w14:textId="77777777" w:rsidR="009424DE" w:rsidRDefault="009424DE" w:rsidP="00C33E09">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Zákon č. 250/2000 Sb., o rozpočtových pravidlech územních rozpočtů, § 16, ukládá povinnost provádění změn rozpočtu, a to i jde-li o změny ve finančních vztazích k jinému rozpočtu, o změny závazných ukazatelů vůči jiným osobám nebo jestliže hrozí nebezpečí vzniku rozpočtového schodku. Změna rozpočtu se provádí rozpočtovým opatřením. Jednotlivá rozpočtová opatření (dále také </w:t>
      </w:r>
      <w:r>
        <w:rPr>
          <w:rFonts w:ascii="Arial" w:eastAsia="Times New Roman" w:hAnsi="Arial" w:cs="Arial"/>
          <w:b w:val="0"/>
          <w:bCs w:val="0"/>
          <w:i/>
          <w:iCs/>
          <w:sz w:val="20"/>
          <w:szCs w:val="20"/>
        </w:rPr>
        <w:t>„RO“</w:t>
      </w:r>
      <w:r>
        <w:rPr>
          <w:rFonts w:ascii="Arial" w:eastAsia="Times New Roman" w:hAnsi="Arial" w:cs="Arial"/>
          <w:b w:val="0"/>
          <w:bCs w:val="0"/>
          <w:sz w:val="20"/>
          <w:szCs w:val="20"/>
        </w:rPr>
        <w:t>) schvaluje zastupitelstvo kraje nebo rada kraje v rozsahu svěřeném zastupitelstvem. K čerpání krizové rezervy v případě mimořádných situací je zmocněn hejtman kraje. Tato rozpočtová opatření jsou předkládána na vědomí radě a zastupitelstvu kraje na nejbližším jednání.</w:t>
      </w:r>
    </w:p>
    <w:p w14:paraId="5BC2ABB9" w14:textId="77777777" w:rsidR="009424DE" w:rsidRDefault="009424DE" w:rsidP="00C33E09">
      <w:pPr>
        <w:pStyle w:val="xl35"/>
        <w:spacing w:before="0" w:beforeAutospacing="0" w:after="0" w:afterAutospacing="0"/>
        <w:jc w:val="both"/>
        <w:rPr>
          <w:rFonts w:ascii="Arial" w:eastAsia="Times New Roman" w:hAnsi="Arial" w:cs="Arial"/>
          <w:b w:val="0"/>
          <w:bCs w:val="0"/>
          <w:sz w:val="20"/>
          <w:szCs w:val="20"/>
        </w:rPr>
      </w:pPr>
    </w:p>
    <w:p w14:paraId="5642C65A" w14:textId="77777777" w:rsidR="009424DE" w:rsidRDefault="009424DE" w:rsidP="00C33E09">
      <w:pPr>
        <w:pStyle w:val="xl35"/>
        <w:spacing w:before="0" w:beforeAutospacing="0" w:after="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Návrh zahrnuje celkem  55 rozpočtových opatření, z toho </w:t>
      </w:r>
      <w:r>
        <w:rPr>
          <w:rFonts w:ascii="Arial" w:eastAsia="Times New Roman" w:hAnsi="Arial" w:cs="Arial"/>
          <w:b w:val="0"/>
          <w:bCs w:val="0"/>
          <w:sz w:val="20"/>
          <w:szCs w:val="20"/>
          <w:u w:val="single"/>
        </w:rPr>
        <w:t>v pravomoci</w:t>
      </w:r>
      <w:r>
        <w:rPr>
          <w:rFonts w:ascii="Arial" w:eastAsia="Times New Roman" w:hAnsi="Arial" w:cs="Arial"/>
          <w:b w:val="0"/>
          <w:bCs w:val="0"/>
          <w:sz w:val="20"/>
          <w:szCs w:val="20"/>
        </w:rPr>
        <w:t>:</w:t>
      </w:r>
    </w:p>
    <w:p w14:paraId="5AC044FC" w14:textId="77777777" w:rsidR="009424DE" w:rsidRDefault="009424DE" w:rsidP="009424DE">
      <w:pPr>
        <w:pStyle w:val="xl35"/>
        <w:numPr>
          <w:ilvl w:val="0"/>
          <w:numId w:val="11"/>
        </w:numPr>
        <w:spacing w:before="0" w:beforeAutospacing="0" w:after="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hejtmana kraje:</w:t>
      </w:r>
      <w:r>
        <w:rPr>
          <w:rFonts w:ascii="Arial" w:eastAsia="Times New Roman" w:hAnsi="Arial" w:cs="Arial"/>
          <w:b w:val="0"/>
          <w:bCs w:val="0"/>
          <w:sz w:val="20"/>
          <w:szCs w:val="20"/>
        </w:rPr>
        <w:tab/>
        <w:t>není</w:t>
      </w:r>
      <w:r>
        <w:rPr>
          <w:rFonts w:ascii="Arial" w:hAnsi="Arial" w:cs="Arial"/>
          <w:b w:val="0"/>
          <w:bCs w:val="0"/>
          <w:sz w:val="20"/>
          <w:szCs w:val="20"/>
        </w:rPr>
        <w:t>,</w:t>
      </w:r>
    </w:p>
    <w:p w14:paraId="1D234CAB" w14:textId="77777777" w:rsidR="009424DE" w:rsidRDefault="009424DE" w:rsidP="009424DE">
      <w:pPr>
        <w:pStyle w:val="xl35"/>
        <w:numPr>
          <w:ilvl w:val="0"/>
          <w:numId w:val="11"/>
        </w:numPr>
        <w:spacing w:before="0" w:beforeAutospacing="0" w:after="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rady kraje:</w:t>
      </w:r>
      <w:r>
        <w:rPr>
          <w:rFonts w:ascii="Arial" w:eastAsia="Times New Roman" w:hAnsi="Arial" w:cs="Arial"/>
          <w:b w:val="0"/>
          <w:bCs w:val="0"/>
          <w:sz w:val="20"/>
          <w:szCs w:val="20"/>
        </w:rPr>
        <w:tab/>
      </w:r>
      <w:r>
        <w:rPr>
          <w:rFonts w:ascii="Arial" w:eastAsia="Times New Roman" w:hAnsi="Arial" w:cs="Arial"/>
          <w:b w:val="0"/>
          <w:bCs w:val="0"/>
          <w:sz w:val="20"/>
          <w:szCs w:val="20"/>
        </w:rPr>
        <w:tab/>
        <w:t xml:space="preserve"> </w:t>
      </w:r>
      <w:r>
        <w:rPr>
          <w:rFonts w:ascii="Arial" w:hAnsi="Arial" w:cs="Arial"/>
          <w:b w:val="0"/>
          <w:bCs w:val="0"/>
          <w:sz w:val="20"/>
          <w:szCs w:val="20"/>
        </w:rPr>
        <w:t>47 RO (71/R – 86/R, 89/R – 109/R, 114/R – 123/R),</w:t>
      </w:r>
    </w:p>
    <w:p w14:paraId="6E40FCC8" w14:textId="77777777" w:rsidR="009424DE" w:rsidRDefault="009424DE" w:rsidP="009424DE">
      <w:pPr>
        <w:pStyle w:val="xl35"/>
        <w:numPr>
          <w:ilvl w:val="0"/>
          <w:numId w:val="11"/>
        </w:numPr>
        <w:spacing w:before="0" w:beforeAutospacing="0" w:after="12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zastupitelstva kraje:    8</w:t>
      </w:r>
      <w:r>
        <w:rPr>
          <w:rFonts w:ascii="Arial" w:hAnsi="Arial" w:cs="Arial"/>
          <w:b w:val="0"/>
          <w:bCs w:val="0"/>
          <w:sz w:val="20"/>
          <w:szCs w:val="20"/>
        </w:rPr>
        <w:t xml:space="preserve"> RO (70/Z, 87/Z – 88/Z, 110/Z – 113/Z, 124/Z).</w:t>
      </w:r>
    </w:p>
    <w:p w14:paraId="4E2E7B7E" w14:textId="77777777" w:rsidR="009424DE" w:rsidRDefault="009424DE" w:rsidP="00C33E09">
      <w:pPr>
        <w:pStyle w:val="xl35"/>
        <w:spacing w:before="0" w:beforeAutospacing="0" w:after="0" w:afterAutospacing="0"/>
        <w:jc w:val="both"/>
        <w:rPr>
          <w:rFonts w:ascii="Arial" w:eastAsia="Times New Roman" w:hAnsi="Arial" w:cs="Arial"/>
          <w:b w:val="0"/>
          <w:bCs w:val="0"/>
          <w:sz w:val="20"/>
          <w:szCs w:val="20"/>
        </w:rPr>
      </w:pPr>
    </w:p>
    <w:p w14:paraId="68446DE8" w14:textId="77777777" w:rsidR="009424DE" w:rsidRDefault="009424DE" w:rsidP="00C33E09">
      <w:pPr>
        <w:rPr>
          <w:rFonts w:ascii="Arial" w:hAnsi="Arial" w:cs="Arial"/>
          <w:sz w:val="20"/>
          <w:szCs w:val="20"/>
        </w:rPr>
      </w:pPr>
      <w:r>
        <w:rPr>
          <w:rFonts w:ascii="Arial" w:hAnsi="Arial" w:cs="Arial"/>
          <w:sz w:val="20"/>
          <w:szCs w:val="20"/>
        </w:rPr>
        <w:t xml:space="preserve">Výčet rozpočtových opatření </w:t>
      </w:r>
      <w:r>
        <w:rPr>
          <w:rFonts w:ascii="Arial" w:hAnsi="Arial" w:cs="Arial"/>
          <w:sz w:val="20"/>
          <w:szCs w:val="20"/>
          <w:u w:val="single"/>
        </w:rPr>
        <w:t>s dopadem do</w:t>
      </w:r>
      <w:r>
        <w:rPr>
          <w:rFonts w:ascii="Arial" w:hAnsi="Arial" w:cs="Arial"/>
          <w:sz w:val="20"/>
          <w:szCs w:val="20"/>
        </w:rPr>
        <w:t>:</w:t>
      </w:r>
    </w:p>
    <w:p w14:paraId="24395505" w14:textId="77777777" w:rsidR="009424DE" w:rsidRDefault="009424DE" w:rsidP="009424DE">
      <w:pPr>
        <w:numPr>
          <w:ilvl w:val="0"/>
          <w:numId w:val="12"/>
        </w:numPr>
        <w:ind w:right="-285"/>
        <w:contextualSpacing/>
        <w:jc w:val="both"/>
        <w:rPr>
          <w:rFonts w:ascii="Arial" w:hAnsi="Arial" w:cs="Arial"/>
          <w:sz w:val="20"/>
          <w:szCs w:val="20"/>
        </w:rPr>
      </w:pPr>
      <w:r>
        <w:rPr>
          <w:rFonts w:ascii="Arial" w:hAnsi="Arial" w:cs="Arial"/>
          <w:sz w:val="20"/>
          <w:szCs w:val="20"/>
        </w:rPr>
        <w:t>salda příjmů a výdajů:</w:t>
      </w:r>
      <w:r>
        <w:rPr>
          <w:rFonts w:ascii="Arial" w:hAnsi="Arial" w:cs="Arial"/>
          <w:sz w:val="20"/>
          <w:szCs w:val="20"/>
        </w:rPr>
        <w:tab/>
        <w:t xml:space="preserve">86/R, 89/R, 110/Z – 111/Z, 124/Z </w:t>
      </w:r>
      <w:r>
        <w:rPr>
          <w:rFonts w:ascii="Arial" w:hAnsi="Arial" w:cs="Arial"/>
          <w:sz w:val="20"/>
          <w:szCs w:val="20"/>
        </w:rPr>
        <w:tab/>
        <w:t>(zvýšení schodku o 130,39 mil. Kč),</w:t>
      </w:r>
    </w:p>
    <w:p w14:paraId="467F5E55" w14:textId="77777777" w:rsidR="009424DE" w:rsidRDefault="009424DE" w:rsidP="009424DE">
      <w:pPr>
        <w:numPr>
          <w:ilvl w:val="0"/>
          <w:numId w:val="12"/>
        </w:numPr>
        <w:ind w:right="-285"/>
        <w:contextualSpacing/>
        <w:jc w:val="both"/>
        <w:rPr>
          <w:rFonts w:ascii="Arial" w:hAnsi="Arial" w:cs="Arial"/>
          <w:sz w:val="20"/>
          <w:szCs w:val="20"/>
        </w:rPr>
      </w:pPr>
      <w:r>
        <w:rPr>
          <w:rFonts w:ascii="Arial" w:hAnsi="Arial" w:cs="Arial"/>
          <w:sz w:val="20"/>
          <w:szCs w:val="20"/>
        </w:rPr>
        <w:t>krizové rezervy:</w:t>
      </w:r>
      <w:r>
        <w:rPr>
          <w:rFonts w:ascii="Arial" w:hAnsi="Arial" w:cs="Arial"/>
          <w:sz w:val="20"/>
          <w:szCs w:val="20"/>
        </w:rPr>
        <w:tab/>
      </w:r>
      <w:r>
        <w:rPr>
          <w:rFonts w:ascii="Arial" w:hAnsi="Arial" w:cs="Arial"/>
          <w:sz w:val="20"/>
          <w:szCs w:val="20"/>
        </w:rPr>
        <w:tab/>
        <w:t>není,</w:t>
      </w:r>
      <w:r>
        <w:rPr>
          <w:rFonts w:ascii="Arial" w:hAnsi="Arial" w:cs="Arial"/>
          <w:sz w:val="20"/>
          <w:szCs w:val="20"/>
        </w:rPr>
        <w:tab/>
      </w:r>
      <w:r>
        <w:rPr>
          <w:rFonts w:ascii="Arial" w:hAnsi="Arial" w:cs="Arial"/>
          <w:sz w:val="20"/>
          <w:szCs w:val="20"/>
        </w:rPr>
        <w:tab/>
      </w:r>
      <w:r>
        <w:rPr>
          <w:rFonts w:ascii="Arial" w:hAnsi="Arial" w:cs="Arial"/>
          <w:sz w:val="20"/>
          <w:szCs w:val="20"/>
        </w:rPr>
        <w:tab/>
      </w:r>
    </w:p>
    <w:p w14:paraId="1F52C197" w14:textId="77777777" w:rsidR="009424DE" w:rsidRDefault="009424DE" w:rsidP="009424DE">
      <w:pPr>
        <w:numPr>
          <w:ilvl w:val="0"/>
          <w:numId w:val="12"/>
        </w:numPr>
        <w:ind w:right="-285"/>
        <w:contextualSpacing/>
        <w:jc w:val="both"/>
        <w:rPr>
          <w:rFonts w:ascii="Arial" w:hAnsi="Arial" w:cs="Arial"/>
          <w:sz w:val="20"/>
          <w:szCs w:val="20"/>
        </w:rPr>
      </w:pPr>
      <w:r>
        <w:rPr>
          <w:rFonts w:ascii="Arial" w:hAnsi="Arial" w:cs="Arial"/>
          <w:sz w:val="20"/>
          <w:szCs w:val="20"/>
        </w:rPr>
        <w:t>rozpočtové rezervy:</w:t>
      </w:r>
      <w:r>
        <w:rPr>
          <w:rFonts w:ascii="Arial" w:hAnsi="Arial" w:cs="Arial"/>
          <w:sz w:val="20"/>
          <w:szCs w:val="20"/>
        </w:rPr>
        <w:tab/>
        <w:t>88/Z, 117/R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(snížení o 4,31 mil. Kč),</w:t>
      </w:r>
    </w:p>
    <w:p w14:paraId="44D9881C" w14:textId="77777777" w:rsidR="009424DE" w:rsidRDefault="009424DE" w:rsidP="009424DE">
      <w:pPr>
        <w:numPr>
          <w:ilvl w:val="0"/>
          <w:numId w:val="12"/>
        </w:numPr>
        <w:spacing w:after="120"/>
        <w:ind w:right="-285"/>
        <w:jc w:val="both"/>
        <w:rPr>
          <w:rFonts w:ascii="Arial" w:hAnsi="Arial" w:cs="Arial"/>
          <w:sz w:val="20"/>
          <w:szCs w:val="20"/>
        </w:rPr>
      </w:pPr>
      <w:r>
        <w:rPr>
          <w:rFonts w:ascii="Arial" w:hAnsi="Arial" w:cs="Arial"/>
          <w:sz w:val="20"/>
          <w:szCs w:val="20"/>
        </w:rPr>
        <w:t>Fondu rezerv a rozvoje:</w:t>
      </w:r>
      <w:r>
        <w:rPr>
          <w:rFonts w:ascii="Arial" w:hAnsi="Arial" w:cs="Arial"/>
          <w:sz w:val="20"/>
          <w:szCs w:val="20"/>
        </w:rPr>
        <w:tab/>
        <w:t xml:space="preserve">86/R, 89/R, 110/Z – 111/Z, 124/Z </w:t>
      </w:r>
      <w:r>
        <w:rPr>
          <w:rFonts w:ascii="Arial" w:hAnsi="Arial" w:cs="Arial"/>
          <w:sz w:val="20"/>
          <w:szCs w:val="20"/>
        </w:rPr>
        <w:tab/>
        <w:t>(snížení o 129,39 mil. Kč).</w:t>
      </w:r>
    </w:p>
    <w:p w14:paraId="6847743C" w14:textId="77777777" w:rsidR="009424DE" w:rsidRDefault="009424DE" w:rsidP="00C33E09">
      <w:pPr>
        <w:pStyle w:val="xl35"/>
        <w:spacing w:before="0" w:beforeAutospacing="0" w:after="0" w:afterAutospacing="0"/>
        <w:jc w:val="both"/>
        <w:rPr>
          <w:rFonts w:ascii="Arial" w:eastAsia="Times New Roman" w:hAnsi="Arial" w:cs="Arial"/>
          <w:b w:val="0"/>
          <w:bCs w:val="0"/>
          <w:sz w:val="20"/>
          <w:szCs w:val="20"/>
        </w:rPr>
      </w:pPr>
    </w:p>
    <w:p w14:paraId="18430860" w14:textId="77777777" w:rsidR="009424DE" w:rsidRDefault="009424DE" w:rsidP="00C33E09">
      <w:pPr>
        <w:pStyle w:val="xl35"/>
        <w:spacing w:before="0" w:beforeAutospacing="0" w:after="60" w:afterAutospacing="0"/>
        <w:jc w:val="both"/>
        <w:rPr>
          <w:rFonts w:ascii="Arial" w:eastAsia="Times New Roman" w:hAnsi="Arial" w:cs="Arial"/>
          <w:b w:val="0"/>
          <w:bCs w:val="0"/>
          <w:strike/>
          <w:sz w:val="20"/>
          <w:szCs w:val="20"/>
          <w:highlight w:val="green"/>
        </w:rPr>
      </w:pPr>
    </w:p>
    <w:p w14:paraId="5EA517E6" w14:textId="77777777" w:rsidR="009424DE" w:rsidRDefault="009424DE" w:rsidP="00C33E09">
      <w:pPr>
        <w:pStyle w:val="xl35"/>
        <w:spacing w:before="0" w:beforeAutospacing="0" w:after="60" w:afterAutospacing="0"/>
        <w:jc w:val="both"/>
        <w:rPr>
          <w:rFonts w:ascii="Arial" w:eastAsia="Times New Roman" w:hAnsi="Arial" w:cs="Arial"/>
          <w:b w:val="0"/>
          <w:bCs w:val="0"/>
          <w:strike/>
          <w:sz w:val="20"/>
          <w:szCs w:val="20"/>
          <w:highlight w:val="green"/>
        </w:rPr>
      </w:pPr>
    </w:p>
    <w:p w14:paraId="7E92C843" w14:textId="77777777" w:rsidR="009424DE" w:rsidRDefault="009424DE" w:rsidP="00796324">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lastRenderedPageBreak/>
        <w:t>Důvodem zvýšení povoleného schodku o 130,39 mil. Kč je:</w:t>
      </w:r>
    </w:p>
    <w:p w14:paraId="6019C041" w14:textId="77777777" w:rsidR="009424DE" w:rsidRDefault="009424DE" w:rsidP="009424DE">
      <w:pPr>
        <w:pStyle w:val="xl35"/>
        <w:numPr>
          <w:ilvl w:val="0"/>
          <w:numId w:val="17"/>
        </w:numPr>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převedení úspor z tendrů realizovaných zakázek předložených na jednání RK dne 22. 2. 2024 do Fondu rezerv a rozvoje – snížení schodku (31,7 mil. Kč);</w:t>
      </w:r>
    </w:p>
    <w:p w14:paraId="56F158A6" w14:textId="77777777" w:rsidR="009424DE" w:rsidRDefault="009424DE" w:rsidP="009424DE">
      <w:pPr>
        <w:pStyle w:val="xl35"/>
        <w:numPr>
          <w:ilvl w:val="0"/>
          <w:numId w:val="17"/>
        </w:numPr>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převedení úspor z tendrů realizovaných zakázek předložených na jednání RK dne 7. 3. 2024 do Fondu rezerv a rozvoje – snížení schodku (19,86 mil. Kč);</w:t>
      </w:r>
    </w:p>
    <w:p w14:paraId="03E2CCBF" w14:textId="77777777" w:rsidR="009424DE" w:rsidRDefault="009424DE" w:rsidP="009424DE">
      <w:pPr>
        <w:pStyle w:val="xl35"/>
        <w:numPr>
          <w:ilvl w:val="0"/>
          <w:numId w:val="17"/>
        </w:numPr>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navýšení rozpočtu FRŠ k zajištění prostředků pro transformaci dětských domovů – zvýšení schodku (80,95 mil. Kč),</w:t>
      </w:r>
    </w:p>
    <w:p w14:paraId="2ED57934" w14:textId="77777777" w:rsidR="009424DE" w:rsidRPr="00340B28" w:rsidRDefault="009424DE" w:rsidP="009424DE">
      <w:pPr>
        <w:pStyle w:val="xl35"/>
        <w:numPr>
          <w:ilvl w:val="0"/>
          <w:numId w:val="17"/>
        </w:numPr>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navýšení alokace Krajského investičního fondu – zvýšení schodku (101,0 mil. Kč).</w:t>
      </w:r>
    </w:p>
    <w:p w14:paraId="4E97941C" w14:textId="77777777" w:rsidR="009424DE" w:rsidRDefault="009424DE" w:rsidP="00C33E09">
      <w:pPr>
        <w:pStyle w:val="xl35"/>
        <w:spacing w:before="0" w:beforeAutospacing="0" w:after="120" w:afterAutospacing="0"/>
        <w:jc w:val="both"/>
        <w:rPr>
          <w:rFonts w:ascii="Arial" w:eastAsia="Times New Roman" w:hAnsi="Arial" w:cs="Arial"/>
          <w:b w:val="0"/>
          <w:bCs w:val="0"/>
          <w:sz w:val="20"/>
          <w:szCs w:val="20"/>
        </w:rPr>
      </w:pPr>
    </w:p>
    <w:p w14:paraId="2819D64F" w14:textId="77777777" w:rsidR="009424DE" w:rsidRDefault="009424DE" w:rsidP="00922243">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Předložený návrh navazuje na předchozí materiál k rozpočtovým změnám 2/24, který byl zařazen k projednání zastupitelstvu kraje na zasedání dne 22. 2. 2024.</w:t>
      </w:r>
    </w:p>
    <w:p w14:paraId="023F49E7" w14:textId="77777777" w:rsidR="009424DE" w:rsidRDefault="009424DE" w:rsidP="00922243">
      <w:pPr>
        <w:pStyle w:val="xl35"/>
        <w:spacing w:before="0" w:beforeAutospacing="0" w:after="120" w:afterAutospacing="0"/>
        <w:jc w:val="both"/>
        <w:rPr>
          <w:rFonts w:ascii="Arial" w:eastAsia="Times New Roman" w:hAnsi="Arial" w:cs="Arial"/>
          <w:b w:val="0"/>
          <w:bCs w:val="0"/>
          <w:sz w:val="20"/>
          <w:szCs w:val="20"/>
        </w:rPr>
      </w:pPr>
    </w:p>
    <w:p w14:paraId="5102D50B" w14:textId="77777777" w:rsidR="009424DE" w:rsidRDefault="009424DE" w:rsidP="00922243">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Následující přehled vyjadřuje dopad navržené úpravy do parametrů rozpočtu 2024. Stav investiční a neinvestiční části dotační politiky je vyčíslen k datu 2. 4. 2023.</w:t>
      </w:r>
    </w:p>
    <w:p w14:paraId="74B3F4B1" w14:textId="77777777" w:rsidR="009424DE" w:rsidRDefault="009424DE" w:rsidP="00C33E09">
      <w:pPr>
        <w:pStyle w:val="xl35"/>
        <w:spacing w:before="0" w:beforeAutospacing="0" w:after="120" w:afterAutospacing="0"/>
        <w:jc w:val="both"/>
        <w:rPr>
          <w:rFonts w:ascii="Arial" w:eastAsia="Times New Roman" w:hAnsi="Arial" w:cs="Arial"/>
          <w:b w:val="0"/>
          <w:bCs w:val="0"/>
          <w:sz w:val="20"/>
          <w:szCs w:val="20"/>
        </w:rPr>
      </w:pPr>
    </w:p>
    <w:p w14:paraId="36BF1826" w14:textId="77777777" w:rsidR="009424DE" w:rsidRDefault="009424DE" w:rsidP="00C33E09">
      <w:pPr>
        <w:pStyle w:val="KUJKnormal"/>
      </w:pPr>
    </w:p>
    <w:p w14:paraId="5C0E285E" w14:textId="77777777" w:rsidR="009424DE" w:rsidRDefault="009424DE" w:rsidP="00C33E09">
      <w:pPr>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Bilance 2024 s porovnáním ke schválenému a upravenému rozpočtu</w:t>
      </w:r>
    </w:p>
    <w:p w14:paraId="262F91B1" w14:textId="77777777" w:rsidR="009424DE" w:rsidRDefault="009424DE" w:rsidP="00C33E09">
      <w:pPr>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po provedení rozpočtových opatření</w:t>
      </w:r>
    </w:p>
    <w:p w14:paraId="09F4EA3A" w14:textId="77777777" w:rsidR="009424DE" w:rsidRDefault="009424DE" w:rsidP="00C33E09">
      <w:pPr>
        <w:jc w:val="center"/>
        <w:rPr>
          <w:rFonts w:ascii="Arial" w:eastAsia="Times New Roman" w:hAnsi="Arial" w:cs="Arial"/>
          <w:i/>
          <w:iCs/>
          <w:sz w:val="20"/>
          <w:szCs w:val="20"/>
          <w:lang w:eastAsia="cs-CZ"/>
        </w:rPr>
      </w:pPr>
      <w:r>
        <w:rPr>
          <w:rFonts w:ascii="Arial" w:eastAsia="Times New Roman" w:hAnsi="Arial" w:cs="Arial"/>
          <w:i/>
          <w:iCs/>
          <w:sz w:val="20"/>
          <w:szCs w:val="20"/>
          <w:lang w:eastAsia="cs-CZ"/>
        </w:rPr>
        <w:t>(příjmy a výdaje po konsolidaci)</w:t>
      </w:r>
    </w:p>
    <w:p w14:paraId="13CA6C05" w14:textId="77777777" w:rsidR="009424DE" w:rsidRDefault="009424DE" w:rsidP="00C33E09">
      <w:pPr>
        <w:ind w:left="7796"/>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             (v tis. Kč)</w:t>
      </w:r>
    </w:p>
    <w:tbl>
      <w:tblPr>
        <w:tblpPr w:leftFromText="141" w:rightFromText="141" w:vertAnchor="text" w:tblpX="70" w:tblpY="1"/>
        <w:tblOverlap w:val="never"/>
        <w:tblW w:w="9214" w:type="dxa"/>
        <w:tblCellMar>
          <w:left w:w="70" w:type="dxa"/>
          <w:right w:w="70" w:type="dxa"/>
        </w:tblCellMar>
        <w:tblLook w:val="04A0" w:firstRow="1" w:lastRow="0" w:firstColumn="1" w:lastColumn="0" w:noHBand="0" w:noVBand="1"/>
      </w:tblPr>
      <w:tblGrid>
        <w:gridCol w:w="3119"/>
        <w:gridCol w:w="1559"/>
        <w:gridCol w:w="1559"/>
        <w:gridCol w:w="1560"/>
        <w:gridCol w:w="1417"/>
      </w:tblGrid>
      <w:tr w:rsidR="009424DE" w14:paraId="3AA5C13B" w14:textId="77777777" w:rsidTr="00007FEB">
        <w:trPr>
          <w:trHeight w:val="1419"/>
        </w:trPr>
        <w:tc>
          <w:tcPr>
            <w:tcW w:w="3119" w:type="dxa"/>
            <w:tcBorders>
              <w:top w:val="single" w:sz="4" w:space="0" w:color="auto"/>
              <w:left w:val="single" w:sz="4" w:space="0" w:color="auto"/>
              <w:bottom w:val="single" w:sz="4" w:space="0" w:color="auto"/>
              <w:right w:val="single" w:sz="4" w:space="0" w:color="auto"/>
            </w:tcBorders>
            <w:noWrap/>
            <w:vAlign w:val="bottom"/>
            <w:hideMark/>
          </w:tcPr>
          <w:p w14:paraId="579EB117" w14:textId="77777777" w:rsidR="009424DE" w:rsidRDefault="009424DE" w:rsidP="00310332">
            <w:pP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w:t>
            </w:r>
          </w:p>
        </w:tc>
        <w:tc>
          <w:tcPr>
            <w:tcW w:w="1559" w:type="dxa"/>
            <w:tcBorders>
              <w:top w:val="single" w:sz="4" w:space="0" w:color="auto"/>
              <w:left w:val="nil"/>
              <w:bottom w:val="single" w:sz="4" w:space="0" w:color="auto"/>
              <w:right w:val="single" w:sz="4" w:space="0" w:color="auto"/>
            </w:tcBorders>
            <w:vAlign w:val="center"/>
            <w:hideMark/>
          </w:tcPr>
          <w:p w14:paraId="7DFC9ED0" w14:textId="77777777" w:rsidR="009424DE" w:rsidRDefault="009424DE" w:rsidP="00310332">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Rozpočet schválený</w:t>
            </w:r>
          </w:p>
        </w:tc>
        <w:tc>
          <w:tcPr>
            <w:tcW w:w="1559" w:type="dxa"/>
            <w:tcBorders>
              <w:top w:val="single" w:sz="4" w:space="0" w:color="auto"/>
              <w:left w:val="nil"/>
              <w:bottom w:val="single" w:sz="4" w:space="0" w:color="auto"/>
              <w:right w:val="single" w:sz="4" w:space="0" w:color="auto"/>
            </w:tcBorders>
            <w:vAlign w:val="center"/>
            <w:hideMark/>
          </w:tcPr>
          <w:p w14:paraId="5F657B23" w14:textId="77777777" w:rsidR="009424DE" w:rsidRDefault="009424DE" w:rsidP="00310332">
            <w:pPr>
              <w:jc w:val="center"/>
              <w:rPr>
                <w:rFonts w:ascii="Arial" w:eastAsia="Times New Roman" w:hAnsi="Arial" w:cs="Arial"/>
                <w:b/>
                <w:bCs/>
                <w:color w:val="000000"/>
                <w:sz w:val="18"/>
                <w:szCs w:val="18"/>
                <w:lang w:eastAsia="cs-CZ"/>
              </w:rPr>
            </w:pPr>
            <w:r>
              <w:rPr>
                <w:rFonts w:ascii="Arial" w:hAnsi="Arial" w:cs="Arial"/>
                <w:b/>
                <w:bCs/>
                <w:color w:val="000000"/>
                <w:sz w:val="18"/>
                <w:szCs w:val="18"/>
              </w:rPr>
              <w:t>Rozpočet upravený podle</w:t>
            </w:r>
            <w:r>
              <w:rPr>
                <w:rFonts w:ascii="Arial" w:hAnsi="Arial" w:cs="Arial"/>
                <w:b/>
                <w:bCs/>
                <w:color w:val="000000"/>
                <w:sz w:val="18"/>
                <w:szCs w:val="18"/>
              </w:rPr>
              <w:br/>
              <w:t>RZ 2/24</w:t>
            </w:r>
          </w:p>
        </w:tc>
        <w:tc>
          <w:tcPr>
            <w:tcW w:w="1560" w:type="dxa"/>
            <w:tcBorders>
              <w:top w:val="single" w:sz="4" w:space="0" w:color="auto"/>
              <w:left w:val="nil"/>
              <w:bottom w:val="single" w:sz="4" w:space="0" w:color="auto"/>
              <w:right w:val="single" w:sz="4" w:space="0" w:color="auto"/>
            </w:tcBorders>
            <w:vAlign w:val="center"/>
            <w:hideMark/>
          </w:tcPr>
          <w:p w14:paraId="5331C501" w14:textId="77777777" w:rsidR="009424DE" w:rsidRDefault="009424DE" w:rsidP="00310332">
            <w:pPr>
              <w:jc w:val="center"/>
              <w:rPr>
                <w:rFonts w:ascii="Arial" w:hAnsi="Arial" w:cs="Arial"/>
                <w:b/>
                <w:bCs/>
                <w:color w:val="000000"/>
                <w:sz w:val="18"/>
                <w:szCs w:val="18"/>
              </w:rPr>
            </w:pPr>
            <w:r>
              <w:rPr>
                <w:rFonts w:ascii="Arial" w:hAnsi="Arial" w:cs="Arial"/>
                <w:b/>
                <w:bCs/>
                <w:color w:val="000000"/>
                <w:sz w:val="18"/>
                <w:szCs w:val="18"/>
              </w:rPr>
              <w:t>Rozpočet upravený podle</w:t>
            </w:r>
          </w:p>
          <w:p w14:paraId="375FA8A8" w14:textId="77777777" w:rsidR="009424DE" w:rsidRDefault="009424DE" w:rsidP="00310332">
            <w:pPr>
              <w:jc w:val="center"/>
              <w:rPr>
                <w:rFonts w:ascii="Arial" w:hAnsi="Arial" w:cs="Arial"/>
                <w:b/>
                <w:bCs/>
                <w:color w:val="000000"/>
                <w:sz w:val="18"/>
                <w:szCs w:val="18"/>
              </w:rPr>
            </w:pPr>
            <w:r>
              <w:rPr>
                <w:rFonts w:ascii="Arial" w:hAnsi="Arial" w:cs="Arial"/>
                <w:b/>
                <w:bCs/>
                <w:color w:val="000000"/>
                <w:sz w:val="18"/>
                <w:szCs w:val="18"/>
              </w:rPr>
              <w:t>RZ 6/24</w:t>
            </w:r>
          </w:p>
          <w:p w14:paraId="6BD60115" w14:textId="77777777" w:rsidR="009424DE" w:rsidRPr="00310332" w:rsidRDefault="009424DE" w:rsidP="00310332">
            <w:pPr>
              <w:jc w:val="center"/>
              <w:rPr>
                <w:rFonts w:ascii="Arial" w:hAnsi="Arial" w:cs="Arial"/>
                <w:b/>
                <w:bCs/>
                <w:color w:val="000000"/>
                <w:sz w:val="18"/>
                <w:szCs w:val="18"/>
              </w:rPr>
            </w:pPr>
            <w:r>
              <w:rPr>
                <w:rFonts w:ascii="Arial" w:hAnsi="Arial" w:cs="Arial"/>
                <w:b/>
                <w:bCs/>
                <w:color w:val="000000"/>
                <w:sz w:val="18"/>
                <w:szCs w:val="18"/>
              </w:rPr>
              <w:t>(po schválení RO</w:t>
            </w:r>
            <w:r>
              <w:rPr>
                <w:rFonts w:ascii="Arial" w:hAnsi="Arial" w:cs="Arial"/>
                <w:b/>
                <w:bCs/>
                <w:color w:val="000000"/>
                <w:sz w:val="18"/>
                <w:szCs w:val="18"/>
              </w:rPr>
              <w:br/>
              <w:t xml:space="preserve">70/Z, </w:t>
            </w:r>
            <w:r>
              <w:rPr>
                <w:rFonts w:ascii="Arial" w:hAnsi="Arial" w:cs="Arial"/>
                <w:b/>
                <w:bCs/>
                <w:color w:val="000000"/>
                <w:sz w:val="18"/>
                <w:szCs w:val="18"/>
              </w:rPr>
              <w:br/>
              <w:t>87/Z – 88/Z,</w:t>
            </w:r>
            <w:r>
              <w:rPr>
                <w:rFonts w:ascii="Arial" w:hAnsi="Arial" w:cs="Arial"/>
                <w:b/>
                <w:bCs/>
                <w:color w:val="000000"/>
                <w:sz w:val="18"/>
                <w:szCs w:val="18"/>
              </w:rPr>
              <w:br/>
              <w:t>110/Z – 113/Z,</w:t>
            </w:r>
            <w:r>
              <w:rPr>
                <w:rFonts w:ascii="Arial" w:hAnsi="Arial" w:cs="Arial"/>
                <w:b/>
                <w:bCs/>
                <w:color w:val="000000"/>
                <w:sz w:val="18"/>
                <w:szCs w:val="18"/>
              </w:rPr>
              <w:br/>
              <w:t>124/Z)</w:t>
            </w:r>
          </w:p>
        </w:tc>
        <w:tc>
          <w:tcPr>
            <w:tcW w:w="1417" w:type="dxa"/>
            <w:tcBorders>
              <w:top w:val="single" w:sz="4" w:space="0" w:color="auto"/>
              <w:left w:val="nil"/>
              <w:bottom w:val="single" w:sz="4" w:space="0" w:color="auto"/>
              <w:right w:val="single" w:sz="4" w:space="0" w:color="auto"/>
            </w:tcBorders>
            <w:vAlign w:val="center"/>
            <w:hideMark/>
          </w:tcPr>
          <w:p w14:paraId="0BF46A7C" w14:textId="77777777" w:rsidR="009424DE" w:rsidRDefault="009424DE" w:rsidP="00310332">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Rozdíl</w:t>
            </w:r>
          </w:p>
        </w:tc>
      </w:tr>
      <w:tr w:rsidR="009424DE" w14:paraId="7C219C2D" w14:textId="77777777" w:rsidTr="00007FEB">
        <w:trPr>
          <w:trHeight w:val="260"/>
        </w:trPr>
        <w:tc>
          <w:tcPr>
            <w:tcW w:w="3119" w:type="dxa"/>
            <w:tcBorders>
              <w:top w:val="single" w:sz="4" w:space="0" w:color="auto"/>
              <w:left w:val="single" w:sz="4" w:space="0" w:color="auto"/>
              <w:bottom w:val="single" w:sz="4" w:space="0" w:color="auto"/>
              <w:right w:val="single" w:sz="4" w:space="0" w:color="auto"/>
            </w:tcBorders>
            <w:noWrap/>
            <w:vAlign w:val="bottom"/>
          </w:tcPr>
          <w:p w14:paraId="03F2D864" w14:textId="77777777" w:rsidR="009424DE" w:rsidRDefault="009424DE">
            <w:pPr>
              <w:rPr>
                <w:rFonts w:ascii="Arial" w:eastAsia="Times New Roman" w:hAnsi="Arial" w:cs="Arial"/>
                <w:i/>
                <w:iCs/>
                <w:color w:val="000000"/>
                <w:sz w:val="18"/>
                <w:szCs w:val="18"/>
                <w:lang w:eastAsia="cs-CZ"/>
              </w:rPr>
            </w:pPr>
          </w:p>
        </w:tc>
        <w:tc>
          <w:tcPr>
            <w:tcW w:w="1559" w:type="dxa"/>
            <w:tcBorders>
              <w:top w:val="single" w:sz="4" w:space="0" w:color="auto"/>
              <w:left w:val="nil"/>
              <w:bottom w:val="single" w:sz="4" w:space="0" w:color="auto"/>
              <w:right w:val="single" w:sz="4" w:space="0" w:color="auto"/>
            </w:tcBorders>
            <w:vAlign w:val="center"/>
            <w:hideMark/>
          </w:tcPr>
          <w:p w14:paraId="166433A5" w14:textId="77777777" w:rsidR="009424DE" w:rsidRDefault="009424DE">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1</w:t>
            </w:r>
          </w:p>
        </w:tc>
        <w:tc>
          <w:tcPr>
            <w:tcW w:w="1559" w:type="dxa"/>
            <w:tcBorders>
              <w:top w:val="single" w:sz="4" w:space="0" w:color="auto"/>
              <w:left w:val="nil"/>
              <w:bottom w:val="single" w:sz="4" w:space="0" w:color="auto"/>
              <w:right w:val="single" w:sz="4" w:space="0" w:color="auto"/>
            </w:tcBorders>
            <w:vAlign w:val="center"/>
            <w:hideMark/>
          </w:tcPr>
          <w:p w14:paraId="1D1E0714" w14:textId="77777777" w:rsidR="009424DE" w:rsidRDefault="009424DE">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2</w:t>
            </w:r>
          </w:p>
        </w:tc>
        <w:tc>
          <w:tcPr>
            <w:tcW w:w="1560" w:type="dxa"/>
            <w:tcBorders>
              <w:top w:val="single" w:sz="4" w:space="0" w:color="auto"/>
              <w:left w:val="nil"/>
              <w:bottom w:val="single" w:sz="4" w:space="0" w:color="auto"/>
              <w:right w:val="single" w:sz="4" w:space="0" w:color="auto"/>
            </w:tcBorders>
            <w:vAlign w:val="center"/>
            <w:hideMark/>
          </w:tcPr>
          <w:p w14:paraId="24023E58" w14:textId="77777777" w:rsidR="009424DE" w:rsidRDefault="009424DE">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3</w:t>
            </w:r>
          </w:p>
        </w:tc>
        <w:tc>
          <w:tcPr>
            <w:tcW w:w="1417" w:type="dxa"/>
            <w:tcBorders>
              <w:top w:val="single" w:sz="4" w:space="0" w:color="auto"/>
              <w:left w:val="nil"/>
              <w:bottom w:val="single" w:sz="4" w:space="0" w:color="auto"/>
              <w:right w:val="single" w:sz="4" w:space="0" w:color="auto"/>
            </w:tcBorders>
            <w:vAlign w:val="center"/>
            <w:hideMark/>
          </w:tcPr>
          <w:p w14:paraId="051E72AA" w14:textId="77777777" w:rsidR="009424DE" w:rsidRDefault="009424DE">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4 (3 – 2)</w:t>
            </w:r>
          </w:p>
        </w:tc>
      </w:tr>
      <w:tr w:rsidR="009424DE" w14:paraId="3381174D" w14:textId="77777777" w:rsidTr="00007FEB">
        <w:trPr>
          <w:trHeight w:val="348"/>
        </w:trPr>
        <w:tc>
          <w:tcPr>
            <w:tcW w:w="3119" w:type="dxa"/>
            <w:tcBorders>
              <w:top w:val="nil"/>
              <w:left w:val="single" w:sz="4" w:space="0" w:color="auto"/>
              <w:bottom w:val="single" w:sz="4" w:space="0" w:color="auto"/>
              <w:right w:val="single" w:sz="4" w:space="0" w:color="auto"/>
            </w:tcBorders>
            <w:noWrap/>
            <w:vAlign w:val="center"/>
            <w:hideMark/>
          </w:tcPr>
          <w:p w14:paraId="307161EF" w14:textId="77777777" w:rsidR="009424DE" w:rsidRDefault="009424DE" w:rsidP="00796324">
            <w:pP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Příjmy</w:t>
            </w:r>
          </w:p>
        </w:tc>
        <w:tc>
          <w:tcPr>
            <w:tcW w:w="1559" w:type="dxa"/>
            <w:tcBorders>
              <w:top w:val="nil"/>
              <w:left w:val="nil"/>
              <w:bottom w:val="single" w:sz="4" w:space="0" w:color="auto"/>
              <w:right w:val="single" w:sz="4" w:space="0" w:color="auto"/>
            </w:tcBorders>
            <w:noWrap/>
            <w:vAlign w:val="center"/>
          </w:tcPr>
          <w:p w14:paraId="08C6E3C5" w14:textId="77777777" w:rsidR="009424DE" w:rsidRDefault="009424DE" w:rsidP="00796324">
            <w:pPr>
              <w:jc w:val="right"/>
              <w:rPr>
                <w:rFonts w:ascii="Arial" w:eastAsia="Times New Roman" w:hAnsi="Arial" w:cs="Arial"/>
                <w:b/>
                <w:bCs/>
                <w:color w:val="000000"/>
                <w:sz w:val="18"/>
                <w:szCs w:val="18"/>
                <w:lang w:eastAsia="cs-CZ"/>
              </w:rPr>
            </w:pPr>
            <w:r>
              <w:rPr>
                <w:rFonts w:ascii="Arial" w:hAnsi="Arial" w:cs="Arial"/>
                <w:b/>
                <w:bCs/>
                <w:color w:val="000000"/>
                <w:sz w:val="18"/>
                <w:szCs w:val="18"/>
              </w:rPr>
              <w:t>25 927 009,40</w:t>
            </w:r>
          </w:p>
        </w:tc>
        <w:tc>
          <w:tcPr>
            <w:tcW w:w="1559" w:type="dxa"/>
            <w:tcBorders>
              <w:top w:val="nil"/>
              <w:left w:val="nil"/>
              <w:bottom w:val="single" w:sz="4" w:space="0" w:color="auto"/>
              <w:right w:val="single" w:sz="4" w:space="0" w:color="auto"/>
            </w:tcBorders>
            <w:noWrap/>
            <w:vAlign w:val="center"/>
          </w:tcPr>
          <w:p w14:paraId="511CBD27" w14:textId="77777777" w:rsidR="009424DE" w:rsidRDefault="009424DE" w:rsidP="00796324">
            <w:pPr>
              <w:jc w:val="right"/>
              <w:rPr>
                <w:rFonts w:ascii="Arial" w:eastAsia="Times New Roman" w:hAnsi="Arial" w:cs="Arial"/>
                <w:b/>
                <w:bCs/>
                <w:color w:val="000000"/>
                <w:sz w:val="18"/>
                <w:szCs w:val="18"/>
                <w:lang w:eastAsia="cs-CZ"/>
              </w:rPr>
            </w:pPr>
            <w:r>
              <w:rPr>
                <w:rFonts w:ascii="Arial" w:hAnsi="Arial" w:cs="Arial"/>
                <w:b/>
                <w:bCs/>
                <w:color w:val="000000"/>
                <w:sz w:val="18"/>
                <w:szCs w:val="18"/>
              </w:rPr>
              <w:t>25 930 334,34</w:t>
            </w:r>
          </w:p>
        </w:tc>
        <w:tc>
          <w:tcPr>
            <w:tcW w:w="1560" w:type="dxa"/>
            <w:tcBorders>
              <w:top w:val="nil"/>
              <w:left w:val="nil"/>
              <w:bottom w:val="single" w:sz="4" w:space="0" w:color="auto"/>
              <w:right w:val="single" w:sz="4" w:space="0" w:color="auto"/>
            </w:tcBorders>
            <w:noWrap/>
            <w:vAlign w:val="center"/>
          </w:tcPr>
          <w:p w14:paraId="56917109" w14:textId="77777777" w:rsidR="009424DE" w:rsidRDefault="009424DE" w:rsidP="00796324">
            <w:pPr>
              <w:jc w:val="right"/>
              <w:rPr>
                <w:rFonts w:ascii="Arial" w:eastAsia="Times New Roman" w:hAnsi="Arial" w:cs="Arial"/>
                <w:b/>
                <w:bCs/>
                <w:color w:val="000000"/>
                <w:sz w:val="18"/>
                <w:szCs w:val="18"/>
                <w:lang w:eastAsia="cs-CZ"/>
              </w:rPr>
            </w:pPr>
            <w:r>
              <w:rPr>
                <w:rFonts w:ascii="Arial" w:hAnsi="Arial" w:cs="Arial"/>
                <w:b/>
                <w:bCs/>
                <w:color w:val="000000"/>
                <w:sz w:val="18"/>
                <w:szCs w:val="18"/>
              </w:rPr>
              <w:t>26 092 657,15</w:t>
            </w:r>
          </w:p>
        </w:tc>
        <w:tc>
          <w:tcPr>
            <w:tcW w:w="1417" w:type="dxa"/>
            <w:tcBorders>
              <w:top w:val="nil"/>
              <w:left w:val="nil"/>
              <w:bottom w:val="single" w:sz="4" w:space="0" w:color="auto"/>
              <w:right w:val="single" w:sz="4" w:space="0" w:color="auto"/>
            </w:tcBorders>
            <w:noWrap/>
            <w:vAlign w:val="center"/>
          </w:tcPr>
          <w:p w14:paraId="24AA4761" w14:textId="77777777" w:rsidR="009424DE" w:rsidRDefault="009424DE" w:rsidP="00796324">
            <w:pPr>
              <w:jc w:val="right"/>
              <w:rPr>
                <w:rFonts w:ascii="Arial" w:eastAsia="Times New Roman" w:hAnsi="Arial" w:cs="Arial"/>
                <w:b/>
                <w:bCs/>
                <w:color w:val="000000"/>
                <w:sz w:val="18"/>
                <w:szCs w:val="18"/>
                <w:lang w:eastAsia="cs-CZ"/>
              </w:rPr>
            </w:pPr>
            <w:r>
              <w:rPr>
                <w:rFonts w:ascii="Arial" w:hAnsi="Arial" w:cs="Arial"/>
                <w:b/>
                <w:bCs/>
                <w:color w:val="000000"/>
                <w:sz w:val="18"/>
                <w:szCs w:val="18"/>
              </w:rPr>
              <w:t>+162 322,81</w:t>
            </w:r>
          </w:p>
        </w:tc>
      </w:tr>
      <w:tr w:rsidR="009424DE" w14:paraId="52335356" w14:textId="77777777" w:rsidTr="00007FEB">
        <w:trPr>
          <w:trHeight w:val="360"/>
        </w:trPr>
        <w:tc>
          <w:tcPr>
            <w:tcW w:w="3119" w:type="dxa"/>
            <w:tcBorders>
              <w:top w:val="nil"/>
              <w:left w:val="single" w:sz="4" w:space="0" w:color="auto"/>
              <w:bottom w:val="single" w:sz="4" w:space="0" w:color="auto"/>
              <w:right w:val="single" w:sz="4" w:space="0" w:color="auto"/>
            </w:tcBorders>
            <w:noWrap/>
            <w:vAlign w:val="center"/>
            <w:hideMark/>
          </w:tcPr>
          <w:p w14:paraId="7A67AE40" w14:textId="77777777" w:rsidR="009424DE" w:rsidRDefault="009424DE" w:rsidP="00796324">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z toho: tř. 1 Daňové příjmy</w:t>
            </w:r>
          </w:p>
        </w:tc>
        <w:tc>
          <w:tcPr>
            <w:tcW w:w="1559" w:type="dxa"/>
            <w:tcBorders>
              <w:top w:val="nil"/>
              <w:left w:val="nil"/>
              <w:bottom w:val="single" w:sz="4" w:space="0" w:color="auto"/>
              <w:right w:val="single" w:sz="4" w:space="0" w:color="auto"/>
            </w:tcBorders>
            <w:noWrap/>
            <w:vAlign w:val="center"/>
          </w:tcPr>
          <w:p w14:paraId="7694BFD0"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9 703 470,00</w:t>
            </w:r>
          </w:p>
        </w:tc>
        <w:tc>
          <w:tcPr>
            <w:tcW w:w="1559" w:type="dxa"/>
            <w:tcBorders>
              <w:top w:val="nil"/>
              <w:left w:val="nil"/>
              <w:bottom w:val="single" w:sz="4" w:space="0" w:color="auto"/>
              <w:right w:val="single" w:sz="4" w:space="0" w:color="auto"/>
            </w:tcBorders>
            <w:noWrap/>
            <w:vAlign w:val="center"/>
          </w:tcPr>
          <w:p w14:paraId="438F846D"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9 703 470,00</w:t>
            </w:r>
          </w:p>
        </w:tc>
        <w:tc>
          <w:tcPr>
            <w:tcW w:w="1560" w:type="dxa"/>
            <w:tcBorders>
              <w:top w:val="nil"/>
              <w:left w:val="nil"/>
              <w:bottom w:val="single" w:sz="4" w:space="0" w:color="auto"/>
              <w:right w:val="single" w:sz="4" w:space="0" w:color="auto"/>
            </w:tcBorders>
            <w:noWrap/>
            <w:vAlign w:val="center"/>
          </w:tcPr>
          <w:p w14:paraId="73D818CB"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9 703 470,00</w:t>
            </w:r>
          </w:p>
        </w:tc>
        <w:tc>
          <w:tcPr>
            <w:tcW w:w="1417" w:type="dxa"/>
            <w:tcBorders>
              <w:top w:val="nil"/>
              <w:left w:val="nil"/>
              <w:bottom w:val="single" w:sz="4" w:space="0" w:color="auto"/>
              <w:right w:val="single" w:sz="4" w:space="0" w:color="auto"/>
            </w:tcBorders>
            <w:noWrap/>
            <w:vAlign w:val="center"/>
          </w:tcPr>
          <w:p w14:paraId="443C23B9"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0,00</w:t>
            </w:r>
          </w:p>
        </w:tc>
      </w:tr>
      <w:tr w:rsidR="009424DE" w14:paraId="054816B9" w14:textId="77777777" w:rsidTr="00007FEB">
        <w:trPr>
          <w:trHeight w:val="360"/>
        </w:trPr>
        <w:tc>
          <w:tcPr>
            <w:tcW w:w="3119" w:type="dxa"/>
            <w:tcBorders>
              <w:top w:val="nil"/>
              <w:left w:val="single" w:sz="4" w:space="0" w:color="auto"/>
              <w:bottom w:val="single" w:sz="4" w:space="0" w:color="auto"/>
              <w:right w:val="single" w:sz="4" w:space="0" w:color="auto"/>
            </w:tcBorders>
            <w:noWrap/>
            <w:vAlign w:val="center"/>
            <w:hideMark/>
          </w:tcPr>
          <w:p w14:paraId="1610EFFF" w14:textId="77777777" w:rsidR="009424DE" w:rsidRDefault="009424DE" w:rsidP="00796324">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2 Nedaňové příjmy</w:t>
            </w:r>
          </w:p>
        </w:tc>
        <w:tc>
          <w:tcPr>
            <w:tcW w:w="1559" w:type="dxa"/>
            <w:tcBorders>
              <w:top w:val="nil"/>
              <w:left w:val="nil"/>
              <w:bottom w:val="single" w:sz="4" w:space="0" w:color="auto"/>
              <w:right w:val="single" w:sz="4" w:space="0" w:color="auto"/>
            </w:tcBorders>
            <w:noWrap/>
            <w:vAlign w:val="center"/>
          </w:tcPr>
          <w:p w14:paraId="22D3D6BD"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417 708,60</w:t>
            </w:r>
          </w:p>
        </w:tc>
        <w:tc>
          <w:tcPr>
            <w:tcW w:w="1559" w:type="dxa"/>
            <w:tcBorders>
              <w:top w:val="nil"/>
              <w:left w:val="nil"/>
              <w:bottom w:val="single" w:sz="4" w:space="0" w:color="auto"/>
              <w:right w:val="single" w:sz="4" w:space="0" w:color="auto"/>
            </w:tcBorders>
            <w:noWrap/>
            <w:vAlign w:val="center"/>
          </w:tcPr>
          <w:p w14:paraId="33E1E6FB"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413 033,54</w:t>
            </w:r>
          </w:p>
        </w:tc>
        <w:tc>
          <w:tcPr>
            <w:tcW w:w="1560" w:type="dxa"/>
            <w:tcBorders>
              <w:top w:val="nil"/>
              <w:left w:val="nil"/>
              <w:bottom w:val="single" w:sz="4" w:space="0" w:color="auto"/>
              <w:right w:val="single" w:sz="4" w:space="0" w:color="auto"/>
            </w:tcBorders>
            <w:noWrap/>
            <w:vAlign w:val="center"/>
          </w:tcPr>
          <w:p w14:paraId="7C66E83F"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430 202,27</w:t>
            </w:r>
          </w:p>
        </w:tc>
        <w:tc>
          <w:tcPr>
            <w:tcW w:w="1417" w:type="dxa"/>
            <w:tcBorders>
              <w:top w:val="nil"/>
              <w:left w:val="nil"/>
              <w:bottom w:val="single" w:sz="4" w:space="0" w:color="auto"/>
              <w:right w:val="single" w:sz="4" w:space="0" w:color="auto"/>
            </w:tcBorders>
            <w:noWrap/>
            <w:vAlign w:val="center"/>
          </w:tcPr>
          <w:p w14:paraId="12E8BA84"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+17 168,74</w:t>
            </w:r>
          </w:p>
        </w:tc>
      </w:tr>
      <w:tr w:rsidR="009424DE" w14:paraId="7AF8CB23" w14:textId="77777777" w:rsidTr="00007FEB">
        <w:trPr>
          <w:trHeight w:val="360"/>
        </w:trPr>
        <w:tc>
          <w:tcPr>
            <w:tcW w:w="3119" w:type="dxa"/>
            <w:tcBorders>
              <w:top w:val="nil"/>
              <w:left w:val="single" w:sz="4" w:space="0" w:color="auto"/>
              <w:bottom w:val="single" w:sz="4" w:space="0" w:color="auto"/>
              <w:right w:val="single" w:sz="4" w:space="0" w:color="auto"/>
            </w:tcBorders>
            <w:noWrap/>
            <w:vAlign w:val="center"/>
            <w:hideMark/>
          </w:tcPr>
          <w:p w14:paraId="399C7699" w14:textId="77777777" w:rsidR="009424DE" w:rsidRDefault="009424DE" w:rsidP="00796324">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3 Investiční příjmy</w:t>
            </w:r>
          </w:p>
        </w:tc>
        <w:tc>
          <w:tcPr>
            <w:tcW w:w="1559" w:type="dxa"/>
            <w:tcBorders>
              <w:top w:val="nil"/>
              <w:left w:val="nil"/>
              <w:bottom w:val="single" w:sz="4" w:space="0" w:color="auto"/>
              <w:right w:val="single" w:sz="4" w:space="0" w:color="auto"/>
            </w:tcBorders>
            <w:noWrap/>
            <w:vAlign w:val="center"/>
          </w:tcPr>
          <w:p w14:paraId="427E98AF"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559" w:type="dxa"/>
            <w:tcBorders>
              <w:top w:val="nil"/>
              <w:left w:val="nil"/>
              <w:bottom w:val="single" w:sz="4" w:space="0" w:color="auto"/>
              <w:right w:val="single" w:sz="4" w:space="0" w:color="auto"/>
            </w:tcBorders>
            <w:noWrap/>
            <w:vAlign w:val="center"/>
          </w:tcPr>
          <w:p w14:paraId="0DB447E5"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560" w:type="dxa"/>
            <w:tcBorders>
              <w:top w:val="nil"/>
              <w:left w:val="nil"/>
              <w:bottom w:val="single" w:sz="4" w:space="0" w:color="auto"/>
              <w:right w:val="single" w:sz="4" w:space="0" w:color="auto"/>
            </w:tcBorders>
            <w:noWrap/>
            <w:vAlign w:val="center"/>
          </w:tcPr>
          <w:p w14:paraId="5836D942"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1 940,20</w:t>
            </w:r>
          </w:p>
        </w:tc>
        <w:tc>
          <w:tcPr>
            <w:tcW w:w="1417" w:type="dxa"/>
            <w:tcBorders>
              <w:top w:val="nil"/>
              <w:left w:val="nil"/>
              <w:bottom w:val="single" w:sz="4" w:space="0" w:color="auto"/>
              <w:right w:val="single" w:sz="4" w:space="0" w:color="auto"/>
            </w:tcBorders>
            <w:noWrap/>
            <w:vAlign w:val="center"/>
          </w:tcPr>
          <w:p w14:paraId="4B39943D"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+1 240,20</w:t>
            </w:r>
          </w:p>
        </w:tc>
      </w:tr>
      <w:tr w:rsidR="009424DE" w14:paraId="3DA18D17" w14:textId="77777777" w:rsidTr="00007FEB">
        <w:trPr>
          <w:trHeight w:val="360"/>
        </w:trPr>
        <w:tc>
          <w:tcPr>
            <w:tcW w:w="3119" w:type="dxa"/>
            <w:tcBorders>
              <w:top w:val="nil"/>
              <w:left w:val="single" w:sz="4" w:space="0" w:color="auto"/>
              <w:bottom w:val="single" w:sz="4" w:space="0" w:color="auto"/>
              <w:right w:val="single" w:sz="4" w:space="0" w:color="auto"/>
            </w:tcBorders>
            <w:noWrap/>
            <w:vAlign w:val="center"/>
            <w:hideMark/>
          </w:tcPr>
          <w:p w14:paraId="3595FBE5" w14:textId="77777777" w:rsidR="009424DE" w:rsidRDefault="009424DE" w:rsidP="00796324">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4 Přijaté transfery</w:t>
            </w:r>
          </w:p>
        </w:tc>
        <w:tc>
          <w:tcPr>
            <w:tcW w:w="1559" w:type="dxa"/>
            <w:tcBorders>
              <w:top w:val="nil"/>
              <w:left w:val="nil"/>
              <w:bottom w:val="single" w:sz="4" w:space="0" w:color="auto"/>
              <w:right w:val="single" w:sz="4" w:space="0" w:color="auto"/>
            </w:tcBorders>
            <w:noWrap/>
            <w:vAlign w:val="center"/>
          </w:tcPr>
          <w:p w14:paraId="55ED5589"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15 805 130,80</w:t>
            </w:r>
          </w:p>
        </w:tc>
        <w:tc>
          <w:tcPr>
            <w:tcW w:w="1559" w:type="dxa"/>
            <w:tcBorders>
              <w:top w:val="nil"/>
              <w:left w:val="nil"/>
              <w:bottom w:val="single" w:sz="4" w:space="0" w:color="auto"/>
              <w:right w:val="single" w:sz="4" w:space="0" w:color="auto"/>
            </w:tcBorders>
            <w:noWrap/>
            <w:vAlign w:val="center"/>
          </w:tcPr>
          <w:p w14:paraId="0CF73E57"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15 813 130,80</w:t>
            </w:r>
          </w:p>
        </w:tc>
        <w:tc>
          <w:tcPr>
            <w:tcW w:w="1560" w:type="dxa"/>
            <w:tcBorders>
              <w:top w:val="nil"/>
              <w:left w:val="nil"/>
              <w:bottom w:val="single" w:sz="4" w:space="0" w:color="auto"/>
              <w:right w:val="single" w:sz="4" w:space="0" w:color="auto"/>
            </w:tcBorders>
            <w:noWrap/>
            <w:vAlign w:val="center"/>
          </w:tcPr>
          <w:p w14:paraId="041F53B8" w14:textId="77777777" w:rsidR="009424DE" w:rsidRPr="00796324" w:rsidRDefault="009424DE" w:rsidP="00796324">
            <w:pPr>
              <w:jc w:val="right"/>
              <w:rPr>
                <w:rFonts w:ascii="Arial" w:eastAsia="Times New Roman" w:hAnsi="Arial" w:cs="Arial"/>
                <w:color w:val="000000"/>
                <w:sz w:val="18"/>
                <w:szCs w:val="18"/>
                <w:lang w:eastAsia="cs-CZ"/>
              </w:rPr>
            </w:pPr>
            <w:r w:rsidRPr="00796324">
              <w:rPr>
                <w:rFonts w:ascii="Arial" w:hAnsi="Arial" w:cs="Arial"/>
                <w:color w:val="000000"/>
                <w:sz w:val="18"/>
                <w:szCs w:val="18"/>
              </w:rPr>
              <w:t>15 957 044,68</w:t>
            </w:r>
          </w:p>
        </w:tc>
        <w:tc>
          <w:tcPr>
            <w:tcW w:w="1417" w:type="dxa"/>
            <w:tcBorders>
              <w:top w:val="nil"/>
              <w:left w:val="nil"/>
              <w:bottom w:val="single" w:sz="4" w:space="0" w:color="auto"/>
              <w:right w:val="single" w:sz="4" w:space="0" w:color="auto"/>
            </w:tcBorders>
            <w:noWrap/>
            <w:vAlign w:val="center"/>
          </w:tcPr>
          <w:p w14:paraId="40DB7197" w14:textId="77777777" w:rsidR="009424DE" w:rsidRPr="00796324" w:rsidRDefault="009424DE" w:rsidP="00796324">
            <w:pPr>
              <w:jc w:val="right"/>
              <w:rPr>
                <w:rFonts w:ascii="Arial" w:eastAsia="Times New Roman" w:hAnsi="Arial" w:cs="Arial"/>
                <w:color w:val="000000"/>
                <w:sz w:val="18"/>
                <w:szCs w:val="18"/>
                <w:lang w:eastAsia="cs-CZ"/>
              </w:rPr>
            </w:pPr>
            <w:r w:rsidRPr="00796324">
              <w:rPr>
                <w:rFonts w:ascii="Arial" w:hAnsi="Arial" w:cs="Arial"/>
                <w:color w:val="000000"/>
                <w:sz w:val="18"/>
                <w:szCs w:val="18"/>
              </w:rPr>
              <w:t>+143 913,88</w:t>
            </w:r>
          </w:p>
        </w:tc>
      </w:tr>
      <w:tr w:rsidR="009424DE" w14:paraId="677643F3" w14:textId="77777777" w:rsidTr="00007FEB">
        <w:trPr>
          <w:trHeight w:val="348"/>
        </w:trPr>
        <w:tc>
          <w:tcPr>
            <w:tcW w:w="3119" w:type="dxa"/>
            <w:tcBorders>
              <w:top w:val="nil"/>
              <w:left w:val="single" w:sz="4" w:space="0" w:color="auto"/>
              <w:bottom w:val="single" w:sz="4" w:space="0" w:color="auto"/>
              <w:right w:val="single" w:sz="4" w:space="0" w:color="auto"/>
            </w:tcBorders>
            <w:noWrap/>
            <w:vAlign w:val="center"/>
            <w:hideMark/>
          </w:tcPr>
          <w:p w14:paraId="79AE8005" w14:textId="77777777" w:rsidR="009424DE" w:rsidRDefault="009424DE" w:rsidP="00796324">
            <w:pPr>
              <w:rPr>
                <w:rFonts w:ascii="Arial" w:eastAsia="Times New Roman" w:hAnsi="Arial" w:cs="Arial"/>
                <w:b/>
                <w:bCs/>
                <w:color w:val="000000"/>
                <w:sz w:val="18"/>
                <w:szCs w:val="18"/>
                <w:lang w:eastAsia="cs-CZ"/>
              </w:rPr>
            </w:pPr>
            <w:r>
              <w:rPr>
                <w:rFonts w:ascii="Arial" w:eastAsia="Times New Roman" w:hAnsi="Arial" w:cs="Arial"/>
                <w:b/>
                <w:bCs/>
                <w:sz w:val="18"/>
                <w:szCs w:val="18"/>
                <w:lang w:eastAsia="cs-CZ"/>
              </w:rPr>
              <w:t>Výdaje</w:t>
            </w:r>
          </w:p>
        </w:tc>
        <w:tc>
          <w:tcPr>
            <w:tcW w:w="1559" w:type="dxa"/>
            <w:tcBorders>
              <w:top w:val="nil"/>
              <w:left w:val="nil"/>
              <w:bottom w:val="single" w:sz="4" w:space="0" w:color="auto"/>
              <w:right w:val="single" w:sz="4" w:space="0" w:color="auto"/>
            </w:tcBorders>
            <w:noWrap/>
            <w:vAlign w:val="center"/>
          </w:tcPr>
          <w:p w14:paraId="367249C3" w14:textId="77777777" w:rsidR="009424DE" w:rsidRDefault="009424DE" w:rsidP="00796324">
            <w:pPr>
              <w:jc w:val="right"/>
              <w:rPr>
                <w:rFonts w:ascii="Arial" w:eastAsia="Times New Roman" w:hAnsi="Arial" w:cs="Arial"/>
                <w:b/>
                <w:bCs/>
                <w:color w:val="000000"/>
                <w:sz w:val="18"/>
                <w:szCs w:val="18"/>
                <w:lang w:eastAsia="cs-CZ"/>
              </w:rPr>
            </w:pPr>
            <w:r>
              <w:rPr>
                <w:rFonts w:ascii="Arial" w:hAnsi="Arial" w:cs="Arial"/>
                <w:b/>
                <w:bCs/>
                <w:color w:val="000000"/>
                <w:sz w:val="18"/>
                <w:szCs w:val="18"/>
              </w:rPr>
              <w:t>27 182 322,80</w:t>
            </w:r>
          </w:p>
        </w:tc>
        <w:tc>
          <w:tcPr>
            <w:tcW w:w="1559" w:type="dxa"/>
            <w:tcBorders>
              <w:top w:val="nil"/>
              <w:left w:val="nil"/>
              <w:bottom w:val="single" w:sz="4" w:space="0" w:color="auto"/>
              <w:right w:val="single" w:sz="4" w:space="0" w:color="auto"/>
            </w:tcBorders>
            <w:noWrap/>
            <w:vAlign w:val="center"/>
          </w:tcPr>
          <w:p w14:paraId="598480C0" w14:textId="77777777" w:rsidR="009424DE" w:rsidRDefault="009424DE" w:rsidP="00796324">
            <w:pPr>
              <w:jc w:val="right"/>
              <w:rPr>
                <w:rFonts w:ascii="Arial" w:eastAsia="Times New Roman" w:hAnsi="Arial" w:cs="Arial"/>
                <w:b/>
                <w:bCs/>
                <w:color w:val="000000"/>
                <w:sz w:val="18"/>
                <w:szCs w:val="18"/>
                <w:lang w:eastAsia="cs-CZ"/>
              </w:rPr>
            </w:pPr>
            <w:r>
              <w:rPr>
                <w:rFonts w:ascii="Arial" w:hAnsi="Arial" w:cs="Arial"/>
                <w:b/>
                <w:bCs/>
                <w:color w:val="000000"/>
                <w:sz w:val="18"/>
                <w:szCs w:val="18"/>
              </w:rPr>
              <w:t>28 137 111,13</w:t>
            </w:r>
          </w:p>
        </w:tc>
        <w:tc>
          <w:tcPr>
            <w:tcW w:w="1560" w:type="dxa"/>
            <w:tcBorders>
              <w:top w:val="nil"/>
              <w:left w:val="nil"/>
              <w:bottom w:val="single" w:sz="4" w:space="0" w:color="auto"/>
              <w:right w:val="single" w:sz="4" w:space="0" w:color="auto"/>
            </w:tcBorders>
            <w:noWrap/>
            <w:vAlign w:val="center"/>
          </w:tcPr>
          <w:p w14:paraId="4B4C2775" w14:textId="77777777" w:rsidR="009424DE" w:rsidRPr="00796324" w:rsidRDefault="009424DE" w:rsidP="00796324">
            <w:pPr>
              <w:jc w:val="right"/>
              <w:rPr>
                <w:rFonts w:ascii="Arial" w:eastAsia="Times New Roman" w:hAnsi="Arial" w:cs="Arial"/>
                <w:b/>
                <w:bCs/>
                <w:color w:val="000000"/>
                <w:sz w:val="18"/>
                <w:szCs w:val="18"/>
                <w:lang w:eastAsia="cs-CZ"/>
              </w:rPr>
            </w:pPr>
            <w:r w:rsidRPr="00796324">
              <w:rPr>
                <w:rFonts w:ascii="Arial" w:hAnsi="Arial" w:cs="Arial"/>
                <w:b/>
                <w:bCs/>
                <w:color w:val="000000"/>
                <w:sz w:val="18"/>
                <w:szCs w:val="18"/>
              </w:rPr>
              <w:t>28 429 823,49</w:t>
            </w:r>
          </w:p>
        </w:tc>
        <w:tc>
          <w:tcPr>
            <w:tcW w:w="1417" w:type="dxa"/>
            <w:tcBorders>
              <w:top w:val="nil"/>
              <w:left w:val="nil"/>
              <w:bottom w:val="single" w:sz="4" w:space="0" w:color="auto"/>
              <w:right w:val="single" w:sz="4" w:space="0" w:color="auto"/>
            </w:tcBorders>
            <w:noWrap/>
            <w:vAlign w:val="center"/>
          </w:tcPr>
          <w:p w14:paraId="439287F3" w14:textId="77777777" w:rsidR="009424DE" w:rsidRPr="00796324" w:rsidRDefault="009424DE" w:rsidP="00796324">
            <w:pPr>
              <w:jc w:val="right"/>
              <w:rPr>
                <w:rFonts w:ascii="Arial" w:eastAsia="Times New Roman" w:hAnsi="Arial" w:cs="Arial"/>
                <w:b/>
                <w:bCs/>
                <w:color w:val="000000"/>
                <w:sz w:val="18"/>
                <w:szCs w:val="18"/>
                <w:lang w:eastAsia="cs-CZ"/>
              </w:rPr>
            </w:pPr>
            <w:r w:rsidRPr="00796324">
              <w:rPr>
                <w:rFonts w:ascii="Arial" w:hAnsi="Arial" w:cs="Arial"/>
                <w:b/>
                <w:bCs/>
                <w:color w:val="000000"/>
                <w:sz w:val="18"/>
                <w:szCs w:val="18"/>
              </w:rPr>
              <w:t>+292 712,35</w:t>
            </w:r>
          </w:p>
        </w:tc>
      </w:tr>
      <w:tr w:rsidR="009424DE" w14:paraId="46310AE7" w14:textId="77777777" w:rsidTr="00007FEB">
        <w:trPr>
          <w:trHeight w:val="360"/>
        </w:trPr>
        <w:tc>
          <w:tcPr>
            <w:tcW w:w="3119" w:type="dxa"/>
            <w:tcBorders>
              <w:top w:val="nil"/>
              <w:left w:val="single" w:sz="4" w:space="0" w:color="auto"/>
              <w:bottom w:val="single" w:sz="4" w:space="0" w:color="auto"/>
              <w:right w:val="single" w:sz="4" w:space="0" w:color="auto"/>
            </w:tcBorders>
            <w:noWrap/>
            <w:vAlign w:val="center"/>
            <w:hideMark/>
          </w:tcPr>
          <w:p w14:paraId="3F19B6D7" w14:textId="77777777" w:rsidR="009424DE" w:rsidRDefault="009424DE" w:rsidP="00796324">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z toho: tř. 5 Běžné výdaje</w:t>
            </w:r>
          </w:p>
        </w:tc>
        <w:tc>
          <w:tcPr>
            <w:tcW w:w="1559" w:type="dxa"/>
            <w:tcBorders>
              <w:top w:val="nil"/>
              <w:left w:val="nil"/>
              <w:bottom w:val="single" w:sz="4" w:space="0" w:color="auto"/>
              <w:right w:val="single" w:sz="4" w:space="0" w:color="auto"/>
            </w:tcBorders>
            <w:noWrap/>
            <w:vAlign w:val="center"/>
          </w:tcPr>
          <w:p w14:paraId="58882FB8"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21 607 518,95</w:t>
            </w:r>
          </w:p>
        </w:tc>
        <w:tc>
          <w:tcPr>
            <w:tcW w:w="1559" w:type="dxa"/>
            <w:tcBorders>
              <w:top w:val="nil"/>
              <w:left w:val="nil"/>
              <w:bottom w:val="single" w:sz="4" w:space="0" w:color="auto"/>
              <w:right w:val="single" w:sz="4" w:space="0" w:color="auto"/>
            </w:tcBorders>
            <w:noWrap/>
            <w:vAlign w:val="center"/>
          </w:tcPr>
          <w:p w14:paraId="7B9B88F8"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21 808 786,53</w:t>
            </w:r>
          </w:p>
        </w:tc>
        <w:tc>
          <w:tcPr>
            <w:tcW w:w="1560" w:type="dxa"/>
            <w:tcBorders>
              <w:top w:val="nil"/>
              <w:left w:val="nil"/>
              <w:bottom w:val="single" w:sz="4" w:space="0" w:color="auto"/>
              <w:right w:val="single" w:sz="4" w:space="0" w:color="auto"/>
            </w:tcBorders>
            <w:noWrap/>
            <w:vAlign w:val="center"/>
          </w:tcPr>
          <w:p w14:paraId="18E29E36" w14:textId="77777777" w:rsidR="009424DE" w:rsidRPr="00796324" w:rsidRDefault="009424DE" w:rsidP="00796324">
            <w:pPr>
              <w:jc w:val="right"/>
              <w:rPr>
                <w:rFonts w:ascii="Arial" w:eastAsia="Times New Roman" w:hAnsi="Arial" w:cs="Arial"/>
                <w:color w:val="000000"/>
                <w:sz w:val="18"/>
                <w:szCs w:val="18"/>
                <w:lang w:eastAsia="cs-CZ"/>
              </w:rPr>
            </w:pPr>
            <w:r w:rsidRPr="00796324">
              <w:rPr>
                <w:rFonts w:ascii="Arial" w:hAnsi="Arial" w:cs="Arial"/>
                <w:color w:val="000000"/>
                <w:sz w:val="18"/>
                <w:szCs w:val="18"/>
              </w:rPr>
              <w:t>21 904 304,96</w:t>
            </w:r>
          </w:p>
        </w:tc>
        <w:tc>
          <w:tcPr>
            <w:tcW w:w="1417" w:type="dxa"/>
            <w:tcBorders>
              <w:top w:val="nil"/>
              <w:left w:val="nil"/>
              <w:bottom w:val="single" w:sz="4" w:space="0" w:color="auto"/>
              <w:right w:val="single" w:sz="4" w:space="0" w:color="auto"/>
            </w:tcBorders>
            <w:noWrap/>
            <w:vAlign w:val="center"/>
          </w:tcPr>
          <w:p w14:paraId="48DC4ADE" w14:textId="77777777" w:rsidR="009424DE" w:rsidRPr="00796324" w:rsidRDefault="009424DE" w:rsidP="00796324">
            <w:pPr>
              <w:jc w:val="right"/>
              <w:rPr>
                <w:rFonts w:ascii="Arial" w:eastAsia="Times New Roman" w:hAnsi="Arial" w:cs="Arial"/>
                <w:color w:val="000000"/>
                <w:sz w:val="18"/>
                <w:szCs w:val="18"/>
                <w:lang w:eastAsia="cs-CZ"/>
              </w:rPr>
            </w:pPr>
            <w:r w:rsidRPr="00796324">
              <w:rPr>
                <w:rFonts w:ascii="Arial" w:hAnsi="Arial" w:cs="Arial"/>
                <w:color w:val="000000"/>
                <w:sz w:val="18"/>
                <w:szCs w:val="18"/>
              </w:rPr>
              <w:t>+95 518,43</w:t>
            </w:r>
          </w:p>
        </w:tc>
      </w:tr>
      <w:tr w:rsidR="009424DE" w14:paraId="0836F9ED" w14:textId="77777777" w:rsidTr="00007FEB">
        <w:trPr>
          <w:trHeight w:val="360"/>
        </w:trPr>
        <w:tc>
          <w:tcPr>
            <w:tcW w:w="3119" w:type="dxa"/>
            <w:tcBorders>
              <w:top w:val="nil"/>
              <w:left w:val="single" w:sz="4" w:space="0" w:color="auto"/>
              <w:bottom w:val="single" w:sz="4" w:space="0" w:color="auto"/>
              <w:right w:val="single" w:sz="4" w:space="0" w:color="auto"/>
            </w:tcBorders>
            <w:noWrap/>
            <w:vAlign w:val="center"/>
            <w:hideMark/>
          </w:tcPr>
          <w:p w14:paraId="627C1B1B" w14:textId="77777777" w:rsidR="009424DE" w:rsidRDefault="009424DE" w:rsidP="00796324">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6 Investiční výdaje </w:t>
            </w:r>
          </w:p>
        </w:tc>
        <w:tc>
          <w:tcPr>
            <w:tcW w:w="1559" w:type="dxa"/>
            <w:tcBorders>
              <w:top w:val="nil"/>
              <w:left w:val="nil"/>
              <w:bottom w:val="single" w:sz="4" w:space="0" w:color="auto"/>
              <w:right w:val="single" w:sz="4" w:space="0" w:color="auto"/>
            </w:tcBorders>
            <w:noWrap/>
            <w:vAlign w:val="center"/>
          </w:tcPr>
          <w:p w14:paraId="4E28B6D2"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4 750 646,44</w:t>
            </w:r>
          </w:p>
        </w:tc>
        <w:tc>
          <w:tcPr>
            <w:tcW w:w="1559" w:type="dxa"/>
            <w:tcBorders>
              <w:top w:val="nil"/>
              <w:left w:val="nil"/>
              <w:bottom w:val="single" w:sz="4" w:space="0" w:color="auto"/>
              <w:right w:val="single" w:sz="4" w:space="0" w:color="auto"/>
            </w:tcBorders>
            <w:noWrap/>
            <w:vAlign w:val="center"/>
          </w:tcPr>
          <w:p w14:paraId="0AFA723B"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5 463 355,40</w:t>
            </w:r>
          </w:p>
        </w:tc>
        <w:tc>
          <w:tcPr>
            <w:tcW w:w="1560" w:type="dxa"/>
            <w:tcBorders>
              <w:top w:val="nil"/>
              <w:left w:val="nil"/>
              <w:bottom w:val="single" w:sz="4" w:space="0" w:color="auto"/>
              <w:right w:val="single" w:sz="4" w:space="0" w:color="auto"/>
            </w:tcBorders>
            <w:noWrap/>
            <w:vAlign w:val="center"/>
          </w:tcPr>
          <w:p w14:paraId="44FCF00A" w14:textId="77777777" w:rsidR="009424DE" w:rsidRPr="00796324" w:rsidRDefault="009424DE" w:rsidP="00796324">
            <w:pPr>
              <w:jc w:val="right"/>
              <w:rPr>
                <w:rFonts w:ascii="Arial" w:eastAsia="Times New Roman" w:hAnsi="Arial" w:cs="Arial"/>
                <w:color w:val="000000"/>
                <w:sz w:val="18"/>
                <w:szCs w:val="18"/>
                <w:lang w:eastAsia="cs-CZ"/>
              </w:rPr>
            </w:pPr>
            <w:r w:rsidRPr="00796324">
              <w:rPr>
                <w:rFonts w:ascii="Arial" w:hAnsi="Arial" w:cs="Arial"/>
                <w:color w:val="000000"/>
                <w:sz w:val="18"/>
                <w:szCs w:val="18"/>
              </w:rPr>
              <w:t>5 559 436,33</w:t>
            </w:r>
          </w:p>
        </w:tc>
        <w:tc>
          <w:tcPr>
            <w:tcW w:w="1417" w:type="dxa"/>
            <w:tcBorders>
              <w:top w:val="nil"/>
              <w:left w:val="nil"/>
              <w:bottom w:val="single" w:sz="4" w:space="0" w:color="auto"/>
              <w:right w:val="single" w:sz="4" w:space="0" w:color="auto"/>
            </w:tcBorders>
            <w:noWrap/>
            <w:vAlign w:val="center"/>
          </w:tcPr>
          <w:p w14:paraId="369188B9" w14:textId="77777777" w:rsidR="009424DE" w:rsidRPr="00796324" w:rsidRDefault="009424DE" w:rsidP="00796324">
            <w:pPr>
              <w:jc w:val="right"/>
              <w:rPr>
                <w:rFonts w:ascii="Arial" w:eastAsia="Times New Roman" w:hAnsi="Arial" w:cs="Arial"/>
                <w:color w:val="000000"/>
                <w:sz w:val="18"/>
                <w:szCs w:val="18"/>
                <w:lang w:eastAsia="cs-CZ"/>
              </w:rPr>
            </w:pPr>
            <w:r w:rsidRPr="00796324">
              <w:rPr>
                <w:rFonts w:ascii="Arial" w:hAnsi="Arial" w:cs="Arial"/>
                <w:color w:val="000000"/>
                <w:sz w:val="18"/>
                <w:szCs w:val="18"/>
              </w:rPr>
              <w:t>+96 080,92</w:t>
            </w:r>
          </w:p>
        </w:tc>
      </w:tr>
      <w:tr w:rsidR="009424DE" w14:paraId="5A7673FD" w14:textId="77777777" w:rsidTr="00007FEB">
        <w:trPr>
          <w:trHeight w:val="360"/>
        </w:trPr>
        <w:tc>
          <w:tcPr>
            <w:tcW w:w="3119" w:type="dxa"/>
            <w:tcBorders>
              <w:top w:val="nil"/>
              <w:left w:val="single" w:sz="4" w:space="0" w:color="auto"/>
              <w:bottom w:val="single" w:sz="4" w:space="0" w:color="auto"/>
              <w:right w:val="single" w:sz="4" w:space="0" w:color="auto"/>
            </w:tcBorders>
            <w:noWrap/>
            <w:vAlign w:val="center"/>
            <w:hideMark/>
          </w:tcPr>
          <w:p w14:paraId="401EAEF9" w14:textId="77777777" w:rsidR="009424DE" w:rsidRDefault="009424DE" w:rsidP="00796324">
            <w:pPr>
              <w:rPr>
                <w:rFonts w:ascii="Arial" w:eastAsia="Times New Roman" w:hAnsi="Arial" w:cs="Arial"/>
                <w:sz w:val="18"/>
                <w:szCs w:val="18"/>
                <w:lang w:eastAsia="cs-CZ"/>
              </w:rPr>
            </w:pPr>
            <w:r>
              <w:rPr>
                <w:rFonts w:ascii="Arial" w:eastAsia="Times New Roman" w:hAnsi="Arial" w:cs="Arial"/>
                <w:sz w:val="18"/>
                <w:szCs w:val="18"/>
                <w:lang w:eastAsia="cs-CZ"/>
              </w:rPr>
              <w:t xml:space="preserve">            Dotační politika</w:t>
            </w:r>
          </w:p>
        </w:tc>
        <w:tc>
          <w:tcPr>
            <w:tcW w:w="1559" w:type="dxa"/>
            <w:tcBorders>
              <w:top w:val="nil"/>
              <w:left w:val="nil"/>
              <w:bottom w:val="single" w:sz="4" w:space="0" w:color="auto"/>
              <w:right w:val="single" w:sz="4" w:space="0" w:color="auto"/>
            </w:tcBorders>
            <w:noWrap/>
            <w:vAlign w:val="center"/>
          </w:tcPr>
          <w:p w14:paraId="742B50EF"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824 157,41</w:t>
            </w:r>
          </w:p>
        </w:tc>
        <w:tc>
          <w:tcPr>
            <w:tcW w:w="1559" w:type="dxa"/>
            <w:tcBorders>
              <w:top w:val="nil"/>
              <w:left w:val="nil"/>
              <w:bottom w:val="single" w:sz="4" w:space="0" w:color="auto"/>
              <w:right w:val="single" w:sz="4" w:space="0" w:color="auto"/>
            </w:tcBorders>
            <w:noWrap/>
            <w:vAlign w:val="center"/>
          </w:tcPr>
          <w:p w14:paraId="3CCCCFCB" w14:textId="77777777" w:rsidR="009424DE" w:rsidRDefault="009424DE" w:rsidP="00796324">
            <w:pPr>
              <w:jc w:val="right"/>
              <w:rPr>
                <w:rFonts w:ascii="Arial" w:eastAsia="Times New Roman" w:hAnsi="Arial" w:cs="Arial"/>
                <w:color w:val="000000"/>
                <w:sz w:val="18"/>
                <w:szCs w:val="18"/>
                <w:lang w:eastAsia="cs-CZ"/>
              </w:rPr>
            </w:pPr>
            <w:r>
              <w:rPr>
                <w:rFonts w:ascii="Arial" w:hAnsi="Arial" w:cs="Arial"/>
                <w:color w:val="000000"/>
                <w:sz w:val="18"/>
                <w:szCs w:val="18"/>
              </w:rPr>
              <w:t>864 969,20</w:t>
            </w:r>
          </w:p>
        </w:tc>
        <w:tc>
          <w:tcPr>
            <w:tcW w:w="1560" w:type="dxa"/>
            <w:tcBorders>
              <w:top w:val="nil"/>
              <w:left w:val="nil"/>
              <w:bottom w:val="single" w:sz="4" w:space="0" w:color="auto"/>
              <w:right w:val="single" w:sz="4" w:space="0" w:color="auto"/>
            </w:tcBorders>
            <w:noWrap/>
            <w:vAlign w:val="center"/>
          </w:tcPr>
          <w:p w14:paraId="184C790A" w14:textId="77777777" w:rsidR="009424DE" w:rsidRPr="00796324" w:rsidRDefault="009424DE" w:rsidP="00796324">
            <w:pPr>
              <w:jc w:val="right"/>
              <w:rPr>
                <w:rFonts w:ascii="Arial" w:eastAsia="Times New Roman" w:hAnsi="Arial" w:cs="Arial"/>
                <w:color w:val="000000"/>
                <w:sz w:val="18"/>
                <w:szCs w:val="18"/>
                <w:lang w:eastAsia="cs-CZ"/>
              </w:rPr>
            </w:pPr>
            <w:r w:rsidRPr="00796324">
              <w:rPr>
                <w:rFonts w:ascii="Arial" w:hAnsi="Arial" w:cs="Arial"/>
                <w:color w:val="000000"/>
                <w:sz w:val="18"/>
                <w:szCs w:val="18"/>
              </w:rPr>
              <w:t>966 082,20</w:t>
            </w:r>
          </w:p>
        </w:tc>
        <w:tc>
          <w:tcPr>
            <w:tcW w:w="1417" w:type="dxa"/>
            <w:tcBorders>
              <w:top w:val="nil"/>
              <w:left w:val="nil"/>
              <w:bottom w:val="single" w:sz="4" w:space="0" w:color="auto"/>
              <w:right w:val="single" w:sz="4" w:space="0" w:color="auto"/>
            </w:tcBorders>
            <w:noWrap/>
            <w:vAlign w:val="center"/>
          </w:tcPr>
          <w:p w14:paraId="48CC2363" w14:textId="77777777" w:rsidR="009424DE" w:rsidRPr="00796324" w:rsidRDefault="009424DE" w:rsidP="00796324">
            <w:pPr>
              <w:jc w:val="right"/>
              <w:rPr>
                <w:rFonts w:ascii="Arial" w:eastAsia="Times New Roman" w:hAnsi="Arial" w:cs="Arial"/>
                <w:color w:val="000000"/>
                <w:sz w:val="18"/>
                <w:szCs w:val="18"/>
                <w:lang w:eastAsia="cs-CZ"/>
              </w:rPr>
            </w:pPr>
            <w:r w:rsidRPr="00796324">
              <w:rPr>
                <w:rFonts w:ascii="Arial" w:hAnsi="Arial" w:cs="Arial"/>
                <w:color w:val="000000"/>
                <w:sz w:val="18"/>
                <w:szCs w:val="18"/>
              </w:rPr>
              <w:t>+101 113,00</w:t>
            </w:r>
          </w:p>
        </w:tc>
      </w:tr>
      <w:tr w:rsidR="009424DE" w14:paraId="64348D8C" w14:textId="77777777" w:rsidTr="00007FEB">
        <w:trPr>
          <w:trHeight w:val="348"/>
        </w:trPr>
        <w:tc>
          <w:tcPr>
            <w:tcW w:w="3119" w:type="dxa"/>
            <w:tcBorders>
              <w:top w:val="nil"/>
              <w:left w:val="single" w:sz="4" w:space="0" w:color="auto"/>
              <w:bottom w:val="single" w:sz="4" w:space="0" w:color="auto"/>
              <w:right w:val="single" w:sz="4" w:space="0" w:color="auto"/>
            </w:tcBorders>
            <w:noWrap/>
            <w:vAlign w:val="center"/>
            <w:hideMark/>
          </w:tcPr>
          <w:p w14:paraId="0D4CA7C0" w14:textId="77777777" w:rsidR="009424DE" w:rsidRDefault="009424DE" w:rsidP="00796324">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neinvestiční část</w:t>
            </w:r>
          </w:p>
        </w:tc>
        <w:tc>
          <w:tcPr>
            <w:tcW w:w="1559" w:type="dxa"/>
            <w:tcBorders>
              <w:top w:val="nil"/>
              <w:left w:val="nil"/>
              <w:bottom w:val="single" w:sz="4" w:space="0" w:color="auto"/>
              <w:right w:val="single" w:sz="4" w:space="0" w:color="auto"/>
            </w:tcBorders>
            <w:noWrap/>
            <w:vAlign w:val="center"/>
          </w:tcPr>
          <w:p w14:paraId="50CC275F" w14:textId="77777777" w:rsidR="009424DE" w:rsidRDefault="009424DE" w:rsidP="00796324">
            <w:pPr>
              <w:jc w:val="right"/>
              <w:rPr>
                <w:rFonts w:ascii="Arial" w:hAnsi="Arial" w:cs="Arial"/>
                <w:i/>
                <w:iCs/>
                <w:color w:val="000000"/>
                <w:sz w:val="18"/>
                <w:szCs w:val="18"/>
              </w:rPr>
            </w:pPr>
            <w:r>
              <w:rPr>
                <w:rFonts w:ascii="Arial" w:hAnsi="Arial" w:cs="Arial"/>
                <w:i/>
                <w:iCs/>
                <w:color w:val="000000"/>
                <w:sz w:val="18"/>
                <w:szCs w:val="18"/>
              </w:rPr>
              <w:t>376 319,48</w:t>
            </w:r>
          </w:p>
        </w:tc>
        <w:tc>
          <w:tcPr>
            <w:tcW w:w="1559" w:type="dxa"/>
            <w:tcBorders>
              <w:top w:val="nil"/>
              <w:left w:val="nil"/>
              <w:bottom w:val="single" w:sz="4" w:space="0" w:color="auto"/>
              <w:right w:val="single" w:sz="4" w:space="0" w:color="auto"/>
            </w:tcBorders>
            <w:noWrap/>
            <w:vAlign w:val="center"/>
          </w:tcPr>
          <w:p w14:paraId="430F5150" w14:textId="77777777" w:rsidR="009424DE" w:rsidRDefault="009424DE" w:rsidP="00796324">
            <w:pPr>
              <w:jc w:val="right"/>
              <w:rPr>
                <w:rFonts w:ascii="Arial" w:hAnsi="Arial" w:cs="Arial"/>
                <w:i/>
                <w:iCs/>
                <w:color w:val="000000"/>
                <w:sz w:val="18"/>
                <w:szCs w:val="18"/>
              </w:rPr>
            </w:pPr>
            <w:r>
              <w:rPr>
                <w:rFonts w:ascii="Arial" w:hAnsi="Arial" w:cs="Arial"/>
                <w:i/>
                <w:iCs/>
                <w:color w:val="000000"/>
                <w:sz w:val="18"/>
                <w:szCs w:val="18"/>
              </w:rPr>
              <w:t>395 412,51</w:t>
            </w:r>
          </w:p>
        </w:tc>
        <w:tc>
          <w:tcPr>
            <w:tcW w:w="1560" w:type="dxa"/>
            <w:tcBorders>
              <w:top w:val="nil"/>
              <w:left w:val="nil"/>
              <w:bottom w:val="single" w:sz="4" w:space="0" w:color="auto"/>
              <w:right w:val="single" w:sz="4" w:space="0" w:color="auto"/>
            </w:tcBorders>
            <w:noWrap/>
            <w:vAlign w:val="center"/>
          </w:tcPr>
          <w:p w14:paraId="3DAF2FD2" w14:textId="77777777" w:rsidR="009424DE" w:rsidRPr="00796324" w:rsidRDefault="009424DE" w:rsidP="00796324">
            <w:pPr>
              <w:jc w:val="right"/>
              <w:rPr>
                <w:rFonts w:ascii="Arial" w:hAnsi="Arial" w:cs="Arial"/>
                <w:i/>
                <w:iCs/>
                <w:color w:val="000000"/>
                <w:sz w:val="18"/>
                <w:szCs w:val="18"/>
              </w:rPr>
            </w:pPr>
            <w:r w:rsidRPr="00796324">
              <w:rPr>
                <w:rFonts w:ascii="Arial" w:hAnsi="Arial" w:cs="Arial"/>
                <w:i/>
                <w:iCs/>
                <w:color w:val="000000"/>
                <w:sz w:val="18"/>
                <w:szCs w:val="18"/>
              </w:rPr>
              <w:t>395 525,51</w:t>
            </w:r>
          </w:p>
        </w:tc>
        <w:tc>
          <w:tcPr>
            <w:tcW w:w="1417" w:type="dxa"/>
            <w:tcBorders>
              <w:top w:val="nil"/>
              <w:left w:val="nil"/>
              <w:bottom w:val="single" w:sz="4" w:space="0" w:color="auto"/>
              <w:right w:val="single" w:sz="4" w:space="0" w:color="auto"/>
            </w:tcBorders>
            <w:noWrap/>
            <w:vAlign w:val="center"/>
          </w:tcPr>
          <w:p w14:paraId="04CA6941" w14:textId="77777777" w:rsidR="009424DE" w:rsidRPr="00796324" w:rsidRDefault="009424DE" w:rsidP="00796324">
            <w:pPr>
              <w:jc w:val="right"/>
              <w:rPr>
                <w:rFonts w:ascii="Arial" w:hAnsi="Arial" w:cs="Arial"/>
                <w:i/>
                <w:iCs/>
                <w:color w:val="000000"/>
                <w:sz w:val="18"/>
                <w:szCs w:val="18"/>
              </w:rPr>
            </w:pPr>
            <w:r w:rsidRPr="00796324">
              <w:rPr>
                <w:rFonts w:ascii="Arial" w:hAnsi="Arial" w:cs="Arial"/>
                <w:i/>
                <w:iCs/>
                <w:color w:val="000000"/>
                <w:sz w:val="18"/>
                <w:szCs w:val="18"/>
              </w:rPr>
              <w:t>+113,00</w:t>
            </w:r>
          </w:p>
        </w:tc>
      </w:tr>
      <w:tr w:rsidR="009424DE" w14:paraId="2D9DCEE3" w14:textId="77777777" w:rsidTr="00007FEB">
        <w:trPr>
          <w:trHeight w:val="348"/>
        </w:trPr>
        <w:tc>
          <w:tcPr>
            <w:tcW w:w="3119" w:type="dxa"/>
            <w:tcBorders>
              <w:top w:val="nil"/>
              <w:left w:val="single" w:sz="4" w:space="0" w:color="auto"/>
              <w:bottom w:val="single" w:sz="4" w:space="0" w:color="auto"/>
              <w:right w:val="single" w:sz="4" w:space="0" w:color="auto"/>
            </w:tcBorders>
            <w:noWrap/>
            <w:vAlign w:val="center"/>
            <w:hideMark/>
          </w:tcPr>
          <w:p w14:paraId="4F2710C5" w14:textId="77777777" w:rsidR="009424DE" w:rsidRDefault="009424DE" w:rsidP="00796324">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investiční část</w:t>
            </w:r>
          </w:p>
        </w:tc>
        <w:tc>
          <w:tcPr>
            <w:tcW w:w="1559" w:type="dxa"/>
            <w:tcBorders>
              <w:top w:val="nil"/>
              <w:left w:val="nil"/>
              <w:bottom w:val="single" w:sz="4" w:space="0" w:color="auto"/>
              <w:right w:val="single" w:sz="4" w:space="0" w:color="auto"/>
            </w:tcBorders>
            <w:noWrap/>
            <w:vAlign w:val="center"/>
          </w:tcPr>
          <w:p w14:paraId="28BB3866" w14:textId="77777777" w:rsidR="009424DE" w:rsidRDefault="009424DE" w:rsidP="00796324">
            <w:pPr>
              <w:jc w:val="right"/>
              <w:rPr>
                <w:rFonts w:ascii="Arial" w:hAnsi="Arial" w:cs="Arial"/>
                <w:i/>
                <w:iCs/>
                <w:color w:val="000000"/>
                <w:sz w:val="18"/>
                <w:szCs w:val="18"/>
              </w:rPr>
            </w:pPr>
            <w:r>
              <w:rPr>
                <w:rFonts w:ascii="Arial" w:hAnsi="Arial" w:cs="Arial"/>
                <w:i/>
                <w:iCs/>
                <w:color w:val="000000"/>
                <w:sz w:val="18"/>
                <w:szCs w:val="18"/>
              </w:rPr>
              <w:t>447 837,93</w:t>
            </w:r>
          </w:p>
        </w:tc>
        <w:tc>
          <w:tcPr>
            <w:tcW w:w="1559" w:type="dxa"/>
            <w:tcBorders>
              <w:top w:val="nil"/>
              <w:left w:val="nil"/>
              <w:bottom w:val="single" w:sz="4" w:space="0" w:color="auto"/>
              <w:right w:val="single" w:sz="4" w:space="0" w:color="auto"/>
            </w:tcBorders>
            <w:noWrap/>
            <w:vAlign w:val="center"/>
          </w:tcPr>
          <w:p w14:paraId="316F6AEF" w14:textId="77777777" w:rsidR="009424DE" w:rsidRDefault="009424DE" w:rsidP="00796324">
            <w:pPr>
              <w:jc w:val="right"/>
              <w:rPr>
                <w:rFonts w:ascii="Arial" w:hAnsi="Arial" w:cs="Arial"/>
                <w:i/>
                <w:iCs/>
                <w:color w:val="000000"/>
                <w:sz w:val="18"/>
                <w:szCs w:val="18"/>
              </w:rPr>
            </w:pPr>
            <w:r>
              <w:rPr>
                <w:rFonts w:ascii="Arial" w:hAnsi="Arial" w:cs="Arial"/>
                <w:i/>
                <w:iCs/>
                <w:color w:val="000000"/>
                <w:sz w:val="18"/>
                <w:szCs w:val="18"/>
              </w:rPr>
              <w:t>469 556,69</w:t>
            </w:r>
          </w:p>
        </w:tc>
        <w:tc>
          <w:tcPr>
            <w:tcW w:w="1560" w:type="dxa"/>
            <w:tcBorders>
              <w:top w:val="nil"/>
              <w:left w:val="nil"/>
              <w:bottom w:val="single" w:sz="4" w:space="0" w:color="auto"/>
              <w:right w:val="single" w:sz="4" w:space="0" w:color="auto"/>
            </w:tcBorders>
            <w:noWrap/>
            <w:vAlign w:val="center"/>
          </w:tcPr>
          <w:p w14:paraId="1A66306A" w14:textId="77777777" w:rsidR="009424DE" w:rsidRPr="00796324" w:rsidRDefault="009424DE" w:rsidP="00796324">
            <w:pPr>
              <w:jc w:val="right"/>
              <w:rPr>
                <w:rFonts w:ascii="Arial" w:hAnsi="Arial" w:cs="Arial"/>
                <w:i/>
                <w:iCs/>
                <w:color w:val="000000"/>
                <w:sz w:val="18"/>
                <w:szCs w:val="18"/>
              </w:rPr>
            </w:pPr>
            <w:r w:rsidRPr="00796324">
              <w:rPr>
                <w:rFonts w:ascii="Arial" w:hAnsi="Arial" w:cs="Arial"/>
                <w:i/>
                <w:iCs/>
                <w:color w:val="000000"/>
                <w:sz w:val="18"/>
                <w:szCs w:val="18"/>
              </w:rPr>
              <w:t>570 556,69</w:t>
            </w:r>
          </w:p>
        </w:tc>
        <w:tc>
          <w:tcPr>
            <w:tcW w:w="1417" w:type="dxa"/>
            <w:tcBorders>
              <w:top w:val="nil"/>
              <w:left w:val="nil"/>
              <w:bottom w:val="single" w:sz="4" w:space="0" w:color="auto"/>
              <w:right w:val="single" w:sz="4" w:space="0" w:color="auto"/>
            </w:tcBorders>
            <w:noWrap/>
            <w:vAlign w:val="center"/>
          </w:tcPr>
          <w:p w14:paraId="5D5C00F6" w14:textId="77777777" w:rsidR="009424DE" w:rsidRPr="00796324" w:rsidRDefault="009424DE" w:rsidP="00796324">
            <w:pPr>
              <w:jc w:val="right"/>
              <w:rPr>
                <w:rFonts w:ascii="Arial" w:hAnsi="Arial" w:cs="Arial"/>
                <w:i/>
                <w:iCs/>
                <w:color w:val="000000"/>
                <w:sz w:val="18"/>
                <w:szCs w:val="18"/>
              </w:rPr>
            </w:pPr>
            <w:r w:rsidRPr="00796324">
              <w:rPr>
                <w:rFonts w:ascii="Arial" w:hAnsi="Arial" w:cs="Arial"/>
                <w:i/>
                <w:iCs/>
                <w:color w:val="000000"/>
                <w:sz w:val="18"/>
                <w:szCs w:val="18"/>
              </w:rPr>
              <w:t>+101 000,00</w:t>
            </w:r>
          </w:p>
        </w:tc>
      </w:tr>
      <w:tr w:rsidR="009424DE" w14:paraId="1D3B3B9E" w14:textId="77777777" w:rsidTr="00007FEB">
        <w:trPr>
          <w:trHeight w:val="348"/>
        </w:trPr>
        <w:tc>
          <w:tcPr>
            <w:tcW w:w="3119" w:type="dxa"/>
            <w:tcBorders>
              <w:top w:val="nil"/>
              <w:left w:val="single" w:sz="4" w:space="0" w:color="auto"/>
              <w:bottom w:val="single" w:sz="4" w:space="0" w:color="auto"/>
              <w:right w:val="single" w:sz="4" w:space="0" w:color="auto"/>
            </w:tcBorders>
            <w:noWrap/>
            <w:vAlign w:val="center"/>
            <w:hideMark/>
          </w:tcPr>
          <w:p w14:paraId="1A169510" w14:textId="77777777" w:rsidR="009424DE" w:rsidRDefault="009424DE" w:rsidP="00796324">
            <w:pPr>
              <w:rPr>
                <w:rFonts w:ascii="Arial" w:eastAsia="Times New Roman" w:hAnsi="Arial" w:cs="Arial"/>
                <w:b/>
                <w:bCs/>
                <w:color w:val="000000"/>
                <w:sz w:val="18"/>
                <w:szCs w:val="18"/>
                <w:lang w:eastAsia="cs-CZ"/>
              </w:rPr>
            </w:pPr>
            <w:r>
              <w:rPr>
                <w:rFonts w:ascii="Arial" w:eastAsia="Times New Roman" w:hAnsi="Arial" w:cs="Arial"/>
                <w:i/>
                <w:iCs/>
                <w:sz w:val="18"/>
                <w:szCs w:val="18"/>
                <w:lang w:eastAsia="cs-CZ"/>
              </w:rPr>
              <w:t xml:space="preserve">    z toho rozpočtová rezerva</w:t>
            </w:r>
          </w:p>
        </w:tc>
        <w:tc>
          <w:tcPr>
            <w:tcW w:w="1559" w:type="dxa"/>
            <w:tcBorders>
              <w:top w:val="nil"/>
              <w:left w:val="nil"/>
              <w:bottom w:val="single" w:sz="4" w:space="0" w:color="auto"/>
              <w:right w:val="single" w:sz="4" w:space="0" w:color="auto"/>
            </w:tcBorders>
            <w:noWrap/>
            <w:vAlign w:val="center"/>
          </w:tcPr>
          <w:p w14:paraId="6F613BEF" w14:textId="77777777" w:rsidR="009424DE" w:rsidRDefault="009424DE" w:rsidP="00796324">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59" w:type="dxa"/>
            <w:tcBorders>
              <w:top w:val="nil"/>
              <w:left w:val="nil"/>
              <w:bottom w:val="single" w:sz="4" w:space="0" w:color="auto"/>
              <w:right w:val="single" w:sz="4" w:space="0" w:color="auto"/>
            </w:tcBorders>
            <w:noWrap/>
            <w:vAlign w:val="center"/>
          </w:tcPr>
          <w:p w14:paraId="004537B7" w14:textId="77777777" w:rsidR="009424DE" w:rsidRDefault="009424DE" w:rsidP="00796324">
            <w:pPr>
              <w:jc w:val="right"/>
              <w:rPr>
                <w:rFonts w:ascii="Arial" w:eastAsia="Times New Roman" w:hAnsi="Arial" w:cs="Arial"/>
                <w:i/>
                <w:iCs/>
                <w:color w:val="000000"/>
                <w:sz w:val="18"/>
                <w:szCs w:val="18"/>
                <w:lang w:eastAsia="cs-CZ"/>
              </w:rPr>
            </w:pPr>
            <w:r>
              <w:rPr>
                <w:rFonts w:ascii="Arial" w:hAnsi="Arial" w:cs="Arial"/>
                <w:i/>
                <w:iCs/>
                <w:color w:val="000000"/>
                <w:sz w:val="18"/>
                <w:szCs w:val="18"/>
              </w:rPr>
              <w:t>22 100,00</w:t>
            </w:r>
          </w:p>
        </w:tc>
        <w:tc>
          <w:tcPr>
            <w:tcW w:w="1560" w:type="dxa"/>
            <w:tcBorders>
              <w:top w:val="nil"/>
              <w:left w:val="nil"/>
              <w:bottom w:val="single" w:sz="4" w:space="0" w:color="auto"/>
              <w:right w:val="single" w:sz="4" w:space="0" w:color="auto"/>
            </w:tcBorders>
            <w:noWrap/>
            <w:vAlign w:val="center"/>
          </w:tcPr>
          <w:p w14:paraId="7A770C91" w14:textId="77777777" w:rsidR="009424DE" w:rsidRPr="00796324" w:rsidRDefault="009424DE" w:rsidP="00796324">
            <w:pPr>
              <w:jc w:val="right"/>
              <w:rPr>
                <w:rFonts w:ascii="Arial" w:eastAsia="Times New Roman" w:hAnsi="Arial" w:cs="Arial"/>
                <w:i/>
                <w:iCs/>
                <w:color w:val="000000"/>
                <w:sz w:val="18"/>
                <w:szCs w:val="18"/>
                <w:lang w:eastAsia="cs-CZ"/>
              </w:rPr>
            </w:pPr>
            <w:r w:rsidRPr="00796324">
              <w:rPr>
                <w:rFonts w:ascii="Arial" w:hAnsi="Arial" w:cs="Arial"/>
                <w:i/>
                <w:iCs/>
                <w:color w:val="000000"/>
                <w:sz w:val="18"/>
                <w:szCs w:val="18"/>
              </w:rPr>
              <w:t>17 795,00</w:t>
            </w:r>
          </w:p>
        </w:tc>
        <w:tc>
          <w:tcPr>
            <w:tcW w:w="1417" w:type="dxa"/>
            <w:tcBorders>
              <w:top w:val="nil"/>
              <w:left w:val="nil"/>
              <w:bottom w:val="single" w:sz="4" w:space="0" w:color="auto"/>
              <w:right w:val="single" w:sz="4" w:space="0" w:color="auto"/>
            </w:tcBorders>
            <w:noWrap/>
            <w:vAlign w:val="center"/>
          </w:tcPr>
          <w:p w14:paraId="442A1382" w14:textId="77777777" w:rsidR="009424DE" w:rsidRPr="00796324" w:rsidRDefault="009424DE" w:rsidP="00796324">
            <w:pPr>
              <w:jc w:val="right"/>
              <w:rPr>
                <w:rFonts w:ascii="Arial" w:eastAsia="Times New Roman" w:hAnsi="Arial" w:cs="Arial"/>
                <w:i/>
                <w:iCs/>
                <w:color w:val="000000"/>
                <w:sz w:val="18"/>
                <w:szCs w:val="18"/>
                <w:lang w:eastAsia="cs-CZ"/>
              </w:rPr>
            </w:pPr>
            <w:r w:rsidRPr="00796324">
              <w:rPr>
                <w:rFonts w:ascii="Arial" w:hAnsi="Arial" w:cs="Arial"/>
                <w:i/>
                <w:iCs/>
                <w:color w:val="000000"/>
                <w:sz w:val="18"/>
                <w:szCs w:val="18"/>
              </w:rPr>
              <w:t>-4 305,00</w:t>
            </w:r>
          </w:p>
        </w:tc>
      </w:tr>
      <w:tr w:rsidR="009424DE" w14:paraId="05C234FC" w14:textId="77777777" w:rsidTr="00007FEB">
        <w:trPr>
          <w:trHeight w:val="348"/>
        </w:trPr>
        <w:tc>
          <w:tcPr>
            <w:tcW w:w="3119" w:type="dxa"/>
            <w:tcBorders>
              <w:top w:val="nil"/>
              <w:left w:val="single" w:sz="4" w:space="0" w:color="auto"/>
              <w:bottom w:val="single" w:sz="4" w:space="0" w:color="auto"/>
              <w:right w:val="single" w:sz="4" w:space="0" w:color="auto"/>
            </w:tcBorders>
            <w:noWrap/>
            <w:vAlign w:val="center"/>
            <w:hideMark/>
          </w:tcPr>
          <w:p w14:paraId="046AEAA1" w14:textId="77777777" w:rsidR="009424DE" w:rsidRDefault="009424DE" w:rsidP="00796324">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krizová rezerva</w:t>
            </w:r>
          </w:p>
        </w:tc>
        <w:tc>
          <w:tcPr>
            <w:tcW w:w="1559" w:type="dxa"/>
            <w:tcBorders>
              <w:top w:val="nil"/>
              <w:left w:val="nil"/>
              <w:bottom w:val="single" w:sz="4" w:space="0" w:color="auto"/>
              <w:right w:val="single" w:sz="4" w:space="0" w:color="auto"/>
            </w:tcBorders>
            <w:noWrap/>
            <w:vAlign w:val="center"/>
          </w:tcPr>
          <w:p w14:paraId="14B7C7E1" w14:textId="77777777" w:rsidR="009424DE" w:rsidRDefault="009424DE" w:rsidP="00796324">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59" w:type="dxa"/>
            <w:tcBorders>
              <w:top w:val="nil"/>
              <w:left w:val="nil"/>
              <w:bottom w:val="single" w:sz="4" w:space="0" w:color="auto"/>
              <w:right w:val="single" w:sz="4" w:space="0" w:color="auto"/>
            </w:tcBorders>
            <w:noWrap/>
            <w:vAlign w:val="center"/>
          </w:tcPr>
          <w:p w14:paraId="697BCEB7" w14:textId="77777777" w:rsidR="009424DE" w:rsidRDefault="009424DE" w:rsidP="00796324">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60" w:type="dxa"/>
            <w:tcBorders>
              <w:top w:val="nil"/>
              <w:left w:val="nil"/>
              <w:bottom w:val="single" w:sz="4" w:space="0" w:color="auto"/>
              <w:right w:val="single" w:sz="4" w:space="0" w:color="auto"/>
            </w:tcBorders>
            <w:noWrap/>
            <w:vAlign w:val="center"/>
          </w:tcPr>
          <w:p w14:paraId="4DB6235D" w14:textId="77777777" w:rsidR="009424DE" w:rsidRPr="00796324" w:rsidRDefault="009424DE" w:rsidP="00796324">
            <w:pPr>
              <w:jc w:val="right"/>
              <w:rPr>
                <w:rFonts w:ascii="Arial" w:eastAsia="Times New Roman" w:hAnsi="Arial" w:cs="Arial"/>
                <w:i/>
                <w:iCs/>
                <w:color w:val="000000"/>
                <w:sz w:val="18"/>
                <w:szCs w:val="18"/>
                <w:lang w:eastAsia="cs-CZ"/>
              </w:rPr>
            </w:pPr>
            <w:r w:rsidRPr="00796324">
              <w:rPr>
                <w:rFonts w:ascii="Arial" w:hAnsi="Arial" w:cs="Arial"/>
                <w:i/>
                <w:iCs/>
                <w:color w:val="000000"/>
                <w:sz w:val="18"/>
                <w:szCs w:val="18"/>
              </w:rPr>
              <w:t>25 000,00</w:t>
            </w:r>
          </w:p>
        </w:tc>
        <w:tc>
          <w:tcPr>
            <w:tcW w:w="1417" w:type="dxa"/>
            <w:tcBorders>
              <w:top w:val="nil"/>
              <w:left w:val="nil"/>
              <w:bottom w:val="single" w:sz="4" w:space="0" w:color="auto"/>
              <w:right w:val="single" w:sz="4" w:space="0" w:color="auto"/>
            </w:tcBorders>
            <w:noWrap/>
            <w:vAlign w:val="center"/>
          </w:tcPr>
          <w:p w14:paraId="5F777B4D" w14:textId="77777777" w:rsidR="009424DE" w:rsidRPr="00796324" w:rsidRDefault="009424DE" w:rsidP="00796324">
            <w:pPr>
              <w:jc w:val="right"/>
              <w:rPr>
                <w:rFonts w:ascii="Arial" w:eastAsia="Times New Roman" w:hAnsi="Arial" w:cs="Arial"/>
                <w:i/>
                <w:iCs/>
                <w:color w:val="000000"/>
                <w:sz w:val="18"/>
                <w:szCs w:val="18"/>
                <w:lang w:eastAsia="cs-CZ"/>
              </w:rPr>
            </w:pPr>
            <w:r w:rsidRPr="00796324">
              <w:rPr>
                <w:rFonts w:ascii="Arial" w:hAnsi="Arial" w:cs="Arial"/>
                <w:i/>
                <w:iCs/>
                <w:color w:val="000000"/>
                <w:sz w:val="18"/>
                <w:szCs w:val="18"/>
              </w:rPr>
              <w:t>0,00</w:t>
            </w:r>
          </w:p>
        </w:tc>
      </w:tr>
      <w:tr w:rsidR="009424DE" w14:paraId="2E162524" w14:textId="77777777" w:rsidTr="00007FEB">
        <w:trPr>
          <w:trHeight w:val="348"/>
        </w:trPr>
        <w:tc>
          <w:tcPr>
            <w:tcW w:w="3119" w:type="dxa"/>
            <w:tcBorders>
              <w:top w:val="nil"/>
              <w:left w:val="single" w:sz="4" w:space="0" w:color="auto"/>
              <w:bottom w:val="single" w:sz="4" w:space="0" w:color="auto"/>
              <w:right w:val="single" w:sz="4" w:space="0" w:color="auto"/>
            </w:tcBorders>
            <w:noWrap/>
            <w:vAlign w:val="center"/>
            <w:hideMark/>
          </w:tcPr>
          <w:p w14:paraId="06774C44" w14:textId="77777777" w:rsidR="009424DE" w:rsidRDefault="009424DE" w:rsidP="00796324">
            <w:pPr>
              <w:rPr>
                <w:rFonts w:ascii="Arial" w:eastAsia="Times New Roman" w:hAnsi="Arial" w:cs="Arial"/>
                <w:i/>
                <w:iCs/>
                <w:sz w:val="18"/>
                <w:szCs w:val="18"/>
                <w:lang w:eastAsia="cs-CZ"/>
              </w:rPr>
            </w:pPr>
            <w:r>
              <w:rPr>
                <w:rFonts w:ascii="Arial" w:eastAsia="Times New Roman" w:hAnsi="Arial" w:cs="Arial"/>
                <w:b/>
                <w:bCs/>
                <w:sz w:val="18"/>
                <w:szCs w:val="18"/>
                <w:lang w:eastAsia="cs-CZ"/>
              </w:rPr>
              <w:t xml:space="preserve">Saldo </w:t>
            </w:r>
          </w:p>
        </w:tc>
        <w:tc>
          <w:tcPr>
            <w:tcW w:w="1559" w:type="dxa"/>
            <w:tcBorders>
              <w:top w:val="nil"/>
              <w:left w:val="nil"/>
              <w:bottom w:val="single" w:sz="4" w:space="0" w:color="auto"/>
              <w:right w:val="single" w:sz="4" w:space="0" w:color="auto"/>
            </w:tcBorders>
            <w:noWrap/>
            <w:vAlign w:val="center"/>
          </w:tcPr>
          <w:p w14:paraId="29B58055" w14:textId="77777777" w:rsidR="009424DE" w:rsidRDefault="009424DE" w:rsidP="00796324">
            <w:pPr>
              <w:jc w:val="right"/>
              <w:rPr>
                <w:rFonts w:ascii="Arial" w:eastAsia="Times New Roman" w:hAnsi="Arial" w:cs="Arial"/>
                <w:i/>
                <w:iCs/>
                <w:color w:val="000000"/>
                <w:sz w:val="18"/>
                <w:szCs w:val="18"/>
                <w:lang w:eastAsia="cs-CZ"/>
              </w:rPr>
            </w:pPr>
            <w:r>
              <w:rPr>
                <w:rFonts w:ascii="Arial" w:hAnsi="Arial" w:cs="Arial"/>
                <w:b/>
                <w:bCs/>
                <w:color w:val="000000"/>
                <w:sz w:val="18"/>
                <w:szCs w:val="18"/>
              </w:rPr>
              <w:t>-1 255 313,40</w:t>
            </w:r>
          </w:p>
        </w:tc>
        <w:tc>
          <w:tcPr>
            <w:tcW w:w="1559" w:type="dxa"/>
            <w:tcBorders>
              <w:top w:val="nil"/>
              <w:left w:val="nil"/>
              <w:bottom w:val="single" w:sz="4" w:space="0" w:color="auto"/>
              <w:right w:val="single" w:sz="4" w:space="0" w:color="auto"/>
            </w:tcBorders>
            <w:noWrap/>
            <w:vAlign w:val="center"/>
          </w:tcPr>
          <w:p w14:paraId="3308F620" w14:textId="77777777" w:rsidR="009424DE" w:rsidRDefault="009424DE" w:rsidP="00796324">
            <w:pPr>
              <w:jc w:val="right"/>
              <w:rPr>
                <w:rFonts w:ascii="Arial" w:eastAsia="Times New Roman" w:hAnsi="Arial" w:cs="Arial"/>
                <w:i/>
                <w:iCs/>
                <w:color w:val="000000"/>
                <w:sz w:val="18"/>
                <w:szCs w:val="18"/>
                <w:lang w:eastAsia="cs-CZ"/>
              </w:rPr>
            </w:pPr>
            <w:r>
              <w:rPr>
                <w:rFonts w:ascii="Arial" w:hAnsi="Arial" w:cs="Arial"/>
                <w:b/>
                <w:bCs/>
                <w:color w:val="000000"/>
                <w:sz w:val="18"/>
                <w:szCs w:val="18"/>
              </w:rPr>
              <w:t>-2 206 776,80</w:t>
            </w:r>
          </w:p>
        </w:tc>
        <w:tc>
          <w:tcPr>
            <w:tcW w:w="1560" w:type="dxa"/>
            <w:tcBorders>
              <w:top w:val="nil"/>
              <w:left w:val="nil"/>
              <w:bottom w:val="single" w:sz="4" w:space="0" w:color="auto"/>
              <w:right w:val="single" w:sz="4" w:space="0" w:color="auto"/>
            </w:tcBorders>
            <w:noWrap/>
            <w:vAlign w:val="center"/>
          </w:tcPr>
          <w:p w14:paraId="79D6FAC5" w14:textId="77777777" w:rsidR="009424DE" w:rsidRPr="00796324" w:rsidRDefault="009424DE" w:rsidP="00796324">
            <w:pPr>
              <w:jc w:val="right"/>
              <w:rPr>
                <w:rFonts w:ascii="Arial" w:eastAsia="Times New Roman" w:hAnsi="Arial" w:cs="Arial"/>
                <w:i/>
                <w:iCs/>
                <w:color w:val="000000"/>
                <w:sz w:val="18"/>
                <w:szCs w:val="18"/>
                <w:lang w:eastAsia="cs-CZ"/>
              </w:rPr>
            </w:pPr>
            <w:r w:rsidRPr="00796324">
              <w:rPr>
                <w:rFonts w:ascii="Arial" w:hAnsi="Arial" w:cs="Arial"/>
                <w:b/>
                <w:bCs/>
                <w:color w:val="000000"/>
                <w:sz w:val="18"/>
                <w:szCs w:val="18"/>
              </w:rPr>
              <w:t>-2 337 166,34</w:t>
            </w:r>
          </w:p>
        </w:tc>
        <w:tc>
          <w:tcPr>
            <w:tcW w:w="1417" w:type="dxa"/>
            <w:tcBorders>
              <w:top w:val="nil"/>
              <w:left w:val="nil"/>
              <w:bottom w:val="single" w:sz="4" w:space="0" w:color="auto"/>
              <w:right w:val="single" w:sz="4" w:space="0" w:color="auto"/>
            </w:tcBorders>
            <w:noWrap/>
            <w:vAlign w:val="center"/>
          </w:tcPr>
          <w:p w14:paraId="475F4CE7" w14:textId="77777777" w:rsidR="009424DE" w:rsidRPr="00796324" w:rsidRDefault="009424DE" w:rsidP="00796324">
            <w:pPr>
              <w:jc w:val="right"/>
              <w:rPr>
                <w:rFonts w:ascii="Arial" w:eastAsia="Times New Roman" w:hAnsi="Arial" w:cs="Arial"/>
                <w:i/>
                <w:iCs/>
                <w:color w:val="000000"/>
                <w:sz w:val="18"/>
                <w:szCs w:val="18"/>
                <w:lang w:eastAsia="cs-CZ"/>
              </w:rPr>
            </w:pPr>
            <w:r w:rsidRPr="00796324">
              <w:rPr>
                <w:rFonts w:ascii="Arial" w:hAnsi="Arial" w:cs="Arial"/>
                <w:b/>
                <w:bCs/>
                <w:color w:val="000000"/>
                <w:sz w:val="18"/>
                <w:szCs w:val="18"/>
              </w:rPr>
              <w:t>-130 389,54</w:t>
            </w:r>
          </w:p>
        </w:tc>
      </w:tr>
    </w:tbl>
    <w:p w14:paraId="229BAD26" w14:textId="77777777" w:rsidR="009424DE" w:rsidRDefault="009424DE" w:rsidP="00C33E09">
      <w:pPr>
        <w:jc w:val="both"/>
        <w:rPr>
          <w:rFonts w:ascii="Arial" w:eastAsia="Times New Roman" w:hAnsi="Arial" w:cs="Arial"/>
          <w:b/>
          <w:bCs/>
          <w:sz w:val="20"/>
          <w:szCs w:val="20"/>
          <w:lang w:eastAsia="cs-CZ"/>
        </w:rPr>
      </w:pPr>
    </w:p>
    <w:p w14:paraId="494E40D4" w14:textId="77777777" w:rsidR="009424DE" w:rsidRDefault="009424DE" w:rsidP="00C33E09">
      <w:pPr>
        <w:jc w:val="both"/>
        <w:rPr>
          <w:rFonts w:ascii="Arial" w:eastAsia="Times New Roman" w:hAnsi="Arial" w:cs="Arial"/>
          <w:b/>
          <w:bCs/>
          <w:sz w:val="20"/>
          <w:szCs w:val="20"/>
          <w:lang w:eastAsia="cs-CZ"/>
        </w:rPr>
      </w:pPr>
    </w:p>
    <w:p w14:paraId="5A19DD6E" w14:textId="77777777" w:rsidR="009424DE" w:rsidRDefault="009424DE" w:rsidP="00C33E09">
      <w:pPr>
        <w:jc w:val="both"/>
        <w:rPr>
          <w:rFonts w:ascii="Arial" w:eastAsia="Times New Roman" w:hAnsi="Arial" w:cs="Arial"/>
          <w:b/>
          <w:bCs/>
          <w:sz w:val="20"/>
          <w:szCs w:val="20"/>
          <w:lang w:eastAsia="cs-CZ"/>
        </w:rPr>
      </w:pPr>
    </w:p>
    <w:p w14:paraId="2D50ABB0" w14:textId="77777777" w:rsidR="009424DE" w:rsidRDefault="009424DE" w:rsidP="00C33E09">
      <w:pPr>
        <w:jc w:val="both"/>
        <w:rPr>
          <w:rFonts w:ascii="Arial" w:eastAsia="Times New Roman" w:hAnsi="Arial" w:cs="Arial"/>
          <w:b/>
          <w:bCs/>
          <w:sz w:val="20"/>
          <w:szCs w:val="20"/>
          <w:lang w:eastAsia="cs-CZ"/>
        </w:rPr>
      </w:pPr>
    </w:p>
    <w:p w14:paraId="0AD759E7" w14:textId="77777777" w:rsidR="009424DE" w:rsidRDefault="009424DE" w:rsidP="00C33E09">
      <w:pPr>
        <w:rPr>
          <w:rFonts w:ascii="Arial" w:eastAsia="Times New Roman" w:hAnsi="Arial" w:cs="Arial"/>
          <w:b/>
          <w:bCs/>
          <w:sz w:val="20"/>
          <w:szCs w:val="20"/>
          <w:u w:val="single"/>
          <w:lang w:eastAsia="cs-CZ"/>
        </w:rPr>
      </w:pPr>
      <w:r>
        <w:rPr>
          <w:rFonts w:ascii="Arial" w:eastAsia="Times New Roman" w:hAnsi="Arial" w:cs="Arial"/>
          <w:b/>
          <w:bCs/>
          <w:sz w:val="20"/>
          <w:szCs w:val="20"/>
          <w:u w:val="single"/>
          <w:lang w:eastAsia="cs-CZ"/>
        </w:rPr>
        <w:lastRenderedPageBreak/>
        <w:t>Jednotlivá rozpočtová opatření (RO):</w:t>
      </w:r>
    </w:p>
    <w:p w14:paraId="02A0BA07" w14:textId="77777777" w:rsidR="009424DE" w:rsidRDefault="009424DE" w:rsidP="00DB0D47">
      <w:pPr>
        <w:rPr>
          <w:rFonts w:ascii="Arial" w:hAnsi="Arial" w:cs="Arial"/>
          <w:b/>
          <w:bCs/>
          <w:sz w:val="20"/>
          <w:szCs w:val="20"/>
          <w:u w:val="single"/>
        </w:rPr>
      </w:pPr>
    </w:p>
    <w:tbl>
      <w:tblPr>
        <w:tblW w:w="808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407"/>
        <w:gridCol w:w="637"/>
        <w:gridCol w:w="1638"/>
        <w:gridCol w:w="1426"/>
        <w:gridCol w:w="1015"/>
      </w:tblGrid>
      <w:tr w:rsidR="009424DE" w14:paraId="26A88FB4" w14:textId="77777777" w:rsidTr="00DF62D7">
        <w:trPr>
          <w:cantSplit/>
        </w:trPr>
        <w:tc>
          <w:tcPr>
            <w:tcW w:w="2958" w:type="dxa"/>
            <w:gridSpan w:val="3"/>
            <w:hideMark/>
          </w:tcPr>
          <w:p w14:paraId="6B0D607A"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123" w:type="dxa"/>
            <w:gridSpan w:val="5"/>
            <w:hideMark/>
          </w:tcPr>
          <w:p w14:paraId="7B3B2287"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70/Z</w:t>
            </w:r>
          </w:p>
        </w:tc>
      </w:tr>
      <w:tr w:rsidR="009424DE" w14:paraId="5DAE82DF" w14:textId="77777777" w:rsidTr="00DF62D7">
        <w:trPr>
          <w:gridAfter w:val="1"/>
          <w:wAfter w:w="1015" w:type="dxa"/>
          <w:cantSplit/>
        </w:trPr>
        <w:tc>
          <w:tcPr>
            <w:tcW w:w="714" w:type="dxa"/>
            <w:vAlign w:val="center"/>
            <w:hideMark/>
          </w:tcPr>
          <w:p w14:paraId="2B9DAD3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2651" w:type="dxa"/>
            <w:gridSpan w:val="3"/>
            <w:vAlign w:val="center"/>
            <w:hideMark/>
          </w:tcPr>
          <w:p w14:paraId="5B0A824D"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3D3598B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C308F0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7DEBE49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5649D0BB" w14:textId="77777777" w:rsidTr="00DF62D7">
        <w:trPr>
          <w:gridAfter w:val="1"/>
          <w:wAfter w:w="1015" w:type="dxa"/>
          <w:cantSplit/>
        </w:trPr>
        <w:tc>
          <w:tcPr>
            <w:tcW w:w="714" w:type="dxa"/>
            <w:hideMark/>
          </w:tcPr>
          <w:p w14:paraId="0ADFA06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01A08E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1937" w:type="dxa"/>
            <w:gridSpan w:val="2"/>
            <w:hideMark/>
          </w:tcPr>
          <w:p w14:paraId="41D5670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32DF60B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3E8D79F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9115175000000</w:t>
            </w:r>
          </w:p>
        </w:tc>
        <w:tc>
          <w:tcPr>
            <w:tcW w:w="1426" w:type="dxa"/>
            <w:hideMark/>
          </w:tcPr>
          <w:p w14:paraId="548D92E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-2 541 000,00</w:t>
            </w:r>
          </w:p>
        </w:tc>
      </w:tr>
      <w:tr w:rsidR="009424DE" w14:paraId="212545AE" w14:textId="77777777" w:rsidTr="00DF62D7">
        <w:trPr>
          <w:gridAfter w:val="1"/>
          <w:wAfter w:w="1015" w:type="dxa"/>
          <w:cantSplit/>
        </w:trPr>
        <w:tc>
          <w:tcPr>
            <w:tcW w:w="714" w:type="dxa"/>
            <w:hideMark/>
          </w:tcPr>
          <w:p w14:paraId="68D978D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9FDA0F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5171</w:t>
            </w:r>
          </w:p>
        </w:tc>
        <w:tc>
          <w:tcPr>
            <w:tcW w:w="1937" w:type="dxa"/>
            <w:gridSpan w:val="2"/>
            <w:hideMark/>
          </w:tcPr>
          <w:p w14:paraId="12148A1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Opravy a udržování</w:t>
            </w:r>
          </w:p>
        </w:tc>
        <w:tc>
          <w:tcPr>
            <w:tcW w:w="637" w:type="dxa"/>
            <w:hideMark/>
          </w:tcPr>
          <w:p w14:paraId="3903032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tcPr>
          <w:p w14:paraId="439CC4BC"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426" w:type="dxa"/>
            <w:hideMark/>
          </w:tcPr>
          <w:p w14:paraId="70344AC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2 541 000,00</w:t>
            </w:r>
          </w:p>
        </w:tc>
      </w:tr>
    </w:tbl>
    <w:p w14:paraId="2DEEDD15" w14:textId="77777777" w:rsidR="009424DE" w:rsidRPr="00EC1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3FA4434C" w14:textId="77777777" w:rsidR="009424DE" w:rsidRPr="00EC1FE7"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dopravy a silničního hospodářství navrhuje rozpočtové opatření z důvodu zařazení dle platné rozpočtové skladby u výdajů spojených s výsledkem architektonické soutěže na akci "Most ev. č. 156-001B přes řeku Malši v Č. Budějovicích (MOST KOSMONAUTŮ)" dle Soutěžních podmínek architektonické soutěže, čl. 11.1 - Celková částka na ceny a náhrady výloh v soutěži. Realizace architektonické soutěže byla schválena usn. č. 526/2023/RK-67 ze dne 4. 5. 2023, výsledek architektonické soutěže je schválený usn. č. 1434/2023/RK-81 ze dne 14. 12. 2023. </w:t>
      </w:r>
      <w:r w:rsidRPr="00EC1FE7">
        <w:rPr>
          <w:rFonts w:ascii="Arial" w:hAnsi="Arial" w:cs="Arial"/>
          <w:b/>
          <w:bCs/>
          <w:color w:val="000000"/>
          <w:sz w:val="20"/>
          <w:szCs w:val="20"/>
        </w:rPr>
        <w:t>Bez dopadu do salda.</w:t>
      </w:r>
    </w:p>
    <w:p w14:paraId="1BB69E31"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8102"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463"/>
        <w:gridCol w:w="603"/>
        <w:gridCol w:w="1638"/>
        <w:gridCol w:w="1426"/>
        <w:gridCol w:w="1014"/>
      </w:tblGrid>
      <w:tr w:rsidR="009424DE" w14:paraId="7041B434" w14:textId="77777777" w:rsidTr="00DF62D7">
        <w:trPr>
          <w:cantSplit/>
        </w:trPr>
        <w:tc>
          <w:tcPr>
            <w:tcW w:w="2958" w:type="dxa"/>
            <w:gridSpan w:val="3"/>
            <w:hideMark/>
          </w:tcPr>
          <w:p w14:paraId="47DF80A3"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144" w:type="dxa"/>
            <w:gridSpan w:val="5"/>
            <w:hideMark/>
          </w:tcPr>
          <w:p w14:paraId="6456C7F3"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87/Z</w:t>
            </w:r>
          </w:p>
        </w:tc>
      </w:tr>
      <w:tr w:rsidR="009424DE" w14:paraId="2CDBA5DF" w14:textId="77777777" w:rsidTr="00DF62D7">
        <w:trPr>
          <w:gridAfter w:val="1"/>
          <w:wAfter w:w="1014" w:type="dxa"/>
          <w:cantSplit/>
        </w:trPr>
        <w:tc>
          <w:tcPr>
            <w:tcW w:w="714" w:type="dxa"/>
            <w:vAlign w:val="center"/>
            <w:hideMark/>
          </w:tcPr>
          <w:p w14:paraId="23AB238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2707" w:type="dxa"/>
            <w:gridSpan w:val="3"/>
            <w:vAlign w:val="center"/>
            <w:hideMark/>
          </w:tcPr>
          <w:p w14:paraId="777FD16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7D906B6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87611B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54932AB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25E5DB1B" w14:textId="77777777" w:rsidTr="00DF62D7">
        <w:trPr>
          <w:gridAfter w:val="1"/>
          <w:wAfter w:w="1014" w:type="dxa"/>
          <w:cantSplit/>
        </w:trPr>
        <w:tc>
          <w:tcPr>
            <w:tcW w:w="714" w:type="dxa"/>
            <w:hideMark/>
          </w:tcPr>
          <w:p w14:paraId="0177369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55767C9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6123</w:t>
            </w:r>
          </w:p>
        </w:tc>
        <w:tc>
          <w:tcPr>
            <w:tcW w:w="1993" w:type="dxa"/>
            <w:gridSpan w:val="2"/>
            <w:hideMark/>
          </w:tcPr>
          <w:p w14:paraId="3D95E9F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Dopravní prostředky</w:t>
            </w:r>
          </w:p>
        </w:tc>
        <w:tc>
          <w:tcPr>
            <w:tcW w:w="603" w:type="dxa"/>
            <w:hideMark/>
          </w:tcPr>
          <w:p w14:paraId="3B3CC65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2592319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9128000000000</w:t>
            </w:r>
          </w:p>
        </w:tc>
        <w:tc>
          <w:tcPr>
            <w:tcW w:w="1426" w:type="dxa"/>
            <w:hideMark/>
          </w:tcPr>
          <w:p w14:paraId="7484CE2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-1 000 000,00</w:t>
            </w:r>
          </w:p>
        </w:tc>
      </w:tr>
      <w:tr w:rsidR="009424DE" w14:paraId="55E6BE07" w14:textId="77777777" w:rsidTr="00DF62D7">
        <w:trPr>
          <w:gridAfter w:val="1"/>
          <w:wAfter w:w="1014" w:type="dxa"/>
          <w:cantSplit/>
        </w:trPr>
        <w:tc>
          <w:tcPr>
            <w:tcW w:w="714" w:type="dxa"/>
            <w:hideMark/>
          </w:tcPr>
          <w:p w14:paraId="7E1356F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46FC893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6123</w:t>
            </w:r>
          </w:p>
        </w:tc>
        <w:tc>
          <w:tcPr>
            <w:tcW w:w="1993" w:type="dxa"/>
            <w:gridSpan w:val="2"/>
            <w:hideMark/>
          </w:tcPr>
          <w:p w14:paraId="6127E4A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Dopravní prostředky</w:t>
            </w:r>
          </w:p>
        </w:tc>
        <w:tc>
          <w:tcPr>
            <w:tcW w:w="603" w:type="dxa"/>
            <w:hideMark/>
          </w:tcPr>
          <w:p w14:paraId="527BE24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75A501E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9128001000000</w:t>
            </w:r>
          </w:p>
        </w:tc>
        <w:tc>
          <w:tcPr>
            <w:tcW w:w="1426" w:type="dxa"/>
            <w:hideMark/>
          </w:tcPr>
          <w:p w14:paraId="5645FC2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-4 000 000,00</w:t>
            </w:r>
          </w:p>
        </w:tc>
      </w:tr>
      <w:tr w:rsidR="009424DE" w14:paraId="487528E9" w14:textId="77777777" w:rsidTr="00DF62D7">
        <w:trPr>
          <w:gridAfter w:val="1"/>
          <w:wAfter w:w="1014" w:type="dxa"/>
          <w:cantSplit/>
        </w:trPr>
        <w:tc>
          <w:tcPr>
            <w:tcW w:w="714" w:type="dxa"/>
            <w:hideMark/>
          </w:tcPr>
          <w:p w14:paraId="1015014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10DF393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5171</w:t>
            </w:r>
          </w:p>
        </w:tc>
        <w:tc>
          <w:tcPr>
            <w:tcW w:w="1993" w:type="dxa"/>
            <w:gridSpan w:val="2"/>
            <w:hideMark/>
          </w:tcPr>
          <w:p w14:paraId="5EA1E75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Opravy a udržování</w:t>
            </w:r>
          </w:p>
        </w:tc>
        <w:tc>
          <w:tcPr>
            <w:tcW w:w="603" w:type="dxa"/>
            <w:hideMark/>
          </w:tcPr>
          <w:p w14:paraId="0433D21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530F70A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9134007000000</w:t>
            </w:r>
          </w:p>
        </w:tc>
        <w:tc>
          <w:tcPr>
            <w:tcW w:w="1426" w:type="dxa"/>
            <w:hideMark/>
          </w:tcPr>
          <w:p w14:paraId="1261AEA2"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5 000 000,00</w:t>
            </w:r>
          </w:p>
        </w:tc>
      </w:tr>
    </w:tbl>
    <w:p w14:paraId="51AF44FD"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4BF68FA7"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hospodářské a majetkové správy navrhuje technické rozpočtové opatření k posílení rozpočtu oprav z alokace investic. Důvodem jsou potřeby oprav spravovaného majetku včetně překládky elektrické přípojky k Opravnám u Heliportu. Částky budou přesunuty z úspory rozpočtových alokací na nákupy aut, které jsou odloženy. </w:t>
      </w:r>
      <w:r w:rsidRPr="00B061B0">
        <w:rPr>
          <w:rFonts w:ascii="Arial" w:hAnsi="Arial" w:cs="Arial"/>
          <w:b/>
          <w:bCs/>
          <w:color w:val="000000"/>
          <w:sz w:val="20"/>
          <w:szCs w:val="20"/>
        </w:rPr>
        <w:t>Bez dopadu do salda.</w:t>
      </w:r>
    </w:p>
    <w:p w14:paraId="4CF1C92B"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8479"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840"/>
        <w:gridCol w:w="603"/>
        <w:gridCol w:w="1638"/>
        <w:gridCol w:w="1426"/>
        <w:gridCol w:w="1014"/>
      </w:tblGrid>
      <w:tr w:rsidR="009424DE" w14:paraId="6926B13B" w14:textId="77777777" w:rsidTr="00DF62D7">
        <w:trPr>
          <w:cantSplit/>
        </w:trPr>
        <w:tc>
          <w:tcPr>
            <w:tcW w:w="2958" w:type="dxa"/>
            <w:gridSpan w:val="3"/>
            <w:hideMark/>
          </w:tcPr>
          <w:p w14:paraId="72BF45BE"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521" w:type="dxa"/>
            <w:gridSpan w:val="5"/>
            <w:hideMark/>
          </w:tcPr>
          <w:p w14:paraId="2EE38309"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88/Z</w:t>
            </w:r>
          </w:p>
        </w:tc>
      </w:tr>
      <w:tr w:rsidR="009424DE" w14:paraId="267651DA" w14:textId="77777777" w:rsidTr="00DF62D7">
        <w:trPr>
          <w:gridAfter w:val="1"/>
          <w:wAfter w:w="1014" w:type="dxa"/>
          <w:cantSplit/>
        </w:trPr>
        <w:tc>
          <w:tcPr>
            <w:tcW w:w="714" w:type="dxa"/>
            <w:vAlign w:val="center"/>
            <w:hideMark/>
          </w:tcPr>
          <w:p w14:paraId="0C6A10C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3084" w:type="dxa"/>
            <w:gridSpan w:val="3"/>
            <w:vAlign w:val="center"/>
            <w:hideMark/>
          </w:tcPr>
          <w:p w14:paraId="5C12952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4FF10AD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6D39450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491ADBFD"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20721C28" w14:textId="77777777" w:rsidTr="00DF62D7">
        <w:trPr>
          <w:gridAfter w:val="1"/>
          <w:wAfter w:w="1014" w:type="dxa"/>
          <w:cantSplit/>
        </w:trPr>
        <w:tc>
          <w:tcPr>
            <w:tcW w:w="714" w:type="dxa"/>
            <w:hideMark/>
          </w:tcPr>
          <w:p w14:paraId="242EE2F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hideMark/>
          </w:tcPr>
          <w:p w14:paraId="35C64EF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2370" w:type="dxa"/>
            <w:gridSpan w:val="2"/>
            <w:hideMark/>
          </w:tcPr>
          <w:p w14:paraId="13CF16E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03" w:type="dxa"/>
            <w:hideMark/>
          </w:tcPr>
          <w:p w14:paraId="0AAF050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851</w:t>
            </w:r>
          </w:p>
        </w:tc>
        <w:tc>
          <w:tcPr>
            <w:tcW w:w="1638" w:type="dxa"/>
            <w:hideMark/>
          </w:tcPr>
          <w:p w14:paraId="77606DE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9118102000000</w:t>
            </w:r>
          </w:p>
        </w:tc>
        <w:tc>
          <w:tcPr>
            <w:tcW w:w="1426" w:type="dxa"/>
            <w:hideMark/>
          </w:tcPr>
          <w:p w14:paraId="49641B2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3 500 000,00</w:t>
            </w:r>
          </w:p>
        </w:tc>
      </w:tr>
      <w:tr w:rsidR="009424DE" w14:paraId="072BA660" w14:textId="77777777" w:rsidTr="00DF62D7">
        <w:trPr>
          <w:gridAfter w:val="1"/>
          <w:wAfter w:w="1014" w:type="dxa"/>
          <w:cantSplit/>
        </w:trPr>
        <w:tc>
          <w:tcPr>
            <w:tcW w:w="714" w:type="dxa"/>
            <w:hideMark/>
          </w:tcPr>
          <w:p w14:paraId="54AEE97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553F909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5901</w:t>
            </w:r>
          </w:p>
        </w:tc>
        <w:tc>
          <w:tcPr>
            <w:tcW w:w="2370" w:type="dxa"/>
            <w:gridSpan w:val="2"/>
            <w:hideMark/>
          </w:tcPr>
          <w:p w14:paraId="029B9FB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Nespecifikované rezervy</w:t>
            </w:r>
          </w:p>
        </w:tc>
        <w:tc>
          <w:tcPr>
            <w:tcW w:w="603" w:type="dxa"/>
            <w:hideMark/>
          </w:tcPr>
          <w:p w14:paraId="274B10A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1638" w:type="dxa"/>
          </w:tcPr>
          <w:p w14:paraId="05CB13CB"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426" w:type="dxa"/>
            <w:hideMark/>
          </w:tcPr>
          <w:p w14:paraId="5AC3088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-3 500 000,00</w:t>
            </w:r>
          </w:p>
        </w:tc>
      </w:tr>
    </w:tbl>
    <w:p w14:paraId="309A573D"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C119900"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navýšení rozpočtu dle skutečné potřeby finančních prostředků v rámci pořádání Her XI. letní olympiády dětí a mládeže ČR ve dnech 23. 6. – 28. 6. 2024 v Jihočeském kraji z důvodu rostoucích nákladů a analyzování cen celé akce. Jedná se zejména o náklady na zahajovací ceremoniál a zajištění značení DIO. Finanční prostředky je navrženo uvolnit z rozpočtové rezervy kraje. </w:t>
      </w:r>
      <w:r w:rsidRPr="00B061B0">
        <w:rPr>
          <w:rFonts w:ascii="Arial" w:hAnsi="Arial" w:cs="Arial"/>
          <w:b/>
          <w:bCs/>
          <w:color w:val="000000"/>
          <w:sz w:val="20"/>
          <w:szCs w:val="20"/>
        </w:rPr>
        <w:t>Bez dopadu do salda.</w:t>
      </w:r>
    </w:p>
    <w:p w14:paraId="3A2766AC"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066"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837"/>
        <w:gridCol w:w="525"/>
        <w:gridCol w:w="637"/>
        <w:gridCol w:w="1638"/>
        <w:gridCol w:w="1471"/>
      </w:tblGrid>
      <w:tr w:rsidR="009424DE" w14:paraId="4F4137B2" w14:textId="77777777" w:rsidTr="00DF62D7">
        <w:trPr>
          <w:cantSplit/>
        </w:trPr>
        <w:tc>
          <w:tcPr>
            <w:tcW w:w="2958" w:type="dxa"/>
            <w:gridSpan w:val="3"/>
            <w:hideMark/>
          </w:tcPr>
          <w:p w14:paraId="149AADE0"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108" w:type="dxa"/>
            <w:gridSpan w:val="5"/>
            <w:hideMark/>
          </w:tcPr>
          <w:p w14:paraId="0D0D389B"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110/Z</w:t>
            </w:r>
          </w:p>
        </w:tc>
      </w:tr>
      <w:tr w:rsidR="009424DE" w14:paraId="74D0F06C" w14:textId="77777777" w:rsidTr="00DF62D7">
        <w:trPr>
          <w:cantSplit/>
        </w:trPr>
        <w:tc>
          <w:tcPr>
            <w:tcW w:w="714" w:type="dxa"/>
            <w:vAlign w:val="center"/>
            <w:hideMark/>
          </w:tcPr>
          <w:p w14:paraId="14029A0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081" w:type="dxa"/>
            <w:gridSpan w:val="3"/>
            <w:vAlign w:val="center"/>
            <w:hideMark/>
          </w:tcPr>
          <w:p w14:paraId="42DAF93F"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6598BA6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2F33FD6D"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88E09A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1" w:type="dxa"/>
            <w:vAlign w:val="center"/>
            <w:hideMark/>
          </w:tcPr>
          <w:p w14:paraId="7C160BD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769B7570" w14:textId="77777777" w:rsidTr="00DF62D7">
        <w:trPr>
          <w:cantSplit/>
        </w:trPr>
        <w:tc>
          <w:tcPr>
            <w:tcW w:w="714" w:type="dxa"/>
            <w:vAlign w:val="center"/>
          </w:tcPr>
          <w:p w14:paraId="0EA45DCB"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52AEE04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367" w:type="dxa"/>
            <w:gridSpan w:val="2"/>
            <w:vAlign w:val="center"/>
            <w:hideMark/>
          </w:tcPr>
          <w:p w14:paraId="19DEF21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vAlign w:val="center"/>
          </w:tcPr>
          <w:p w14:paraId="18FA1E38"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E66173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vAlign w:val="center"/>
          </w:tcPr>
          <w:p w14:paraId="3D95A71F"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471" w:type="dxa"/>
            <w:vAlign w:val="center"/>
            <w:hideMark/>
          </w:tcPr>
          <w:p w14:paraId="313919B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70 950 000,00</w:t>
            </w:r>
          </w:p>
        </w:tc>
      </w:tr>
      <w:tr w:rsidR="009424DE" w14:paraId="1DC6E791" w14:textId="77777777" w:rsidTr="00DF62D7">
        <w:trPr>
          <w:cantSplit/>
        </w:trPr>
        <w:tc>
          <w:tcPr>
            <w:tcW w:w="714" w:type="dxa"/>
            <w:vAlign w:val="center"/>
            <w:hideMark/>
          </w:tcPr>
          <w:p w14:paraId="44F5373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3133</w:t>
            </w:r>
          </w:p>
        </w:tc>
        <w:tc>
          <w:tcPr>
            <w:tcW w:w="714" w:type="dxa"/>
            <w:vAlign w:val="center"/>
            <w:hideMark/>
          </w:tcPr>
          <w:p w14:paraId="0E54C1D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3367" w:type="dxa"/>
            <w:gridSpan w:val="2"/>
            <w:vAlign w:val="center"/>
            <w:hideMark/>
          </w:tcPr>
          <w:p w14:paraId="649DA5D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hideMark/>
          </w:tcPr>
          <w:p w14:paraId="0EF09E5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727</w:t>
            </w:r>
          </w:p>
        </w:tc>
        <w:tc>
          <w:tcPr>
            <w:tcW w:w="637" w:type="dxa"/>
            <w:vAlign w:val="center"/>
            <w:hideMark/>
          </w:tcPr>
          <w:p w14:paraId="3FF7835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1577681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9137119401226</w:t>
            </w:r>
          </w:p>
        </w:tc>
        <w:tc>
          <w:tcPr>
            <w:tcW w:w="1471" w:type="dxa"/>
            <w:vAlign w:val="center"/>
            <w:hideMark/>
          </w:tcPr>
          <w:p w14:paraId="20E21ED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7 300 000,00</w:t>
            </w:r>
          </w:p>
        </w:tc>
      </w:tr>
      <w:tr w:rsidR="009424DE" w14:paraId="595F7463" w14:textId="77777777" w:rsidTr="00DF62D7">
        <w:trPr>
          <w:cantSplit/>
        </w:trPr>
        <w:tc>
          <w:tcPr>
            <w:tcW w:w="714" w:type="dxa"/>
            <w:vAlign w:val="center"/>
            <w:hideMark/>
          </w:tcPr>
          <w:p w14:paraId="72AE730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3133</w:t>
            </w:r>
          </w:p>
        </w:tc>
        <w:tc>
          <w:tcPr>
            <w:tcW w:w="714" w:type="dxa"/>
            <w:vAlign w:val="center"/>
            <w:hideMark/>
          </w:tcPr>
          <w:p w14:paraId="297EB23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3367" w:type="dxa"/>
            <w:gridSpan w:val="2"/>
            <w:vAlign w:val="center"/>
            <w:hideMark/>
          </w:tcPr>
          <w:p w14:paraId="7C880BD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hideMark/>
          </w:tcPr>
          <w:p w14:paraId="0A3B673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727</w:t>
            </w:r>
          </w:p>
        </w:tc>
        <w:tc>
          <w:tcPr>
            <w:tcW w:w="637" w:type="dxa"/>
            <w:vAlign w:val="center"/>
            <w:hideMark/>
          </w:tcPr>
          <w:p w14:paraId="23F270E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26E15CC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9137121402209</w:t>
            </w:r>
          </w:p>
        </w:tc>
        <w:tc>
          <w:tcPr>
            <w:tcW w:w="1471" w:type="dxa"/>
            <w:vAlign w:val="center"/>
            <w:hideMark/>
          </w:tcPr>
          <w:p w14:paraId="2EB10D7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15 200 000,00</w:t>
            </w:r>
          </w:p>
        </w:tc>
      </w:tr>
      <w:tr w:rsidR="009424DE" w14:paraId="71FBA182" w14:textId="77777777" w:rsidTr="00DF62D7">
        <w:trPr>
          <w:cantSplit/>
        </w:trPr>
        <w:tc>
          <w:tcPr>
            <w:tcW w:w="714" w:type="dxa"/>
            <w:vAlign w:val="center"/>
            <w:hideMark/>
          </w:tcPr>
          <w:p w14:paraId="3E00DD1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vAlign w:val="center"/>
            <w:hideMark/>
          </w:tcPr>
          <w:p w14:paraId="422EC77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3367" w:type="dxa"/>
            <w:gridSpan w:val="2"/>
            <w:vAlign w:val="center"/>
            <w:hideMark/>
          </w:tcPr>
          <w:p w14:paraId="17A73A1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hideMark/>
          </w:tcPr>
          <w:p w14:paraId="056B27C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727</w:t>
            </w:r>
          </w:p>
        </w:tc>
        <w:tc>
          <w:tcPr>
            <w:tcW w:w="637" w:type="dxa"/>
            <w:vAlign w:val="center"/>
            <w:hideMark/>
          </w:tcPr>
          <w:p w14:paraId="7AE16DA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3537BB1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9137122404211</w:t>
            </w:r>
          </w:p>
        </w:tc>
        <w:tc>
          <w:tcPr>
            <w:tcW w:w="1471" w:type="dxa"/>
            <w:vAlign w:val="center"/>
            <w:hideMark/>
          </w:tcPr>
          <w:p w14:paraId="36122AA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9 600 000,00</w:t>
            </w:r>
          </w:p>
        </w:tc>
      </w:tr>
      <w:tr w:rsidR="009424DE" w14:paraId="09756BA9" w14:textId="77777777" w:rsidTr="00DF62D7">
        <w:trPr>
          <w:cantSplit/>
        </w:trPr>
        <w:tc>
          <w:tcPr>
            <w:tcW w:w="714" w:type="dxa"/>
            <w:vAlign w:val="center"/>
            <w:hideMark/>
          </w:tcPr>
          <w:p w14:paraId="5D6FEBB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vAlign w:val="center"/>
            <w:hideMark/>
          </w:tcPr>
          <w:p w14:paraId="29B1BBB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3367" w:type="dxa"/>
            <w:gridSpan w:val="2"/>
            <w:vAlign w:val="center"/>
            <w:hideMark/>
          </w:tcPr>
          <w:p w14:paraId="227A5FB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hideMark/>
          </w:tcPr>
          <w:p w14:paraId="4BB62D2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727</w:t>
            </w:r>
          </w:p>
        </w:tc>
        <w:tc>
          <w:tcPr>
            <w:tcW w:w="637" w:type="dxa"/>
            <w:vAlign w:val="center"/>
            <w:hideMark/>
          </w:tcPr>
          <w:p w14:paraId="26EFADF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53F2241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9137123404211</w:t>
            </w:r>
          </w:p>
        </w:tc>
        <w:tc>
          <w:tcPr>
            <w:tcW w:w="1471" w:type="dxa"/>
            <w:vAlign w:val="center"/>
            <w:hideMark/>
          </w:tcPr>
          <w:p w14:paraId="0B6053A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14 000 000,00</w:t>
            </w:r>
          </w:p>
        </w:tc>
      </w:tr>
      <w:tr w:rsidR="009424DE" w14:paraId="276854AF" w14:textId="77777777" w:rsidTr="00DF62D7">
        <w:trPr>
          <w:cantSplit/>
        </w:trPr>
        <w:tc>
          <w:tcPr>
            <w:tcW w:w="714" w:type="dxa"/>
            <w:vAlign w:val="center"/>
            <w:hideMark/>
          </w:tcPr>
          <w:p w14:paraId="78AFE4E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3133</w:t>
            </w:r>
          </w:p>
        </w:tc>
        <w:tc>
          <w:tcPr>
            <w:tcW w:w="714" w:type="dxa"/>
            <w:vAlign w:val="center"/>
            <w:hideMark/>
          </w:tcPr>
          <w:p w14:paraId="0EED0F5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3367" w:type="dxa"/>
            <w:gridSpan w:val="2"/>
            <w:vAlign w:val="center"/>
            <w:hideMark/>
          </w:tcPr>
          <w:p w14:paraId="37734B7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hideMark/>
          </w:tcPr>
          <w:p w14:paraId="5D22BE3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727</w:t>
            </w:r>
          </w:p>
        </w:tc>
        <w:tc>
          <w:tcPr>
            <w:tcW w:w="637" w:type="dxa"/>
            <w:vAlign w:val="center"/>
            <w:hideMark/>
          </w:tcPr>
          <w:p w14:paraId="18E72CD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77B072D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9137124407220</w:t>
            </w:r>
          </w:p>
        </w:tc>
        <w:tc>
          <w:tcPr>
            <w:tcW w:w="1471" w:type="dxa"/>
            <w:vAlign w:val="center"/>
            <w:hideMark/>
          </w:tcPr>
          <w:p w14:paraId="4733C062"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12 650 000,00</w:t>
            </w:r>
          </w:p>
        </w:tc>
      </w:tr>
      <w:tr w:rsidR="009424DE" w14:paraId="3252D209" w14:textId="77777777" w:rsidTr="00DF62D7">
        <w:trPr>
          <w:cantSplit/>
        </w:trPr>
        <w:tc>
          <w:tcPr>
            <w:tcW w:w="714" w:type="dxa"/>
            <w:vAlign w:val="center"/>
            <w:hideMark/>
          </w:tcPr>
          <w:p w14:paraId="6885725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3133</w:t>
            </w:r>
          </w:p>
        </w:tc>
        <w:tc>
          <w:tcPr>
            <w:tcW w:w="714" w:type="dxa"/>
            <w:vAlign w:val="center"/>
            <w:hideMark/>
          </w:tcPr>
          <w:p w14:paraId="627FAF3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3367" w:type="dxa"/>
            <w:gridSpan w:val="2"/>
            <w:vAlign w:val="center"/>
            <w:hideMark/>
          </w:tcPr>
          <w:p w14:paraId="5770F13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hideMark/>
          </w:tcPr>
          <w:p w14:paraId="22E2EC4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727</w:t>
            </w:r>
          </w:p>
        </w:tc>
        <w:tc>
          <w:tcPr>
            <w:tcW w:w="637" w:type="dxa"/>
            <w:vAlign w:val="center"/>
            <w:hideMark/>
          </w:tcPr>
          <w:p w14:paraId="7690229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128B9B7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9137125407220</w:t>
            </w:r>
          </w:p>
        </w:tc>
        <w:tc>
          <w:tcPr>
            <w:tcW w:w="1471" w:type="dxa"/>
            <w:vAlign w:val="center"/>
            <w:hideMark/>
          </w:tcPr>
          <w:p w14:paraId="10D7653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12 200 000,00</w:t>
            </w:r>
          </w:p>
        </w:tc>
      </w:tr>
    </w:tbl>
    <w:p w14:paraId="2E50820E" w14:textId="77777777" w:rsidR="009424DE" w:rsidRPr="00DD1BEA"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619A244E"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Fond rozvoje školství navrhuje rozpočtové opatření na navýšení rozpočtu FRŠ k zajištění prostředků pro transformaci dětských domovů v rámci Jihočeského kraje v celkové výši 70 950 000,00 Kč. Jedná se o účelové investiční příspěvky pro dětské domovy na realizaci jednotlivých kroků transformace, zejména nákup vhodných nemovitostí, rekonstrukce a vybavení nakoupených objektů. Tato transformace byla schválena zastupitelstvem kraje usnesením č. 34/2024/ZK-32 ze dne 22. 2. 2024. Dochází tak ke změně závazného finančního vztahu k vyjmenovaným příspěvkovým organizacím kraje, kterým budou prostředky uvolňovány dle podmínek FRŠ postupně na základě uzavíraných smluv. Jedná se o:</w:t>
      </w:r>
    </w:p>
    <w:p w14:paraId="716FC0A4" w14:textId="77777777" w:rsidR="009424DE" w:rsidRDefault="009424DE" w:rsidP="009424DE">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Dětský domov Boršov nad Vltavou, Na Planýrce 168 na financování akce "Byt Puklicova ulice, České Budějovice" (7 300 000,00 Kč), věcný materiál č. 464/RK/24 předložený na RK 11. 4. 2024;</w:t>
      </w:r>
    </w:p>
    <w:p w14:paraId="673E3A87" w14:textId="77777777" w:rsidR="009424DE" w:rsidRDefault="009424DE" w:rsidP="009424DE">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Dětský domov, ZŠ a ŠJ, Horní Planá, Sídliště Míru 40 na financování akce "Rodinný dům, Rožmberská 86, Český Krumlov" (15 200 000,00 Kč), věcný materiál č. 461/RK/24 předložený na RK 11. 4. 2024;</w:t>
      </w:r>
    </w:p>
    <w:p w14:paraId="59583D0F" w14:textId="77777777" w:rsidR="009424DE" w:rsidRDefault="009424DE" w:rsidP="009424DE">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Dětský domov, MŠ, ZŠ a Praktická škola, Písek, Šobrova 111 na financování akce "Byt Čechova ulice, Písek" (9 600 000,00 Kč), věcný materiál č. 497/RK/24 předložený na RK 11. 4. 2024;</w:t>
      </w:r>
    </w:p>
    <w:p w14:paraId="292B577F" w14:textId="77777777" w:rsidR="009424DE" w:rsidRDefault="009424DE" w:rsidP="009424DE">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Dětský domov, MŠ, ZŠ a Praktická škola, Písek, Šobrova 111 na financování akce "Rodinný dům Písek, Otavská" (14 000 000,00 Kč), věcný materiál č. 462/RK/24 předložený na RK 11. 4. 2024;</w:t>
      </w:r>
    </w:p>
    <w:p w14:paraId="7EC85DF4" w14:textId="77777777" w:rsidR="009424DE" w:rsidRDefault="009424DE" w:rsidP="009424DE">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Dětský domov, ZŠ a ŠJ, Radenín 1 na financování akce "Rodinný dům, sídl. 5. května 239, Bechyně" (12 650 000,00 Kč), věcný materiál č. 463/RK/24 předložený na RK 11. 4. 2024;</w:t>
      </w:r>
    </w:p>
    <w:p w14:paraId="67C94A08" w14:textId="77777777" w:rsidR="009424DE" w:rsidRDefault="009424DE" w:rsidP="009424DE">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Dětský domov, ZŠ a ŠJ, Radenín 1 na financování akce "Rodinný dům, U Nového rybníka, Soběslav" (12 200 000,00 Kč), věcný materiál č. 463/RK/24 předložený na RK 11. 4. 2024.</w:t>
      </w:r>
    </w:p>
    <w:p w14:paraId="302A006E"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Finanční prostředky na zajištění transformace dětských domovů je navrhováno uvolnit z Fondu rezerv a rozvoje a navýšit tím příděl do Fondu rozvoje školství. </w:t>
      </w:r>
    </w:p>
    <w:p w14:paraId="565F4889" w14:textId="77777777" w:rsidR="009424DE" w:rsidRPr="00DD1BEA"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sidRPr="00DD1BEA">
        <w:rPr>
          <w:rFonts w:ascii="Arial" w:hAnsi="Arial" w:cs="Arial"/>
          <w:b/>
          <w:bCs/>
          <w:color w:val="000000"/>
          <w:sz w:val="20"/>
          <w:szCs w:val="20"/>
        </w:rPr>
        <w:t>Dopad do salda -70 950 000,00 Kč (zvýšení schodku).</w:t>
      </w:r>
    </w:p>
    <w:p w14:paraId="206EA20A"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25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862"/>
        <w:gridCol w:w="500"/>
        <w:gridCol w:w="717"/>
        <w:gridCol w:w="1638"/>
        <w:gridCol w:w="1582"/>
      </w:tblGrid>
      <w:tr w:rsidR="009424DE" w14:paraId="4299EDC0" w14:textId="77777777" w:rsidTr="00DF62D7">
        <w:trPr>
          <w:cantSplit/>
        </w:trPr>
        <w:tc>
          <w:tcPr>
            <w:tcW w:w="2958" w:type="dxa"/>
            <w:gridSpan w:val="3"/>
            <w:hideMark/>
          </w:tcPr>
          <w:p w14:paraId="4F4B0D2F"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299" w:type="dxa"/>
            <w:gridSpan w:val="5"/>
            <w:hideMark/>
          </w:tcPr>
          <w:p w14:paraId="0D459CB8"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111/Z</w:t>
            </w:r>
          </w:p>
        </w:tc>
      </w:tr>
      <w:tr w:rsidR="009424DE" w14:paraId="3A9F07B2" w14:textId="77777777" w:rsidTr="00DF62D7">
        <w:trPr>
          <w:cantSplit/>
        </w:trPr>
        <w:tc>
          <w:tcPr>
            <w:tcW w:w="714" w:type="dxa"/>
            <w:vAlign w:val="center"/>
            <w:hideMark/>
          </w:tcPr>
          <w:p w14:paraId="2642AD5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06" w:type="dxa"/>
            <w:gridSpan w:val="3"/>
            <w:vAlign w:val="center"/>
            <w:hideMark/>
          </w:tcPr>
          <w:p w14:paraId="67011DED"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00" w:type="dxa"/>
            <w:vAlign w:val="center"/>
            <w:hideMark/>
          </w:tcPr>
          <w:p w14:paraId="30E5EAD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7" w:type="dxa"/>
            <w:vAlign w:val="center"/>
            <w:hideMark/>
          </w:tcPr>
          <w:p w14:paraId="7F6ED02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593391A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82" w:type="dxa"/>
            <w:vAlign w:val="center"/>
            <w:hideMark/>
          </w:tcPr>
          <w:p w14:paraId="2A6688E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50CC3629" w14:textId="77777777" w:rsidTr="00DF62D7">
        <w:trPr>
          <w:cantSplit/>
        </w:trPr>
        <w:tc>
          <w:tcPr>
            <w:tcW w:w="714" w:type="dxa"/>
            <w:vAlign w:val="center"/>
          </w:tcPr>
          <w:p w14:paraId="01F70239"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7C1CEDE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392" w:type="dxa"/>
            <w:gridSpan w:val="2"/>
            <w:vAlign w:val="center"/>
            <w:hideMark/>
          </w:tcPr>
          <w:p w14:paraId="7CE0267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00" w:type="dxa"/>
            <w:vAlign w:val="center"/>
          </w:tcPr>
          <w:p w14:paraId="3E3088C2"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7" w:type="dxa"/>
            <w:vAlign w:val="center"/>
            <w:hideMark/>
          </w:tcPr>
          <w:p w14:paraId="66FB591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vAlign w:val="center"/>
          </w:tcPr>
          <w:p w14:paraId="539670D2"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582" w:type="dxa"/>
            <w:vAlign w:val="center"/>
            <w:hideMark/>
          </w:tcPr>
          <w:p w14:paraId="4D73067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100 000 000,00</w:t>
            </w:r>
          </w:p>
        </w:tc>
      </w:tr>
      <w:tr w:rsidR="009424DE" w14:paraId="71870A1A" w14:textId="77777777" w:rsidTr="00DF62D7">
        <w:trPr>
          <w:cantSplit/>
        </w:trPr>
        <w:tc>
          <w:tcPr>
            <w:tcW w:w="714" w:type="dxa"/>
            <w:vAlign w:val="center"/>
          </w:tcPr>
          <w:p w14:paraId="45469371"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3F933A0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392" w:type="dxa"/>
            <w:gridSpan w:val="2"/>
            <w:vAlign w:val="center"/>
            <w:hideMark/>
          </w:tcPr>
          <w:p w14:paraId="0E251E0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00" w:type="dxa"/>
            <w:vAlign w:val="center"/>
          </w:tcPr>
          <w:p w14:paraId="40FE5221"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7" w:type="dxa"/>
            <w:vAlign w:val="center"/>
            <w:hideMark/>
          </w:tcPr>
          <w:p w14:paraId="77A1966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3274</w:t>
            </w:r>
          </w:p>
        </w:tc>
        <w:tc>
          <w:tcPr>
            <w:tcW w:w="1638" w:type="dxa"/>
            <w:vAlign w:val="center"/>
          </w:tcPr>
          <w:p w14:paraId="0D14B6A8"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582" w:type="dxa"/>
            <w:vAlign w:val="center"/>
            <w:hideMark/>
          </w:tcPr>
          <w:p w14:paraId="6EB0039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1 000 000,00</w:t>
            </w:r>
          </w:p>
        </w:tc>
      </w:tr>
      <w:tr w:rsidR="009424DE" w14:paraId="13D7347C" w14:textId="77777777" w:rsidTr="00DF62D7">
        <w:trPr>
          <w:cantSplit/>
        </w:trPr>
        <w:tc>
          <w:tcPr>
            <w:tcW w:w="714" w:type="dxa"/>
            <w:vAlign w:val="center"/>
            <w:hideMark/>
          </w:tcPr>
          <w:p w14:paraId="649B7BA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3639</w:t>
            </w:r>
          </w:p>
        </w:tc>
        <w:tc>
          <w:tcPr>
            <w:tcW w:w="714" w:type="dxa"/>
            <w:vAlign w:val="center"/>
            <w:hideMark/>
          </w:tcPr>
          <w:p w14:paraId="3BE3D1B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3392" w:type="dxa"/>
            <w:gridSpan w:val="2"/>
            <w:vAlign w:val="center"/>
            <w:hideMark/>
          </w:tcPr>
          <w:p w14:paraId="2DF24D9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00" w:type="dxa"/>
            <w:vAlign w:val="center"/>
            <w:hideMark/>
          </w:tcPr>
          <w:p w14:paraId="4396DB4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725</w:t>
            </w:r>
          </w:p>
        </w:tc>
        <w:tc>
          <w:tcPr>
            <w:tcW w:w="717" w:type="dxa"/>
            <w:vAlign w:val="center"/>
            <w:hideMark/>
          </w:tcPr>
          <w:p w14:paraId="0D678C6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3253</w:t>
            </w:r>
          </w:p>
        </w:tc>
        <w:tc>
          <w:tcPr>
            <w:tcW w:w="1638" w:type="dxa"/>
            <w:vAlign w:val="center"/>
            <w:hideMark/>
          </w:tcPr>
          <w:p w14:paraId="5881780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9724000000000</w:t>
            </w:r>
          </w:p>
        </w:tc>
        <w:tc>
          <w:tcPr>
            <w:tcW w:w="1582" w:type="dxa"/>
            <w:vAlign w:val="center"/>
            <w:hideMark/>
          </w:tcPr>
          <w:p w14:paraId="79E651A6"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101 000 000,00</w:t>
            </w:r>
          </w:p>
        </w:tc>
      </w:tr>
    </w:tbl>
    <w:p w14:paraId="4205312B" w14:textId="77777777" w:rsidR="009424DE" w:rsidRPr="00DD1BEA"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5C3C1A55"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ekonomický navrhuje navýšení alokace Krajského investičního fondu z důvodu příjmu velkého množství kvalitních projektů v rámci 1. výzvy v roce 2024: </w:t>
      </w:r>
    </w:p>
    <w:p w14:paraId="08CB154F" w14:textId="77777777" w:rsidR="009424DE" w:rsidRDefault="009424DE" w:rsidP="009424DE">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zapojení FRR, který byl posílen odvodem prostředků ušetřených z výběrových řízení, především v dopravě (100 mil. Kč),</w:t>
      </w:r>
    </w:p>
    <w:p w14:paraId="71FD36C9" w14:textId="77777777" w:rsidR="009424DE" w:rsidRDefault="009424DE" w:rsidP="009424DE">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zapojení zůstatku KIF, který vznikl připsáním úroků na samostatném účtu fondu a vratkami z vyúčtování projektů podpořených v roce 2023 (1 mil. Kč).</w:t>
      </w:r>
    </w:p>
    <w:p w14:paraId="1A2BBAFA" w14:textId="77777777" w:rsidR="009424DE" w:rsidRPr="00DD1BEA"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sidRPr="00DD1BEA">
        <w:rPr>
          <w:rFonts w:ascii="Arial" w:hAnsi="Arial" w:cs="Arial"/>
          <w:b/>
          <w:bCs/>
          <w:color w:val="000000"/>
          <w:sz w:val="20"/>
          <w:szCs w:val="20"/>
        </w:rPr>
        <w:t>Dopad do salda -101 000 000,00 Kč (zvýšení schodku).</w:t>
      </w:r>
    </w:p>
    <w:p w14:paraId="1AB0C956"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309"/>
        <w:gridCol w:w="525"/>
        <w:gridCol w:w="603"/>
        <w:gridCol w:w="1633"/>
        <w:gridCol w:w="1649"/>
      </w:tblGrid>
      <w:tr w:rsidR="009424DE" w14:paraId="6F3ECC5D" w14:textId="77777777" w:rsidTr="00DF62D7">
        <w:trPr>
          <w:cantSplit/>
        </w:trPr>
        <w:tc>
          <w:tcPr>
            <w:tcW w:w="2958" w:type="dxa"/>
            <w:gridSpan w:val="3"/>
            <w:hideMark/>
          </w:tcPr>
          <w:p w14:paraId="0B28AAC8"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322C7986"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112/Z</w:t>
            </w:r>
          </w:p>
        </w:tc>
      </w:tr>
      <w:tr w:rsidR="009424DE" w14:paraId="0E8FD5E1" w14:textId="77777777" w:rsidTr="00DF62D7">
        <w:trPr>
          <w:cantSplit/>
        </w:trPr>
        <w:tc>
          <w:tcPr>
            <w:tcW w:w="714" w:type="dxa"/>
            <w:vAlign w:val="center"/>
            <w:hideMark/>
          </w:tcPr>
          <w:p w14:paraId="5732FEF3"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553" w:type="dxa"/>
            <w:gridSpan w:val="3"/>
            <w:vAlign w:val="center"/>
            <w:hideMark/>
          </w:tcPr>
          <w:p w14:paraId="5A6B912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6BACA66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5979062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3" w:type="dxa"/>
            <w:vAlign w:val="center"/>
            <w:hideMark/>
          </w:tcPr>
          <w:p w14:paraId="12EDD153"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649" w:type="dxa"/>
            <w:vAlign w:val="center"/>
            <w:hideMark/>
          </w:tcPr>
          <w:p w14:paraId="488417BF"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57B5EC74" w14:textId="77777777" w:rsidTr="00DF62D7">
        <w:trPr>
          <w:cantSplit/>
        </w:trPr>
        <w:tc>
          <w:tcPr>
            <w:tcW w:w="714" w:type="dxa"/>
            <w:vAlign w:val="center"/>
            <w:hideMark/>
          </w:tcPr>
          <w:p w14:paraId="3F0CC3E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67C41A0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6316</w:t>
            </w:r>
          </w:p>
        </w:tc>
        <w:tc>
          <w:tcPr>
            <w:tcW w:w="3839" w:type="dxa"/>
            <w:gridSpan w:val="2"/>
            <w:vAlign w:val="center"/>
            <w:hideMark/>
          </w:tcPr>
          <w:p w14:paraId="6926953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Inv.transfery obecním a kraj. nemoc – obch. spol.</w:t>
            </w:r>
          </w:p>
        </w:tc>
        <w:tc>
          <w:tcPr>
            <w:tcW w:w="525" w:type="dxa"/>
            <w:vAlign w:val="center"/>
            <w:hideMark/>
          </w:tcPr>
          <w:p w14:paraId="08366A2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810</w:t>
            </w:r>
          </w:p>
        </w:tc>
        <w:tc>
          <w:tcPr>
            <w:tcW w:w="603" w:type="dxa"/>
            <w:vAlign w:val="center"/>
            <w:hideMark/>
          </w:tcPr>
          <w:p w14:paraId="2A93C6A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956</w:t>
            </w:r>
          </w:p>
        </w:tc>
        <w:tc>
          <w:tcPr>
            <w:tcW w:w="1633" w:type="dxa"/>
            <w:vAlign w:val="center"/>
            <w:hideMark/>
          </w:tcPr>
          <w:p w14:paraId="0238655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9127000000000</w:t>
            </w:r>
          </w:p>
        </w:tc>
        <w:tc>
          <w:tcPr>
            <w:tcW w:w="1649" w:type="dxa"/>
            <w:vAlign w:val="center"/>
            <w:hideMark/>
          </w:tcPr>
          <w:p w14:paraId="4893587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-142 500 000,00</w:t>
            </w:r>
          </w:p>
        </w:tc>
      </w:tr>
      <w:tr w:rsidR="009424DE" w14:paraId="542224BD" w14:textId="77777777" w:rsidTr="00DF62D7">
        <w:trPr>
          <w:cantSplit/>
        </w:trPr>
        <w:tc>
          <w:tcPr>
            <w:tcW w:w="714" w:type="dxa"/>
            <w:vAlign w:val="center"/>
            <w:hideMark/>
          </w:tcPr>
          <w:p w14:paraId="793D0E7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3660830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6201</w:t>
            </w:r>
          </w:p>
        </w:tc>
        <w:tc>
          <w:tcPr>
            <w:tcW w:w="3839" w:type="dxa"/>
            <w:gridSpan w:val="2"/>
            <w:vAlign w:val="center"/>
            <w:hideMark/>
          </w:tcPr>
          <w:p w14:paraId="2F90A74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akcií</w:t>
            </w:r>
          </w:p>
        </w:tc>
        <w:tc>
          <w:tcPr>
            <w:tcW w:w="525" w:type="dxa"/>
            <w:vAlign w:val="center"/>
          </w:tcPr>
          <w:p w14:paraId="5B6EE813"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48C9F61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556</w:t>
            </w:r>
          </w:p>
        </w:tc>
        <w:tc>
          <w:tcPr>
            <w:tcW w:w="1633" w:type="dxa"/>
            <w:vAlign w:val="center"/>
            <w:hideMark/>
          </w:tcPr>
          <w:p w14:paraId="06F2E4B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9127000309501</w:t>
            </w:r>
          </w:p>
        </w:tc>
        <w:tc>
          <w:tcPr>
            <w:tcW w:w="1649" w:type="dxa"/>
            <w:vAlign w:val="center"/>
            <w:hideMark/>
          </w:tcPr>
          <w:p w14:paraId="2F3D0CD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80 000 000,00</w:t>
            </w:r>
          </w:p>
        </w:tc>
      </w:tr>
      <w:tr w:rsidR="009424DE" w14:paraId="710F1923" w14:textId="77777777" w:rsidTr="00DF62D7">
        <w:trPr>
          <w:cantSplit/>
        </w:trPr>
        <w:tc>
          <w:tcPr>
            <w:tcW w:w="714" w:type="dxa"/>
            <w:vAlign w:val="center"/>
            <w:hideMark/>
          </w:tcPr>
          <w:p w14:paraId="3CE84CF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36DC6AB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6201</w:t>
            </w:r>
          </w:p>
        </w:tc>
        <w:tc>
          <w:tcPr>
            <w:tcW w:w="3839" w:type="dxa"/>
            <w:gridSpan w:val="2"/>
            <w:vAlign w:val="center"/>
            <w:hideMark/>
          </w:tcPr>
          <w:p w14:paraId="40F65B3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akcií</w:t>
            </w:r>
          </w:p>
        </w:tc>
        <w:tc>
          <w:tcPr>
            <w:tcW w:w="525" w:type="dxa"/>
            <w:vAlign w:val="center"/>
          </w:tcPr>
          <w:p w14:paraId="46167FC2"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68301E7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556</w:t>
            </w:r>
          </w:p>
        </w:tc>
        <w:tc>
          <w:tcPr>
            <w:tcW w:w="1633" w:type="dxa"/>
            <w:vAlign w:val="center"/>
            <w:hideMark/>
          </w:tcPr>
          <w:p w14:paraId="190D0DF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9127000309508</w:t>
            </w:r>
          </w:p>
        </w:tc>
        <w:tc>
          <w:tcPr>
            <w:tcW w:w="1649" w:type="dxa"/>
            <w:vAlign w:val="center"/>
            <w:hideMark/>
          </w:tcPr>
          <w:p w14:paraId="24DDEE6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10 500 000,00</w:t>
            </w:r>
          </w:p>
        </w:tc>
      </w:tr>
      <w:tr w:rsidR="009424DE" w14:paraId="153CAA36" w14:textId="77777777" w:rsidTr="00DF62D7">
        <w:trPr>
          <w:cantSplit/>
        </w:trPr>
        <w:tc>
          <w:tcPr>
            <w:tcW w:w="714" w:type="dxa"/>
            <w:vAlign w:val="center"/>
            <w:hideMark/>
          </w:tcPr>
          <w:p w14:paraId="6B44575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37D86A2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6201</w:t>
            </w:r>
          </w:p>
        </w:tc>
        <w:tc>
          <w:tcPr>
            <w:tcW w:w="3839" w:type="dxa"/>
            <w:gridSpan w:val="2"/>
            <w:vAlign w:val="center"/>
            <w:hideMark/>
          </w:tcPr>
          <w:p w14:paraId="046DD64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akcií</w:t>
            </w:r>
          </w:p>
        </w:tc>
        <w:tc>
          <w:tcPr>
            <w:tcW w:w="525" w:type="dxa"/>
            <w:vAlign w:val="center"/>
          </w:tcPr>
          <w:p w14:paraId="04C32A48"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4E39CB9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556</w:t>
            </w:r>
          </w:p>
        </w:tc>
        <w:tc>
          <w:tcPr>
            <w:tcW w:w="1633" w:type="dxa"/>
            <w:vAlign w:val="center"/>
            <w:hideMark/>
          </w:tcPr>
          <w:p w14:paraId="1A4566D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9127000309504</w:t>
            </w:r>
          </w:p>
        </w:tc>
        <w:tc>
          <w:tcPr>
            <w:tcW w:w="1649" w:type="dxa"/>
            <w:vAlign w:val="center"/>
            <w:hideMark/>
          </w:tcPr>
          <w:p w14:paraId="7386CB9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32 000 000,00</w:t>
            </w:r>
          </w:p>
        </w:tc>
      </w:tr>
      <w:tr w:rsidR="009424DE" w14:paraId="50313E87" w14:textId="77777777" w:rsidTr="00DF62D7">
        <w:trPr>
          <w:cantSplit/>
        </w:trPr>
        <w:tc>
          <w:tcPr>
            <w:tcW w:w="714" w:type="dxa"/>
            <w:vAlign w:val="center"/>
            <w:hideMark/>
          </w:tcPr>
          <w:p w14:paraId="535A8AF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5393270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6201</w:t>
            </w:r>
          </w:p>
        </w:tc>
        <w:tc>
          <w:tcPr>
            <w:tcW w:w="3839" w:type="dxa"/>
            <w:gridSpan w:val="2"/>
            <w:vAlign w:val="center"/>
            <w:hideMark/>
          </w:tcPr>
          <w:p w14:paraId="4F4C77C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akcií</w:t>
            </w:r>
          </w:p>
        </w:tc>
        <w:tc>
          <w:tcPr>
            <w:tcW w:w="525" w:type="dxa"/>
            <w:vAlign w:val="center"/>
          </w:tcPr>
          <w:p w14:paraId="439BF764"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516E98F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556</w:t>
            </w:r>
          </w:p>
        </w:tc>
        <w:tc>
          <w:tcPr>
            <w:tcW w:w="1633" w:type="dxa"/>
            <w:vAlign w:val="center"/>
            <w:hideMark/>
          </w:tcPr>
          <w:p w14:paraId="1AEEE2D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9127000309507</w:t>
            </w:r>
          </w:p>
        </w:tc>
        <w:tc>
          <w:tcPr>
            <w:tcW w:w="1649" w:type="dxa"/>
            <w:vAlign w:val="center"/>
            <w:hideMark/>
          </w:tcPr>
          <w:p w14:paraId="59814B4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20 000 000,00</w:t>
            </w:r>
          </w:p>
        </w:tc>
      </w:tr>
    </w:tbl>
    <w:p w14:paraId="0C389E2F" w14:textId="77777777" w:rsidR="009424DE" w:rsidRPr="00DD1BEA"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73191C15"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zdravotnictví navrhuje provedení rozpočtového opatření na převod prostředků z rozpočtu ORJ 9 do rozpočtu ORJ 5 v celkové výši 142 500 000 Kč. Jedná se o investiční prostředky určené ke zvýšení základního kapitálu úpisem akcií u nemocnic založených Jihočeským krajem. Návrh je předkládán </w:t>
      </w:r>
      <w:r>
        <w:rPr>
          <w:rFonts w:ascii="Arial" w:hAnsi="Arial" w:cs="Arial"/>
          <w:color w:val="000000"/>
          <w:sz w:val="20"/>
          <w:szCs w:val="20"/>
        </w:rPr>
        <w:lastRenderedPageBreak/>
        <w:t>v souladu s věcnými návrhy předloženými na jednání rady kraje dne 11. 4. 2024 (návrh č. 491/RK/24 – 494/RK/24) a na jednání zastupitelstva kraje dne 25. 4. 2024 (návrh č. 116/ZK/24 – 119/ZK/24/ZK/24). Opatření je navrhováno k zajištění krytí investičních akcí níže uvedených obchodních společností:</w:t>
      </w:r>
    </w:p>
    <w:p w14:paraId="25573583" w14:textId="77777777" w:rsidR="009424DE" w:rsidRDefault="009424DE" w:rsidP="009424DE">
      <w:pPr>
        <w:widowControl w:val="0"/>
        <w:numPr>
          <w:ilvl w:val="0"/>
          <w:numId w:val="3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České Budějovice, a. s. – "Restrukturalizace a rekonstrukce horního areálu Nemocnice České Budějovice, a.s." (80 000 000 Kč);</w:t>
      </w:r>
    </w:p>
    <w:p w14:paraId="1DAC9B03" w14:textId="77777777" w:rsidR="009424DE" w:rsidRDefault="009424DE" w:rsidP="009424DE">
      <w:pPr>
        <w:widowControl w:val="0"/>
        <w:numPr>
          <w:ilvl w:val="0"/>
          <w:numId w:val="3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Dačice, a. s. – "Rekonstrukce střechy hlavní budovy", "Výměna luxferové stěny" (10 500 000 Kč);</w:t>
      </w:r>
    </w:p>
    <w:p w14:paraId="01C39351" w14:textId="77777777" w:rsidR="009424DE" w:rsidRDefault="009424DE" w:rsidP="009424DE">
      <w:pPr>
        <w:widowControl w:val="0"/>
        <w:numPr>
          <w:ilvl w:val="0"/>
          <w:numId w:val="3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Písek, a. s. – "Modernizace technologie prádelny Nemocnice Písek" a "Snížení energetické náročnosti pavilonu TO Nemocnice Písek, a. s." (32 000 000 Kč);</w:t>
      </w:r>
    </w:p>
    <w:p w14:paraId="46F73A01" w14:textId="77777777" w:rsidR="009424DE" w:rsidRDefault="009424DE" w:rsidP="009424DE">
      <w:pPr>
        <w:widowControl w:val="0"/>
        <w:numPr>
          <w:ilvl w:val="0"/>
          <w:numId w:val="3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Tábor, a. s. – "Přístavba a rekonstrukce infekce" (20 000 000,- Kč).</w:t>
      </w:r>
    </w:p>
    <w:p w14:paraId="15791F52" w14:textId="77777777" w:rsidR="009424DE" w:rsidRPr="00DD1BEA"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sidRPr="00DD1BEA">
        <w:rPr>
          <w:rFonts w:ascii="Arial" w:hAnsi="Arial" w:cs="Arial"/>
          <w:b/>
          <w:bCs/>
          <w:color w:val="000000"/>
          <w:sz w:val="20"/>
          <w:szCs w:val="20"/>
        </w:rPr>
        <w:t>Bez dopadu do salda.</w:t>
      </w:r>
    </w:p>
    <w:p w14:paraId="62B346EE"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16"/>
        <w:gridCol w:w="525"/>
        <w:gridCol w:w="603"/>
        <w:gridCol w:w="1638"/>
        <w:gridCol w:w="1537"/>
      </w:tblGrid>
      <w:tr w:rsidR="009424DE" w14:paraId="1B767EFA" w14:textId="77777777" w:rsidTr="00DF62D7">
        <w:trPr>
          <w:cantSplit/>
        </w:trPr>
        <w:tc>
          <w:tcPr>
            <w:tcW w:w="2958" w:type="dxa"/>
            <w:gridSpan w:val="3"/>
            <w:hideMark/>
          </w:tcPr>
          <w:p w14:paraId="12B516DE"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483B0689"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113/Z</w:t>
            </w:r>
          </w:p>
        </w:tc>
      </w:tr>
      <w:tr w:rsidR="009424DE" w14:paraId="69FBC4AD" w14:textId="77777777" w:rsidTr="00DF62D7">
        <w:trPr>
          <w:cantSplit/>
        </w:trPr>
        <w:tc>
          <w:tcPr>
            <w:tcW w:w="714" w:type="dxa"/>
            <w:vAlign w:val="center"/>
            <w:hideMark/>
          </w:tcPr>
          <w:p w14:paraId="2BF2020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60" w:type="dxa"/>
            <w:gridSpan w:val="3"/>
            <w:vAlign w:val="center"/>
            <w:hideMark/>
          </w:tcPr>
          <w:p w14:paraId="7E45A6A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51165CA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61EC8D4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AF532F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37" w:type="dxa"/>
            <w:vAlign w:val="center"/>
            <w:hideMark/>
          </w:tcPr>
          <w:p w14:paraId="3BAFFFF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31FB5695" w14:textId="77777777" w:rsidTr="00DF62D7">
        <w:trPr>
          <w:cantSplit/>
        </w:trPr>
        <w:tc>
          <w:tcPr>
            <w:tcW w:w="714" w:type="dxa"/>
            <w:vAlign w:val="center"/>
            <w:hideMark/>
          </w:tcPr>
          <w:p w14:paraId="7AB51D2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112C481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6316</w:t>
            </w:r>
          </w:p>
        </w:tc>
        <w:tc>
          <w:tcPr>
            <w:tcW w:w="3946" w:type="dxa"/>
            <w:gridSpan w:val="2"/>
            <w:vAlign w:val="center"/>
            <w:hideMark/>
          </w:tcPr>
          <w:p w14:paraId="6AD796E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Inv.transfery obecním a kraj. nemoc – obch. spol.</w:t>
            </w:r>
          </w:p>
        </w:tc>
        <w:tc>
          <w:tcPr>
            <w:tcW w:w="525" w:type="dxa"/>
            <w:vAlign w:val="center"/>
            <w:hideMark/>
          </w:tcPr>
          <w:p w14:paraId="6BC57E0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810</w:t>
            </w:r>
          </w:p>
        </w:tc>
        <w:tc>
          <w:tcPr>
            <w:tcW w:w="603" w:type="dxa"/>
            <w:vAlign w:val="center"/>
            <w:hideMark/>
          </w:tcPr>
          <w:p w14:paraId="12819A0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956</w:t>
            </w:r>
          </w:p>
        </w:tc>
        <w:tc>
          <w:tcPr>
            <w:tcW w:w="1638" w:type="dxa"/>
            <w:vAlign w:val="center"/>
            <w:hideMark/>
          </w:tcPr>
          <w:p w14:paraId="10FFE32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9127000000000</w:t>
            </w:r>
          </w:p>
        </w:tc>
        <w:tc>
          <w:tcPr>
            <w:tcW w:w="1537" w:type="dxa"/>
            <w:vAlign w:val="center"/>
            <w:hideMark/>
          </w:tcPr>
          <w:p w14:paraId="43B92CE0"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-50 000 000,00</w:t>
            </w:r>
          </w:p>
        </w:tc>
      </w:tr>
      <w:tr w:rsidR="009424DE" w14:paraId="13843539" w14:textId="77777777" w:rsidTr="00DF62D7">
        <w:trPr>
          <w:cantSplit/>
        </w:trPr>
        <w:tc>
          <w:tcPr>
            <w:tcW w:w="714" w:type="dxa"/>
            <w:vAlign w:val="center"/>
            <w:hideMark/>
          </w:tcPr>
          <w:p w14:paraId="1235575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23655E5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6316</w:t>
            </w:r>
          </w:p>
        </w:tc>
        <w:tc>
          <w:tcPr>
            <w:tcW w:w="3946" w:type="dxa"/>
            <w:gridSpan w:val="2"/>
            <w:vAlign w:val="center"/>
            <w:hideMark/>
          </w:tcPr>
          <w:p w14:paraId="02E0AAA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Inv.transfery obecním a kraj. nemoc – obch. spol.</w:t>
            </w:r>
          </w:p>
        </w:tc>
        <w:tc>
          <w:tcPr>
            <w:tcW w:w="525" w:type="dxa"/>
            <w:vAlign w:val="center"/>
          </w:tcPr>
          <w:p w14:paraId="7FFFEFAE"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189AE1B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556</w:t>
            </w:r>
          </w:p>
        </w:tc>
        <w:tc>
          <w:tcPr>
            <w:tcW w:w="1638" w:type="dxa"/>
            <w:vAlign w:val="center"/>
            <w:hideMark/>
          </w:tcPr>
          <w:p w14:paraId="08D1416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309505</w:t>
            </w:r>
          </w:p>
        </w:tc>
        <w:tc>
          <w:tcPr>
            <w:tcW w:w="1537" w:type="dxa"/>
            <w:vAlign w:val="center"/>
            <w:hideMark/>
          </w:tcPr>
          <w:p w14:paraId="5EC7012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50 000 000,00</w:t>
            </w:r>
          </w:p>
        </w:tc>
      </w:tr>
    </w:tbl>
    <w:p w14:paraId="51FA8F71" w14:textId="77777777" w:rsidR="009424DE" w:rsidRPr="00DD1BEA"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145DC3AF" w14:textId="77777777" w:rsidR="009424DE"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zdravotnictví navrhuje provedení rozpočtového opatření na převod prostředků z rozpočtu ORJ 9 do rozpočtu ORJ 5 v celkové výši 50 000 000 Kč. Jedná se o prostředky určené k poskytnutí dobrovolného příplatku k vlastnímu kapitálu mimo základní kapitál obchodní společnosti Nemocnice Prachatice, a. s. Návrh je předkládán v souladu s věcným návrhem předloženým na jednání rady kraje dne 11. 4. 2024 (návrh č. 495/RK/24) a na jednání zastupitelstva kraje dne 25. 4. 2024 (návrh č. 120/ZK/24). Opatření je navrhováno k zajištění krytí investiční akce "Pořízení magnetické rezonance vč. přístavby". </w:t>
      </w:r>
      <w:r w:rsidRPr="00DD1BEA">
        <w:rPr>
          <w:rFonts w:ascii="Arial" w:hAnsi="Arial" w:cs="Arial"/>
          <w:b/>
          <w:bCs/>
          <w:color w:val="000000"/>
          <w:sz w:val="20"/>
          <w:szCs w:val="20"/>
        </w:rPr>
        <w:t>Bez dopadu do salda.</w:t>
      </w:r>
    </w:p>
    <w:p w14:paraId="6C28DE0C" w14:textId="77777777" w:rsidR="009424DE"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p>
    <w:tbl>
      <w:tblPr>
        <w:tblW w:w="9638" w:type="dxa"/>
        <w:tblInd w:w="40" w:type="dxa"/>
        <w:tblLayout w:type="fixed"/>
        <w:tblCellMar>
          <w:top w:w="40" w:type="dxa"/>
          <w:left w:w="40" w:type="dxa"/>
          <w:bottom w:w="40" w:type="dxa"/>
          <w:right w:w="40" w:type="dxa"/>
        </w:tblCellMar>
        <w:tblLook w:val="0000" w:firstRow="0" w:lastRow="0" w:firstColumn="0" w:lastColumn="0" w:noHBand="0" w:noVBand="0"/>
      </w:tblPr>
      <w:tblGrid>
        <w:gridCol w:w="714"/>
        <w:gridCol w:w="714"/>
        <w:gridCol w:w="1530"/>
        <w:gridCol w:w="2326"/>
        <w:gridCol w:w="525"/>
        <w:gridCol w:w="714"/>
        <w:gridCol w:w="1638"/>
        <w:gridCol w:w="1477"/>
      </w:tblGrid>
      <w:tr w:rsidR="009424DE" w14:paraId="774DCE28" w14:textId="77777777" w:rsidTr="00DF62D7">
        <w:trPr>
          <w:cantSplit/>
        </w:trPr>
        <w:tc>
          <w:tcPr>
            <w:tcW w:w="2958" w:type="dxa"/>
            <w:gridSpan w:val="3"/>
            <w:tcBorders>
              <w:top w:val="nil"/>
              <w:left w:val="nil"/>
              <w:bottom w:val="nil"/>
              <w:right w:val="nil"/>
            </w:tcBorders>
          </w:tcPr>
          <w:p w14:paraId="76DB6B84"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680" w:type="dxa"/>
            <w:gridSpan w:val="5"/>
            <w:tcBorders>
              <w:top w:val="nil"/>
              <w:left w:val="nil"/>
              <w:bottom w:val="nil"/>
              <w:right w:val="nil"/>
            </w:tcBorders>
          </w:tcPr>
          <w:p w14:paraId="5AB89C37"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124/Z</w:t>
            </w:r>
          </w:p>
        </w:tc>
      </w:tr>
      <w:tr w:rsidR="009424DE" w14:paraId="0762CE0C" w14:textId="77777777" w:rsidTr="00DF62D7">
        <w:trPr>
          <w:cantSplit/>
        </w:trPr>
        <w:tc>
          <w:tcPr>
            <w:tcW w:w="714" w:type="dxa"/>
            <w:tcBorders>
              <w:top w:val="nil"/>
              <w:left w:val="nil"/>
              <w:bottom w:val="nil"/>
              <w:right w:val="nil"/>
            </w:tcBorders>
            <w:vAlign w:val="center"/>
          </w:tcPr>
          <w:p w14:paraId="7EEACF1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570" w:type="dxa"/>
            <w:gridSpan w:val="3"/>
            <w:tcBorders>
              <w:top w:val="nil"/>
              <w:left w:val="nil"/>
              <w:bottom w:val="nil"/>
              <w:right w:val="nil"/>
            </w:tcBorders>
            <w:vAlign w:val="center"/>
          </w:tcPr>
          <w:p w14:paraId="11186BA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tcBorders>
              <w:top w:val="nil"/>
              <w:left w:val="nil"/>
              <w:bottom w:val="nil"/>
              <w:right w:val="nil"/>
            </w:tcBorders>
            <w:vAlign w:val="center"/>
          </w:tcPr>
          <w:p w14:paraId="70E75AC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tcBorders>
              <w:top w:val="nil"/>
              <w:left w:val="nil"/>
              <w:bottom w:val="nil"/>
              <w:right w:val="nil"/>
            </w:tcBorders>
            <w:vAlign w:val="center"/>
          </w:tcPr>
          <w:p w14:paraId="7691A3EF"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tcBorders>
              <w:top w:val="nil"/>
              <w:left w:val="nil"/>
              <w:bottom w:val="nil"/>
              <w:right w:val="nil"/>
            </w:tcBorders>
            <w:vAlign w:val="center"/>
          </w:tcPr>
          <w:p w14:paraId="4C4AF18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6" w:type="dxa"/>
            <w:tcBorders>
              <w:top w:val="nil"/>
              <w:left w:val="nil"/>
              <w:bottom w:val="nil"/>
              <w:right w:val="nil"/>
            </w:tcBorders>
            <w:vAlign w:val="center"/>
          </w:tcPr>
          <w:p w14:paraId="72216D1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7FCB98FF" w14:textId="77777777" w:rsidTr="00DF62D7">
        <w:trPr>
          <w:cantSplit/>
        </w:trPr>
        <w:tc>
          <w:tcPr>
            <w:tcW w:w="714" w:type="dxa"/>
            <w:tcBorders>
              <w:top w:val="nil"/>
              <w:left w:val="nil"/>
              <w:bottom w:val="nil"/>
              <w:right w:val="nil"/>
            </w:tcBorders>
            <w:vAlign w:val="center"/>
          </w:tcPr>
          <w:p w14:paraId="748748F2"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tcBorders>
              <w:top w:val="nil"/>
              <w:left w:val="nil"/>
              <w:bottom w:val="nil"/>
              <w:right w:val="nil"/>
            </w:tcBorders>
            <w:vAlign w:val="center"/>
          </w:tcPr>
          <w:p w14:paraId="05065AA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856" w:type="dxa"/>
            <w:gridSpan w:val="2"/>
            <w:tcBorders>
              <w:top w:val="nil"/>
              <w:left w:val="nil"/>
              <w:bottom w:val="nil"/>
              <w:right w:val="nil"/>
            </w:tcBorders>
            <w:vAlign w:val="center"/>
          </w:tcPr>
          <w:p w14:paraId="5FD0CAD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tcBorders>
              <w:top w:val="nil"/>
              <w:left w:val="nil"/>
              <w:bottom w:val="nil"/>
              <w:right w:val="nil"/>
            </w:tcBorders>
            <w:vAlign w:val="center"/>
          </w:tcPr>
          <w:p w14:paraId="6802F5A5"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tcBorders>
              <w:top w:val="nil"/>
              <w:left w:val="nil"/>
              <w:bottom w:val="nil"/>
              <w:right w:val="nil"/>
            </w:tcBorders>
            <w:vAlign w:val="center"/>
          </w:tcPr>
          <w:p w14:paraId="54969CB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tcBorders>
              <w:top w:val="nil"/>
              <w:left w:val="nil"/>
              <w:bottom w:val="nil"/>
              <w:right w:val="nil"/>
            </w:tcBorders>
            <w:vAlign w:val="center"/>
          </w:tcPr>
          <w:p w14:paraId="3107409F"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476" w:type="dxa"/>
            <w:tcBorders>
              <w:top w:val="nil"/>
              <w:left w:val="nil"/>
              <w:bottom w:val="nil"/>
              <w:right w:val="nil"/>
            </w:tcBorders>
            <w:vAlign w:val="center"/>
          </w:tcPr>
          <w:p w14:paraId="7E46DE50"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10 000 000,00</w:t>
            </w:r>
          </w:p>
        </w:tc>
      </w:tr>
      <w:tr w:rsidR="009424DE" w14:paraId="24FEF1E4" w14:textId="77777777" w:rsidTr="00DF62D7">
        <w:trPr>
          <w:cantSplit/>
        </w:trPr>
        <w:tc>
          <w:tcPr>
            <w:tcW w:w="714" w:type="dxa"/>
            <w:tcBorders>
              <w:top w:val="nil"/>
              <w:left w:val="nil"/>
              <w:bottom w:val="nil"/>
              <w:right w:val="nil"/>
            </w:tcBorders>
            <w:vAlign w:val="center"/>
          </w:tcPr>
          <w:p w14:paraId="40B96B3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3133</w:t>
            </w:r>
          </w:p>
        </w:tc>
        <w:tc>
          <w:tcPr>
            <w:tcW w:w="714" w:type="dxa"/>
            <w:tcBorders>
              <w:top w:val="nil"/>
              <w:left w:val="nil"/>
              <w:bottom w:val="nil"/>
              <w:right w:val="nil"/>
            </w:tcBorders>
            <w:vAlign w:val="center"/>
          </w:tcPr>
          <w:p w14:paraId="2454061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3856" w:type="dxa"/>
            <w:gridSpan w:val="2"/>
            <w:tcBorders>
              <w:top w:val="nil"/>
              <w:left w:val="nil"/>
              <w:bottom w:val="nil"/>
              <w:right w:val="nil"/>
            </w:tcBorders>
            <w:vAlign w:val="center"/>
          </w:tcPr>
          <w:p w14:paraId="467953C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tcBorders>
              <w:top w:val="nil"/>
              <w:left w:val="nil"/>
              <w:bottom w:val="nil"/>
              <w:right w:val="nil"/>
            </w:tcBorders>
            <w:vAlign w:val="center"/>
          </w:tcPr>
          <w:p w14:paraId="3790BDF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727</w:t>
            </w:r>
          </w:p>
        </w:tc>
        <w:tc>
          <w:tcPr>
            <w:tcW w:w="714" w:type="dxa"/>
            <w:tcBorders>
              <w:top w:val="nil"/>
              <w:left w:val="nil"/>
              <w:bottom w:val="nil"/>
              <w:right w:val="nil"/>
            </w:tcBorders>
            <w:vAlign w:val="center"/>
          </w:tcPr>
          <w:p w14:paraId="46D43BB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tcBorders>
              <w:top w:val="nil"/>
              <w:left w:val="nil"/>
              <w:bottom w:val="nil"/>
              <w:right w:val="nil"/>
            </w:tcBorders>
            <w:vAlign w:val="center"/>
          </w:tcPr>
          <w:p w14:paraId="5703C1E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9137120401226</w:t>
            </w:r>
          </w:p>
        </w:tc>
        <w:tc>
          <w:tcPr>
            <w:tcW w:w="1476" w:type="dxa"/>
            <w:tcBorders>
              <w:top w:val="nil"/>
              <w:left w:val="nil"/>
              <w:bottom w:val="nil"/>
              <w:right w:val="nil"/>
            </w:tcBorders>
            <w:vAlign w:val="center"/>
          </w:tcPr>
          <w:p w14:paraId="4632C6BC"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10 000 000,00</w:t>
            </w:r>
          </w:p>
        </w:tc>
      </w:tr>
    </w:tbl>
    <w:p w14:paraId="63927844"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051CAAA3"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Fond rozvoje školství navrhuje rozpočtové opatření na navýšení rozpočtu FRŠ k zajištění prostředků pro transformaci dětských domovů v rámci Jihočeského kraje ve výši 10 000 000,00 Kč návazně na rozpočtové opatření č. 110/Z. Jedná se o účelový investiční příspěvek na realizaci jednotlivých kroků transformace, zejména nákup vhodných nemovitostí, rekonstrukce a vybavení nakoupených objektů. Tato transformace byla schválena zastupitelstvem kraje usnesením č. 34/2024/ZK-32 ze dne 22. 2. 2024. Dochází tak ke změně závazného finančního vztahu k příspěvkové organizaci kraje, kdy budou prostředky uvolňovány dle podmínek FRŠ postupně na základě uzavíraných smluv. Jedná se o Dětský domov Boršov nad Vltavou, Na Planýrce 168 na financování akce "Byt U Tří lvů, České Budějovice", věcný materiál č. 464/RK/24 předložený na jednání rady kraje dne 11. 4. 2024. Finanční prostředky na zajištění transformace dětského domova je navrhováno uvolnit z Fondu rezerv a rozvoje a navýšit tím příděl do Fondu rozvoje školství. </w:t>
      </w:r>
    </w:p>
    <w:p w14:paraId="37CAF234" w14:textId="77777777" w:rsidR="009424DE" w:rsidRPr="00370853" w:rsidRDefault="009424DE" w:rsidP="00796324">
      <w:pPr>
        <w:widowControl w:val="0"/>
        <w:autoSpaceDE w:val="0"/>
        <w:autoSpaceDN w:val="0"/>
        <w:adjustRightInd w:val="0"/>
        <w:spacing w:before="40" w:after="40"/>
        <w:ind w:left="40" w:right="40"/>
        <w:rPr>
          <w:rFonts w:ascii="Arial" w:hAnsi="Arial" w:cs="Arial"/>
          <w:b/>
          <w:bCs/>
          <w:color w:val="000000"/>
          <w:sz w:val="20"/>
          <w:szCs w:val="20"/>
        </w:rPr>
      </w:pPr>
      <w:r w:rsidRPr="00C8609A">
        <w:rPr>
          <w:rFonts w:ascii="Arial" w:hAnsi="Arial" w:cs="Arial"/>
          <w:b/>
          <w:bCs/>
          <w:color w:val="000000"/>
          <w:sz w:val="20"/>
          <w:szCs w:val="20"/>
        </w:rPr>
        <w:t>Dopad do salda -10 000 000,00 Kč (zvýšení schodku).</w:t>
      </w:r>
    </w:p>
    <w:p w14:paraId="7FBA7733"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843"/>
        <w:gridCol w:w="1020"/>
        <w:gridCol w:w="637"/>
        <w:gridCol w:w="859"/>
        <w:gridCol w:w="1360"/>
      </w:tblGrid>
      <w:tr w:rsidR="009424DE" w14:paraId="70DABD95" w14:textId="77777777" w:rsidTr="00DF62D7">
        <w:trPr>
          <w:cantSplit/>
        </w:trPr>
        <w:tc>
          <w:tcPr>
            <w:tcW w:w="2958" w:type="dxa"/>
            <w:gridSpan w:val="3"/>
            <w:hideMark/>
          </w:tcPr>
          <w:p w14:paraId="2F7BD637"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9" w:type="dxa"/>
            <w:gridSpan w:val="5"/>
            <w:hideMark/>
          </w:tcPr>
          <w:p w14:paraId="3CD5CB08"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71/R</w:t>
            </w:r>
          </w:p>
        </w:tc>
      </w:tr>
      <w:tr w:rsidR="009424DE" w14:paraId="635CD767" w14:textId="77777777" w:rsidTr="00DF62D7">
        <w:trPr>
          <w:cantSplit/>
        </w:trPr>
        <w:tc>
          <w:tcPr>
            <w:tcW w:w="714" w:type="dxa"/>
            <w:vAlign w:val="center"/>
            <w:hideMark/>
          </w:tcPr>
          <w:p w14:paraId="12A7E88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087" w:type="dxa"/>
            <w:gridSpan w:val="3"/>
            <w:vAlign w:val="center"/>
            <w:hideMark/>
          </w:tcPr>
          <w:p w14:paraId="4E8F5B9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020" w:type="dxa"/>
            <w:vAlign w:val="center"/>
            <w:hideMark/>
          </w:tcPr>
          <w:p w14:paraId="6CB917E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13D5E7C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1029C3C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2D48F7F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0E49085A" w14:textId="77777777" w:rsidTr="00DF62D7">
        <w:trPr>
          <w:cantSplit/>
        </w:trPr>
        <w:tc>
          <w:tcPr>
            <w:tcW w:w="714" w:type="dxa"/>
            <w:hideMark/>
          </w:tcPr>
          <w:p w14:paraId="7BC0781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21CCC76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2322</w:t>
            </w:r>
          </w:p>
        </w:tc>
        <w:tc>
          <w:tcPr>
            <w:tcW w:w="4373" w:type="dxa"/>
            <w:gridSpan w:val="2"/>
            <w:hideMark/>
          </w:tcPr>
          <w:p w14:paraId="48099BC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pojistných plnění</w:t>
            </w:r>
          </w:p>
        </w:tc>
        <w:tc>
          <w:tcPr>
            <w:tcW w:w="1020" w:type="dxa"/>
          </w:tcPr>
          <w:p w14:paraId="33AAA67E"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34C2114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441</w:t>
            </w:r>
          </w:p>
        </w:tc>
        <w:tc>
          <w:tcPr>
            <w:tcW w:w="859" w:type="dxa"/>
          </w:tcPr>
          <w:p w14:paraId="141CD085"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360" w:type="dxa"/>
            <w:hideMark/>
          </w:tcPr>
          <w:p w14:paraId="307832F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389 317,00</w:t>
            </w:r>
          </w:p>
        </w:tc>
      </w:tr>
      <w:tr w:rsidR="009424DE" w14:paraId="29B5CBC6" w14:textId="77777777" w:rsidTr="00DF62D7">
        <w:trPr>
          <w:cantSplit/>
        </w:trPr>
        <w:tc>
          <w:tcPr>
            <w:tcW w:w="714" w:type="dxa"/>
            <w:hideMark/>
          </w:tcPr>
          <w:p w14:paraId="22D2228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7282CFC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373" w:type="dxa"/>
            <w:gridSpan w:val="2"/>
            <w:hideMark/>
          </w:tcPr>
          <w:p w14:paraId="1F6B185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1020" w:type="dxa"/>
            <w:hideMark/>
          </w:tcPr>
          <w:p w14:paraId="6A91508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726</w:t>
            </w:r>
          </w:p>
        </w:tc>
        <w:tc>
          <w:tcPr>
            <w:tcW w:w="637" w:type="dxa"/>
            <w:hideMark/>
          </w:tcPr>
          <w:p w14:paraId="63CAB76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72EB20B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401215</w:t>
            </w:r>
          </w:p>
        </w:tc>
        <w:tc>
          <w:tcPr>
            <w:tcW w:w="1360" w:type="dxa"/>
            <w:hideMark/>
          </w:tcPr>
          <w:p w14:paraId="41530A0F"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389 317,00</w:t>
            </w:r>
          </w:p>
        </w:tc>
      </w:tr>
      <w:tr w:rsidR="009424DE" w14:paraId="5E784D6A" w14:textId="77777777" w:rsidTr="00DF62D7">
        <w:trPr>
          <w:cantSplit/>
        </w:trPr>
        <w:tc>
          <w:tcPr>
            <w:tcW w:w="714" w:type="dxa"/>
            <w:hideMark/>
          </w:tcPr>
          <w:p w14:paraId="3E573B1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33833BE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2322</w:t>
            </w:r>
          </w:p>
        </w:tc>
        <w:tc>
          <w:tcPr>
            <w:tcW w:w="4373" w:type="dxa"/>
            <w:gridSpan w:val="2"/>
            <w:hideMark/>
          </w:tcPr>
          <w:p w14:paraId="4C9EA0A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pojistných plnění</w:t>
            </w:r>
          </w:p>
        </w:tc>
        <w:tc>
          <w:tcPr>
            <w:tcW w:w="1020" w:type="dxa"/>
          </w:tcPr>
          <w:p w14:paraId="7C86114A"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3E522FE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441</w:t>
            </w:r>
          </w:p>
        </w:tc>
        <w:tc>
          <w:tcPr>
            <w:tcW w:w="859" w:type="dxa"/>
          </w:tcPr>
          <w:p w14:paraId="7205949A"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360" w:type="dxa"/>
            <w:hideMark/>
          </w:tcPr>
          <w:p w14:paraId="5B22BB4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r w:rsidR="009424DE" w14:paraId="7DC897A9" w14:textId="77777777" w:rsidTr="00DF62D7">
        <w:trPr>
          <w:cantSplit/>
        </w:trPr>
        <w:tc>
          <w:tcPr>
            <w:tcW w:w="714" w:type="dxa"/>
            <w:hideMark/>
          </w:tcPr>
          <w:p w14:paraId="483ED08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3741</w:t>
            </w:r>
          </w:p>
        </w:tc>
        <w:tc>
          <w:tcPr>
            <w:tcW w:w="714" w:type="dxa"/>
            <w:hideMark/>
          </w:tcPr>
          <w:p w14:paraId="2CD35A0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373" w:type="dxa"/>
            <w:gridSpan w:val="2"/>
            <w:hideMark/>
          </w:tcPr>
          <w:p w14:paraId="4332CB1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1020" w:type="dxa"/>
            <w:hideMark/>
          </w:tcPr>
          <w:p w14:paraId="0EA507F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726</w:t>
            </w:r>
          </w:p>
        </w:tc>
        <w:tc>
          <w:tcPr>
            <w:tcW w:w="637" w:type="dxa"/>
            <w:hideMark/>
          </w:tcPr>
          <w:p w14:paraId="6C2E8E4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1157</w:t>
            </w:r>
          </w:p>
        </w:tc>
        <w:tc>
          <w:tcPr>
            <w:tcW w:w="859" w:type="dxa"/>
            <w:hideMark/>
          </w:tcPr>
          <w:p w14:paraId="5116137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401307</w:t>
            </w:r>
          </w:p>
        </w:tc>
        <w:tc>
          <w:tcPr>
            <w:tcW w:w="1360" w:type="dxa"/>
            <w:hideMark/>
          </w:tcPr>
          <w:p w14:paraId="56F4861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bl>
    <w:p w14:paraId="136F2BE7" w14:textId="77777777" w:rsidR="009424DE" w:rsidRPr="00EC1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AF3F9FC"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hospodářské a majetkové správy navrhuje rozpočtové opatření na příjem a vyplacení pojistného plnění přijatého z Hasičské vzájemné pojišťovny, a. s. pro:</w:t>
      </w:r>
    </w:p>
    <w:p w14:paraId="6CCA13CF" w14:textId="77777777" w:rsidR="009424DE" w:rsidRDefault="009424DE" w:rsidP="009424DE">
      <w:pPr>
        <w:widowControl w:val="0"/>
        <w:numPr>
          <w:ilvl w:val="0"/>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odbornou školu, Střední průmyslovou školu automobilní a technickou České Budějovice, Skuherského 3, 370 04 České Budějovice z pojištěného rizika záplava (389 317,00 Kč),</w:t>
      </w:r>
    </w:p>
    <w:p w14:paraId="1F66CF2F" w14:textId="77777777" w:rsidR="009424DE" w:rsidRDefault="009424DE" w:rsidP="009424DE">
      <w:pPr>
        <w:widowControl w:val="0"/>
        <w:numPr>
          <w:ilvl w:val="0"/>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Jihočeskou zoologickou zahradu Hluboká nad Vltavou, Ohrada 417, 373 41 Hluboká nad Vltavou z pojištěného rizika tíha sněhu, námrazy (2 000 000,00 Kč). </w:t>
      </w:r>
    </w:p>
    <w:p w14:paraId="4626EF9A" w14:textId="77777777" w:rsidR="009424DE" w:rsidRPr="00EC1FE7"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sidRPr="00EC1FE7">
        <w:rPr>
          <w:rFonts w:ascii="Arial" w:hAnsi="Arial" w:cs="Arial"/>
          <w:b/>
          <w:bCs/>
          <w:color w:val="000000"/>
          <w:sz w:val="20"/>
          <w:szCs w:val="20"/>
        </w:rPr>
        <w:t>Bez dopadu do salda.</w:t>
      </w:r>
    </w:p>
    <w:p w14:paraId="5EC2C341"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1048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186"/>
        <w:gridCol w:w="748"/>
        <w:gridCol w:w="603"/>
        <w:gridCol w:w="1360"/>
        <w:gridCol w:w="1626"/>
      </w:tblGrid>
      <w:tr w:rsidR="009424DE" w14:paraId="15195E5F" w14:textId="77777777" w:rsidTr="00DF62D7">
        <w:trPr>
          <w:cantSplit/>
        </w:trPr>
        <w:tc>
          <w:tcPr>
            <w:tcW w:w="2958" w:type="dxa"/>
            <w:gridSpan w:val="3"/>
            <w:hideMark/>
          </w:tcPr>
          <w:p w14:paraId="70C98C6C"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523" w:type="dxa"/>
            <w:gridSpan w:val="5"/>
            <w:hideMark/>
          </w:tcPr>
          <w:p w14:paraId="7F1CF614"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72/R</w:t>
            </w:r>
          </w:p>
        </w:tc>
      </w:tr>
      <w:tr w:rsidR="009424DE" w14:paraId="13F5EDBA" w14:textId="77777777" w:rsidTr="00DF62D7">
        <w:trPr>
          <w:gridAfter w:val="1"/>
          <w:wAfter w:w="1626" w:type="dxa"/>
          <w:cantSplit/>
        </w:trPr>
        <w:tc>
          <w:tcPr>
            <w:tcW w:w="714" w:type="dxa"/>
            <w:vAlign w:val="center"/>
            <w:hideMark/>
          </w:tcPr>
          <w:p w14:paraId="094614C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30" w:type="dxa"/>
            <w:gridSpan w:val="3"/>
            <w:vAlign w:val="center"/>
            <w:hideMark/>
          </w:tcPr>
          <w:p w14:paraId="60985EA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5073FB4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C7B4E4D"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7177975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47AAB58B" w14:textId="77777777" w:rsidTr="00DF62D7">
        <w:trPr>
          <w:gridAfter w:val="1"/>
          <w:wAfter w:w="1626" w:type="dxa"/>
          <w:cantSplit/>
        </w:trPr>
        <w:tc>
          <w:tcPr>
            <w:tcW w:w="714" w:type="dxa"/>
            <w:hideMark/>
          </w:tcPr>
          <w:p w14:paraId="5CADBBA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1003FF2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716" w:type="dxa"/>
            <w:gridSpan w:val="2"/>
            <w:hideMark/>
          </w:tcPr>
          <w:p w14:paraId="045F878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748" w:type="dxa"/>
            <w:hideMark/>
          </w:tcPr>
          <w:p w14:paraId="5FE0220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13305</w:t>
            </w:r>
          </w:p>
        </w:tc>
        <w:tc>
          <w:tcPr>
            <w:tcW w:w="603" w:type="dxa"/>
            <w:hideMark/>
          </w:tcPr>
          <w:p w14:paraId="3485953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548</w:t>
            </w:r>
          </w:p>
        </w:tc>
        <w:tc>
          <w:tcPr>
            <w:tcW w:w="1360" w:type="dxa"/>
            <w:hideMark/>
          </w:tcPr>
          <w:p w14:paraId="03BB68A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2 752 061,03</w:t>
            </w:r>
          </w:p>
        </w:tc>
      </w:tr>
      <w:tr w:rsidR="009424DE" w14:paraId="03387E10" w14:textId="77777777" w:rsidTr="00DF62D7">
        <w:trPr>
          <w:gridAfter w:val="1"/>
          <w:wAfter w:w="1626" w:type="dxa"/>
          <w:cantSplit/>
        </w:trPr>
        <w:tc>
          <w:tcPr>
            <w:tcW w:w="714" w:type="dxa"/>
            <w:hideMark/>
          </w:tcPr>
          <w:p w14:paraId="7B037E6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5014CDE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716" w:type="dxa"/>
            <w:gridSpan w:val="2"/>
            <w:hideMark/>
          </w:tcPr>
          <w:p w14:paraId="492C997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748" w:type="dxa"/>
            <w:hideMark/>
          </w:tcPr>
          <w:p w14:paraId="4F0970E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13305</w:t>
            </w:r>
          </w:p>
        </w:tc>
        <w:tc>
          <w:tcPr>
            <w:tcW w:w="603" w:type="dxa"/>
            <w:hideMark/>
          </w:tcPr>
          <w:p w14:paraId="383D50F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588</w:t>
            </w:r>
          </w:p>
        </w:tc>
        <w:tc>
          <w:tcPr>
            <w:tcW w:w="1360" w:type="dxa"/>
            <w:hideMark/>
          </w:tcPr>
          <w:p w14:paraId="2358080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2 752 061,03</w:t>
            </w:r>
          </w:p>
        </w:tc>
      </w:tr>
    </w:tbl>
    <w:p w14:paraId="2948E1EA" w14:textId="77777777" w:rsidR="009424DE" w:rsidRPr="00EC1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6C0F8707" w14:textId="77777777" w:rsidR="009424DE" w:rsidRPr="00EC1FE7"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ekonomický navrhuje zapojení vrácených finančních prostředků, které byly přijaty od poskytovatelů sociálních služeb v roce 2023 jako vratka nevyčerpané části dotace určené na plnění povinností Jihočeského kraje uvedených v § 95 písm. g) a h) zákona č. 108/2006 Sb., o sociálních službách. Nedočerpané prostředky se v rámci finančního vypořádání za rok 2023 vrací zpět na Ministerstvo práce a sociálních věcí. </w:t>
      </w:r>
      <w:r w:rsidRPr="00EC1FE7">
        <w:rPr>
          <w:rFonts w:ascii="Arial" w:hAnsi="Arial" w:cs="Arial"/>
          <w:b/>
          <w:bCs/>
          <w:color w:val="000000"/>
          <w:sz w:val="20"/>
          <w:szCs w:val="20"/>
        </w:rPr>
        <w:t>Bez dopadu do salda.</w:t>
      </w:r>
    </w:p>
    <w:p w14:paraId="2ABC1127"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699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014"/>
        <w:gridCol w:w="516"/>
        <w:gridCol w:w="87"/>
        <w:gridCol w:w="1638"/>
        <w:gridCol w:w="1293"/>
        <w:gridCol w:w="1015"/>
      </w:tblGrid>
      <w:tr w:rsidR="009424DE" w14:paraId="70DEC260" w14:textId="77777777" w:rsidTr="00DF62D7">
        <w:trPr>
          <w:cantSplit/>
        </w:trPr>
        <w:tc>
          <w:tcPr>
            <w:tcW w:w="2958" w:type="dxa"/>
            <w:gridSpan w:val="4"/>
            <w:hideMark/>
          </w:tcPr>
          <w:p w14:paraId="0BEAD785"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4033" w:type="dxa"/>
            <w:gridSpan w:val="4"/>
            <w:hideMark/>
          </w:tcPr>
          <w:p w14:paraId="4B5AAE55"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73/R</w:t>
            </w:r>
          </w:p>
        </w:tc>
      </w:tr>
      <w:tr w:rsidR="009424DE" w14:paraId="5A52F0E6" w14:textId="77777777" w:rsidTr="00DF62D7">
        <w:trPr>
          <w:gridAfter w:val="1"/>
          <w:wAfter w:w="1015" w:type="dxa"/>
          <w:cantSplit/>
        </w:trPr>
        <w:tc>
          <w:tcPr>
            <w:tcW w:w="714" w:type="dxa"/>
            <w:vAlign w:val="center"/>
            <w:hideMark/>
          </w:tcPr>
          <w:p w14:paraId="2CD3D25D"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728" w:type="dxa"/>
            <w:gridSpan w:val="2"/>
            <w:vAlign w:val="center"/>
            <w:hideMark/>
          </w:tcPr>
          <w:p w14:paraId="553A0C6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gridSpan w:val="2"/>
            <w:vAlign w:val="center"/>
            <w:hideMark/>
          </w:tcPr>
          <w:p w14:paraId="2EFBBF3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AE3600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4FE68A4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11440B05" w14:textId="77777777" w:rsidTr="00DF62D7">
        <w:trPr>
          <w:gridAfter w:val="1"/>
          <w:wAfter w:w="1015" w:type="dxa"/>
          <w:cantSplit/>
        </w:trPr>
        <w:tc>
          <w:tcPr>
            <w:tcW w:w="714" w:type="dxa"/>
            <w:hideMark/>
          </w:tcPr>
          <w:p w14:paraId="3AF0891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3769</w:t>
            </w:r>
          </w:p>
        </w:tc>
        <w:tc>
          <w:tcPr>
            <w:tcW w:w="714" w:type="dxa"/>
            <w:hideMark/>
          </w:tcPr>
          <w:p w14:paraId="38C8E40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6130</w:t>
            </w:r>
          </w:p>
        </w:tc>
        <w:tc>
          <w:tcPr>
            <w:tcW w:w="1014" w:type="dxa"/>
            <w:hideMark/>
          </w:tcPr>
          <w:p w14:paraId="0DE150E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Pozemky</w:t>
            </w:r>
          </w:p>
        </w:tc>
        <w:tc>
          <w:tcPr>
            <w:tcW w:w="603" w:type="dxa"/>
            <w:gridSpan w:val="2"/>
            <w:hideMark/>
          </w:tcPr>
          <w:p w14:paraId="17E9EF7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1638" w:type="dxa"/>
            <w:hideMark/>
          </w:tcPr>
          <w:p w14:paraId="04943C2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9123000000000</w:t>
            </w:r>
          </w:p>
        </w:tc>
        <w:tc>
          <w:tcPr>
            <w:tcW w:w="1293" w:type="dxa"/>
            <w:hideMark/>
          </w:tcPr>
          <w:p w14:paraId="45D4D6DF"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-91 078,00</w:t>
            </w:r>
          </w:p>
        </w:tc>
      </w:tr>
      <w:tr w:rsidR="009424DE" w14:paraId="1EA04EDA" w14:textId="77777777" w:rsidTr="00DF62D7">
        <w:trPr>
          <w:gridAfter w:val="1"/>
          <w:wAfter w:w="1015" w:type="dxa"/>
          <w:cantSplit/>
        </w:trPr>
        <w:tc>
          <w:tcPr>
            <w:tcW w:w="714" w:type="dxa"/>
            <w:hideMark/>
          </w:tcPr>
          <w:p w14:paraId="7A6788C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3769</w:t>
            </w:r>
          </w:p>
        </w:tc>
        <w:tc>
          <w:tcPr>
            <w:tcW w:w="714" w:type="dxa"/>
            <w:hideMark/>
          </w:tcPr>
          <w:p w14:paraId="70F6D21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6130</w:t>
            </w:r>
          </w:p>
        </w:tc>
        <w:tc>
          <w:tcPr>
            <w:tcW w:w="1014" w:type="dxa"/>
            <w:hideMark/>
          </w:tcPr>
          <w:p w14:paraId="47E7C01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Pozemky</w:t>
            </w:r>
          </w:p>
        </w:tc>
        <w:tc>
          <w:tcPr>
            <w:tcW w:w="603" w:type="dxa"/>
            <w:gridSpan w:val="2"/>
            <w:hideMark/>
          </w:tcPr>
          <w:p w14:paraId="20C1CBB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45B0E14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9125088000000</w:t>
            </w:r>
          </w:p>
        </w:tc>
        <w:tc>
          <w:tcPr>
            <w:tcW w:w="1293" w:type="dxa"/>
            <w:hideMark/>
          </w:tcPr>
          <w:p w14:paraId="2DBF4AA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91 078,00</w:t>
            </w:r>
          </w:p>
        </w:tc>
      </w:tr>
    </w:tbl>
    <w:p w14:paraId="06FDB4AD" w14:textId="77777777" w:rsidR="009424DE" w:rsidRPr="00EC1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4E08FC28" w14:textId="77777777" w:rsidR="009424DE" w:rsidRPr="00EC1FE7"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životního prostředí, zemědělství a lesnictví navrhuje rozpočtové opatření na převod prostředků v celkové výši 91 078,00 Kč odboru hospodářské a majetkové správy na koupi pozemku v chráněném území – Přírodní rezervace Kozohlůdky za kupní cenu 89 078,00 Kč včetně souvisejících nákladů ve výši 2 000,00 Kč za podání návrhu na vklad do katastru nemovitostí. Koupi schválilo zastupitelstvo kraje usn. č. 68/2024/ZK-32 ze dne 22. 2. 2024. </w:t>
      </w:r>
      <w:r w:rsidRPr="00EC1FE7">
        <w:rPr>
          <w:rFonts w:ascii="Arial" w:hAnsi="Arial" w:cs="Arial"/>
          <w:b/>
          <w:bCs/>
          <w:color w:val="000000"/>
          <w:sz w:val="20"/>
          <w:szCs w:val="20"/>
        </w:rPr>
        <w:t>Bez dopadu do salda.</w:t>
      </w:r>
    </w:p>
    <w:p w14:paraId="49BE63EC"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10789"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86"/>
        <w:gridCol w:w="603"/>
        <w:gridCol w:w="1293"/>
        <w:gridCol w:w="2649"/>
      </w:tblGrid>
      <w:tr w:rsidR="009424DE" w14:paraId="1FD2883E" w14:textId="77777777" w:rsidTr="00DF62D7">
        <w:trPr>
          <w:cantSplit/>
        </w:trPr>
        <w:tc>
          <w:tcPr>
            <w:tcW w:w="2958" w:type="dxa"/>
            <w:gridSpan w:val="3"/>
            <w:hideMark/>
          </w:tcPr>
          <w:p w14:paraId="280C22F6"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831" w:type="dxa"/>
            <w:gridSpan w:val="4"/>
            <w:hideMark/>
          </w:tcPr>
          <w:p w14:paraId="74A6031E"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74/R</w:t>
            </w:r>
          </w:p>
        </w:tc>
      </w:tr>
      <w:tr w:rsidR="009424DE" w14:paraId="5493581F" w14:textId="77777777" w:rsidTr="00DF62D7">
        <w:trPr>
          <w:gridAfter w:val="1"/>
          <w:wAfter w:w="2649" w:type="dxa"/>
          <w:cantSplit/>
        </w:trPr>
        <w:tc>
          <w:tcPr>
            <w:tcW w:w="714" w:type="dxa"/>
            <w:vAlign w:val="center"/>
            <w:hideMark/>
          </w:tcPr>
          <w:p w14:paraId="6AC16D3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30" w:type="dxa"/>
            <w:gridSpan w:val="3"/>
            <w:vAlign w:val="center"/>
            <w:hideMark/>
          </w:tcPr>
          <w:p w14:paraId="1986D34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6463586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52424D1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7D0C614B" w14:textId="77777777" w:rsidTr="00DF62D7">
        <w:trPr>
          <w:gridAfter w:val="1"/>
          <w:wAfter w:w="2649" w:type="dxa"/>
          <w:cantSplit/>
        </w:trPr>
        <w:tc>
          <w:tcPr>
            <w:tcW w:w="714" w:type="dxa"/>
            <w:hideMark/>
          </w:tcPr>
          <w:p w14:paraId="33A87A0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6409</w:t>
            </w:r>
          </w:p>
        </w:tc>
        <w:tc>
          <w:tcPr>
            <w:tcW w:w="714" w:type="dxa"/>
            <w:hideMark/>
          </w:tcPr>
          <w:p w14:paraId="615E0D1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2123</w:t>
            </w:r>
          </w:p>
        </w:tc>
        <w:tc>
          <w:tcPr>
            <w:tcW w:w="4816" w:type="dxa"/>
            <w:gridSpan w:val="2"/>
            <w:hideMark/>
          </w:tcPr>
          <w:p w14:paraId="7028640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ostatních odvodů příspěvkových organizací</w:t>
            </w:r>
          </w:p>
        </w:tc>
        <w:tc>
          <w:tcPr>
            <w:tcW w:w="603" w:type="dxa"/>
            <w:hideMark/>
          </w:tcPr>
          <w:p w14:paraId="5892170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841</w:t>
            </w:r>
          </w:p>
        </w:tc>
        <w:tc>
          <w:tcPr>
            <w:tcW w:w="1293" w:type="dxa"/>
            <w:hideMark/>
          </w:tcPr>
          <w:p w14:paraId="7789D06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4 339,00</w:t>
            </w:r>
          </w:p>
        </w:tc>
      </w:tr>
      <w:tr w:rsidR="009424DE" w14:paraId="248B8597" w14:textId="77777777" w:rsidTr="00DF62D7">
        <w:trPr>
          <w:gridAfter w:val="1"/>
          <w:wAfter w:w="2649" w:type="dxa"/>
          <w:cantSplit/>
        </w:trPr>
        <w:tc>
          <w:tcPr>
            <w:tcW w:w="714" w:type="dxa"/>
            <w:hideMark/>
          </w:tcPr>
          <w:p w14:paraId="5EFD79D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6409</w:t>
            </w:r>
          </w:p>
        </w:tc>
        <w:tc>
          <w:tcPr>
            <w:tcW w:w="714" w:type="dxa"/>
            <w:hideMark/>
          </w:tcPr>
          <w:p w14:paraId="3D38608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5363</w:t>
            </w:r>
          </w:p>
        </w:tc>
        <w:tc>
          <w:tcPr>
            <w:tcW w:w="4816" w:type="dxa"/>
            <w:gridSpan w:val="2"/>
            <w:hideMark/>
          </w:tcPr>
          <w:p w14:paraId="36DD28E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Úhrady sankcí jiným rozpočtům</w:t>
            </w:r>
          </w:p>
        </w:tc>
        <w:tc>
          <w:tcPr>
            <w:tcW w:w="603" w:type="dxa"/>
            <w:hideMark/>
          </w:tcPr>
          <w:p w14:paraId="5D77601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851</w:t>
            </w:r>
          </w:p>
        </w:tc>
        <w:tc>
          <w:tcPr>
            <w:tcW w:w="1293" w:type="dxa"/>
            <w:hideMark/>
          </w:tcPr>
          <w:p w14:paraId="47AF20D6"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4 339,00</w:t>
            </w:r>
          </w:p>
        </w:tc>
      </w:tr>
    </w:tbl>
    <w:p w14:paraId="1790AF26" w14:textId="77777777" w:rsidR="009424DE" w:rsidRPr="00EC1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49C0E9C"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odvod za porušení rozpočtové kázně Střední školy spojů a informatiky, Tábor, Bydlinského 2474 na základě rozhodnutí KÚ JčK č. j. KUJCK 23680/2024 ze dne 14. 2. 2024, který se odvádí na MŠMT ČR. </w:t>
      </w:r>
      <w:r w:rsidRPr="00EC1FE7">
        <w:rPr>
          <w:rFonts w:ascii="Arial" w:hAnsi="Arial" w:cs="Arial"/>
          <w:b/>
          <w:bCs/>
          <w:color w:val="000000"/>
          <w:sz w:val="20"/>
          <w:szCs w:val="20"/>
        </w:rPr>
        <w:t>Bez dopadu do salda.</w:t>
      </w:r>
    </w:p>
    <w:p w14:paraId="11E94D4B"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1069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85"/>
        <w:gridCol w:w="748"/>
        <w:gridCol w:w="603"/>
        <w:gridCol w:w="1471"/>
        <w:gridCol w:w="1626"/>
      </w:tblGrid>
      <w:tr w:rsidR="009424DE" w14:paraId="68C9AD70" w14:textId="77777777" w:rsidTr="00DF62D7">
        <w:trPr>
          <w:cantSplit/>
        </w:trPr>
        <w:tc>
          <w:tcPr>
            <w:tcW w:w="2958" w:type="dxa"/>
            <w:gridSpan w:val="3"/>
            <w:hideMark/>
          </w:tcPr>
          <w:p w14:paraId="3E46E8D3"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3" w:type="dxa"/>
            <w:gridSpan w:val="5"/>
            <w:hideMark/>
          </w:tcPr>
          <w:p w14:paraId="415EB16E"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75/R</w:t>
            </w:r>
          </w:p>
        </w:tc>
      </w:tr>
      <w:tr w:rsidR="009424DE" w14:paraId="71CE1432" w14:textId="77777777" w:rsidTr="00DF62D7">
        <w:trPr>
          <w:gridAfter w:val="1"/>
          <w:wAfter w:w="1626" w:type="dxa"/>
          <w:cantSplit/>
        </w:trPr>
        <w:tc>
          <w:tcPr>
            <w:tcW w:w="714" w:type="dxa"/>
            <w:vAlign w:val="center"/>
            <w:hideMark/>
          </w:tcPr>
          <w:p w14:paraId="1C0F91C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1C58754F"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08990E6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72CA297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471" w:type="dxa"/>
            <w:vAlign w:val="center"/>
            <w:hideMark/>
          </w:tcPr>
          <w:p w14:paraId="50A5558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1D291073" w14:textId="77777777" w:rsidTr="00DF62D7">
        <w:trPr>
          <w:gridAfter w:val="1"/>
          <w:wAfter w:w="1626" w:type="dxa"/>
          <w:cantSplit/>
        </w:trPr>
        <w:tc>
          <w:tcPr>
            <w:tcW w:w="714" w:type="dxa"/>
            <w:vAlign w:val="center"/>
          </w:tcPr>
          <w:p w14:paraId="09E9B64E"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660396C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815" w:type="dxa"/>
            <w:gridSpan w:val="2"/>
            <w:vAlign w:val="center"/>
            <w:hideMark/>
          </w:tcPr>
          <w:p w14:paraId="32BCB60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vAlign w:val="center"/>
            <w:hideMark/>
          </w:tcPr>
          <w:p w14:paraId="0C9FDA9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vAlign w:val="center"/>
            <w:hideMark/>
          </w:tcPr>
          <w:p w14:paraId="6B90FD6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1471" w:type="dxa"/>
            <w:vAlign w:val="center"/>
            <w:hideMark/>
          </w:tcPr>
          <w:p w14:paraId="345788D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91 082 682,00</w:t>
            </w:r>
          </w:p>
        </w:tc>
      </w:tr>
      <w:tr w:rsidR="009424DE" w14:paraId="6FC1C89A" w14:textId="77777777" w:rsidTr="00DF62D7">
        <w:trPr>
          <w:gridAfter w:val="1"/>
          <w:wAfter w:w="1626" w:type="dxa"/>
          <w:cantSplit/>
        </w:trPr>
        <w:tc>
          <w:tcPr>
            <w:tcW w:w="714" w:type="dxa"/>
            <w:vAlign w:val="center"/>
            <w:hideMark/>
          </w:tcPr>
          <w:p w14:paraId="4B68C0A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0CB48FD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815" w:type="dxa"/>
            <w:gridSpan w:val="2"/>
            <w:vAlign w:val="center"/>
            <w:hideMark/>
          </w:tcPr>
          <w:p w14:paraId="05FE8FD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11E0B3B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vAlign w:val="center"/>
            <w:hideMark/>
          </w:tcPr>
          <w:p w14:paraId="745B95C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vAlign w:val="center"/>
            <w:hideMark/>
          </w:tcPr>
          <w:p w14:paraId="788DB766"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59 062 600,00</w:t>
            </w:r>
          </w:p>
        </w:tc>
      </w:tr>
      <w:tr w:rsidR="009424DE" w14:paraId="4F0EACCA" w14:textId="77777777" w:rsidTr="00DF62D7">
        <w:trPr>
          <w:gridAfter w:val="1"/>
          <w:wAfter w:w="1626" w:type="dxa"/>
          <w:cantSplit/>
        </w:trPr>
        <w:tc>
          <w:tcPr>
            <w:tcW w:w="714" w:type="dxa"/>
            <w:vAlign w:val="center"/>
            <w:hideMark/>
          </w:tcPr>
          <w:p w14:paraId="7839A23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56113C4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815" w:type="dxa"/>
            <w:gridSpan w:val="2"/>
            <w:vAlign w:val="center"/>
            <w:hideMark/>
          </w:tcPr>
          <w:p w14:paraId="6E43167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vAlign w:val="center"/>
            <w:hideMark/>
          </w:tcPr>
          <w:p w14:paraId="1EC27BF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vAlign w:val="center"/>
            <w:hideMark/>
          </w:tcPr>
          <w:p w14:paraId="2619D82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vAlign w:val="center"/>
            <w:hideMark/>
          </w:tcPr>
          <w:p w14:paraId="4885C62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31 878 938,00</w:t>
            </w:r>
          </w:p>
        </w:tc>
      </w:tr>
      <w:tr w:rsidR="009424DE" w14:paraId="2C3B9B3F" w14:textId="77777777" w:rsidTr="00DF62D7">
        <w:trPr>
          <w:gridAfter w:val="1"/>
          <w:wAfter w:w="1626" w:type="dxa"/>
          <w:cantSplit/>
        </w:trPr>
        <w:tc>
          <w:tcPr>
            <w:tcW w:w="714" w:type="dxa"/>
            <w:vAlign w:val="center"/>
            <w:hideMark/>
          </w:tcPr>
          <w:p w14:paraId="0107A23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1CE5FF5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5333</w:t>
            </w:r>
          </w:p>
        </w:tc>
        <w:tc>
          <w:tcPr>
            <w:tcW w:w="4815" w:type="dxa"/>
            <w:gridSpan w:val="2"/>
            <w:vAlign w:val="center"/>
            <w:hideMark/>
          </w:tcPr>
          <w:p w14:paraId="3E81F97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 školským práv. osobám zříz. státem, kraji a obcemi</w:t>
            </w:r>
          </w:p>
        </w:tc>
        <w:tc>
          <w:tcPr>
            <w:tcW w:w="748" w:type="dxa"/>
            <w:vAlign w:val="center"/>
            <w:hideMark/>
          </w:tcPr>
          <w:p w14:paraId="1B4BFA1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vAlign w:val="center"/>
            <w:hideMark/>
          </w:tcPr>
          <w:p w14:paraId="4CC570B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vAlign w:val="center"/>
            <w:hideMark/>
          </w:tcPr>
          <w:p w14:paraId="4D82C13A"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141 144,00</w:t>
            </w:r>
          </w:p>
        </w:tc>
      </w:tr>
    </w:tbl>
    <w:p w14:paraId="05BF9D2D" w14:textId="77777777" w:rsidR="009424DE" w:rsidRPr="00EC1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2FD804C" w14:textId="77777777" w:rsidR="009424DE" w:rsidRPr="00EC1FE7"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školství, mládeže a tělovýchovy navrhuje rozpočtové opatření na základě dopisu MŠMT ČR č. j. MSMT-1334/2024-1 ze dne 6. 2. 2024. Ve schváleném rozpočtu kraje pro rok 2024 byly schváleny příjmy a zároveň i výdaje na přímé náklady na vzdělávání ve výši 11 635 125 000,00 Kč. Dle dopisu MŠMT ČR je však skutečná výše dotace na přímé náklady na vzdělávání pro zřizované organizace (krajem, </w:t>
      </w:r>
      <w:r>
        <w:rPr>
          <w:rFonts w:ascii="Arial" w:hAnsi="Arial" w:cs="Arial"/>
          <w:color w:val="000000"/>
          <w:sz w:val="20"/>
          <w:szCs w:val="20"/>
        </w:rPr>
        <w:lastRenderedPageBreak/>
        <w:t xml:space="preserve">obcemi i dobrovolným svazkem obcí) o 91 082 682,00 Kč vyšší. OŠMT proto navrhuje úpravu (zvýšení) příjmů a výdajů dle oznámeného souhrnného vztahu. </w:t>
      </w:r>
      <w:r w:rsidRPr="00EC1FE7">
        <w:rPr>
          <w:rFonts w:ascii="Arial" w:hAnsi="Arial" w:cs="Arial"/>
          <w:b/>
          <w:bCs/>
          <w:color w:val="000000"/>
          <w:sz w:val="20"/>
          <w:szCs w:val="20"/>
        </w:rPr>
        <w:t>Bez dopadu do salda.</w:t>
      </w:r>
    </w:p>
    <w:p w14:paraId="722F98E1"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94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19"/>
        <w:gridCol w:w="603"/>
        <w:gridCol w:w="859"/>
        <w:gridCol w:w="1293"/>
        <w:gridCol w:w="1015"/>
      </w:tblGrid>
      <w:tr w:rsidR="009424DE" w14:paraId="1D73A3A4" w14:textId="77777777" w:rsidTr="00DF62D7">
        <w:trPr>
          <w:cantSplit/>
        </w:trPr>
        <w:tc>
          <w:tcPr>
            <w:tcW w:w="2958" w:type="dxa"/>
            <w:gridSpan w:val="3"/>
            <w:hideMark/>
          </w:tcPr>
          <w:p w14:paraId="2708F590"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989" w:type="dxa"/>
            <w:gridSpan w:val="5"/>
            <w:hideMark/>
          </w:tcPr>
          <w:p w14:paraId="1DC158AD"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76/R</w:t>
            </w:r>
          </w:p>
        </w:tc>
      </w:tr>
      <w:tr w:rsidR="009424DE" w14:paraId="583CAFAC" w14:textId="77777777" w:rsidTr="00DF62D7">
        <w:trPr>
          <w:gridAfter w:val="1"/>
          <w:wAfter w:w="1015" w:type="dxa"/>
          <w:cantSplit/>
        </w:trPr>
        <w:tc>
          <w:tcPr>
            <w:tcW w:w="714" w:type="dxa"/>
            <w:vAlign w:val="center"/>
            <w:hideMark/>
          </w:tcPr>
          <w:p w14:paraId="7859864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1D81E28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1ADC5BD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12BC182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54F864B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25FBA738" w14:textId="77777777" w:rsidTr="00DF62D7">
        <w:trPr>
          <w:gridAfter w:val="1"/>
          <w:wAfter w:w="1015" w:type="dxa"/>
          <w:cantSplit/>
        </w:trPr>
        <w:tc>
          <w:tcPr>
            <w:tcW w:w="714" w:type="dxa"/>
            <w:hideMark/>
          </w:tcPr>
          <w:p w14:paraId="2B2C489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5CEA241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1D7798F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10350DC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5E5F8741"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293" w:type="dxa"/>
            <w:hideMark/>
          </w:tcPr>
          <w:p w14:paraId="11D4A647"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-80 000,00</w:t>
            </w:r>
          </w:p>
        </w:tc>
      </w:tr>
      <w:tr w:rsidR="009424DE" w14:paraId="5CF300F5" w14:textId="77777777" w:rsidTr="00DF62D7">
        <w:trPr>
          <w:gridAfter w:val="1"/>
          <w:wAfter w:w="1015" w:type="dxa"/>
          <w:cantSplit/>
        </w:trPr>
        <w:tc>
          <w:tcPr>
            <w:tcW w:w="714" w:type="dxa"/>
            <w:hideMark/>
          </w:tcPr>
          <w:p w14:paraId="424AD66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4C0F023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76D4833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51BADE9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08FB6D8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404211</w:t>
            </w:r>
          </w:p>
        </w:tc>
        <w:tc>
          <w:tcPr>
            <w:tcW w:w="1293" w:type="dxa"/>
            <w:hideMark/>
          </w:tcPr>
          <w:p w14:paraId="30A59FDF"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20 000,00</w:t>
            </w:r>
          </w:p>
        </w:tc>
      </w:tr>
      <w:tr w:rsidR="009424DE" w14:paraId="5D4ACAE1" w14:textId="77777777" w:rsidTr="00DF62D7">
        <w:trPr>
          <w:gridAfter w:val="1"/>
          <w:wAfter w:w="1015" w:type="dxa"/>
          <w:cantSplit/>
        </w:trPr>
        <w:tc>
          <w:tcPr>
            <w:tcW w:w="714" w:type="dxa"/>
            <w:hideMark/>
          </w:tcPr>
          <w:p w14:paraId="717893C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39C99B1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064FE04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415BE79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7DD0B05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401233</w:t>
            </w:r>
          </w:p>
        </w:tc>
        <w:tc>
          <w:tcPr>
            <w:tcW w:w="1293" w:type="dxa"/>
            <w:hideMark/>
          </w:tcPr>
          <w:p w14:paraId="4A092E87"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22 000,00</w:t>
            </w:r>
          </w:p>
        </w:tc>
      </w:tr>
      <w:tr w:rsidR="009424DE" w14:paraId="38AE9005" w14:textId="77777777" w:rsidTr="00DF62D7">
        <w:trPr>
          <w:gridAfter w:val="1"/>
          <w:wAfter w:w="1015" w:type="dxa"/>
          <w:cantSplit/>
        </w:trPr>
        <w:tc>
          <w:tcPr>
            <w:tcW w:w="714" w:type="dxa"/>
            <w:hideMark/>
          </w:tcPr>
          <w:p w14:paraId="195611C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15F4B25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6769C20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5F44DF3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7033C03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401236</w:t>
            </w:r>
          </w:p>
        </w:tc>
        <w:tc>
          <w:tcPr>
            <w:tcW w:w="1293" w:type="dxa"/>
            <w:hideMark/>
          </w:tcPr>
          <w:p w14:paraId="0C627852"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38 000,00</w:t>
            </w:r>
          </w:p>
        </w:tc>
      </w:tr>
    </w:tbl>
    <w:p w14:paraId="1BD7EC6E" w14:textId="77777777" w:rsidR="009424DE" w:rsidRPr="00EC1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4595FEEB"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navýšení provozního příspěvku zřizovatele na rok 2024 na základě žádostí jednotlivých škol a školských zařízení. Dochází tak ke změně závazného finančního vztahu ke zřizovaným organizacím kraje. Jedná se o tyto školy: </w:t>
      </w:r>
    </w:p>
    <w:p w14:paraId="266157BD" w14:textId="77777777" w:rsidR="009424DE" w:rsidRDefault="009424DE" w:rsidP="009424DE">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Dětský domov, Mateřská škola, Základní škola a Praktická škola, Písek, Šobrova 111 - příspěvek na plaveckou soutěž dětských domovů (20 000,00 Kč), </w:t>
      </w:r>
    </w:p>
    <w:p w14:paraId="7F6FA361" w14:textId="77777777" w:rsidR="009424DE" w:rsidRDefault="009424DE" w:rsidP="009424DE">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polytechnická, České Budějovice, Nerudova 59 - pronájem prostor pro akci Workshopy Učiteling v Jihočeském kraji (22 000,00 Kč),</w:t>
      </w:r>
    </w:p>
    <w:p w14:paraId="78DBC981" w14:textId="77777777" w:rsidR="009424DE" w:rsidRDefault="009424DE" w:rsidP="009424DE">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a Vyšší odborná škola cestovního ruchu, České Budějovice, Senovážné náměstí 12 - zajištění cateringu na akci Učiteling v Jihočeském kraji (38 000,00 Kč).</w:t>
      </w:r>
    </w:p>
    <w:p w14:paraId="22CE5114" w14:textId="77777777" w:rsidR="009424DE" w:rsidRPr="00EC1FE7"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Zvýšené provozní příspěvky budou kryty z dosud nerozdělených prostředků určených na provoz škol a školských zařízení. </w:t>
      </w:r>
      <w:r w:rsidRPr="00EC1FE7">
        <w:rPr>
          <w:rFonts w:ascii="Arial" w:hAnsi="Arial" w:cs="Arial"/>
          <w:b/>
          <w:bCs/>
          <w:color w:val="000000"/>
          <w:sz w:val="20"/>
          <w:szCs w:val="20"/>
        </w:rPr>
        <w:t>Bez dopadu do salda.</w:t>
      </w:r>
    </w:p>
    <w:p w14:paraId="60091F71"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10859"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186"/>
        <w:gridCol w:w="1193"/>
        <w:gridCol w:w="603"/>
        <w:gridCol w:w="1293"/>
        <w:gridCol w:w="1626"/>
      </w:tblGrid>
      <w:tr w:rsidR="009424DE" w14:paraId="5B900980" w14:textId="77777777" w:rsidTr="00DF62D7">
        <w:trPr>
          <w:cantSplit/>
        </w:trPr>
        <w:tc>
          <w:tcPr>
            <w:tcW w:w="2958" w:type="dxa"/>
            <w:gridSpan w:val="3"/>
            <w:hideMark/>
          </w:tcPr>
          <w:p w14:paraId="59080E36"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901" w:type="dxa"/>
            <w:gridSpan w:val="5"/>
            <w:hideMark/>
          </w:tcPr>
          <w:p w14:paraId="2516177E"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77/R</w:t>
            </w:r>
          </w:p>
        </w:tc>
      </w:tr>
      <w:tr w:rsidR="009424DE" w14:paraId="67A6728C" w14:textId="77777777" w:rsidTr="00DF62D7">
        <w:trPr>
          <w:gridAfter w:val="1"/>
          <w:wAfter w:w="1626" w:type="dxa"/>
          <w:cantSplit/>
        </w:trPr>
        <w:tc>
          <w:tcPr>
            <w:tcW w:w="714" w:type="dxa"/>
            <w:vAlign w:val="center"/>
            <w:hideMark/>
          </w:tcPr>
          <w:p w14:paraId="3FC94D5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30" w:type="dxa"/>
            <w:gridSpan w:val="3"/>
            <w:vAlign w:val="center"/>
            <w:hideMark/>
          </w:tcPr>
          <w:p w14:paraId="28A8D44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6FE4812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2C3CB64D"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302A73B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03652640" w14:textId="77777777" w:rsidTr="00DF62D7">
        <w:trPr>
          <w:gridAfter w:val="1"/>
          <w:wAfter w:w="1626" w:type="dxa"/>
          <w:cantSplit/>
        </w:trPr>
        <w:tc>
          <w:tcPr>
            <w:tcW w:w="714" w:type="dxa"/>
            <w:hideMark/>
          </w:tcPr>
          <w:p w14:paraId="778545B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4ED15E8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716" w:type="dxa"/>
            <w:gridSpan w:val="2"/>
            <w:hideMark/>
          </w:tcPr>
          <w:p w14:paraId="5124D02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hideMark/>
          </w:tcPr>
          <w:p w14:paraId="0C51C02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170533087</w:t>
            </w:r>
          </w:p>
        </w:tc>
        <w:tc>
          <w:tcPr>
            <w:tcW w:w="603" w:type="dxa"/>
            <w:hideMark/>
          </w:tcPr>
          <w:p w14:paraId="3745988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848</w:t>
            </w:r>
          </w:p>
        </w:tc>
        <w:tc>
          <w:tcPr>
            <w:tcW w:w="1293" w:type="dxa"/>
            <w:hideMark/>
          </w:tcPr>
          <w:p w14:paraId="03F905E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57 974,54</w:t>
            </w:r>
          </w:p>
        </w:tc>
      </w:tr>
      <w:tr w:rsidR="009424DE" w14:paraId="3FA47BC1" w14:textId="77777777" w:rsidTr="00DF62D7">
        <w:trPr>
          <w:gridAfter w:val="1"/>
          <w:wAfter w:w="1626" w:type="dxa"/>
          <w:cantSplit/>
        </w:trPr>
        <w:tc>
          <w:tcPr>
            <w:tcW w:w="714" w:type="dxa"/>
            <w:hideMark/>
          </w:tcPr>
          <w:p w14:paraId="5A790DD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71159BF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716" w:type="dxa"/>
            <w:gridSpan w:val="2"/>
            <w:hideMark/>
          </w:tcPr>
          <w:p w14:paraId="650E4EC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hideMark/>
          </w:tcPr>
          <w:p w14:paraId="70F099D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170533088</w:t>
            </w:r>
          </w:p>
        </w:tc>
        <w:tc>
          <w:tcPr>
            <w:tcW w:w="603" w:type="dxa"/>
            <w:hideMark/>
          </w:tcPr>
          <w:p w14:paraId="594A580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848</w:t>
            </w:r>
          </w:p>
        </w:tc>
        <w:tc>
          <w:tcPr>
            <w:tcW w:w="1293" w:type="dxa"/>
            <w:hideMark/>
          </w:tcPr>
          <w:p w14:paraId="14208BE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161 288,06</w:t>
            </w:r>
          </w:p>
        </w:tc>
      </w:tr>
      <w:tr w:rsidR="009424DE" w14:paraId="103C23B4" w14:textId="77777777" w:rsidTr="00DF62D7">
        <w:trPr>
          <w:gridAfter w:val="1"/>
          <w:wAfter w:w="1626" w:type="dxa"/>
          <w:cantSplit/>
        </w:trPr>
        <w:tc>
          <w:tcPr>
            <w:tcW w:w="714" w:type="dxa"/>
            <w:hideMark/>
          </w:tcPr>
          <w:p w14:paraId="242C7C9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59B4B91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716" w:type="dxa"/>
            <w:gridSpan w:val="2"/>
            <w:hideMark/>
          </w:tcPr>
          <w:p w14:paraId="052EB54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hideMark/>
          </w:tcPr>
          <w:p w14:paraId="6BEE190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33160</w:t>
            </w:r>
          </w:p>
        </w:tc>
        <w:tc>
          <w:tcPr>
            <w:tcW w:w="603" w:type="dxa"/>
            <w:hideMark/>
          </w:tcPr>
          <w:p w14:paraId="2843C58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848</w:t>
            </w:r>
          </w:p>
        </w:tc>
        <w:tc>
          <w:tcPr>
            <w:tcW w:w="1293" w:type="dxa"/>
            <w:hideMark/>
          </w:tcPr>
          <w:p w14:paraId="4AFE136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29 923,00</w:t>
            </w:r>
          </w:p>
        </w:tc>
      </w:tr>
      <w:tr w:rsidR="009424DE" w14:paraId="54E2D2B8" w14:textId="77777777" w:rsidTr="00DF62D7">
        <w:trPr>
          <w:gridAfter w:val="1"/>
          <w:wAfter w:w="1626" w:type="dxa"/>
          <w:cantSplit/>
        </w:trPr>
        <w:tc>
          <w:tcPr>
            <w:tcW w:w="714" w:type="dxa"/>
            <w:hideMark/>
          </w:tcPr>
          <w:p w14:paraId="6E32617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1DD2117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716" w:type="dxa"/>
            <w:gridSpan w:val="2"/>
            <w:hideMark/>
          </w:tcPr>
          <w:p w14:paraId="1EF49FD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hideMark/>
          </w:tcPr>
          <w:p w14:paraId="29A4583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603" w:type="dxa"/>
            <w:hideMark/>
          </w:tcPr>
          <w:p w14:paraId="20D810E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848</w:t>
            </w:r>
          </w:p>
        </w:tc>
        <w:tc>
          <w:tcPr>
            <w:tcW w:w="1293" w:type="dxa"/>
            <w:hideMark/>
          </w:tcPr>
          <w:p w14:paraId="1C0DB4E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54 100,42</w:t>
            </w:r>
          </w:p>
        </w:tc>
      </w:tr>
      <w:tr w:rsidR="009424DE" w14:paraId="601A74DE" w14:textId="77777777" w:rsidTr="00DF62D7">
        <w:trPr>
          <w:gridAfter w:val="1"/>
          <w:wAfter w:w="1626" w:type="dxa"/>
          <w:cantSplit/>
        </w:trPr>
        <w:tc>
          <w:tcPr>
            <w:tcW w:w="714" w:type="dxa"/>
            <w:hideMark/>
          </w:tcPr>
          <w:p w14:paraId="1CBAC8E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44B9A9D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716" w:type="dxa"/>
            <w:gridSpan w:val="2"/>
            <w:hideMark/>
          </w:tcPr>
          <w:p w14:paraId="21B4B2B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hideMark/>
          </w:tcPr>
          <w:p w14:paraId="2C38A64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33351</w:t>
            </w:r>
          </w:p>
        </w:tc>
        <w:tc>
          <w:tcPr>
            <w:tcW w:w="603" w:type="dxa"/>
            <w:hideMark/>
          </w:tcPr>
          <w:p w14:paraId="14504B3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848</w:t>
            </w:r>
          </w:p>
        </w:tc>
        <w:tc>
          <w:tcPr>
            <w:tcW w:w="1293" w:type="dxa"/>
            <w:hideMark/>
          </w:tcPr>
          <w:p w14:paraId="67631B4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18 736,13</w:t>
            </w:r>
          </w:p>
        </w:tc>
      </w:tr>
      <w:tr w:rsidR="009424DE" w14:paraId="7A6EB2EB" w14:textId="77777777" w:rsidTr="00DF62D7">
        <w:trPr>
          <w:gridAfter w:val="1"/>
          <w:wAfter w:w="1626" w:type="dxa"/>
          <w:cantSplit/>
        </w:trPr>
        <w:tc>
          <w:tcPr>
            <w:tcW w:w="714" w:type="dxa"/>
            <w:hideMark/>
          </w:tcPr>
          <w:p w14:paraId="72024F1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5DA0715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716" w:type="dxa"/>
            <w:gridSpan w:val="2"/>
            <w:hideMark/>
          </w:tcPr>
          <w:p w14:paraId="6F2987C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hideMark/>
          </w:tcPr>
          <w:p w14:paraId="274B91D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603" w:type="dxa"/>
            <w:hideMark/>
          </w:tcPr>
          <w:p w14:paraId="19270BA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848</w:t>
            </w:r>
          </w:p>
        </w:tc>
        <w:tc>
          <w:tcPr>
            <w:tcW w:w="1293" w:type="dxa"/>
            <w:hideMark/>
          </w:tcPr>
          <w:p w14:paraId="09F7972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866 763,57</w:t>
            </w:r>
          </w:p>
        </w:tc>
      </w:tr>
      <w:tr w:rsidR="009424DE" w14:paraId="20CA716C" w14:textId="77777777" w:rsidTr="00DF62D7">
        <w:trPr>
          <w:gridAfter w:val="1"/>
          <w:wAfter w:w="1626" w:type="dxa"/>
          <w:cantSplit/>
        </w:trPr>
        <w:tc>
          <w:tcPr>
            <w:tcW w:w="714" w:type="dxa"/>
            <w:hideMark/>
          </w:tcPr>
          <w:p w14:paraId="03D2D5F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4A670A1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716" w:type="dxa"/>
            <w:gridSpan w:val="2"/>
            <w:hideMark/>
          </w:tcPr>
          <w:p w14:paraId="6DFC133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hideMark/>
          </w:tcPr>
          <w:p w14:paraId="7A7AEC0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hideMark/>
          </w:tcPr>
          <w:p w14:paraId="58BE369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848</w:t>
            </w:r>
          </w:p>
        </w:tc>
        <w:tc>
          <w:tcPr>
            <w:tcW w:w="1293" w:type="dxa"/>
            <w:hideMark/>
          </w:tcPr>
          <w:p w14:paraId="14411B8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991 966,88</w:t>
            </w:r>
          </w:p>
        </w:tc>
      </w:tr>
      <w:tr w:rsidR="009424DE" w14:paraId="597D98D6" w14:textId="77777777" w:rsidTr="00DF62D7">
        <w:trPr>
          <w:gridAfter w:val="1"/>
          <w:wAfter w:w="1626" w:type="dxa"/>
          <w:cantSplit/>
        </w:trPr>
        <w:tc>
          <w:tcPr>
            <w:tcW w:w="714" w:type="dxa"/>
            <w:hideMark/>
          </w:tcPr>
          <w:p w14:paraId="116E127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46C7AEC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716" w:type="dxa"/>
            <w:gridSpan w:val="2"/>
            <w:hideMark/>
          </w:tcPr>
          <w:p w14:paraId="75890E0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hideMark/>
          </w:tcPr>
          <w:p w14:paraId="25EC783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170533087</w:t>
            </w:r>
          </w:p>
        </w:tc>
        <w:tc>
          <w:tcPr>
            <w:tcW w:w="603" w:type="dxa"/>
            <w:hideMark/>
          </w:tcPr>
          <w:p w14:paraId="7BCD977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888</w:t>
            </w:r>
          </w:p>
        </w:tc>
        <w:tc>
          <w:tcPr>
            <w:tcW w:w="1293" w:type="dxa"/>
            <w:hideMark/>
          </w:tcPr>
          <w:p w14:paraId="1939CD17"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57 974,54</w:t>
            </w:r>
          </w:p>
        </w:tc>
      </w:tr>
      <w:tr w:rsidR="009424DE" w14:paraId="07DBE609" w14:textId="77777777" w:rsidTr="00DF62D7">
        <w:trPr>
          <w:gridAfter w:val="1"/>
          <w:wAfter w:w="1626" w:type="dxa"/>
          <w:cantSplit/>
        </w:trPr>
        <w:tc>
          <w:tcPr>
            <w:tcW w:w="714" w:type="dxa"/>
            <w:hideMark/>
          </w:tcPr>
          <w:p w14:paraId="425D2D6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0BA36BD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716" w:type="dxa"/>
            <w:gridSpan w:val="2"/>
            <w:hideMark/>
          </w:tcPr>
          <w:p w14:paraId="176DAD8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hideMark/>
          </w:tcPr>
          <w:p w14:paraId="65A7601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170533088</w:t>
            </w:r>
          </w:p>
        </w:tc>
        <w:tc>
          <w:tcPr>
            <w:tcW w:w="603" w:type="dxa"/>
            <w:hideMark/>
          </w:tcPr>
          <w:p w14:paraId="611D83A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888</w:t>
            </w:r>
          </w:p>
        </w:tc>
        <w:tc>
          <w:tcPr>
            <w:tcW w:w="1293" w:type="dxa"/>
            <w:hideMark/>
          </w:tcPr>
          <w:p w14:paraId="44518EB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161 288,06</w:t>
            </w:r>
          </w:p>
        </w:tc>
      </w:tr>
      <w:tr w:rsidR="009424DE" w14:paraId="2BC63FE5" w14:textId="77777777" w:rsidTr="00DF62D7">
        <w:trPr>
          <w:gridAfter w:val="1"/>
          <w:wAfter w:w="1626" w:type="dxa"/>
          <w:cantSplit/>
        </w:trPr>
        <w:tc>
          <w:tcPr>
            <w:tcW w:w="714" w:type="dxa"/>
            <w:hideMark/>
          </w:tcPr>
          <w:p w14:paraId="1A14908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21FA74A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716" w:type="dxa"/>
            <w:gridSpan w:val="2"/>
            <w:hideMark/>
          </w:tcPr>
          <w:p w14:paraId="2059CEB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hideMark/>
          </w:tcPr>
          <w:p w14:paraId="305BDDC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33160</w:t>
            </w:r>
          </w:p>
        </w:tc>
        <w:tc>
          <w:tcPr>
            <w:tcW w:w="603" w:type="dxa"/>
            <w:hideMark/>
          </w:tcPr>
          <w:p w14:paraId="4F57137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888</w:t>
            </w:r>
          </w:p>
        </w:tc>
        <w:tc>
          <w:tcPr>
            <w:tcW w:w="1293" w:type="dxa"/>
            <w:hideMark/>
          </w:tcPr>
          <w:p w14:paraId="5A91F08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29 923,00</w:t>
            </w:r>
          </w:p>
        </w:tc>
      </w:tr>
      <w:tr w:rsidR="009424DE" w14:paraId="3A2245B6" w14:textId="77777777" w:rsidTr="00DF62D7">
        <w:trPr>
          <w:gridAfter w:val="1"/>
          <w:wAfter w:w="1626" w:type="dxa"/>
          <w:cantSplit/>
        </w:trPr>
        <w:tc>
          <w:tcPr>
            <w:tcW w:w="714" w:type="dxa"/>
            <w:hideMark/>
          </w:tcPr>
          <w:p w14:paraId="6F8DF28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339E2A0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716" w:type="dxa"/>
            <w:gridSpan w:val="2"/>
            <w:hideMark/>
          </w:tcPr>
          <w:p w14:paraId="55BFAB5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hideMark/>
          </w:tcPr>
          <w:p w14:paraId="351DA73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603" w:type="dxa"/>
            <w:hideMark/>
          </w:tcPr>
          <w:p w14:paraId="4DA4A4B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888</w:t>
            </w:r>
          </w:p>
        </w:tc>
        <w:tc>
          <w:tcPr>
            <w:tcW w:w="1293" w:type="dxa"/>
            <w:hideMark/>
          </w:tcPr>
          <w:p w14:paraId="404F37F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54 100,42</w:t>
            </w:r>
          </w:p>
        </w:tc>
      </w:tr>
      <w:tr w:rsidR="009424DE" w14:paraId="5A9D0E19" w14:textId="77777777" w:rsidTr="00DF62D7">
        <w:trPr>
          <w:gridAfter w:val="1"/>
          <w:wAfter w:w="1626" w:type="dxa"/>
          <w:cantSplit/>
        </w:trPr>
        <w:tc>
          <w:tcPr>
            <w:tcW w:w="714" w:type="dxa"/>
            <w:hideMark/>
          </w:tcPr>
          <w:p w14:paraId="4FD9283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58E7A7C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716" w:type="dxa"/>
            <w:gridSpan w:val="2"/>
            <w:hideMark/>
          </w:tcPr>
          <w:p w14:paraId="4A1D790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hideMark/>
          </w:tcPr>
          <w:p w14:paraId="67B8F0A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33351</w:t>
            </w:r>
          </w:p>
        </w:tc>
        <w:tc>
          <w:tcPr>
            <w:tcW w:w="603" w:type="dxa"/>
            <w:hideMark/>
          </w:tcPr>
          <w:p w14:paraId="3CF56B8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888</w:t>
            </w:r>
          </w:p>
        </w:tc>
        <w:tc>
          <w:tcPr>
            <w:tcW w:w="1293" w:type="dxa"/>
            <w:hideMark/>
          </w:tcPr>
          <w:p w14:paraId="2E2B9FC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18 736,13</w:t>
            </w:r>
          </w:p>
        </w:tc>
      </w:tr>
      <w:tr w:rsidR="009424DE" w14:paraId="302659FB" w14:textId="77777777" w:rsidTr="00DF62D7">
        <w:trPr>
          <w:gridAfter w:val="1"/>
          <w:wAfter w:w="1626" w:type="dxa"/>
          <w:cantSplit/>
        </w:trPr>
        <w:tc>
          <w:tcPr>
            <w:tcW w:w="714" w:type="dxa"/>
            <w:hideMark/>
          </w:tcPr>
          <w:p w14:paraId="5632C48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74A9402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716" w:type="dxa"/>
            <w:gridSpan w:val="2"/>
            <w:hideMark/>
          </w:tcPr>
          <w:p w14:paraId="1C0F40A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hideMark/>
          </w:tcPr>
          <w:p w14:paraId="103140A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603" w:type="dxa"/>
            <w:hideMark/>
          </w:tcPr>
          <w:p w14:paraId="4C8B3B8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888</w:t>
            </w:r>
          </w:p>
        </w:tc>
        <w:tc>
          <w:tcPr>
            <w:tcW w:w="1293" w:type="dxa"/>
            <w:hideMark/>
          </w:tcPr>
          <w:p w14:paraId="1476E470"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866 763,57</w:t>
            </w:r>
          </w:p>
        </w:tc>
      </w:tr>
      <w:tr w:rsidR="009424DE" w14:paraId="4969EDDF" w14:textId="77777777" w:rsidTr="00DF62D7">
        <w:trPr>
          <w:gridAfter w:val="1"/>
          <w:wAfter w:w="1626" w:type="dxa"/>
          <w:cantSplit/>
        </w:trPr>
        <w:tc>
          <w:tcPr>
            <w:tcW w:w="714" w:type="dxa"/>
            <w:hideMark/>
          </w:tcPr>
          <w:p w14:paraId="4A56BBF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7C76AF8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716" w:type="dxa"/>
            <w:gridSpan w:val="2"/>
            <w:hideMark/>
          </w:tcPr>
          <w:p w14:paraId="7038A6F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hideMark/>
          </w:tcPr>
          <w:p w14:paraId="486ADC6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hideMark/>
          </w:tcPr>
          <w:p w14:paraId="4696209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888</w:t>
            </w:r>
          </w:p>
        </w:tc>
        <w:tc>
          <w:tcPr>
            <w:tcW w:w="1293" w:type="dxa"/>
            <w:hideMark/>
          </w:tcPr>
          <w:p w14:paraId="086C9A5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991 966,88</w:t>
            </w:r>
          </w:p>
        </w:tc>
      </w:tr>
    </w:tbl>
    <w:p w14:paraId="7FD75DEC" w14:textId="77777777" w:rsidR="009424DE" w:rsidRPr="00EC1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043B25BE"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příjem a odvod vratek státních dotačních prostředků na MŠMT v rámci finančního vypořádání za rok 2023 za jednotlivé školy a školská zařízení v celkové výši 2 180 752,60 Kč. </w:t>
      </w:r>
      <w:r w:rsidRPr="00EC1FE7">
        <w:rPr>
          <w:rFonts w:ascii="Arial" w:hAnsi="Arial" w:cs="Arial"/>
          <w:b/>
          <w:bCs/>
          <w:color w:val="000000"/>
          <w:sz w:val="20"/>
          <w:szCs w:val="20"/>
        </w:rPr>
        <w:t>Bez dopadu do salda.</w:t>
      </w:r>
    </w:p>
    <w:p w14:paraId="6C239900"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10692"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151"/>
        <w:gridCol w:w="637"/>
        <w:gridCol w:w="1638"/>
        <w:gridCol w:w="1293"/>
        <w:gridCol w:w="1015"/>
      </w:tblGrid>
      <w:tr w:rsidR="009424DE" w14:paraId="508E42AD" w14:textId="77777777" w:rsidTr="00DF62D7">
        <w:trPr>
          <w:cantSplit/>
        </w:trPr>
        <w:tc>
          <w:tcPr>
            <w:tcW w:w="2958" w:type="dxa"/>
            <w:gridSpan w:val="3"/>
            <w:hideMark/>
          </w:tcPr>
          <w:p w14:paraId="2CB190EF"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4" w:type="dxa"/>
            <w:gridSpan w:val="5"/>
            <w:hideMark/>
          </w:tcPr>
          <w:p w14:paraId="3311E516"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78/R</w:t>
            </w:r>
          </w:p>
        </w:tc>
      </w:tr>
      <w:tr w:rsidR="009424DE" w14:paraId="3421A993" w14:textId="77777777" w:rsidTr="00DF62D7">
        <w:trPr>
          <w:gridAfter w:val="1"/>
          <w:wAfter w:w="1015" w:type="dxa"/>
          <w:cantSplit/>
        </w:trPr>
        <w:tc>
          <w:tcPr>
            <w:tcW w:w="714" w:type="dxa"/>
            <w:vAlign w:val="center"/>
            <w:hideMark/>
          </w:tcPr>
          <w:p w14:paraId="7CA0BDD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95" w:type="dxa"/>
            <w:gridSpan w:val="3"/>
            <w:vAlign w:val="center"/>
            <w:hideMark/>
          </w:tcPr>
          <w:p w14:paraId="3D9FB68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332A0F3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6F96975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7F38765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2D521BDE" w14:textId="77777777" w:rsidTr="00DF62D7">
        <w:trPr>
          <w:gridAfter w:val="1"/>
          <w:wAfter w:w="1015" w:type="dxa"/>
          <w:cantSplit/>
        </w:trPr>
        <w:tc>
          <w:tcPr>
            <w:tcW w:w="714" w:type="dxa"/>
            <w:vAlign w:val="center"/>
            <w:hideMark/>
          </w:tcPr>
          <w:p w14:paraId="0A73338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vAlign w:val="center"/>
            <w:hideMark/>
          </w:tcPr>
          <w:p w14:paraId="008BEA8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681" w:type="dxa"/>
            <w:gridSpan w:val="2"/>
            <w:vAlign w:val="center"/>
            <w:hideMark/>
          </w:tcPr>
          <w:p w14:paraId="12B110E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37" w:type="dxa"/>
            <w:vAlign w:val="center"/>
            <w:hideMark/>
          </w:tcPr>
          <w:p w14:paraId="2DE1B81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851</w:t>
            </w:r>
          </w:p>
        </w:tc>
        <w:tc>
          <w:tcPr>
            <w:tcW w:w="1638" w:type="dxa"/>
            <w:vAlign w:val="center"/>
            <w:hideMark/>
          </w:tcPr>
          <w:p w14:paraId="4761529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9118102000000</w:t>
            </w:r>
          </w:p>
        </w:tc>
        <w:tc>
          <w:tcPr>
            <w:tcW w:w="1293" w:type="dxa"/>
            <w:vAlign w:val="center"/>
            <w:hideMark/>
          </w:tcPr>
          <w:p w14:paraId="7BA969F0"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-900 000,00</w:t>
            </w:r>
          </w:p>
        </w:tc>
      </w:tr>
      <w:tr w:rsidR="009424DE" w14:paraId="1101A327" w14:textId="77777777" w:rsidTr="00DF62D7">
        <w:trPr>
          <w:gridAfter w:val="1"/>
          <w:wAfter w:w="1015" w:type="dxa"/>
          <w:cantSplit/>
        </w:trPr>
        <w:tc>
          <w:tcPr>
            <w:tcW w:w="714" w:type="dxa"/>
            <w:vAlign w:val="center"/>
            <w:hideMark/>
          </w:tcPr>
          <w:p w14:paraId="4203DAE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2292</w:t>
            </w:r>
          </w:p>
        </w:tc>
        <w:tc>
          <w:tcPr>
            <w:tcW w:w="714" w:type="dxa"/>
            <w:vAlign w:val="center"/>
            <w:hideMark/>
          </w:tcPr>
          <w:p w14:paraId="28F1C62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681" w:type="dxa"/>
            <w:gridSpan w:val="2"/>
            <w:vAlign w:val="center"/>
            <w:hideMark/>
          </w:tcPr>
          <w:p w14:paraId="5E4BB82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nefin. podnikatelům-práv. osobám</w:t>
            </w:r>
          </w:p>
        </w:tc>
        <w:tc>
          <w:tcPr>
            <w:tcW w:w="637" w:type="dxa"/>
            <w:vAlign w:val="center"/>
            <w:hideMark/>
          </w:tcPr>
          <w:p w14:paraId="19E3D4C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5465D93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9118102000000</w:t>
            </w:r>
          </w:p>
        </w:tc>
        <w:tc>
          <w:tcPr>
            <w:tcW w:w="1293" w:type="dxa"/>
            <w:vAlign w:val="center"/>
            <w:hideMark/>
          </w:tcPr>
          <w:p w14:paraId="624BCCE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730 000,00</w:t>
            </w:r>
          </w:p>
        </w:tc>
      </w:tr>
      <w:tr w:rsidR="009424DE" w14:paraId="5F5DC1CC" w14:textId="77777777" w:rsidTr="00DF62D7">
        <w:trPr>
          <w:gridAfter w:val="1"/>
          <w:wAfter w:w="1015" w:type="dxa"/>
          <w:cantSplit/>
        </w:trPr>
        <w:tc>
          <w:tcPr>
            <w:tcW w:w="714" w:type="dxa"/>
            <w:vAlign w:val="center"/>
            <w:hideMark/>
          </w:tcPr>
          <w:p w14:paraId="06DCB6B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2294</w:t>
            </w:r>
          </w:p>
        </w:tc>
        <w:tc>
          <w:tcPr>
            <w:tcW w:w="714" w:type="dxa"/>
            <w:vAlign w:val="center"/>
            <w:hideMark/>
          </w:tcPr>
          <w:p w14:paraId="5C5AFA2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681" w:type="dxa"/>
            <w:gridSpan w:val="2"/>
            <w:vAlign w:val="center"/>
            <w:hideMark/>
          </w:tcPr>
          <w:p w14:paraId="293C6CD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nefin. podnikatelům-práv. osobám</w:t>
            </w:r>
          </w:p>
        </w:tc>
        <w:tc>
          <w:tcPr>
            <w:tcW w:w="637" w:type="dxa"/>
            <w:vAlign w:val="center"/>
            <w:hideMark/>
          </w:tcPr>
          <w:p w14:paraId="0E27209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0E19D6B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9118102000000</w:t>
            </w:r>
          </w:p>
        </w:tc>
        <w:tc>
          <w:tcPr>
            <w:tcW w:w="1293" w:type="dxa"/>
            <w:vAlign w:val="center"/>
            <w:hideMark/>
          </w:tcPr>
          <w:p w14:paraId="104FC5A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70 000,00</w:t>
            </w:r>
          </w:p>
        </w:tc>
      </w:tr>
      <w:tr w:rsidR="009424DE" w14:paraId="2EAC6E53" w14:textId="77777777" w:rsidTr="00DF62D7">
        <w:trPr>
          <w:gridAfter w:val="1"/>
          <w:wAfter w:w="1015" w:type="dxa"/>
          <w:cantSplit/>
        </w:trPr>
        <w:tc>
          <w:tcPr>
            <w:tcW w:w="714" w:type="dxa"/>
            <w:vAlign w:val="center"/>
            <w:hideMark/>
          </w:tcPr>
          <w:p w14:paraId="2AE0A92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07C6AC5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681" w:type="dxa"/>
            <w:gridSpan w:val="2"/>
            <w:vAlign w:val="center"/>
            <w:hideMark/>
          </w:tcPr>
          <w:p w14:paraId="6BCE57A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37" w:type="dxa"/>
            <w:vAlign w:val="center"/>
            <w:hideMark/>
          </w:tcPr>
          <w:p w14:paraId="6605778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7AC7A2E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9118102000000</w:t>
            </w:r>
          </w:p>
        </w:tc>
        <w:tc>
          <w:tcPr>
            <w:tcW w:w="1293" w:type="dxa"/>
            <w:vAlign w:val="center"/>
            <w:hideMark/>
          </w:tcPr>
          <w:p w14:paraId="57C1537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100 000,00</w:t>
            </w:r>
          </w:p>
        </w:tc>
      </w:tr>
    </w:tbl>
    <w:p w14:paraId="28113B6C" w14:textId="77777777" w:rsidR="009424DE" w:rsidRPr="00EC1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38216CD6" w14:textId="77777777" w:rsidR="009424DE" w:rsidRPr="00EC1FE7"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školství, mládeže a tělovýchovy navrhuje rozpočtové opatření na přesun finančních prostředků do rozpočtu odboru dopravy a silničního hospodářství v celkové výši 900 000,00 Kč z důvodu zajištění dopravy vlaky a autobusy účastníků olympiády včetně dopravního značení DIO na Hrách XI. letní olympiády dětí a mládeže ČR, která se bude konat ve dnech 23. 6. - 28. 6. 2024 v Jihočeském kraji. </w:t>
      </w:r>
      <w:r w:rsidRPr="00EC1FE7">
        <w:rPr>
          <w:rFonts w:ascii="Arial" w:hAnsi="Arial" w:cs="Arial"/>
          <w:b/>
          <w:bCs/>
          <w:color w:val="000000"/>
          <w:sz w:val="20"/>
          <w:szCs w:val="20"/>
        </w:rPr>
        <w:t>Bez dopadu do salda.</w:t>
      </w:r>
    </w:p>
    <w:p w14:paraId="755915F8"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898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52"/>
        <w:gridCol w:w="748"/>
        <w:gridCol w:w="603"/>
        <w:gridCol w:w="859"/>
        <w:gridCol w:w="1360"/>
      </w:tblGrid>
      <w:tr w:rsidR="009424DE" w14:paraId="5C9BA9CE" w14:textId="77777777" w:rsidTr="00DF62D7">
        <w:trPr>
          <w:cantSplit/>
        </w:trPr>
        <w:tc>
          <w:tcPr>
            <w:tcW w:w="2958" w:type="dxa"/>
            <w:gridSpan w:val="3"/>
            <w:hideMark/>
          </w:tcPr>
          <w:p w14:paraId="75ACCF30"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021" w:type="dxa"/>
            <w:gridSpan w:val="5"/>
            <w:hideMark/>
          </w:tcPr>
          <w:p w14:paraId="01956DA3"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79/R</w:t>
            </w:r>
          </w:p>
        </w:tc>
      </w:tr>
      <w:tr w:rsidR="009424DE" w14:paraId="4EA9B0C8" w14:textId="77777777" w:rsidTr="00DF62D7">
        <w:trPr>
          <w:cantSplit/>
        </w:trPr>
        <w:tc>
          <w:tcPr>
            <w:tcW w:w="714" w:type="dxa"/>
            <w:vAlign w:val="center"/>
            <w:hideMark/>
          </w:tcPr>
          <w:p w14:paraId="5ACE286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31F0607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6DB2854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74B00E3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211F60B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4BCE915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439E519A" w14:textId="77777777" w:rsidTr="00DF62D7">
        <w:trPr>
          <w:cantSplit/>
        </w:trPr>
        <w:tc>
          <w:tcPr>
            <w:tcW w:w="714" w:type="dxa"/>
          </w:tcPr>
          <w:p w14:paraId="5EEFD91F"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hideMark/>
          </w:tcPr>
          <w:p w14:paraId="32696CC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117DF09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2782DD5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35018</w:t>
            </w:r>
          </w:p>
        </w:tc>
        <w:tc>
          <w:tcPr>
            <w:tcW w:w="603" w:type="dxa"/>
            <w:hideMark/>
          </w:tcPr>
          <w:p w14:paraId="627142D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942</w:t>
            </w:r>
          </w:p>
        </w:tc>
        <w:tc>
          <w:tcPr>
            <w:tcW w:w="859" w:type="dxa"/>
          </w:tcPr>
          <w:p w14:paraId="2E1D3653"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360" w:type="dxa"/>
            <w:hideMark/>
          </w:tcPr>
          <w:p w14:paraId="31B9E54C"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1 400 000,00</w:t>
            </w:r>
          </w:p>
        </w:tc>
      </w:tr>
      <w:tr w:rsidR="009424DE" w14:paraId="3F6B147A" w14:textId="77777777" w:rsidTr="00DF62D7">
        <w:trPr>
          <w:cantSplit/>
        </w:trPr>
        <w:tc>
          <w:tcPr>
            <w:tcW w:w="714" w:type="dxa"/>
            <w:hideMark/>
          </w:tcPr>
          <w:p w14:paraId="2BAD553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3533</w:t>
            </w:r>
          </w:p>
        </w:tc>
        <w:tc>
          <w:tcPr>
            <w:tcW w:w="714" w:type="dxa"/>
            <w:hideMark/>
          </w:tcPr>
          <w:p w14:paraId="33ABEC4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5939DC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6B18DA8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35018</w:t>
            </w:r>
          </w:p>
        </w:tc>
        <w:tc>
          <w:tcPr>
            <w:tcW w:w="603" w:type="dxa"/>
            <w:hideMark/>
          </w:tcPr>
          <w:p w14:paraId="33840A7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952</w:t>
            </w:r>
          </w:p>
        </w:tc>
        <w:tc>
          <w:tcPr>
            <w:tcW w:w="859" w:type="dxa"/>
            <w:hideMark/>
          </w:tcPr>
          <w:p w14:paraId="6B93461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401502</w:t>
            </w:r>
          </w:p>
        </w:tc>
        <w:tc>
          <w:tcPr>
            <w:tcW w:w="1360" w:type="dxa"/>
            <w:hideMark/>
          </w:tcPr>
          <w:p w14:paraId="0BF48A52"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1 400 000,00</w:t>
            </w:r>
          </w:p>
        </w:tc>
      </w:tr>
    </w:tbl>
    <w:p w14:paraId="09FD5800" w14:textId="77777777" w:rsidR="009424DE" w:rsidRPr="00EC1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5725BD02" w14:textId="77777777" w:rsidR="009424DE" w:rsidRPr="00EC1FE7"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zdravotnictví navrhuje rozpočtové opatření, kterým dojde k navýšení příjmů a výdajů rozpočtu. Jedná se o poskytnutí neinvestičního transferu pro příspěvkovou organizaci Zdravotnická záchranná služba Jihočeského kraje k úhradě výdajů vynaložených na zjištění činností k připravenosti na řešení mimořádných událostí a krizových situací v souladu s § 20 a § 22 zákona č. 374/2011 Sb., o zdravotnické záchranné službě, ve znění pozdějších předpisů. Jedná se o 1. splátku neinvestičních finančních prostředků ze státního rozpočtu ČR na rok 2024 dle Rozhodnutí č. KRB/6/1102/2024, č. j. MZDR 122/2024-6/KRB. </w:t>
      </w:r>
      <w:r w:rsidRPr="00EC1FE7">
        <w:rPr>
          <w:rFonts w:ascii="Arial" w:hAnsi="Arial" w:cs="Arial"/>
          <w:b/>
          <w:bCs/>
          <w:color w:val="000000"/>
          <w:sz w:val="20"/>
          <w:szCs w:val="20"/>
        </w:rPr>
        <w:t>Bez dopadu do salda.</w:t>
      </w:r>
    </w:p>
    <w:p w14:paraId="5DD0DABA"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792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407"/>
        <w:gridCol w:w="748"/>
        <w:gridCol w:w="637"/>
        <w:gridCol w:w="1638"/>
        <w:gridCol w:w="1537"/>
      </w:tblGrid>
      <w:tr w:rsidR="009424DE" w14:paraId="19583FA6" w14:textId="77777777" w:rsidTr="00DF62D7">
        <w:trPr>
          <w:cantSplit/>
        </w:trPr>
        <w:tc>
          <w:tcPr>
            <w:tcW w:w="2958" w:type="dxa"/>
            <w:gridSpan w:val="3"/>
            <w:hideMark/>
          </w:tcPr>
          <w:p w14:paraId="30640C14"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4966" w:type="dxa"/>
            <w:gridSpan w:val="5"/>
            <w:hideMark/>
          </w:tcPr>
          <w:p w14:paraId="0930346F"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80/R</w:t>
            </w:r>
          </w:p>
        </w:tc>
      </w:tr>
      <w:tr w:rsidR="009424DE" w14:paraId="45BC5685" w14:textId="77777777" w:rsidTr="00DF62D7">
        <w:trPr>
          <w:cantSplit/>
        </w:trPr>
        <w:tc>
          <w:tcPr>
            <w:tcW w:w="714" w:type="dxa"/>
            <w:vAlign w:val="center"/>
            <w:hideMark/>
          </w:tcPr>
          <w:p w14:paraId="698E750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2651" w:type="dxa"/>
            <w:gridSpan w:val="3"/>
            <w:vAlign w:val="center"/>
            <w:hideMark/>
          </w:tcPr>
          <w:p w14:paraId="192D8B4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0345F46D"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2DBE98D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3FA668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37" w:type="dxa"/>
            <w:vAlign w:val="center"/>
            <w:hideMark/>
          </w:tcPr>
          <w:p w14:paraId="383AE05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5030E241" w14:textId="77777777" w:rsidTr="00DF62D7">
        <w:trPr>
          <w:cantSplit/>
        </w:trPr>
        <w:tc>
          <w:tcPr>
            <w:tcW w:w="714" w:type="dxa"/>
            <w:hideMark/>
          </w:tcPr>
          <w:p w14:paraId="6550170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C8FC11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5171</w:t>
            </w:r>
          </w:p>
        </w:tc>
        <w:tc>
          <w:tcPr>
            <w:tcW w:w="1937" w:type="dxa"/>
            <w:gridSpan w:val="2"/>
            <w:hideMark/>
          </w:tcPr>
          <w:p w14:paraId="41EFFBA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Opravy a udržování</w:t>
            </w:r>
          </w:p>
        </w:tc>
        <w:tc>
          <w:tcPr>
            <w:tcW w:w="748" w:type="dxa"/>
            <w:hideMark/>
          </w:tcPr>
          <w:p w14:paraId="2E97180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91252</w:t>
            </w:r>
          </w:p>
        </w:tc>
        <w:tc>
          <w:tcPr>
            <w:tcW w:w="637" w:type="dxa"/>
            <w:hideMark/>
          </w:tcPr>
          <w:p w14:paraId="7580B76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1052</w:t>
            </w:r>
          </w:p>
        </w:tc>
        <w:tc>
          <w:tcPr>
            <w:tcW w:w="1638" w:type="dxa"/>
          </w:tcPr>
          <w:p w14:paraId="6607D5FC"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537" w:type="dxa"/>
            <w:hideMark/>
          </w:tcPr>
          <w:p w14:paraId="55A904F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-47 294 067,11</w:t>
            </w:r>
          </w:p>
        </w:tc>
      </w:tr>
      <w:tr w:rsidR="009424DE" w14:paraId="765D7438" w14:textId="77777777" w:rsidTr="00DF62D7">
        <w:trPr>
          <w:cantSplit/>
        </w:trPr>
        <w:tc>
          <w:tcPr>
            <w:tcW w:w="714" w:type="dxa"/>
            <w:hideMark/>
          </w:tcPr>
          <w:p w14:paraId="7E64C5F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B0C1D6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1937" w:type="dxa"/>
            <w:gridSpan w:val="2"/>
            <w:hideMark/>
          </w:tcPr>
          <w:p w14:paraId="1ACFDAF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748" w:type="dxa"/>
            <w:hideMark/>
          </w:tcPr>
          <w:p w14:paraId="33112A8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91628</w:t>
            </w:r>
          </w:p>
        </w:tc>
        <w:tc>
          <w:tcPr>
            <w:tcW w:w="637" w:type="dxa"/>
            <w:hideMark/>
          </w:tcPr>
          <w:p w14:paraId="34983D6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1052</w:t>
            </w:r>
          </w:p>
        </w:tc>
        <w:tc>
          <w:tcPr>
            <w:tcW w:w="1638" w:type="dxa"/>
            <w:hideMark/>
          </w:tcPr>
          <w:p w14:paraId="4F7773A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9115236000000</w:t>
            </w:r>
          </w:p>
        </w:tc>
        <w:tc>
          <w:tcPr>
            <w:tcW w:w="1537" w:type="dxa"/>
            <w:hideMark/>
          </w:tcPr>
          <w:p w14:paraId="349C971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47 294 067,11</w:t>
            </w:r>
          </w:p>
        </w:tc>
      </w:tr>
    </w:tbl>
    <w:p w14:paraId="7A4075E3" w14:textId="77777777" w:rsidR="009424DE" w:rsidRPr="00EC1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15F774E3" w14:textId="77777777" w:rsidR="009424DE" w:rsidRPr="00EC1FE7"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dopravy a silničního hospodářství navrhuje rozpočtové opatření z důvodu nutnosti úhrady faktur u smlouvy č. SDL/ODSH/285/23 za stavební práce na akci "Modernizace komunikací SFDI 2023 – okres Tábor" (47 294 067,11 Kč). V rámci finančního vypořádání SFDI za rok 2023 byla dle pravidel SFDI tato nevyčerpaná částka vrácena zpět na účet SFDI.V současné době je v procesu schválení žádost o převod nevyčerpaných finančních prostředků SFDI z r. 2023 do r. 2024. Dotaci v r. 2023 obdržel Jihočeský kraj na základě smlouvy 139S/2023 (SON/ODSH/146/23) ze Státního fondu dopravní infrastruktury, určenou na "Financování silnic II. a III. třídy", schváleno usn. č. 313/2023/RK-64 ze dne 30. 3. 2023. K financování bude dočasně využito nesesmluvněných finančních prostředků alokovaných v rozpočtu ODSH na r. 2024 z pol. 5171 - Opravy a udržování. Po obdržení dotace ze SFDI na rok 2024 bude vráceno na příslušné položky v rámci přerozdělení těchto dotačních prostředků. </w:t>
      </w:r>
      <w:r w:rsidRPr="00EC1FE7">
        <w:rPr>
          <w:rFonts w:ascii="Arial" w:hAnsi="Arial" w:cs="Arial"/>
          <w:b/>
          <w:bCs/>
          <w:color w:val="000000"/>
          <w:sz w:val="20"/>
          <w:szCs w:val="20"/>
        </w:rPr>
        <w:t>Bez dopadu do salda.</w:t>
      </w:r>
    </w:p>
    <w:p w14:paraId="514BDFD6" w14:textId="77777777" w:rsidR="009424DE" w:rsidRPr="00EC1FE7" w:rsidRDefault="009424DE" w:rsidP="00796324">
      <w:pPr>
        <w:widowControl w:val="0"/>
        <w:autoSpaceDE w:val="0"/>
        <w:autoSpaceDN w:val="0"/>
        <w:adjustRightInd w:val="0"/>
        <w:spacing w:before="40" w:after="40"/>
        <w:ind w:left="40" w:right="40"/>
        <w:rPr>
          <w:rFonts w:ascii="Arial" w:hAnsi="Arial" w:cs="Arial"/>
          <w:b/>
          <w:bCs/>
          <w:color w:val="000000"/>
          <w:sz w:val="17"/>
          <w:szCs w:val="17"/>
        </w:rPr>
      </w:pPr>
    </w:p>
    <w:tbl>
      <w:tblPr>
        <w:tblW w:w="10692"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018"/>
        <w:gridCol w:w="637"/>
        <w:gridCol w:w="1638"/>
        <w:gridCol w:w="1426"/>
        <w:gridCol w:w="1015"/>
      </w:tblGrid>
      <w:tr w:rsidR="009424DE" w14:paraId="6FA019D9" w14:textId="77777777" w:rsidTr="00DF62D7">
        <w:trPr>
          <w:cantSplit/>
        </w:trPr>
        <w:tc>
          <w:tcPr>
            <w:tcW w:w="2958" w:type="dxa"/>
            <w:gridSpan w:val="3"/>
            <w:hideMark/>
          </w:tcPr>
          <w:p w14:paraId="66D6F77F"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4" w:type="dxa"/>
            <w:gridSpan w:val="5"/>
            <w:hideMark/>
          </w:tcPr>
          <w:p w14:paraId="5FE1AC69"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81/R</w:t>
            </w:r>
          </w:p>
        </w:tc>
      </w:tr>
      <w:tr w:rsidR="009424DE" w14:paraId="4E6D81A5" w14:textId="77777777" w:rsidTr="00DF62D7">
        <w:trPr>
          <w:gridAfter w:val="1"/>
          <w:wAfter w:w="1015" w:type="dxa"/>
          <w:cantSplit/>
        </w:trPr>
        <w:tc>
          <w:tcPr>
            <w:tcW w:w="714" w:type="dxa"/>
            <w:vAlign w:val="center"/>
            <w:hideMark/>
          </w:tcPr>
          <w:p w14:paraId="6C0C94A3"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62" w:type="dxa"/>
            <w:gridSpan w:val="3"/>
            <w:vAlign w:val="center"/>
            <w:hideMark/>
          </w:tcPr>
          <w:p w14:paraId="39AF265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0F5E3AC3"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D0100F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1A8DD693"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58E28EDD" w14:textId="77777777" w:rsidTr="00DF62D7">
        <w:trPr>
          <w:gridAfter w:val="1"/>
          <w:wAfter w:w="1015" w:type="dxa"/>
          <w:cantSplit/>
        </w:trPr>
        <w:tc>
          <w:tcPr>
            <w:tcW w:w="714" w:type="dxa"/>
            <w:vAlign w:val="center"/>
            <w:hideMark/>
          </w:tcPr>
          <w:p w14:paraId="5A13724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713F7B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548" w:type="dxa"/>
            <w:gridSpan w:val="2"/>
            <w:vAlign w:val="center"/>
            <w:hideMark/>
          </w:tcPr>
          <w:p w14:paraId="141407B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vAlign w:val="center"/>
            <w:hideMark/>
          </w:tcPr>
          <w:p w14:paraId="5F78F38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3E24AD5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6" w:type="dxa"/>
            <w:vAlign w:val="center"/>
            <w:hideMark/>
          </w:tcPr>
          <w:p w14:paraId="201B784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-1 379 631,50</w:t>
            </w:r>
          </w:p>
        </w:tc>
      </w:tr>
      <w:tr w:rsidR="009424DE" w14:paraId="0382492C" w14:textId="77777777" w:rsidTr="00DF62D7">
        <w:trPr>
          <w:gridAfter w:val="1"/>
          <w:wAfter w:w="1015" w:type="dxa"/>
          <w:cantSplit/>
        </w:trPr>
        <w:tc>
          <w:tcPr>
            <w:tcW w:w="714" w:type="dxa"/>
            <w:vAlign w:val="center"/>
            <w:hideMark/>
          </w:tcPr>
          <w:p w14:paraId="068FA84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5037662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548" w:type="dxa"/>
            <w:gridSpan w:val="2"/>
            <w:vAlign w:val="center"/>
            <w:hideMark/>
          </w:tcPr>
          <w:p w14:paraId="78571FD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vAlign w:val="center"/>
            <w:hideMark/>
          </w:tcPr>
          <w:p w14:paraId="416D58F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1AFBD2A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9114435000000</w:t>
            </w:r>
          </w:p>
        </w:tc>
        <w:tc>
          <w:tcPr>
            <w:tcW w:w="1426" w:type="dxa"/>
            <w:vAlign w:val="center"/>
            <w:hideMark/>
          </w:tcPr>
          <w:p w14:paraId="49CE1ED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-128 388,00</w:t>
            </w:r>
          </w:p>
        </w:tc>
      </w:tr>
      <w:tr w:rsidR="009424DE" w14:paraId="507D7667" w14:textId="77777777" w:rsidTr="00DF62D7">
        <w:trPr>
          <w:gridAfter w:val="1"/>
          <w:wAfter w:w="1015" w:type="dxa"/>
          <w:cantSplit/>
        </w:trPr>
        <w:tc>
          <w:tcPr>
            <w:tcW w:w="714" w:type="dxa"/>
            <w:vAlign w:val="center"/>
            <w:hideMark/>
          </w:tcPr>
          <w:p w14:paraId="383DC46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4A4455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548" w:type="dxa"/>
            <w:gridSpan w:val="2"/>
            <w:vAlign w:val="center"/>
            <w:hideMark/>
          </w:tcPr>
          <w:p w14:paraId="1D05BF2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vAlign w:val="center"/>
            <w:hideMark/>
          </w:tcPr>
          <w:p w14:paraId="00820D4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184386A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9115176000000</w:t>
            </w:r>
          </w:p>
        </w:tc>
        <w:tc>
          <w:tcPr>
            <w:tcW w:w="1426" w:type="dxa"/>
            <w:vAlign w:val="center"/>
            <w:hideMark/>
          </w:tcPr>
          <w:p w14:paraId="7190864F"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-326 197,00</w:t>
            </w:r>
          </w:p>
        </w:tc>
      </w:tr>
      <w:tr w:rsidR="009424DE" w14:paraId="7132378C" w14:textId="77777777" w:rsidTr="00DF62D7">
        <w:trPr>
          <w:gridAfter w:val="1"/>
          <w:wAfter w:w="1015" w:type="dxa"/>
          <w:cantSplit/>
        </w:trPr>
        <w:tc>
          <w:tcPr>
            <w:tcW w:w="714" w:type="dxa"/>
            <w:vAlign w:val="center"/>
            <w:hideMark/>
          </w:tcPr>
          <w:p w14:paraId="78342CA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04A1D75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4FCEE1F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 transf. zřízeným příspěvkovým organizacím</w:t>
            </w:r>
          </w:p>
        </w:tc>
        <w:tc>
          <w:tcPr>
            <w:tcW w:w="637" w:type="dxa"/>
            <w:vAlign w:val="center"/>
            <w:hideMark/>
          </w:tcPr>
          <w:p w14:paraId="4EBFDE3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31BD4FE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9114039401401</w:t>
            </w:r>
          </w:p>
        </w:tc>
        <w:tc>
          <w:tcPr>
            <w:tcW w:w="1426" w:type="dxa"/>
            <w:vAlign w:val="center"/>
            <w:hideMark/>
          </w:tcPr>
          <w:p w14:paraId="46B036C6"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580,00</w:t>
            </w:r>
          </w:p>
        </w:tc>
      </w:tr>
      <w:tr w:rsidR="009424DE" w14:paraId="0B26617D" w14:textId="77777777" w:rsidTr="00DF62D7">
        <w:trPr>
          <w:gridAfter w:val="1"/>
          <w:wAfter w:w="1015" w:type="dxa"/>
          <w:cantSplit/>
        </w:trPr>
        <w:tc>
          <w:tcPr>
            <w:tcW w:w="714" w:type="dxa"/>
            <w:vAlign w:val="center"/>
            <w:hideMark/>
          </w:tcPr>
          <w:p w14:paraId="2E89EC1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C3346D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56314BB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 transf. zřízeným příspěvkovým organizacím</w:t>
            </w:r>
          </w:p>
        </w:tc>
        <w:tc>
          <w:tcPr>
            <w:tcW w:w="637" w:type="dxa"/>
            <w:vAlign w:val="center"/>
            <w:hideMark/>
          </w:tcPr>
          <w:p w14:paraId="3C32B2E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00051DD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9114435401401</w:t>
            </w:r>
          </w:p>
        </w:tc>
        <w:tc>
          <w:tcPr>
            <w:tcW w:w="1426" w:type="dxa"/>
            <w:vAlign w:val="center"/>
            <w:hideMark/>
          </w:tcPr>
          <w:p w14:paraId="5F5641C7"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128 388,00</w:t>
            </w:r>
          </w:p>
        </w:tc>
      </w:tr>
      <w:tr w:rsidR="009424DE" w14:paraId="548B0FC7" w14:textId="77777777" w:rsidTr="00DF62D7">
        <w:trPr>
          <w:gridAfter w:val="1"/>
          <w:wAfter w:w="1015" w:type="dxa"/>
          <w:cantSplit/>
        </w:trPr>
        <w:tc>
          <w:tcPr>
            <w:tcW w:w="714" w:type="dxa"/>
            <w:vAlign w:val="center"/>
            <w:hideMark/>
          </w:tcPr>
          <w:p w14:paraId="5A76B2D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16B8491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36D990F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 transf. zřízeným příspěvkovým organizacím</w:t>
            </w:r>
          </w:p>
        </w:tc>
        <w:tc>
          <w:tcPr>
            <w:tcW w:w="637" w:type="dxa"/>
            <w:vAlign w:val="center"/>
            <w:hideMark/>
          </w:tcPr>
          <w:p w14:paraId="539A11E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58AD355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9115180401401</w:t>
            </w:r>
          </w:p>
        </w:tc>
        <w:tc>
          <w:tcPr>
            <w:tcW w:w="1426" w:type="dxa"/>
            <w:vAlign w:val="center"/>
            <w:hideMark/>
          </w:tcPr>
          <w:p w14:paraId="07E41876"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21 417,50</w:t>
            </w:r>
          </w:p>
        </w:tc>
      </w:tr>
      <w:tr w:rsidR="009424DE" w14:paraId="22D84078" w14:textId="77777777" w:rsidTr="00DF62D7">
        <w:trPr>
          <w:gridAfter w:val="1"/>
          <w:wAfter w:w="1015" w:type="dxa"/>
          <w:cantSplit/>
        </w:trPr>
        <w:tc>
          <w:tcPr>
            <w:tcW w:w="714" w:type="dxa"/>
            <w:vAlign w:val="center"/>
            <w:hideMark/>
          </w:tcPr>
          <w:p w14:paraId="75E925D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0C5EE16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2EF952B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 transf. zřízeným příspěvkovým organizacím</w:t>
            </w:r>
          </w:p>
        </w:tc>
        <w:tc>
          <w:tcPr>
            <w:tcW w:w="637" w:type="dxa"/>
            <w:vAlign w:val="center"/>
            <w:hideMark/>
          </w:tcPr>
          <w:p w14:paraId="2DE7998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28F91EA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9115184401401</w:t>
            </w:r>
          </w:p>
        </w:tc>
        <w:tc>
          <w:tcPr>
            <w:tcW w:w="1426" w:type="dxa"/>
            <w:vAlign w:val="center"/>
            <w:hideMark/>
          </w:tcPr>
          <w:p w14:paraId="781A450F"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25 424,00</w:t>
            </w:r>
          </w:p>
        </w:tc>
      </w:tr>
      <w:tr w:rsidR="009424DE" w14:paraId="2EED2CDF" w14:textId="77777777" w:rsidTr="00DF62D7">
        <w:trPr>
          <w:gridAfter w:val="1"/>
          <w:wAfter w:w="1015" w:type="dxa"/>
          <w:cantSplit/>
        </w:trPr>
        <w:tc>
          <w:tcPr>
            <w:tcW w:w="714" w:type="dxa"/>
            <w:vAlign w:val="center"/>
            <w:hideMark/>
          </w:tcPr>
          <w:p w14:paraId="5D2E045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969B27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76F104F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 transf. zřízeným příspěvkovým organizacím</w:t>
            </w:r>
          </w:p>
        </w:tc>
        <w:tc>
          <w:tcPr>
            <w:tcW w:w="637" w:type="dxa"/>
            <w:vAlign w:val="center"/>
            <w:hideMark/>
          </w:tcPr>
          <w:p w14:paraId="1757F08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23B3A73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9114306401401</w:t>
            </w:r>
          </w:p>
        </w:tc>
        <w:tc>
          <w:tcPr>
            <w:tcW w:w="1426" w:type="dxa"/>
            <w:vAlign w:val="center"/>
            <w:hideMark/>
          </w:tcPr>
          <w:p w14:paraId="3E21BA1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1 318 110,00</w:t>
            </w:r>
          </w:p>
        </w:tc>
      </w:tr>
      <w:tr w:rsidR="009424DE" w14:paraId="453B16D7" w14:textId="77777777" w:rsidTr="00DF62D7">
        <w:trPr>
          <w:gridAfter w:val="1"/>
          <w:wAfter w:w="1015" w:type="dxa"/>
          <w:cantSplit/>
        </w:trPr>
        <w:tc>
          <w:tcPr>
            <w:tcW w:w="714" w:type="dxa"/>
            <w:vAlign w:val="center"/>
            <w:hideMark/>
          </w:tcPr>
          <w:p w14:paraId="5BDF2E0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1BF63D5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509B977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 transf. zřízeným příspěvkovým organizacím</w:t>
            </w:r>
          </w:p>
        </w:tc>
        <w:tc>
          <w:tcPr>
            <w:tcW w:w="637" w:type="dxa"/>
            <w:vAlign w:val="center"/>
            <w:hideMark/>
          </w:tcPr>
          <w:p w14:paraId="7C0F2CF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6D3CCD0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9115176401401</w:t>
            </w:r>
          </w:p>
        </w:tc>
        <w:tc>
          <w:tcPr>
            <w:tcW w:w="1426" w:type="dxa"/>
            <w:vAlign w:val="center"/>
            <w:hideMark/>
          </w:tcPr>
          <w:p w14:paraId="50937D4F"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326 197,00</w:t>
            </w:r>
          </w:p>
        </w:tc>
      </w:tr>
      <w:tr w:rsidR="009424DE" w14:paraId="15768A7F" w14:textId="77777777" w:rsidTr="00DF62D7">
        <w:trPr>
          <w:gridAfter w:val="1"/>
          <w:wAfter w:w="1015" w:type="dxa"/>
          <w:cantSplit/>
        </w:trPr>
        <w:tc>
          <w:tcPr>
            <w:tcW w:w="714" w:type="dxa"/>
            <w:vAlign w:val="center"/>
            <w:hideMark/>
          </w:tcPr>
          <w:p w14:paraId="06E8197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1125982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548" w:type="dxa"/>
            <w:gridSpan w:val="2"/>
            <w:vAlign w:val="center"/>
            <w:hideMark/>
          </w:tcPr>
          <w:p w14:paraId="6A4B43F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vAlign w:val="center"/>
            <w:hideMark/>
          </w:tcPr>
          <w:p w14:paraId="647C651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133E892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9114384401401</w:t>
            </w:r>
          </w:p>
        </w:tc>
        <w:tc>
          <w:tcPr>
            <w:tcW w:w="1426" w:type="dxa"/>
            <w:vAlign w:val="center"/>
            <w:hideMark/>
          </w:tcPr>
          <w:p w14:paraId="611FA12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14 100,00</w:t>
            </w:r>
          </w:p>
        </w:tc>
      </w:tr>
    </w:tbl>
    <w:p w14:paraId="7FABF37D" w14:textId="77777777" w:rsidR="009424DE" w:rsidRPr="00EC1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02A8FBF3"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dopravy a silničního hospodářství navrhuje rozpočtové opatření za účelem zajištění finančního krytí výdajů vynaložených příspěvkovou organizací Správa a údržba silnic Jihočeského kraje na akcích realizovaných Jihočeským krajem v celkové výši 1 834 216,50 Kč dle žádostí o refundaci finančních </w:t>
      </w:r>
      <w:r>
        <w:rPr>
          <w:rFonts w:ascii="Arial" w:hAnsi="Arial" w:cs="Arial"/>
          <w:color w:val="000000"/>
          <w:sz w:val="20"/>
          <w:szCs w:val="20"/>
        </w:rPr>
        <w:lastRenderedPageBreak/>
        <w:t>prostředků SÚS JcK 01945/2024 formou zvýšení investičního a provozního příspěvku. Jedná se o výdaje na:</w:t>
      </w:r>
    </w:p>
    <w:p w14:paraId="27D63E5E" w14:textId="77777777" w:rsidR="009424DE" w:rsidRDefault="009424DE" w:rsidP="009424DE">
      <w:pPr>
        <w:widowControl w:val="0"/>
        <w:numPr>
          <w:ilvl w:val="0"/>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výkupy pozemků a související náklady v celkové výši 1 820 116,50 Kč na akce:</w:t>
      </w:r>
    </w:p>
    <w:p w14:paraId="6123729E" w14:textId="77777777" w:rsidR="009424DE" w:rsidRDefault="009424DE" w:rsidP="009424DE">
      <w:pPr>
        <w:widowControl w:val="0"/>
        <w:numPr>
          <w:ilvl w:val="1"/>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"Účel. komunik. Olešník a sil. III/10579a Chlumec-Olešník, 2.st." (580,00 Kč);</w:t>
      </w:r>
    </w:p>
    <w:p w14:paraId="27F0F968" w14:textId="77777777" w:rsidR="009424DE" w:rsidRDefault="009424DE" w:rsidP="009424DE">
      <w:pPr>
        <w:widowControl w:val="0"/>
        <w:numPr>
          <w:ilvl w:val="1"/>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"Modernizace silnic III/15618 a III/15616, průtah Nové Hrady" (128 388,00 Kč);</w:t>
      </w:r>
    </w:p>
    <w:p w14:paraId="629CD4BC" w14:textId="77777777" w:rsidR="009424DE" w:rsidRDefault="009424DE" w:rsidP="009424DE">
      <w:pPr>
        <w:widowControl w:val="0"/>
        <w:numPr>
          <w:ilvl w:val="1"/>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12841-1 přepad z rybníka před Pluhovým Žďárem" (21 417,50 Kč);</w:t>
      </w:r>
    </w:p>
    <w:p w14:paraId="359A14DA" w14:textId="77777777" w:rsidR="009424DE" w:rsidRDefault="009424DE" w:rsidP="009424DE">
      <w:pPr>
        <w:widowControl w:val="0"/>
        <w:numPr>
          <w:ilvl w:val="1"/>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 sil. II/137 , křižovatka Slapy" (25 424,00 Kč);</w:t>
      </w:r>
    </w:p>
    <w:p w14:paraId="731EBFE4" w14:textId="77777777" w:rsidR="009424DE" w:rsidRDefault="009424DE" w:rsidP="009424DE">
      <w:pPr>
        <w:widowControl w:val="0"/>
        <w:numPr>
          <w:ilvl w:val="1"/>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silnice II/137 v úseku I/3 - Slapy" (1 318 110,00 Kč);</w:t>
      </w:r>
    </w:p>
    <w:p w14:paraId="7DB47FB7" w14:textId="77777777" w:rsidR="009424DE" w:rsidRDefault="009424DE" w:rsidP="009424DE">
      <w:pPr>
        <w:widowControl w:val="0"/>
        <w:numPr>
          <w:ilvl w:val="1"/>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"Rekonstrukce sil. II/406 Dačice – Slavonice" (326 197,00 Kč);</w:t>
      </w:r>
    </w:p>
    <w:p w14:paraId="10949348" w14:textId="77777777" w:rsidR="009424DE" w:rsidRDefault="009424DE" w:rsidP="009424DE">
      <w:pPr>
        <w:widowControl w:val="0"/>
        <w:numPr>
          <w:ilvl w:val="0"/>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smlouvy o zřízení věcných břemen v celkové výši 14 100,00 Kč na akce:</w:t>
      </w:r>
    </w:p>
    <w:p w14:paraId="2EE2F81D" w14:textId="77777777" w:rsidR="009424DE" w:rsidRDefault="009424DE" w:rsidP="009424DE">
      <w:pPr>
        <w:widowControl w:val="0"/>
        <w:numPr>
          <w:ilvl w:val="1"/>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122-011 přes Židovou strouhu" (14 100,00 Kč).</w:t>
      </w:r>
    </w:p>
    <w:p w14:paraId="54554AE6" w14:textId="77777777" w:rsidR="009424DE" w:rsidRPr="00EC1FE7"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sidRPr="00EC1FE7">
        <w:rPr>
          <w:rFonts w:ascii="Arial" w:hAnsi="Arial" w:cs="Arial"/>
          <w:b/>
          <w:bCs/>
          <w:color w:val="000000"/>
          <w:sz w:val="20"/>
          <w:szCs w:val="20"/>
        </w:rPr>
        <w:t>Bez dopadu do salda.</w:t>
      </w:r>
    </w:p>
    <w:p w14:paraId="672735A4"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723"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93"/>
        <w:gridCol w:w="637"/>
        <w:gridCol w:w="1638"/>
        <w:gridCol w:w="1360"/>
      </w:tblGrid>
      <w:tr w:rsidR="009424DE" w14:paraId="75488AA7" w14:textId="77777777" w:rsidTr="00DF62D7">
        <w:trPr>
          <w:cantSplit/>
        </w:trPr>
        <w:tc>
          <w:tcPr>
            <w:tcW w:w="2958" w:type="dxa"/>
            <w:gridSpan w:val="3"/>
            <w:hideMark/>
          </w:tcPr>
          <w:p w14:paraId="6641B77B"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65" w:type="dxa"/>
            <w:gridSpan w:val="5"/>
            <w:hideMark/>
          </w:tcPr>
          <w:p w14:paraId="0228E0E6"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82/R</w:t>
            </w:r>
          </w:p>
        </w:tc>
      </w:tr>
      <w:tr w:rsidR="009424DE" w14:paraId="09BFC019" w14:textId="77777777" w:rsidTr="00DF62D7">
        <w:trPr>
          <w:cantSplit/>
        </w:trPr>
        <w:tc>
          <w:tcPr>
            <w:tcW w:w="714" w:type="dxa"/>
            <w:vAlign w:val="center"/>
            <w:hideMark/>
          </w:tcPr>
          <w:p w14:paraId="7AFC243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3606A3B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37C31A1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52CDAFB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7D9D50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3ACDF1BD"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0E1E3FEB" w14:textId="77777777" w:rsidTr="00DF62D7">
        <w:trPr>
          <w:cantSplit/>
        </w:trPr>
        <w:tc>
          <w:tcPr>
            <w:tcW w:w="714" w:type="dxa"/>
            <w:vAlign w:val="center"/>
            <w:hideMark/>
          </w:tcPr>
          <w:p w14:paraId="1C3929C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6409</w:t>
            </w:r>
          </w:p>
        </w:tc>
        <w:tc>
          <w:tcPr>
            <w:tcW w:w="714" w:type="dxa"/>
            <w:vAlign w:val="center"/>
            <w:hideMark/>
          </w:tcPr>
          <w:p w14:paraId="580518C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467" w:type="dxa"/>
            <w:gridSpan w:val="2"/>
            <w:vAlign w:val="center"/>
            <w:hideMark/>
          </w:tcPr>
          <w:p w14:paraId="56936CF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70C748A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283BB04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1463</w:t>
            </w:r>
          </w:p>
        </w:tc>
        <w:tc>
          <w:tcPr>
            <w:tcW w:w="1638" w:type="dxa"/>
            <w:vAlign w:val="center"/>
            <w:hideMark/>
          </w:tcPr>
          <w:p w14:paraId="14E6337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5E5215E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2 802 633,77</w:t>
            </w:r>
          </w:p>
        </w:tc>
      </w:tr>
      <w:tr w:rsidR="009424DE" w14:paraId="3BC13B84" w14:textId="77777777" w:rsidTr="00DF62D7">
        <w:trPr>
          <w:cantSplit/>
        </w:trPr>
        <w:tc>
          <w:tcPr>
            <w:tcW w:w="714" w:type="dxa"/>
            <w:vAlign w:val="center"/>
            <w:hideMark/>
          </w:tcPr>
          <w:p w14:paraId="3986D26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6409</w:t>
            </w:r>
          </w:p>
        </w:tc>
        <w:tc>
          <w:tcPr>
            <w:tcW w:w="714" w:type="dxa"/>
            <w:vAlign w:val="center"/>
            <w:hideMark/>
          </w:tcPr>
          <w:p w14:paraId="0443279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467" w:type="dxa"/>
            <w:gridSpan w:val="2"/>
            <w:vAlign w:val="center"/>
            <w:hideMark/>
          </w:tcPr>
          <w:p w14:paraId="1F539C9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65AAE53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6827FD5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1463</w:t>
            </w:r>
          </w:p>
        </w:tc>
        <w:tc>
          <w:tcPr>
            <w:tcW w:w="1638" w:type="dxa"/>
            <w:vAlign w:val="center"/>
            <w:hideMark/>
          </w:tcPr>
          <w:p w14:paraId="612FD43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02EC3BD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329 721,60</w:t>
            </w:r>
          </w:p>
        </w:tc>
      </w:tr>
      <w:tr w:rsidR="009424DE" w14:paraId="334C2672" w14:textId="77777777" w:rsidTr="00DF62D7">
        <w:trPr>
          <w:cantSplit/>
        </w:trPr>
        <w:tc>
          <w:tcPr>
            <w:tcW w:w="714" w:type="dxa"/>
            <w:vAlign w:val="center"/>
            <w:hideMark/>
          </w:tcPr>
          <w:p w14:paraId="7F15139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6409</w:t>
            </w:r>
          </w:p>
        </w:tc>
        <w:tc>
          <w:tcPr>
            <w:tcW w:w="714" w:type="dxa"/>
            <w:vAlign w:val="center"/>
            <w:hideMark/>
          </w:tcPr>
          <w:p w14:paraId="669C7FA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467" w:type="dxa"/>
            <w:gridSpan w:val="2"/>
            <w:vAlign w:val="center"/>
            <w:hideMark/>
          </w:tcPr>
          <w:p w14:paraId="1CD961A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5A847B3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103533982</w:t>
            </w:r>
          </w:p>
        </w:tc>
        <w:tc>
          <w:tcPr>
            <w:tcW w:w="637" w:type="dxa"/>
            <w:vAlign w:val="center"/>
            <w:hideMark/>
          </w:tcPr>
          <w:p w14:paraId="2778D41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1463</w:t>
            </w:r>
          </w:p>
        </w:tc>
        <w:tc>
          <w:tcPr>
            <w:tcW w:w="1638" w:type="dxa"/>
            <w:vAlign w:val="center"/>
            <w:hideMark/>
          </w:tcPr>
          <w:p w14:paraId="616E272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59E14CCC"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251 230,20</w:t>
            </w:r>
          </w:p>
        </w:tc>
      </w:tr>
      <w:tr w:rsidR="009424DE" w14:paraId="4A55C45F" w14:textId="77777777" w:rsidTr="00DF62D7">
        <w:trPr>
          <w:cantSplit/>
        </w:trPr>
        <w:tc>
          <w:tcPr>
            <w:tcW w:w="714" w:type="dxa"/>
            <w:vAlign w:val="center"/>
            <w:hideMark/>
          </w:tcPr>
          <w:p w14:paraId="0B6BB25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6409</w:t>
            </w:r>
          </w:p>
        </w:tc>
        <w:tc>
          <w:tcPr>
            <w:tcW w:w="714" w:type="dxa"/>
            <w:vAlign w:val="center"/>
            <w:hideMark/>
          </w:tcPr>
          <w:p w14:paraId="3DA48B2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467" w:type="dxa"/>
            <w:gridSpan w:val="2"/>
            <w:vAlign w:val="center"/>
            <w:hideMark/>
          </w:tcPr>
          <w:p w14:paraId="6C7BBDD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622FF84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103133982</w:t>
            </w:r>
          </w:p>
        </w:tc>
        <w:tc>
          <w:tcPr>
            <w:tcW w:w="637" w:type="dxa"/>
            <w:vAlign w:val="center"/>
            <w:hideMark/>
          </w:tcPr>
          <w:p w14:paraId="6554240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1463</w:t>
            </w:r>
          </w:p>
        </w:tc>
        <w:tc>
          <w:tcPr>
            <w:tcW w:w="1638" w:type="dxa"/>
            <w:vAlign w:val="center"/>
            <w:hideMark/>
          </w:tcPr>
          <w:p w14:paraId="67F77D9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1C9990D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29 556,50</w:t>
            </w:r>
          </w:p>
        </w:tc>
      </w:tr>
      <w:tr w:rsidR="009424DE" w14:paraId="4900CCC9" w14:textId="77777777" w:rsidTr="00DF62D7">
        <w:trPr>
          <w:cantSplit/>
        </w:trPr>
        <w:tc>
          <w:tcPr>
            <w:tcW w:w="714" w:type="dxa"/>
            <w:vAlign w:val="center"/>
            <w:hideMark/>
          </w:tcPr>
          <w:p w14:paraId="575B428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6409</w:t>
            </w:r>
          </w:p>
        </w:tc>
        <w:tc>
          <w:tcPr>
            <w:tcW w:w="714" w:type="dxa"/>
            <w:vAlign w:val="center"/>
            <w:hideMark/>
          </w:tcPr>
          <w:p w14:paraId="63153DD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467" w:type="dxa"/>
            <w:gridSpan w:val="2"/>
            <w:vAlign w:val="center"/>
            <w:hideMark/>
          </w:tcPr>
          <w:p w14:paraId="40F15AE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06396A4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63AEB9C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1463</w:t>
            </w:r>
          </w:p>
        </w:tc>
        <w:tc>
          <w:tcPr>
            <w:tcW w:w="1638" w:type="dxa"/>
            <w:vAlign w:val="center"/>
            <w:hideMark/>
          </w:tcPr>
          <w:p w14:paraId="411AB40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387A5AF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179 639,06</w:t>
            </w:r>
          </w:p>
        </w:tc>
      </w:tr>
      <w:tr w:rsidR="009424DE" w14:paraId="2F647797" w14:textId="77777777" w:rsidTr="00DF62D7">
        <w:trPr>
          <w:cantSplit/>
        </w:trPr>
        <w:tc>
          <w:tcPr>
            <w:tcW w:w="714" w:type="dxa"/>
            <w:vAlign w:val="center"/>
            <w:hideMark/>
          </w:tcPr>
          <w:p w14:paraId="3EBD1C0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6409</w:t>
            </w:r>
          </w:p>
        </w:tc>
        <w:tc>
          <w:tcPr>
            <w:tcW w:w="714" w:type="dxa"/>
            <w:vAlign w:val="center"/>
            <w:hideMark/>
          </w:tcPr>
          <w:p w14:paraId="77EA012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467" w:type="dxa"/>
            <w:gridSpan w:val="2"/>
            <w:vAlign w:val="center"/>
            <w:hideMark/>
          </w:tcPr>
          <w:p w14:paraId="673C0F1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061C977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11EA7D9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1463</w:t>
            </w:r>
          </w:p>
        </w:tc>
        <w:tc>
          <w:tcPr>
            <w:tcW w:w="1638" w:type="dxa"/>
            <w:vAlign w:val="center"/>
            <w:hideMark/>
          </w:tcPr>
          <w:p w14:paraId="6BE1559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1031005401242</w:t>
            </w:r>
          </w:p>
        </w:tc>
        <w:tc>
          <w:tcPr>
            <w:tcW w:w="1360" w:type="dxa"/>
            <w:vAlign w:val="center"/>
            <w:hideMark/>
          </w:tcPr>
          <w:p w14:paraId="3E9D30C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1,35</w:t>
            </w:r>
          </w:p>
        </w:tc>
      </w:tr>
      <w:tr w:rsidR="009424DE" w14:paraId="754CE9C6" w14:textId="77777777" w:rsidTr="00DF62D7">
        <w:trPr>
          <w:cantSplit/>
        </w:trPr>
        <w:tc>
          <w:tcPr>
            <w:tcW w:w="714" w:type="dxa"/>
            <w:vAlign w:val="center"/>
            <w:hideMark/>
          </w:tcPr>
          <w:p w14:paraId="3C4CB20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655665A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3467" w:type="dxa"/>
            <w:gridSpan w:val="2"/>
            <w:vAlign w:val="center"/>
            <w:hideMark/>
          </w:tcPr>
          <w:p w14:paraId="3E875AF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69BA7E2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328609F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5B38146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11729F10"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2 802 633,77</w:t>
            </w:r>
          </w:p>
        </w:tc>
      </w:tr>
      <w:tr w:rsidR="009424DE" w14:paraId="3074D2E2" w14:textId="77777777" w:rsidTr="00DF62D7">
        <w:trPr>
          <w:cantSplit/>
        </w:trPr>
        <w:tc>
          <w:tcPr>
            <w:tcW w:w="714" w:type="dxa"/>
            <w:vAlign w:val="center"/>
            <w:hideMark/>
          </w:tcPr>
          <w:p w14:paraId="22B13D4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0488997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3467" w:type="dxa"/>
            <w:gridSpan w:val="2"/>
            <w:vAlign w:val="center"/>
            <w:hideMark/>
          </w:tcPr>
          <w:p w14:paraId="07737D4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749A2F4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5A15E91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159B760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080B317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329 721,60</w:t>
            </w:r>
          </w:p>
        </w:tc>
      </w:tr>
      <w:tr w:rsidR="009424DE" w14:paraId="757C183F" w14:textId="77777777" w:rsidTr="00DF62D7">
        <w:trPr>
          <w:cantSplit/>
        </w:trPr>
        <w:tc>
          <w:tcPr>
            <w:tcW w:w="714" w:type="dxa"/>
            <w:vAlign w:val="center"/>
            <w:hideMark/>
          </w:tcPr>
          <w:p w14:paraId="0CCAF43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610843E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3467" w:type="dxa"/>
            <w:gridSpan w:val="2"/>
            <w:vAlign w:val="center"/>
            <w:hideMark/>
          </w:tcPr>
          <w:p w14:paraId="15214E1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39BE383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103533982</w:t>
            </w:r>
          </w:p>
        </w:tc>
        <w:tc>
          <w:tcPr>
            <w:tcW w:w="637" w:type="dxa"/>
            <w:vAlign w:val="center"/>
            <w:hideMark/>
          </w:tcPr>
          <w:p w14:paraId="517EE6E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0C6DE93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6F99AC8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251 230,20</w:t>
            </w:r>
          </w:p>
        </w:tc>
      </w:tr>
      <w:tr w:rsidR="009424DE" w14:paraId="3619C922" w14:textId="77777777" w:rsidTr="00DF62D7">
        <w:trPr>
          <w:cantSplit/>
        </w:trPr>
        <w:tc>
          <w:tcPr>
            <w:tcW w:w="714" w:type="dxa"/>
            <w:vAlign w:val="center"/>
            <w:hideMark/>
          </w:tcPr>
          <w:p w14:paraId="34BB101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0764144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3467" w:type="dxa"/>
            <w:gridSpan w:val="2"/>
            <w:vAlign w:val="center"/>
            <w:hideMark/>
          </w:tcPr>
          <w:p w14:paraId="256B835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2899C73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103133982</w:t>
            </w:r>
          </w:p>
        </w:tc>
        <w:tc>
          <w:tcPr>
            <w:tcW w:w="637" w:type="dxa"/>
            <w:vAlign w:val="center"/>
            <w:hideMark/>
          </w:tcPr>
          <w:p w14:paraId="2E7C6E6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76A56FE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43C34ACF"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29 556,50</w:t>
            </w:r>
          </w:p>
        </w:tc>
      </w:tr>
      <w:tr w:rsidR="009424DE" w14:paraId="4C14DE15" w14:textId="77777777" w:rsidTr="00DF62D7">
        <w:trPr>
          <w:cantSplit/>
        </w:trPr>
        <w:tc>
          <w:tcPr>
            <w:tcW w:w="714" w:type="dxa"/>
            <w:vAlign w:val="center"/>
            <w:hideMark/>
          </w:tcPr>
          <w:p w14:paraId="1645E05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11BC2BE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5909</w:t>
            </w:r>
          </w:p>
        </w:tc>
        <w:tc>
          <w:tcPr>
            <w:tcW w:w="3467" w:type="dxa"/>
            <w:gridSpan w:val="2"/>
            <w:vAlign w:val="center"/>
            <w:hideMark/>
          </w:tcPr>
          <w:p w14:paraId="7AEDA6B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výdaje jinde nezařazené</w:t>
            </w:r>
          </w:p>
        </w:tc>
        <w:tc>
          <w:tcPr>
            <w:tcW w:w="1193" w:type="dxa"/>
            <w:vAlign w:val="center"/>
            <w:hideMark/>
          </w:tcPr>
          <w:p w14:paraId="0A20C9B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26E73D3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1024F2C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748276CF"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179 639,06</w:t>
            </w:r>
          </w:p>
        </w:tc>
      </w:tr>
      <w:tr w:rsidR="009424DE" w14:paraId="2D17F48F" w14:textId="77777777" w:rsidTr="00DF62D7">
        <w:trPr>
          <w:cantSplit/>
        </w:trPr>
        <w:tc>
          <w:tcPr>
            <w:tcW w:w="714" w:type="dxa"/>
            <w:vAlign w:val="center"/>
            <w:hideMark/>
          </w:tcPr>
          <w:p w14:paraId="5798A14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156FC58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5909</w:t>
            </w:r>
          </w:p>
        </w:tc>
        <w:tc>
          <w:tcPr>
            <w:tcW w:w="3467" w:type="dxa"/>
            <w:gridSpan w:val="2"/>
            <w:vAlign w:val="center"/>
            <w:hideMark/>
          </w:tcPr>
          <w:p w14:paraId="7BF8E63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výdaje jinde nezařazené</w:t>
            </w:r>
          </w:p>
        </w:tc>
        <w:tc>
          <w:tcPr>
            <w:tcW w:w="1193" w:type="dxa"/>
            <w:vAlign w:val="center"/>
            <w:hideMark/>
          </w:tcPr>
          <w:p w14:paraId="16A4AB9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4657910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2862A25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6AFAA850"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1,35</w:t>
            </w:r>
          </w:p>
        </w:tc>
      </w:tr>
    </w:tbl>
    <w:p w14:paraId="0B0DD038" w14:textId="77777777" w:rsidR="009424DE" w:rsidRPr="00EC1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BF9A5A6"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evropských záležitostí žádá o narozpočtování příjmů v celkové výši 3 592 782,48 Kč (kofinancování 179 639,06Kč, podíl SR 359 278,10 Kč, podíl EU 3 053 863,97 Kč a nezpůsobilé 1,35 Kč) na základě přijatých nevyčerpaných finančních prostředků partnerů projektu v rámci projektu "Implementace Krajského akčního plánu Jihočeského kraje II" reg. č. CZ.02.3.68/0.0/0.0/19_078/0018245. Oproti tomu dochází ke zvýšení výdajů ve výši 3 413 142,07 Kč (podíl EU 3 053 863,97 Kč a podíl SR 359 278,10 Kč) za účelem zaslání nevyčerpaných finančních prostředků na MŠMT a zvýšení výdajů ORJ 14 ve výši 179 640,41 Kč na základě vrácení kofinancování poskytnutého partnerům projektu a vrácení nevyčerpaných nezpůsobilých výdajů. </w:t>
      </w:r>
      <w:r w:rsidRPr="00EC1FE7">
        <w:rPr>
          <w:rFonts w:ascii="Arial" w:hAnsi="Arial" w:cs="Arial"/>
          <w:b/>
          <w:bCs/>
          <w:color w:val="000000"/>
          <w:sz w:val="20"/>
          <w:szCs w:val="20"/>
        </w:rPr>
        <w:t>Bez dopadu do salda.</w:t>
      </w:r>
    </w:p>
    <w:p w14:paraId="235498B7"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7F735BED"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079A7CD3"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4CB36984"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19E3D601"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11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862"/>
        <w:gridCol w:w="723"/>
        <w:gridCol w:w="637"/>
        <w:gridCol w:w="1638"/>
        <w:gridCol w:w="1293"/>
      </w:tblGrid>
      <w:tr w:rsidR="009424DE" w14:paraId="45C34EBA" w14:textId="77777777" w:rsidTr="00DF62D7">
        <w:trPr>
          <w:cantSplit/>
        </w:trPr>
        <w:tc>
          <w:tcPr>
            <w:tcW w:w="2958" w:type="dxa"/>
            <w:gridSpan w:val="3"/>
            <w:hideMark/>
          </w:tcPr>
          <w:p w14:paraId="5495B12A"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Rozpočtové opatření č.</w:t>
            </w:r>
          </w:p>
        </w:tc>
        <w:tc>
          <w:tcPr>
            <w:tcW w:w="6153" w:type="dxa"/>
            <w:gridSpan w:val="5"/>
            <w:hideMark/>
          </w:tcPr>
          <w:p w14:paraId="0DBA7912"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83/R</w:t>
            </w:r>
          </w:p>
        </w:tc>
      </w:tr>
      <w:tr w:rsidR="009424DE" w14:paraId="72A2F0B6" w14:textId="77777777" w:rsidTr="00DF62D7">
        <w:trPr>
          <w:cantSplit/>
        </w:trPr>
        <w:tc>
          <w:tcPr>
            <w:tcW w:w="714" w:type="dxa"/>
            <w:vAlign w:val="center"/>
            <w:hideMark/>
          </w:tcPr>
          <w:p w14:paraId="70B00F5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06" w:type="dxa"/>
            <w:gridSpan w:val="3"/>
            <w:vAlign w:val="center"/>
            <w:hideMark/>
          </w:tcPr>
          <w:p w14:paraId="2D4920F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23" w:type="dxa"/>
            <w:vAlign w:val="center"/>
            <w:hideMark/>
          </w:tcPr>
          <w:p w14:paraId="6981C17F"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31E9205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5789B4F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58EF628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131D18FC" w14:textId="77777777" w:rsidTr="00DF62D7">
        <w:trPr>
          <w:cantSplit/>
        </w:trPr>
        <w:tc>
          <w:tcPr>
            <w:tcW w:w="714" w:type="dxa"/>
            <w:vAlign w:val="center"/>
            <w:hideMark/>
          </w:tcPr>
          <w:p w14:paraId="6FF96E0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4EFDE7D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392" w:type="dxa"/>
            <w:gridSpan w:val="2"/>
            <w:vAlign w:val="center"/>
            <w:hideMark/>
          </w:tcPr>
          <w:p w14:paraId="7DB3137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723" w:type="dxa"/>
            <w:vAlign w:val="center"/>
            <w:hideMark/>
          </w:tcPr>
          <w:p w14:paraId="59FEB49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15972</w:t>
            </w:r>
          </w:p>
        </w:tc>
        <w:tc>
          <w:tcPr>
            <w:tcW w:w="637" w:type="dxa"/>
            <w:vAlign w:val="center"/>
            <w:hideMark/>
          </w:tcPr>
          <w:p w14:paraId="1B61EDB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2061</w:t>
            </w:r>
          </w:p>
        </w:tc>
        <w:tc>
          <w:tcPr>
            <w:tcW w:w="1638" w:type="dxa"/>
            <w:vAlign w:val="center"/>
            <w:hideMark/>
          </w:tcPr>
          <w:p w14:paraId="16E9C44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9015972900001</w:t>
            </w:r>
          </w:p>
        </w:tc>
        <w:tc>
          <w:tcPr>
            <w:tcW w:w="1293" w:type="dxa"/>
            <w:vAlign w:val="center"/>
            <w:hideMark/>
          </w:tcPr>
          <w:p w14:paraId="211A904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120 000,00</w:t>
            </w:r>
          </w:p>
        </w:tc>
      </w:tr>
      <w:tr w:rsidR="009424DE" w14:paraId="79427873" w14:textId="77777777" w:rsidTr="00DF62D7">
        <w:trPr>
          <w:cantSplit/>
        </w:trPr>
        <w:tc>
          <w:tcPr>
            <w:tcW w:w="714" w:type="dxa"/>
            <w:vAlign w:val="center"/>
            <w:hideMark/>
          </w:tcPr>
          <w:p w14:paraId="5E54295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5DC254A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6371</w:t>
            </w:r>
          </w:p>
        </w:tc>
        <w:tc>
          <w:tcPr>
            <w:tcW w:w="3392" w:type="dxa"/>
            <w:gridSpan w:val="2"/>
            <w:vAlign w:val="center"/>
            <w:hideMark/>
          </w:tcPr>
          <w:p w14:paraId="033776E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Účelové inv. transfery nepodnikajícím fyz. osob</w:t>
            </w:r>
          </w:p>
        </w:tc>
        <w:tc>
          <w:tcPr>
            <w:tcW w:w="723" w:type="dxa"/>
            <w:vAlign w:val="center"/>
            <w:hideMark/>
          </w:tcPr>
          <w:p w14:paraId="01D9075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15972</w:t>
            </w:r>
          </w:p>
        </w:tc>
        <w:tc>
          <w:tcPr>
            <w:tcW w:w="637" w:type="dxa"/>
            <w:vAlign w:val="center"/>
            <w:hideMark/>
          </w:tcPr>
          <w:p w14:paraId="7DFA2C8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018C1FA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9015972900001</w:t>
            </w:r>
          </w:p>
        </w:tc>
        <w:tc>
          <w:tcPr>
            <w:tcW w:w="1293" w:type="dxa"/>
            <w:vAlign w:val="center"/>
            <w:hideMark/>
          </w:tcPr>
          <w:p w14:paraId="77A7BE7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120 000,00</w:t>
            </w:r>
          </w:p>
        </w:tc>
      </w:tr>
    </w:tbl>
    <w:p w14:paraId="0613D961" w14:textId="77777777" w:rsidR="009424DE" w:rsidRPr="00EC1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42870C9E" w14:textId="77777777" w:rsidR="009424DE" w:rsidRPr="00EC1FE7"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Odpovědné místo 20 – Strukturální fondy EU žádá o úpravu rozpočtu, a to na navýšení příjmů ve výši 120 000,00 Kč týkající se vratky dotace na realizaci projektu „Kotlíkové dotace v Jihočeském kraji – Nová zelená úsporám“ č. 115D285000006, na základě Výpovědi smlouvy o poskytnutí dotace. Současně dochází k navýšení výdajů daného projektu ve stejné výši. </w:t>
      </w:r>
      <w:r w:rsidRPr="00EC1FE7">
        <w:rPr>
          <w:rFonts w:ascii="Arial" w:hAnsi="Arial" w:cs="Arial"/>
          <w:b/>
          <w:bCs/>
          <w:color w:val="000000"/>
          <w:sz w:val="20"/>
          <w:szCs w:val="20"/>
        </w:rPr>
        <w:t>Bez dopadu do salda.</w:t>
      </w:r>
    </w:p>
    <w:p w14:paraId="51FBF3F2"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894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52"/>
        <w:gridCol w:w="748"/>
        <w:gridCol w:w="637"/>
        <w:gridCol w:w="859"/>
        <w:gridCol w:w="1293"/>
      </w:tblGrid>
      <w:tr w:rsidR="009424DE" w14:paraId="40613102" w14:textId="77777777" w:rsidTr="00DF62D7">
        <w:trPr>
          <w:cantSplit/>
        </w:trPr>
        <w:tc>
          <w:tcPr>
            <w:tcW w:w="2958" w:type="dxa"/>
            <w:gridSpan w:val="3"/>
            <w:hideMark/>
          </w:tcPr>
          <w:p w14:paraId="49CA6FFE"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988" w:type="dxa"/>
            <w:gridSpan w:val="5"/>
            <w:hideMark/>
          </w:tcPr>
          <w:p w14:paraId="76373E62"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84/R</w:t>
            </w:r>
          </w:p>
        </w:tc>
      </w:tr>
      <w:tr w:rsidR="009424DE" w14:paraId="4AEF5D1E" w14:textId="77777777" w:rsidTr="00DF62D7">
        <w:trPr>
          <w:cantSplit/>
        </w:trPr>
        <w:tc>
          <w:tcPr>
            <w:tcW w:w="714" w:type="dxa"/>
            <w:vAlign w:val="center"/>
            <w:hideMark/>
          </w:tcPr>
          <w:p w14:paraId="6BA1F9D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3FFB487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261895B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1833563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047EFDD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16DD82C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6089A6C2" w14:textId="77777777" w:rsidTr="00DF62D7">
        <w:trPr>
          <w:cantSplit/>
        </w:trPr>
        <w:tc>
          <w:tcPr>
            <w:tcW w:w="714" w:type="dxa"/>
          </w:tcPr>
          <w:p w14:paraId="5BD42AA7"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hideMark/>
          </w:tcPr>
          <w:p w14:paraId="757531F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2C09CC4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0EEDD46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13023</w:t>
            </w:r>
          </w:p>
        </w:tc>
        <w:tc>
          <w:tcPr>
            <w:tcW w:w="637" w:type="dxa"/>
            <w:hideMark/>
          </w:tcPr>
          <w:p w14:paraId="54FB01E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3042</w:t>
            </w:r>
          </w:p>
        </w:tc>
        <w:tc>
          <w:tcPr>
            <w:tcW w:w="859" w:type="dxa"/>
          </w:tcPr>
          <w:p w14:paraId="3C8516D8"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293" w:type="dxa"/>
            <w:hideMark/>
          </w:tcPr>
          <w:p w14:paraId="58CA361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3 819,80</w:t>
            </w:r>
          </w:p>
        </w:tc>
      </w:tr>
      <w:tr w:rsidR="009424DE" w14:paraId="552B5BD3" w14:textId="77777777" w:rsidTr="00DF62D7">
        <w:trPr>
          <w:cantSplit/>
        </w:trPr>
        <w:tc>
          <w:tcPr>
            <w:tcW w:w="714" w:type="dxa"/>
            <w:hideMark/>
          </w:tcPr>
          <w:p w14:paraId="1BCF463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4339</w:t>
            </w:r>
          </w:p>
        </w:tc>
        <w:tc>
          <w:tcPr>
            <w:tcW w:w="714" w:type="dxa"/>
            <w:hideMark/>
          </w:tcPr>
          <w:p w14:paraId="79C6128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EC1E81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2FF1776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13023</w:t>
            </w:r>
          </w:p>
        </w:tc>
        <w:tc>
          <w:tcPr>
            <w:tcW w:w="637" w:type="dxa"/>
            <w:hideMark/>
          </w:tcPr>
          <w:p w14:paraId="5D7F457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3052</w:t>
            </w:r>
          </w:p>
        </w:tc>
        <w:tc>
          <w:tcPr>
            <w:tcW w:w="859" w:type="dxa"/>
            <w:hideMark/>
          </w:tcPr>
          <w:p w14:paraId="7699FC1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401602</w:t>
            </w:r>
          </w:p>
        </w:tc>
        <w:tc>
          <w:tcPr>
            <w:tcW w:w="1293" w:type="dxa"/>
            <w:hideMark/>
          </w:tcPr>
          <w:p w14:paraId="0C69E2B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3 819,80</w:t>
            </w:r>
          </w:p>
        </w:tc>
      </w:tr>
      <w:tr w:rsidR="009424DE" w14:paraId="030058ED" w14:textId="77777777" w:rsidTr="00DF62D7">
        <w:trPr>
          <w:cantSplit/>
        </w:trPr>
        <w:tc>
          <w:tcPr>
            <w:tcW w:w="714" w:type="dxa"/>
          </w:tcPr>
          <w:p w14:paraId="7B6E8338"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hideMark/>
          </w:tcPr>
          <w:p w14:paraId="59ACE5D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58F9611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720F555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13023</w:t>
            </w:r>
          </w:p>
        </w:tc>
        <w:tc>
          <w:tcPr>
            <w:tcW w:w="637" w:type="dxa"/>
            <w:hideMark/>
          </w:tcPr>
          <w:p w14:paraId="514B146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3042</w:t>
            </w:r>
          </w:p>
        </w:tc>
        <w:tc>
          <w:tcPr>
            <w:tcW w:w="859" w:type="dxa"/>
          </w:tcPr>
          <w:p w14:paraId="485B5743"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293" w:type="dxa"/>
            <w:hideMark/>
          </w:tcPr>
          <w:p w14:paraId="732F91FC"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483 825,24</w:t>
            </w:r>
          </w:p>
        </w:tc>
      </w:tr>
      <w:tr w:rsidR="009424DE" w14:paraId="15D3B041" w14:textId="77777777" w:rsidTr="00DF62D7">
        <w:trPr>
          <w:cantSplit/>
        </w:trPr>
        <w:tc>
          <w:tcPr>
            <w:tcW w:w="714" w:type="dxa"/>
            <w:hideMark/>
          </w:tcPr>
          <w:p w14:paraId="3F60309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4339</w:t>
            </w:r>
          </w:p>
        </w:tc>
        <w:tc>
          <w:tcPr>
            <w:tcW w:w="714" w:type="dxa"/>
            <w:hideMark/>
          </w:tcPr>
          <w:p w14:paraId="68362A4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1004FC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0400DC9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13023</w:t>
            </w:r>
          </w:p>
        </w:tc>
        <w:tc>
          <w:tcPr>
            <w:tcW w:w="637" w:type="dxa"/>
            <w:hideMark/>
          </w:tcPr>
          <w:p w14:paraId="301C0E5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3052</w:t>
            </w:r>
          </w:p>
        </w:tc>
        <w:tc>
          <w:tcPr>
            <w:tcW w:w="859" w:type="dxa"/>
            <w:hideMark/>
          </w:tcPr>
          <w:p w14:paraId="3F5DD68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401602</w:t>
            </w:r>
          </w:p>
        </w:tc>
        <w:tc>
          <w:tcPr>
            <w:tcW w:w="1293" w:type="dxa"/>
            <w:hideMark/>
          </w:tcPr>
          <w:p w14:paraId="0DFBF43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483 825,24</w:t>
            </w:r>
          </w:p>
        </w:tc>
      </w:tr>
    </w:tbl>
    <w:p w14:paraId="751D66C8" w14:textId="77777777" w:rsidR="009424DE" w:rsidRPr="00503B9A"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03FCF734" w14:textId="77777777" w:rsidR="009424DE" w:rsidRPr="00503B9A"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sociálních věcí navrhuje rozpočtové opatření, kterým dojde k navýšení příjmů a výdajů rozpočtu. Jedná se o příspěvek na provoz dětské skupiny podle zákona č. 247/2014 Sb. a dle avíza MPSV č. j. MPSV-2024/25417-261 ze dne 31. 1. 2024 a č. j. MPSV-2024/46523-261 ze dne 19. 2. 2024. </w:t>
      </w:r>
      <w:r w:rsidRPr="00503B9A">
        <w:rPr>
          <w:rFonts w:ascii="Arial" w:hAnsi="Arial" w:cs="Arial"/>
          <w:b/>
          <w:bCs/>
          <w:color w:val="000000"/>
          <w:sz w:val="20"/>
          <w:szCs w:val="20"/>
        </w:rPr>
        <w:t>Bez dopadu do salda.</w:t>
      </w:r>
    </w:p>
    <w:p w14:paraId="1AA432C6"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1002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19"/>
        <w:gridCol w:w="637"/>
        <w:gridCol w:w="1638"/>
        <w:gridCol w:w="1360"/>
        <w:gridCol w:w="1015"/>
      </w:tblGrid>
      <w:tr w:rsidR="009424DE" w14:paraId="36723898" w14:textId="77777777" w:rsidTr="00DF62D7">
        <w:trPr>
          <w:cantSplit/>
        </w:trPr>
        <w:tc>
          <w:tcPr>
            <w:tcW w:w="2958" w:type="dxa"/>
            <w:gridSpan w:val="3"/>
            <w:hideMark/>
          </w:tcPr>
          <w:p w14:paraId="283CA834"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color w:val="000000"/>
                <w:sz w:val="2"/>
                <w:szCs w:val="2"/>
              </w:rPr>
              <w:t> </w:t>
            </w:r>
            <w:r>
              <w:rPr>
                <w:rFonts w:ascii="Arial" w:hAnsi="Arial" w:cs="Arial"/>
                <w:b/>
                <w:bCs/>
                <w:color w:val="000000"/>
                <w:sz w:val="20"/>
                <w:szCs w:val="20"/>
              </w:rPr>
              <w:t>Rozpočtové opatření č.</w:t>
            </w:r>
          </w:p>
        </w:tc>
        <w:tc>
          <w:tcPr>
            <w:tcW w:w="7069" w:type="dxa"/>
            <w:gridSpan w:val="5"/>
            <w:hideMark/>
          </w:tcPr>
          <w:p w14:paraId="3A0D974D"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85/R</w:t>
            </w:r>
          </w:p>
        </w:tc>
      </w:tr>
      <w:tr w:rsidR="009424DE" w14:paraId="4A59DDBD" w14:textId="77777777" w:rsidTr="00DF62D7">
        <w:trPr>
          <w:gridAfter w:val="1"/>
          <w:wAfter w:w="1015" w:type="dxa"/>
          <w:cantSplit/>
        </w:trPr>
        <w:tc>
          <w:tcPr>
            <w:tcW w:w="714" w:type="dxa"/>
            <w:vAlign w:val="center"/>
            <w:hideMark/>
          </w:tcPr>
          <w:p w14:paraId="56F1EDF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63" w:type="dxa"/>
            <w:gridSpan w:val="3"/>
            <w:vAlign w:val="center"/>
            <w:hideMark/>
          </w:tcPr>
          <w:p w14:paraId="1A43194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1B2CF4D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6B972E3"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33792A5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2649FE59" w14:textId="77777777" w:rsidTr="00DF62D7">
        <w:trPr>
          <w:gridAfter w:val="1"/>
          <w:wAfter w:w="1015" w:type="dxa"/>
          <w:cantSplit/>
        </w:trPr>
        <w:tc>
          <w:tcPr>
            <w:tcW w:w="714" w:type="dxa"/>
            <w:hideMark/>
          </w:tcPr>
          <w:p w14:paraId="749C73D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hideMark/>
          </w:tcPr>
          <w:p w14:paraId="3115440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2122</w:t>
            </w:r>
          </w:p>
        </w:tc>
        <w:tc>
          <w:tcPr>
            <w:tcW w:w="3949" w:type="dxa"/>
            <w:gridSpan w:val="2"/>
            <w:hideMark/>
          </w:tcPr>
          <w:p w14:paraId="17DF34C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odvodů příspěvkových organizací</w:t>
            </w:r>
          </w:p>
        </w:tc>
        <w:tc>
          <w:tcPr>
            <w:tcW w:w="637" w:type="dxa"/>
            <w:hideMark/>
          </w:tcPr>
          <w:p w14:paraId="68F8A2A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3041</w:t>
            </w:r>
          </w:p>
        </w:tc>
        <w:tc>
          <w:tcPr>
            <w:tcW w:w="1638" w:type="dxa"/>
            <w:hideMark/>
          </w:tcPr>
          <w:p w14:paraId="25843A1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401602</w:t>
            </w:r>
          </w:p>
        </w:tc>
        <w:tc>
          <w:tcPr>
            <w:tcW w:w="1360" w:type="dxa"/>
            <w:hideMark/>
          </w:tcPr>
          <w:p w14:paraId="5CB4FC90"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1 467 000,00</w:t>
            </w:r>
          </w:p>
        </w:tc>
      </w:tr>
      <w:tr w:rsidR="009424DE" w14:paraId="16C266AC" w14:textId="77777777" w:rsidTr="00DF62D7">
        <w:trPr>
          <w:gridAfter w:val="1"/>
          <w:wAfter w:w="1015" w:type="dxa"/>
          <w:cantSplit/>
        </w:trPr>
        <w:tc>
          <w:tcPr>
            <w:tcW w:w="714" w:type="dxa"/>
            <w:hideMark/>
          </w:tcPr>
          <w:p w14:paraId="7FAF749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0918EA6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6130</w:t>
            </w:r>
          </w:p>
        </w:tc>
        <w:tc>
          <w:tcPr>
            <w:tcW w:w="3949" w:type="dxa"/>
            <w:gridSpan w:val="2"/>
            <w:hideMark/>
          </w:tcPr>
          <w:p w14:paraId="1BE421C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Pozemky</w:t>
            </w:r>
          </w:p>
        </w:tc>
        <w:tc>
          <w:tcPr>
            <w:tcW w:w="637" w:type="dxa"/>
            <w:hideMark/>
          </w:tcPr>
          <w:p w14:paraId="19F1361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55B43BC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9125089000000</w:t>
            </w:r>
          </w:p>
        </w:tc>
        <w:tc>
          <w:tcPr>
            <w:tcW w:w="1360" w:type="dxa"/>
            <w:hideMark/>
          </w:tcPr>
          <w:p w14:paraId="7E657EE7"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1 469 000,00</w:t>
            </w:r>
          </w:p>
        </w:tc>
      </w:tr>
      <w:tr w:rsidR="009424DE" w14:paraId="0AFE8046" w14:textId="77777777" w:rsidTr="00DF62D7">
        <w:trPr>
          <w:gridAfter w:val="1"/>
          <w:wAfter w:w="1015" w:type="dxa"/>
          <w:cantSplit/>
        </w:trPr>
        <w:tc>
          <w:tcPr>
            <w:tcW w:w="714" w:type="dxa"/>
            <w:hideMark/>
          </w:tcPr>
          <w:p w14:paraId="3AE9869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2BDDFC5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5362</w:t>
            </w:r>
          </w:p>
        </w:tc>
        <w:tc>
          <w:tcPr>
            <w:tcW w:w="3949" w:type="dxa"/>
            <w:gridSpan w:val="2"/>
            <w:hideMark/>
          </w:tcPr>
          <w:p w14:paraId="7E2778F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Platby daní státnímu rozpočtu</w:t>
            </w:r>
          </w:p>
        </w:tc>
        <w:tc>
          <w:tcPr>
            <w:tcW w:w="637" w:type="dxa"/>
            <w:hideMark/>
          </w:tcPr>
          <w:p w14:paraId="4B596FC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tcPr>
          <w:p w14:paraId="4121240B"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360" w:type="dxa"/>
            <w:hideMark/>
          </w:tcPr>
          <w:p w14:paraId="2F70872C"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-2 000,00</w:t>
            </w:r>
          </w:p>
        </w:tc>
      </w:tr>
    </w:tbl>
    <w:p w14:paraId="608BB660" w14:textId="77777777" w:rsidR="009424DE" w:rsidRPr="00EC1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6AE05C83" w14:textId="77777777" w:rsidR="009424DE" w:rsidRPr="00EC1FE7"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sociálních věcí navrhuje rozpočtové opatření na úpravu rozpočtu z důvodu koupě pozemků v k. ú. Čížkrajice pro Domov pro seniory Dobrá Voda (pracoviště Chvalkov), Pod Lesem 1362/16, 373 16 Dobrá Voda u Českých Budějovic. Rada Jihočeského kraje svým usnesením č. 181/2024/RK-83 ze dne 8. 2. 2024 uložila odvod finančních prostředků ve výši 1 467 000,- Kč z investičního fondu příspěvkové organizace do rozpočtu Jihočeského kraje na úhradu této koupě. Záměr prodeje byl schválen usnesením č. 66/2024/ZK-32 ze dne 22. 2. 2024. </w:t>
      </w:r>
      <w:r w:rsidRPr="00EC1FE7">
        <w:rPr>
          <w:rFonts w:ascii="Arial" w:hAnsi="Arial" w:cs="Arial"/>
          <w:b/>
          <w:bCs/>
          <w:color w:val="000000"/>
          <w:sz w:val="20"/>
          <w:szCs w:val="20"/>
        </w:rPr>
        <w:t>Bez dopadu do salda.</w:t>
      </w:r>
    </w:p>
    <w:p w14:paraId="3C49ED0D"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382"/>
        <w:gridCol w:w="525"/>
        <w:gridCol w:w="637"/>
        <w:gridCol w:w="1638"/>
        <w:gridCol w:w="1537"/>
      </w:tblGrid>
      <w:tr w:rsidR="009424DE" w14:paraId="7BFF03E2" w14:textId="77777777" w:rsidTr="00DF62D7">
        <w:trPr>
          <w:cantSplit/>
        </w:trPr>
        <w:tc>
          <w:tcPr>
            <w:tcW w:w="2958" w:type="dxa"/>
            <w:gridSpan w:val="3"/>
            <w:hideMark/>
          </w:tcPr>
          <w:p w14:paraId="7B17CF14"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8" w:type="dxa"/>
            <w:gridSpan w:val="5"/>
            <w:hideMark/>
          </w:tcPr>
          <w:p w14:paraId="5B703DC8"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86/R</w:t>
            </w:r>
          </w:p>
        </w:tc>
      </w:tr>
      <w:tr w:rsidR="009424DE" w14:paraId="2C3B1C0D" w14:textId="77777777" w:rsidTr="00DF62D7">
        <w:trPr>
          <w:cantSplit/>
        </w:trPr>
        <w:tc>
          <w:tcPr>
            <w:tcW w:w="714" w:type="dxa"/>
            <w:vAlign w:val="center"/>
            <w:hideMark/>
          </w:tcPr>
          <w:p w14:paraId="0144FA5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26" w:type="dxa"/>
            <w:gridSpan w:val="3"/>
            <w:vAlign w:val="center"/>
            <w:hideMark/>
          </w:tcPr>
          <w:p w14:paraId="4E441A7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25B9338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4CFAD2F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D7BBFB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37" w:type="dxa"/>
            <w:vAlign w:val="center"/>
            <w:hideMark/>
          </w:tcPr>
          <w:p w14:paraId="1F76D0F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67357C30" w14:textId="77777777" w:rsidTr="00DF62D7">
        <w:trPr>
          <w:cantSplit/>
        </w:trPr>
        <w:tc>
          <w:tcPr>
            <w:tcW w:w="714" w:type="dxa"/>
            <w:vAlign w:val="center"/>
          </w:tcPr>
          <w:p w14:paraId="72AFD86A"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5F0E557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912" w:type="dxa"/>
            <w:gridSpan w:val="2"/>
            <w:vAlign w:val="center"/>
            <w:hideMark/>
          </w:tcPr>
          <w:p w14:paraId="43F192E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vAlign w:val="center"/>
          </w:tcPr>
          <w:p w14:paraId="259E0F4C"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BBDACD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vAlign w:val="center"/>
          </w:tcPr>
          <w:p w14:paraId="769D03A7"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537" w:type="dxa"/>
            <w:vAlign w:val="center"/>
            <w:hideMark/>
          </w:tcPr>
          <w:p w14:paraId="00A2236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31 700 000,00</w:t>
            </w:r>
          </w:p>
        </w:tc>
      </w:tr>
      <w:tr w:rsidR="009424DE" w14:paraId="21C6198C" w14:textId="77777777" w:rsidTr="00DF62D7">
        <w:trPr>
          <w:cantSplit/>
        </w:trPr>
        <w:tc>
          <w:tcPr>
            <w:tcW w:w="714" w:type="dxa"/>
            <w:vAlign w:val="center"/>
            <w:hideMark/>
          </w:tcPr>
          <w:p w14:paraId="09EA1FC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5D0AD5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912" w:type="dxa"/>
            <w:gridSpan w:val="2"/>
            <w:vAlign w:val="center"/>
            <w:hideMark/>
          </w:tcPr>
          <w:p w14:paraId="6195C87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4A38D83F"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1CCC04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26F84F8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9114385000000</w:t>
            </w:r>
          </w:p>
        </w:tc>
        <w:tc>
          <w:tcPr>
            <w:tcW w:w="1537" w:type="dxa"/>
            <w:vAlign w:val="center"/>
            <w:hideMark/>
          </w:tcPr>
          <w:p w14:paraId="1F0F1C87"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-13 900 000,00</w:t>
            </w:r>
          </w:p>
        </w:tc>
      </w:tr>
      <w:tr w:rsidR="009424DE" w14:paraId="6886FEC5" w14:textId="77777777" w:rsidTr="00DF62D7">
        <w:trPr>
          <w:cantSplit/>
        </w:trPr>
        <w:tc>
          <w:tcPr>
            <w:tcW w:w="714" w:type="dxa"/>
            <w:vAlign w:val="center"/>
            <w:hideMark/>
          </w:tcPr>
          <w:p w14:paraId="47CED3A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649B2FB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912" w:type="dxa"/>
            <w:gridSpan w:val="2"/>
            <w:vAlign w:val="center"/>
            <w:hideMark/>
          </w:tcPr>
          <w:p w14:paraId="3082959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1CB0887C"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B70C85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70C2ED3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9115171000000</w:t>
            </w:r>
          </w:p>
        </w:tc>
        <w:tc>
          <w:tcPr>
            <w:tcW w:w="1537" w:type="dxa"/>
            <w:vAlign w:val="center"/>
            <w:hideMark/>
          </w:tcPr>
          <w:p w14:paraId="01139D52"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-700 000,00</w:t>
            </w:r>
          </w:p>
        </w:tc>
      </w:tr>
      <w:tr w:rsidR="009424DE" w14:paraId="0D00400C" w14:textId="77777777" w:rsidTr="00DF62D7">
        <w:trPr>
          <w:cantSplit/>
        </w:trPr>
        <w:tc>
          <w:tcPr>
            <w:tcW w:w="714" w:type="dxa"/>
            <w:vAlign w:val="center"/>
            <w:hideMark/>
          </w:tcPr>
          <w:p w14:paraId="1DE8BD5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04B35AA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912" w:type="dxa"/>
            <w:gridSpan w:val="2"/>
            <w:vAlign w:val="center"/>
            <w:hideMark/>
          </w:tcPr>
          <w:p w14:paraId="6FA9F2D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65D6F095"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1D87E5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69738CE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9114441000000</w:t>
            </w:r>
          </w:p>
        </w:tc>
        <w:tc>
          <w:tcPr>
            <w:tcW w:w="1537" w:type="dxa"/>
            <w:vAlign w:val="center"/>
            <w:hideMark/>
          </w:tcPr>
          <w:p w14:paraId="10F11D5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-2 800 000,00</w:t>
            </w:r>
          </w:p>
        </w:tc>
      </w:tr>
      <w:tr w:rsidR="009424DE" w14:paraId="60971D30" w14:textId="77777777" w:rsidTr="00DF62D7">
        <w:trPr>
          <w:cantSplit/>
        </w:trPr>
        <w:tc>
          <w:tcPr>
            <w:tcW w:w="714" w:type="dxa"/>
            <w:vAlign w:val="center"/>
            <w:hideMark/>
          </w:tcPr>
          <w:p w14:paraId="5DA5B5D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93EF79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912" w:type="dxa"/>
            <w:gridSpan w:val="2"/>
            <w:vAlign w:val="center"/>
            <w:hideMark/>
          </w:tcPr>
          <w:p w14:paraId="3FAE267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17057FD1"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905225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6502F39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9115166000000</w:t>
            </w:r>
          </w:p>
        </w:tc>
        <w:tc>
          <w:tcPr>
            <w:tcW w:w="1537" w:type="dxa"/>
            <w:vAlign w:val="center"/>
            <w:hideMark/>
          </w:tcPr>
          <w:p w14:paraId="3D46CF9A"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-1 500 000,00</w:t>
            </w:r>
          </w:p>
        </w:tc>
      </w:tr>
      <w:tr w:rsidR="009424DE" w14:paraId="5C35E48A" w14:textId="77777777" w:rsidTr="00DF62D7">
        <w:trPr>
          <w:cantSplit/>
        </w:trPr>
        <w:tc>
          <w:tcPr>
            <w:tcW w:w="714" w:type="dxa"/>
            <w:vAlign w:val="center"/>
            <w:hideMark/>
          </w:tcPr>
          <w:p w14:paraId="204796E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574D4E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912" w:type="dxa"/>
            <w:gridSpan w:val="2"/>
            <w:vAlign w:val="center"/>
            <w:hideMark/>
          </w:tcPr>
          <w:p w14:paraId="1E19DDC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615E9015"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3CA5F9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05C1847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9115170000000</w:t>
            </w:r>
          </w:p>
        </w:tc>
        <w:tc>
          <w:tcPr>
            <w:tcW w:w="1537" w:type="dxa"/>
            <w:vAlign w:val="center"/>
            <w:hideMark/>
          </w:tcPr>
          <w:p w14:paraId="6C03789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-6 800 000,00</w:t>
            </w:r>
          </w:p>
        </w:tc>
      </w:tr>
      <w:tr w:rsidR="009424DE" w14:paraId="453B6FD5" w14:textId="77777777" w:rsidTr="00DF62D7">
        <w:trPr>
          <w:cantSplit/>
        </w:trPr>
        <w:tc>
          <w:tcPr>
            <w:tcW w:w="714" w:type="dxa"/>
            <w:vAlign w:val="center"/>
            <w:hideMark/>
          </w:tcPr>
          <w:p w14:paraId="1A8D581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w:t>
            </w:r>
          </w:p>
        </w:tc>
        <w:tc>
          <w:tcPr>
            <w:tcW w:w="714" w:type="dxa"/>
            <w:vAlign w:val="center"/>
            <w:hideMark/>
          </w:tcPr>
          <w:p w14:paraId="3B78B7D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912" w:type="dxa"/>
            <w:gridSpan w:val="2"/>
            <w:vAlign w:val="center"/>
            <w:hideMark/>
          </w:tcPr>
          <w:p w14:paraId="2132161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525" w:type="dxa"/>
            <w:vAlign w:val="center"/>
            <w:hideMark/>
          </w:tcPr>
          <w:p w14:paraId="198544E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28B1D4C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493D5F6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1492057401305</w:t>
            </w:r>
          </w:p>
        </w:tc>
        <w:tc>
          <w:tcPr>
            <w:tcW w:w="1537" w:type="dxa"/>
            <w:vAlign w:val="center"/>
            <w:hideMark/>
          </w:tcPr>
          <w:p w14:paraId="52814B8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-6 000 000,00</w:t>
            </w:r>
          </w:p>
        </w:tc>
      </w:tr>
    </w:tbl>
    <w:p w14:paraId="143E068A" w14:textId="77777777" w:rsidR="009424DE" w:rsidRPr="00EE7FE7"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A8D8C8A"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Jednotlivé odbory jako nositelé akcí žádají o provedení rozpočtového opatření na převod finančních prostředků úspor z tendrů realizovaných zakázek předložených na jednání rady kraje dne 22. 2. 2024 (zpravidla na realizaci základní dodávky prací) v celkové výši 31 700 000,00 Kč do Fondu rezerv a rozvoje. </w:t>
      </w:r>
      <w:r>
        <w:rPr>
          <w:rFonts w:ascii="Arial" w:hAnsi="Arial" w:cs="Arial"/>
          <w:color w:val="000000"/>
          <w:sz w:val="20"/>
          <w:szCs w:val="20"/>
        </w:rPr>
        <w:lastRenderedPageBreak/>
        <w:t>Jedná se o následující akce:</w:t>
      </w:r>
    </w:p>
    <w:p w14:paraId="13554AA6"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Za Odbor dopravy a silničního hospodářství ve výši odpovídající rozdílu mezi schváleným rozpočtem a potřebou financování v roce 2024 v návaznosti na výsledky výběrových řízení:</w:t>
      </w:r>
    </w:p>
    <w:p w14:paraId="4A1D84D7" w14:textId="77777777" w:rsidR="009424DE" w:rsidRDefault="009424DE" w:rsidP="009424DE">
      <w:pPr>
        <w:widowControl w:val="0"/>
        <w:numPr>
          <w:ilvl w:val="0"/>
          <w:numId w:val="21"/>
        </w:numPr>
        <w:autoSpaceDE w:val="0"/>
        <w:autoSpaceDN w:val="0"/>
        <w:adjustRightInd w:val="0"/>
        <w:spacing w:before="40" w:after="40"/>
        <w:ind w:left="426" w:right="40" w:hanging="284"/>
        <w:jc w:val="both"/>
        <w:rPr>
          <w:rFonts w:ascii="Arial" w:hAnsi="Arial" w:cs="Arial"/>
          <w:color w:val="000000"/>
          <w:sz w:val="20"/>
          <w:szCs w:val="20"/>
        </w:rPr>
      </w:pPr>
      <w:r>
        <w:rPr>
          <w:rFonts w:ascii="Arial" w:hAnsi="Arial" w:cs="Arial"/>
          <w:color w:val="000000"/>
          <w:sz w:val="20"/>
          <w:szCs w:val="20"/>
        </w:rPr>
        <w:t>Most ev. č. 1325-1 Nová Včelnice směr Brabec úspora ve výši 13 900 000,00 Kč;</w:t>
      </w:r>
    </w:p>
    <w:p w14:paraId="697E1155" w14:textId="77777777" w:rsidR="009424DE" w:rsidRDefault="009424DE" w:rsidP="009424DE">
      <w:pPr>
        <w:widowControl w:val="0"/>
        <w:numPr>
          <w:ilvl w:val="0"/>
          <w:numId w:val="21"/>
        </w:numPr>
        <w:autoSpaceDE w:val="0"/>
        <w:autoSpaceDN w:val="0"/>
        <w:adjustRightInd w:val="0"/>
        <w:spacing w:before="40" w:after="40"/>
        <w:ind w:left="426" w:right="40" w:hanging="284"/>
        <w:jc w:val="both"/>
        <w:rPr>
          <w:rFonts w:ascii="Arial" w:hAnsi="Arial" w:cs="Arial"/>
          <w:color w:val="000000"/>
          <w:sz w:val="20"/>
          <w:szCs w:val="20"/>
        </w:rPr>
      </w:pPr>
      <w:r>
        <w:rPr>
          <w:rFonts w:ascii="Arial" w:hAnsi="Arial" w:cs="Arial"/>
          <w:color w:val="000000"/>
          <w:sz w:val="20"/>
          <w:szCs w:val="20"/>
        </w:rPr>
        <w:t>Most ev. č. 0235-1 přes Palečkův potok před obcí Hněvkovice na levém břehu Vltavy úspora ve výši 700 000,00 Kč;</w:t>
      </w:r>
    </w:p>
    <w:p w14:paraId="246BD2EE" w14:textId="77777777" w:rsidR="009424DE" w:rsidRDefault="009424DE" w:rsidP="009424DE">
      <w:pPr>
        <w:widowControl w:val="0"/>
        <w:numPr>
          <w:ilvl w:val="0"/>
          <w:numId w:val="21"/>
        </w:numPr>
        <w:autoSpaceDE w:val="0"/>
        <w:autoSpaceDN w:val="0"/>
        <w:adjustRightInd w:val="0"/>
        <w:spacing w:before="40" w:after="40"/>
        <w:ind w:left="426" w:right="40" w:hanging="284"/>
        <w:jc w:val="both"/>
        <w:rPr>
          <w:rFonts w:ascii="Arial" w:hAnsi="Arial" w:cs="Arial"/>
          <w:color w:val="000000"/>
          <w:sz w:val="20"/>
          <w:szCs w:val="20"/>
        </w:rPr>
      </w:pPr>
      <w:r>
        <w:rPr>
          <w:rFonts w:ascii="Arial" w:hAnsi="Arial" w:cs="Arial"/>
          <w:color w:val="000000"/>
          <w:sz w:val="20"/>
          <w:szCs w:val="20"/>
        </w:rPr>
        <w:t>Most ev. č. 12130-1 v Božeticích úspora ve výši 2 800 000,00 Kč;</w:t>
      </w:r>
    </w:p>
    <w:p w14:paraId="5787C143" w14:textId="77777777" w:rsidR="009424DE" w:rsidRDefault="009424DE" w:rsidP="009424DE">
      <w:pPr>
        <w:widowControl w:val="0"/>
        <w:numPr>
          <w:ilvl w:val="0"/>
          <w:numId w:val="21"/>
        </w:numPr>
        <w:autoSpaceDE w:val="0"/>
        <w:autoSpaceDN w:val="0"/>
        <w:adjustRightInd w:val="0"/>
        <w:spacing w:before="40" w:after="40"/>
        <w:ind w:left="426" w:right="40" w:hanging="284"/>
        <w:jc w:val="both"/>
        <w:rPr>
          <w:rFonts w:ascii="Arial" w:hAnsi="Arial" w:cs="Arial"/>
          <w:color w:val="000000"/>
          <w:sz w:val="20"/>
          <w:szCs w:val="20"/>
        </w:rPr>
      </w:pPr>
      <w:r>
        <w:rPr>
          <w:rFonts w:ascii="Arial" w:hAnsi="Arial" w:cs="Arial"/>
          <w:color w:val="000000"/>
          <w:sz w:val="20"/>
          <w:szCs w:val="20"/>
        </w:rPr>
        <w:t>Most ev. č. 1438-2 přes Zábořský potok u obce Lipanovice úspora ve výši 1 500 000,00 Kč;</w:t>
      </w:r>
    </w:p>
    <w:p w14:paraId="0E0E0827" w14:textId="77777777" w:rsidR="009424DE" w:rsidRDefault="009424DE" w:rsidP="009424DE">
      <w:pPr>
        <w:widowControl w:val="0"/>
        <w:numPr>
          <w:ilvl w:val="0"/>
          <w:numId w:val="21"/>
        </w:numPr>
        <w:autoSpaceDE w:val="0"/>
        <w:autoSpaceDN w:val="0"/>
        <w:adjustRightInd w:val="0"/>
        <w:spacing w:before="40" w:after="120"/>
        <w:ind w:left="426" w:right="40" w:hanging="284"/>
        <w:jc w:val="both"/>
        <w:rPr>
          <w:rFonts w:ascii="Arial" w:hAnsi="Arial" w:cs="Arial"/>
          <w:color w:val="000000"/>
          <w:sz w:val="20"/>
          <w:szCs w:val="20"/>
        </w:rPr>
      </w:pPr>
      <w:r>
        <w:rPr>
          <w:rFonts w:ascii="Arial" w:hAnsi="Arial" w:cs="Arial"/>
          <w:color w:val="000000"/>
          <w:sz w:val="20"/>
          <w:szCs w:val="20"/>
        </w:rPr>
        <w:t>Most ev. č. 1233-1 přes potok v Meziříčí úspora ve výši 6 800 000,00 Kč;</w:t>
      </w:r>
    </w:p>
    <w:p w14:paraId="4B5B675B"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Za ORJ 20 </w:t>
      </w:r>
      <w:r>
        <w:t>–</w:t>
      </w:r>
      <w:r>
        <w:rPr>
          <w:rFonts w:ascii="Arial" w:hAnsi="Arial" w:cs="Arial"/>
          <w:color w:val="000000"/>
          <w:sz w:val="20"/>
          <w:szCs w:val="20"/>
        </w:rPr>
        <w:t> matici evropských projektů ve výši odpovídající rozdílu mezi schváleným rozpočtem a potřebou financování v roce 2024 v návaznosti na výsledky výběrových řízení:</w:t>
      </w:r>
    </w:p>
    <w:p w14:paraId="0C98E7D3" w14:textId="77777777" w:rsidR="009424DE" w:rsidRDefault="009424DE" w:rsidP="009424DE">
      <w:pPr>
        <w:widowControl w:val="0"/>
        <w:numPr>
          <w:ilvl w:val="0"/>
          <w:numId w:val="21"/>
        </w:numPr>
        <w:autoSpaceDE w:val="0"/>
        <w:autoSpaceDN w:val="0"/>
        <w:adjustRightInd w:val="0"/>
        <w:spacing w:before="40" w:after="40"/>
        <w:ind w:left="426" w:right="40" w:hanging="284"/>
        <w:jc w:val="both"/>
        <w:rPr>
          <w:rFonts w:ascii="Arial" w:hAnsi="Arial" w:cs="Arial"/>
          <w:color w:val="000000"/>
          <w:sz w:val="20"/>
          <w:szCs w:val="20"/>
        </w:rPr>
      </w:pPr>
      <w:r>
        <w:rPr>
          <w:rFonts w:ascii="Arial" w:hAnsi="Arial" w:cs="Arial"/>
          <w:color w:val="000000"/>
          <w:sz w:val="20"/>
          <w:szCs w:val="20"/>
        </w:rPr>
        <w:t>Návštěvnické a vzdělávací centrum v areálu NKP Rodiště Jana Žižky v Trocnově ve výši 6 000 000,00 Kč. Realizace projektu byla schválena usn. č. 423/2022/ZK-23 ze dne 15. 12. 2022 na roky 2024 a 2025. Jde o část úspory dosažené v tendru veřejné zakázky proti alokaci v rozpočtu pro rok 2024, zbytek úspory bude promítnut podle aktuálního stavu realizace do návrhu rozpočtu 2025.</w:t>
      </w:r>
    </w:p>
    <w:p w14:paraId="6102545B" w14:textId="77777777" w:rsidR="009424DE" w:rsidRPr="00EE7FE7"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sidRPr="00EE7FE7">
        <w:rPr>
          <w:rFonts w:ascii="Arial" w:hAnsi="Arial" w:cs="Arial"/>
          <w:b/>
          <w:bCs/>
          <w:color w:val="000000"/>
          <w:sz w:val="20"/>
          <w:szCs w:val="20"/>
        </w:rPr>
        <w:t>Dopad do salda +31 700 000,00 Kč (snížení schodku).</w:t>
      </w:r>
    </w:p>
    <w:p w14:paraId="316B0492"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382"/>
        <w:gridCol w:w="525"/>
        <w:gridCol w:w="637"/>
        <w:gridCol w:w="1638"/>
        <w:gridCol w:w="1537"/>
      </w:tblGrid>
      <w:tr w:rsidR="009424DE" w14:paraId="0D254A2E" w14:textId="77777777" w:rsidTr="00DF62D7">
        <w:trPr>
          <w:cantSplit/>
        </w:trPr>
        <w:tc>
          <w:tcPr>
            <w:tcW w:w="2958" w:type="dxa"/>
            <w:gridSpan w:val="3"/>
            <w:hideMark/>
          </w:tcPr>
          <w:p w14:paraId="719B22E3"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6796541A"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89/R</w:t>
            </w:r>
          </w:p>
        </w:tc>
      </w:tr>
      <w:tr w:rsidR="009424DE" w14:paraId="3CE45E52" w14:textId="77777777" w:rsidTr="00DF62D7">
        <w:trPr>
          <w:cantSplit/>
        </w:trPr>
        <w:tc>
          <w:tcPr>
            <w:tcW w:w="714" w:type="dxa"/>
            <w:vAlign w:val="center"/>
            <w:hideMark/>
          </w:tcPr>
          <w:p w14:paraId="6A9B8D4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26" w:type="dxa"/>
            <w:gridSpan w:val="3"/>
            <w:vAlign w:val="center"/>
            <w:hideMark/>
          </w:tcPr>
          <w:p w14:paraId="6C88542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451066A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2140023F"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FA2E6F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37" w:type="dxa"/>
            <w:vAlign w:val="center"/>
            <w:hideMark/>
          </w:tcPr>
          <w:p w14:paraId="1783F89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1DCBC1B1" w14:textId="77777777" w:rsidTr="00DF62D7">
        <w:trPr>
          <w:cantSplit/>
        </w:trPr>
        <w:tc>
          <w:tcPr>
            <w:tcW w:w="714" w:type="dxa"/>
            <w:vAlign w:val="center"/>
          </w:tcPr>
          <w:p w14:paraId="200342BD"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3824030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912" w:type="dxa"/>
            <w:gridSpan w:val="2"/>
            <w:vAlign w:val="center"/>
            <w:hideMark/>
          </w:tcPr>
          <w:p w14:paraId="58962B5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vAlign w:val="center"/>
          </w:tcPr>
          <w:p w14:paraId="1409A118"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5075CC3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vAlign w:val="center"/>
          </w:tcPr>
          <w:p w14:paraId="52274FA9"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537" w:type="dxa"/>
            <w:vAlign w:val="center"/>
            <w:hideMark/>
          </w:tcPr>
          <w:p w14:paraId="4927FAC2"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-19 860 462,00</w:t>
            </w:r>
          </w:p>
        </w:tc>
      </w:tr>
      <w:tr w:rsidR="009424DE" w14:paraId="553F3244" w14:textId="77777777" w:rsidTr="00DF62D7">
        <w:trPr>
          <w:cantSplit/>
        </w:trPr>
        <w:tc>
          <w:tcPr>
            <w:tcW w:w="714" w:type="dxa"/>
            <w:vAlign w:val="center"/>
            <w:hideMark/>
          </w:tcPr>
          <w:p w14:paraId="2CD2554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1C1E648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912" w:type="dxa"/>
            <w:gridSpan w:val="2"/>
            <w:vAlign w:val="center"/>
            <w:hideMark/>
          </w:tcPr>
          <w:p w14:paraId="5504544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2223216F"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8C664C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2E15351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9115165000000</w:t>
            </w:r>
          </w:p>
        </w:tc>
        <w:tc>
          <w:tcPr>
            <w:tcW w:w="1537" w:type="dxa"/>
            <w:vAlign w:val="center"/>
            <w:hideMark/>
          </w:tcPr>
          <w:p w14:paraId="7EA32E96"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-1 500 000,00</w:t>
            </w:r>
          </w:p>
        </w:tc>
      </w:tr>
      <w:tr w:rsidR="009424DE" w14:paraId="682BF3EF" w14:textId="77777777" w:rsidTr="00DF62D7">
        <w:trPr>
          <w:cantSplit/>
        </w:trPr>
        <w:tc>
          <w:tcPr>
            <w:tcW w:w="714" w:type="dxa"/>
            <w:vAlign w:val="center"/>
            <w:hideMark/>
          </w:tcPr>
          <w:p w14:paraId="74784B9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5F9E25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912" w:type="dxa"/>
            <w:gridSpan w:val="2"/>
            <w:vAlign w:val="center"/>
            <w:hideMark/>
          </w:tcPr>
          <w:p w14:paraId="1E6CD37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4FFA1882"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88B129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1A55CD4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9114437000000</w:t>
            </w:r>
          </w:p>
        </w:tc>
        <w:tc>
          <w:tcPr>
            <w:tcW w:w="1537" w:type="dxa"/>
            <w:vAlign w:val="center"/>
            <w:hideMark/>
          </w:tcPr>
          <w:p w14:paraId="68B0F82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-14 982 040,00</w:t>
            </w:r>
          </w:p>
        </w:tc>
      </w:tr>
      <w:tr w:rsidR="009424DE" w14:paraId="5098EB49" w14:textId="77777777" w:rsidTr="00DF62D7">
        <w:trPr>
          <w:cantSplit/>
        </w:trPr>
        <w:tc>
          <w:tcPr>
            <w:tcW w:w="714" w:type="dxa"/>
            <w:vAlign w:val="center"/>
            <w:hideMark/>
          </w:tcPr>
          <w:p w14:paraId="793A11E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3CCE0D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912" w:type="dxa"/>
            <w:gridSpan w:val="2"/>
            <w:vAlign w:val="center"/>
            <w:hideMark/>
          </w:tcPr>
          <w:p w14:paraId="25D9AA5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2A687B1D"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547C12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2CC9E92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9115168000000</w:t>
            </w:r>
          </w:p>
        </w:tc>
        <w:tc>
          <w:tcPr>
            <w:tcW w:w="1537" w:type="dxa"/>
            <w:vAlign w:val="center"/>
            <w:hideMark/>
          </w:tcPr>
          <w:p w14:paraId="5902844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-800 000,00</w:t>
            </w:r>
          </w:p>
        </w:tc>
      </w:tr>
      <w:tr w:rsidR="009424DE" w14:paraId="0B4EE123" w14:textId="77777777" w:rsidTr="00DF62D7">
        <w:trPr>
          <w:cantSplit/>
        </w:trPr>
        <w:tc>
          <w:tcPr>
            <w:tcW w:w="714" w:type="dxa"/>
            <w:vAlign w:val="center"/>
            <w:hideMark/>
          </w:tcPr>
          <w:p w14:paraId="15872D6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7DE5B91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5909</w:t>
            </w:r>
          </w:p>
        </w:tc>
        <w:tc>
          <w:tcPr>
            <w:tcW w:w="3912" w:type="dxa"/>
            <w:gridSpan w:val="2"/>
            <w:vAlign w:val="center"/>
            <w:hideMark/>
          </w:tcPr>
          <w:p w14:paraId="70FB483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výdaje jinde nezařazené</w:t>
            </w:r>
          </w:p>
        </w:tc>
        <w:tc>
          <w:tcPr>
            <w:tcW w:w="525" w:type="dxa"/>
            <w:vAlign w:val="center"/>
            <w:hideMark/>
          </w:tcPr>
          <w:p w14:paraId="730DD56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74C164A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2067</w:t>
            </w:r>
          </w:p>
        </w:tc>
        <w:tc>
          <w:tcPr>
            <w:tcW w:w="1638" w:type="dxa"/>
            <w:vAlign w:val="center"/>
            <w:hideMark/>
          </w:tcPr>
          <w:p w14:paraId="3A4035F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1471005900001</w:t>
            </w:r>
          </w:p>
        </w:tc>
        <w:tc>
          <w:tcPr>
            <w:tcW w:w="1537" w:type="dxa"/>
            <w:vAlign w:val="center"/>
            <w:hideMark/>
          </w:tcPr>
          <w:p w14:paraId="4C62F49C"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-788 832,00</w:t>
            </w:r>
          </w:p>
        </w:tc>
      </w:tr>
      <w:tr w:rsidR="009424DE" w14:paraId="23A1A7BD" w14:textId="77777777" w:rsidTr="00DF62D7">
        <w:trPr>
          <w:cantSplit/>
        </w:trPr>
        <w:tc>
          <w:tcPr>
            <w:tcW w:w="714" w:type="dxa"/>
            <w:vAlign w:val="center"/>
            <w:hideMark/>
          </w:tcPr>
          <w:p w14:paraId="6C1FB4B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3749</w:t>
            </w:r>
          </w:p>
        </w:tc>
        <w:tc>
          <w:tcPr>
            <w:tcW w:w="714" w:type="dxa"/>
            <w:vAlign w:val="center"/>
            <w:hideMark/>
          </w:tcPr>
          <w:p w14:paraId="176572E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5909</w:t>
            </w:r>
          </w:p>
        </w:tc>
        <w:tc>
          <w:tcPr>
            <w:tcW w:w="3912" w:type="dxa"/>
            <w:gridSpan w:val="2"/>
            <w:vAlign w:val="center"/>
            <w:hideMark/>
          </w:tcPr>
          <w:p w14:paraId="29F5E34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výdaje jinde nezařazené</w:t>
            </w:r>
          </w:p>
        </w:tc>
        <w:tc>
          <w:tcPr>
            <w:tcW w:w="525" w:type="dxa"/>
            <w:vAlign w:val="center"/>
            <w:hideMark/>
          </w:tcPr>
          <w:p w14:paraId="591C1E9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26CD4E0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tcPr>
          <w:p w14:paraId="2D367872"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537" w:type="dxa"/>
            <w:vAlign w:val="center"/>
            <w:hideMark/>
          </w:tcPr>
          <w:p w14:paraId="1DB77F77"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-300 000,00</w:t>
            </w:r>
          </w:p>
        </w:tc>
      </w:tr>
      <w:tr w:rsidR="009424DE" w14:paraId="57EABD57" w14:textId="77777777" w:rsidTr="00DF62D7">
        <w:trPr>
          <w:cantSplit/>
        </w:trPr>
        <w:tc>
          <w:tcPr>
            <w:tcW w:w="714" w:type="dxa"/>
            <w:vAlign w:val="center"/>
            <w:hideMark/>
          </w:tcPr>
          <w:p w14:paraId="0BACB74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3749</w:t>
            </w:r>
          </w:p>
        </w:tc>
        <w:tc>
          <w:tcPr>
            <w:tcW w:w="714" w:type="dxa"/>
            <w:vAlign w:val="center"/>
            <w:hideMark/>
          </w:tcPr>
          <w:p w14:paraId="7C0012C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5909</w:t>
            </w:r>
          </w:p>
        </w:tc>
        <w:tc>
          <w:tcPr>
            <w:tcW w:w="3912" w:type="dxa"/>
            <w:gridSpan w:val="2"/>
            <w:vAlign w:val="center"/>
            <w:hideMark/>
          </w:tcPr>
          <w:p w14:paraId="29DD636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výdaje jinde nezařazené</w:t>
            </w:r>
          </w:p>
        </w:tc>
        <w:tc>
          <w:tcPr>
            <w:tcW w:w="525" w:type="dxa"/>
            <w:vAlign w:val="center"/>
            <w:hideMark/>
          </w:tcPr>
          <w:p w14:paraId="2D3AB9F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40FDDD6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tcPr>
          <w:p w14:paraId="66237EA0"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537" w:type="dxa"/>
            <w:vAlign w:val="center"/>
            <w:hideMark/>
          </w:tcPr>
          <w:p w14:paraId="7ABDA187"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-1 489 590,00</w:t>
            </w:r>
          </w:p>
        </w:tc>
      </w:tr>
    </w:tbl>
    <w:p w14:paraId="636E91D6"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3DDB9C7"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Jednotlivé odbory jako nositelé akcí žádají o provedení rozpočtového opatření na převod finančních prostředků úspor z tendrů realizovaných zakázek předložených na jednání RK dne 7. 3. 2024 (zpravidla na realizaci základní dodávky prací) v celkové výši 19 860 462,00 Kč do Fondu rezerv a rozvoje. Jedná se o následující akce:</w:t>
      </w:r>
    </w:p>
    <w:p w14:paraId="0C2CC483"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Za Odbor dopravy a silničního hospodářství ve výši odpovídající rozdílu mezi schváleným rozpočtem a potřebou financování v r. 2024 v návaznosti na výsledky výběrových řízení:</w:t>
      </w:r>
    </w:p>
    <w:p w14:paraId="2C7B986D" w14:textId="77777777" w:rsidR="009424DE" w:rsidRDefault="009424DE" w:rsidP="009424DE">
      <w:pPr>
        <w:widowControl w:val="0"/>
        <w:numPr>
          <w:ilvl w:val="0"/>
          <w:numId w:val="2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171-021 přes Horoselský potok před Dolany – úspora ve výši 1 500 000,00 Kč;</w:t>
      </w:r>
    </w:p>
    <w:p w14:paraId="1C936857" w14:textId="77777777" w:rsidR="009424DE" w:rsidRDefault="009424DE" w:rsidP="009424DE">
      <w:pPr>
        <w:widowControl w:val="0"/>
        <w:numPr>
          <w:ilvl w:val="0"/>
          <w:numId w:val="2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Modernizace komunikací II/141 a III/14136, průtah Volary – úspora ve výši 14 982 040,00 Kč;</w:t>
      </w:r>
    </w:p>
    <w:p w14:paraId="5E1683CE" w14:textId="77777777" w:rsidR="009424DE" w:rsidRDefault="009424DE" w:rsidP="009424DE">
      <w:pPr>
        <w:widowControl w:val="0"/>
        <w:numPr>
          <w:ilvl w:val="0"/>
          <w:numId w:val="22"/>
        </w:numPr>
        <w:autoSpaceDE w:val="0"/>
        <w:autoSpaceDN w:val="0"/>
        <w:adjustRightInd w:val="0"/>
        <w:spacing w:before="40" w:after="120"/>
        <w:ind w:left="397" w:right="40" w:hanging="357"/>
        <w:jc w:val="both"/>
        <w:rPr>
          <w:rFonts w:ascii="Arial" w:hAnsi="Arial" w:cs="Arial"/>
          <w:color w:val="000000"/>
          <w:sz w:val="20"/>
          <w:szCs w:val="20"/>
        </w:rPr>
      </w:pPr>
      <w:r>
        <w:rPr>
          <w:rFonts w:ascii="Arial" w:hAnsi="Arial" w:cs="Arial"/>
          <w:color w:val="000000"/>
          <w:sz w:val="20"/>
          <w:szCs w:val="20"/>
        </w:rPr>
        <w:t>Most ev. č. 14517-2 přes potok Spůlka – Mlýny – úspora ve výši 800 000,00 Kč;</w:t>
      </w:r>
    </w:p>
    <w:p w14:paraId="20CB6A80"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Za Odbor evropských záležitostí ORJ 20 jde o úspory v rámci dvou Evropských projektů matice, jejichž realizátorem je OZZL a jedná se o:</w:t>
      </w:r>
    </w:p>
    <w:p w14:paraId="36C18339" w14:textId="77777777" w:rsidR="009424DE" w:rsidRDefault="009424DE" w:rsidP="009424DE">
      <w:pPr>
        <w:widowControl w:val="0"/>
        <w:numPr>
          <w:ilvl w:val="0"/>
          <w:numId w:val="2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Projekt Rozvoj soustavy zvláště chráněných území v Jihočeském kraji 2023–2027 (OP ŽP) – zpracování odborné dokumentace – úspora z VŘ ve výši 788 832,00 Kč. Realizace projektu byla schválena usnesením č. 10/2023/ZK-24 ze dne 9. 2. 2023;</w:t>
      </w:r>
    </w:p>
    <w:p w14:paraId="38D3E990" w14:textId="77777777" w:rsidR="009424DE" w:rsidRDefault="009424DE" w:rsidP="009424DE">
      <w:pPr>
        <w:widowControl w:val="0"/>
        <w:numPr>
          <w:ilvl w:val="0"/>
          <w:numId w:val="2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Projekt "Komplexní vodohospodářská studie povodí Sudoměřské rybniční soustavy a rybníka Řežabinec" (NPO) – úspora z VŘ na zpracování studie ve výši 1 789 590,00 Kč. Realizace projektu byla schválena usnesením č. 281/2023/ZK-28 ze dne 21. 9. 2023.</w:t>
      </w:r>
    </w:p>
    <w:p w14:paraId="34B41A92"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Kromě toho část dosažené úspory byla formou změny rozpisu rozpočtu ODSH užita na dofinancování akcí, kde nabídky překračovaly rozpočtovou alokaci. </w:t>
      </w:r>
    </w:p>
    <w:p w14:paraId="7C6C2408" w14:textId="77777777" w:rsidR="009424DE" w:rsidRPr="00B061B0"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sidRPr="00B061B0">
        <w:rPr>
          <w:rFonts w:ascii="Arial" w:hAnsi="Arial" w:cs="Arial"/>
          <w:b/>
          <w:bCs/>
          <w:color w:val="000000"/>
          <w:sz w:val="20"/>
          <w:szCs w:val="20"/>
        </w:rPr>
        <w:t>Dopad do salda ve výši +19 860 462,00 Kč (snížení schodku).</w:t>
      </w:r>
    </w:p>
    <w:p w14:paraId="5BAF54AB"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1052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85"/>
        <w:gridCol w:w="748"/>
        <w:gridCol w:w="603"/>
        <w:gridCol w:w="1293"/>
        <w:gridCol w:w="1633"/>
      </w:tblGrid>
      <w:tr w:rsidR="009424DE" w14:paraId="513033FF" w14:textId="77777777" w:rsidTr="00DF62D7">
        <w:trPr>
          <w:cantSplit/>
        </w:trPr>
        <w:tc>
          <w:tcPr>
            <w:tcW w:w="2958" w:type="dxa"/>
            <w:gridSpan w:val="3"/>
            <w:hideMark/>
          </w:tcPr>
          <w:p w14:paraId="7050176F"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Rozpočtové opatření č.</w:t>
            </w:r>
          </w:p>
        </w:tc>
        <w:tc>
          <w:tcPr>
            <w:tcW w:w="7562" w:type="dxa"/>
            <w:gridSpan w:val="5"/>
            <w:hideMark/>
          </w:tcPr>
          <w:p w14:paraId="4B9FEC11"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90/R</w:t>
            </w:r>
          </w:p>
        </w:tc>
      </w:tr>
      <w:tr w:rsidR="009424DE" w14:paraId="74B1BFB4" w14:textId="77777777" w:rsidTr="00DF62D7">
        <w:trPr>
          <w:gridAfter w:val="1"/>
          <w:wAfter w:w="1633" w:type="dxa"/>
          <w:cantSplit/>
        </w:trPr>
        <w:tc>
          <w:tcPr>
            <w:tcW w:w="714" w:type="dxa"/>
            <w:vAlign w:val="center"/>
            <w:hideMark/>
          </w:tcPr>
          <w:p w14:paraId="4147A61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74BB7BC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5788365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1F99988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627D1C4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6CC63BC4" w14:textId="77777777" w:rsidTr="00DF62D7">
        <w:trPr>
          <w:gridAfter w:val="1"/>
          <w:wAfter w:w="1633" w:type="dxa"/>
          <w:cantSplit/>
        </w:trPr>
        <w:tc>
          <w:tcPr>
            <w:tcW w:w="714" w:type="dxa"/>
            <w:vAlign w:val="center"/>
          </w:tcPr>
          <w:p w14:paraId="62145147"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407EF86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4111</w:t>
            </w:r>
          </w:p>
        </w:tc>
        <w:tc>
          <w:tcPr>
            <w:tcW w:w="4815" w:type="dxa"/>
            <w:gridSpan w:val="2"/>
            <w:vAlign w:val="center"/>
            <w:hideMark/>
          </w:tcPr>
          <w:p w14:paraId="620D02B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přijaté transfery z VPS</w:t>
            </w:r>
          </w:p>
        </w:tc>
        <w:tc>
          <w:tcPr>
            <w:tcW w:w="748" w:type="dxa"/>
            <w:vAlign w:val="center"/>
            <w:hideMark/>
          </w:tcPr>
          <w:p w14:paraId="282E7BF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1A56061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342</w:t>
            </w:r>
          </w:p>
        </w:tc>
        <w:tc>
          <w:tcPr>
            <w:tcW w:w="1293" w:type="dxa"/>
            <w:vAlign w:val="center"/>
            <w:hideMark/>
          </w:tcPr>
          <w:p w14:paraId="7133D6D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15 000,00</w:t>
            </w:r>
          </w:p>
        </w:tc>
      </w:tr>
      <w:tr w:rsidR="009424DE" w14:paraId="3802B1D2" w14:textId="77777777" w:rsidTr="00DF62D7">
        <w:trPr>
          <w:gridAfter w:val="1"/>
          <w:wAfter w:w="1633" w:type="dxa"/>
          <w:cantSplit/>
        </w:trPr>
        <w:tc>
          <w:tcPr>
            <w:tcW w:w="714" w:type="dxa"/>
            <w:vAlign w:val="center"/>
            <w:hideMark/>
          </w:tcPr>
          <w:p w14:paraId="0BEFAEA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050B745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5173</w:t>
            </w:r>
          </w:p>
        </w:tc>
        <w:tc>
          <w:tcPr>
            <w:tcW w:w="4815" w:type="dxa"/>
            <w:gridSpan w:val="2"/>
            <w:vAlign w:val="center"/>
            <w:hideMark/>
          </w:tcPr>
          <w:p w14:paraId="237BE2C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Cestovné</w:t>
            </w:r>
          </w:p>
        </w:tc>
        <w:tc>
          <w:tcPr>
            <w:tcW w:w="748" w:type="dxa"/>
            <w:vAlign w:val="center"/>
            <w:hideMark/>
          </w:tcPr>
          <w:p w14:paraId="62B7178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250F455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w:t>
            </w:r>
          </w:p>
        </w:tc>
        <w:tc>
          <w:tcPr>
            <w:tcW w:w="1293" w:type="dxa"/>
            <w:vAlign w:val="center"/>
            <w:hideMark/>
          </w:tcPr>
          <w:p w14:paraId="55E4725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1 000,00</w:t>
            </w:r>
          </w:p>
        </w:tc>
      </w:tr>
      <w:tr w:rsidR="009424DE" w14:paraId="507D7020" w14:textId="77777777" w:rsidTr="00DF62D7">
        <w:trPr>
          <w:gridAfter w:val="1"/>
          <w:wAfter w:w="1633" w:type="dxa"/>
          <w:cantSplit/>
        </w:trPr>
        <w:tc>
          <w:tcPr>
            <w:tcW w:w="714" w:type="dxa"/>
            <w:vAlign w:val="center"/>
            <w:hideMark/>
          </w:tcPr>
          <w:p w14:paraId="5A6C8CB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115E667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5175</w:t>
            </w:r>
          </w:p>
        </w:tc>
        <w:tc>
          <w:tcPr>
            <w:tcW w:w="4815" w:type="dxa"/>
            <w:gridSpan w:val="2"/>
            <w:vAlign w:val="center"/>
            <w:hideMark/>
          </w:tcPr>
          <w:p w14:paraId="6D8E19A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Pohoštění</w:t>
            </w:r>
          </w:p>
        </w:tc>
        <w:tc>
          <w:tcPr>
            <w:tcW w:w="748" w:type="dxa"/>
            <w:vAlign w:val="center"/>
            <w:hideMark/>
          </w:tcPr>
          <w:p w14:paraId="7F7C0D5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55198B0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w:t>
            </w:r>
          </w:p>
        </w:tc>
        <w:tc>
          <w:tcPr>
            <w:tcW w:w="1293" w:type="dxa"/>
            <w:vAlign w:val="center"/>
            <w:hideMark/>
          </w:tcPr>
          <w:p w14:paraId="4FF6F76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1 000,00</w:t>
            </w:r>
          </w:p>
        </w:tc>
      </w:tr>
      <w:tr w:rsidR="009424DE" w14:paraId="501B3216" w14:textId="77777777" w:rsidTr="00DF62D7">
        <w:trPr>
          <w:gridAfter w:val="1"/>
          <w:wAfter w:w="1633" w:type="dxa"/>
          <w:cantSplit/>
        </w:trPr>
        <w:tc>
          <w:tcPr>
            <w:tcW w:w="714" w:type="dxa"/>
            <w:vAlign w:val="center"/>
            <w:hideMark/>
          </w:tcPr>
          <w:p w14:paraId="7743495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6B60DCD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4815" w:type="dxa"/>
            <w:gridSpan w:val="2"/>
            <w:vAlign w:val="center"/>
            <w:hideMark/>
          </w:tcPr>
          <w:p w14:paraId="7E05800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748" w:type="dxa"/>
            <w:vAlign w:val="center"/>
            <w:hideMark/>
          </w:tcPr>
          <w:p w14:paraId="340D1E2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764A8C0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293" w:type="dxa"/>
            <w:vAlign w:val="center"/>
            <w:hideMark/>
          </w:tcPr>
          <w:p w14:paraId="24EA6B1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7 000,00</w:t>
            </w:r>
          </w:p>
        </w:tc>
      </w:tr>
      <w:tr w:rsidR="009424DE" w14:paraId="63214B6E" w14:textId="77777777" w:rsidTr="00DF62D7">
        <w:trPr>
          <w:gridAfter w:val="1"/>
          <w:wAfter w:w="1633" w:type="dxa"/>
          <w:cantSplit/>
        </w:trPr>
        <w:tc>
          <w:tcPr>
            <w:tcW w:w="714" w:type="dxa"/>
            <w:vAlign w:val="center"/>
            <w:hideMark/>
          </w:tcPr>
          <w:p w14:paraId="3E5D62F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1FA96F1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4815" w:type="dxa"/>
            <w:gridSpan w:val="2"/>
            <w:vAlign w:val="center"/>
            <w:hideMark/>
          </w:tcPr>
          <w:p w14:paraId="4216F63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748" w:type="dxa"/>
            <w:vAlign w:val="center"/>
            <w:hideMark/>
          </w:tcPr>
          <w:p w14:paraId="05F1167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0CF7B5B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293" w:type="dxa"/>
            <w:vAlign w:val="center"/>
            <w:hideMark/>
          </w:tcPr>
          <w:p w14:paraId="1601EE57"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1 736,00</w:t>
            </w:r>
          </w:p>
        </w:tc>
      </w:tr>
      <w:tr w:rsidR="009424DE" w14:paraId="6CD36149" w14:textId="77777777" w:rsidTr="00DF62D7">
        <w:trPr>
          <w:gridAfter w:val="1"/>
          <w:wAfter w:w="1633" w:type="dxa"/>
          <w:cantSplit/>
        </w:trPr>
        <w:tc>
          <w:tcPr>
            <w:tcW w:w="714" w:type="dxa"/>
            <w:vAlign w:val="center"/>
            <w:hideMark/>
          </w:tcPr>
          <w:p w14:paraId="0F57B44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32AB97D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4815" w:type="dxa"/>
            <w:gridSpan w:val="2"/>
            <w:vAlign w:val="center"/>
            <w:hideMark/>
          </w:tcPr>
          <w:p w14:paraId="7BEC74E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748" w:type="dxa"/>
            <w:vAlign w:val="center"/>
            <w:hideMark/>
          </w:tcPr>
          <w:p w14:paraId="394DE0C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7BB49C0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293" w:type="dxa"/>
            <w:vAlign w:val="center"/>
            <w:hideMark/>
          </w:tcPr>
          <w:p w14:paraId="5AD3077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630,00</w:t>
            </w:r>
          </w:p>
        </w:tc>
      </w:tr>
      <w:tr w:rsidR="009424DE" w14:paraId="602869B9" w14:textId="77777777" w:rsidTr="00DF62D7">
        <w:trPr>
          <w:gridAfter w:val="1"/>
          <w:wAfter w:w="1633" w:type="dxa"/>
          <w:cantSplit/>
        </w:trPr>
        <w:tc>
          <w:tcPr>
            <w:tcW w:w="714" w:type="dxa"/>
            <w:vAlign w:val="center"/>
            <w:hideMark/>
          </w:tcPr>
          <w:p w14:paraId="044818A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5CE7285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5161</w:t>
            </w:r>
          </w:p>
        </w:tc>
        <w:tc>
          <w:tcPr>
            <w:tcW w:w="4815" w:type="dxa"/>
            <w:gridSpan w:val="2"/>
            <w:vAlign w:val="center"/>
            <w:hideMark/>
          </w:tcPr>
          <w:p w14:paraId="2B048C9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Poštovní služby</w:t>
            </w:r>
          </w:p>
        </w:tc>
        <w:tc>
          <w:tcPr>
            <w:tcW w:w="748" w:type="dxa"/>
            <w:vAlign w:val="center"/>
            <w:hideMark/>
          </w:tcPr>
          <w:p w14:paraId="6892730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55534B7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7782634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r w:rsidR="009424DE" w14:paraId="389EBC7A" w14:textId="77777777" w:rsidTr="00DF62D7">
        <w:trPr>
          <w:gridAfter w:val="1"/>
          <w:wAfter w:w="1633" w:type="dxa"/>
          <w:cantSplit/>
        </w:trPr>
        <w:tc>
          <w:tcPr>
            <w:tcW w:w="714" w:type="dxa"/>
            <w:vAlign w:val="center"/>
            <w:hideMark/>
          </w:tcPr>
          <w:p w14:paraId="096CB5A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2A817A2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4815" w:type="dxa"/>
            <w:gridSpan w:val="2"/>
            <w:vAlign w:val="center"/>
            <w:hideMark/>
          </w:tcPr>
          <w:p w14:paraId="4438ADC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748" w:type="dxa"/>
            <w:vAlign w:val="center"/>
            <w:hideMark/>
          </w:tcPr>
          <w:p w14:paraId="4D702D5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638878A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058ACB1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634,00</w:t>
            </w:r>
          </w:p>
        </w:tc>
      </w:tr>
      <w:tr w:rsidR="009424DE" w14:paraId="0F1AC0DF" w14:textId="77777777" w:rsidTr="00DF62D7">
        <w:trPr>
          <w:gridAfter w:val="1"/>
          <w:wAfter w:w="1633" w:type="dxa"/>
          <w:cantSplit/>
        </w:trPr>
        <w:tc>
          <w:tcPr>
            <w:tcW w:w="714" w:type="dxa"/>
            <w:vAlign w:val="center"/>
            <w:hideMark/>
          </w:tcPr>
          <w:p w14:paraId="3CB15CD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7B43EA7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5156</w:t>
            </w:r>
          </w:p>
        </w:tc>
        <w:tc>
          <w:tcPr>
            <w:tcW w:w="4815" w:type="dxa"/>
            <w:gridSpan w:val="2"/>
            <w:vAlign w:val="center"/>
            <w:hideMark/>
          </w:tcPr>
          <w:p w14:paraId="7785C35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Pohonné hmoty a maziva</w:t>
            </w:r>
          </w:p>
        </w:tc>
        <w:tc>
          <w:tcPr>
            <w:tcW w:w="748" w:type="dxa"/>
            <w:vAlign w:val="center"/>
            <w:hideMark/>
          </w:tcPr>
          <w:p w14:paraId="61A30BB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470526C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2BAC613A"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2 000,00</w:t>
            </w:r>
          </w:p>
        </w:tc>
      </w:tr>
      <w:tr w:rsidR="009424DE" w14:paraId="1091FBD3" w14:textId="77777777" w:rsidTr="00DF62D7">
        <w:trPr>
          <w:gridAfter w:val="1"/>
          <w:wAfter w:w="1633" w:type="dxa"/>
          <w:cantSplit/>
        </w:trPr>
        <w:tc>
          <w:tcPr>
            <w:tcW w:w="714" w:type="dxa"/>
            <w:vAlign w:val="center"/>
            <w:hideMark/>
          </w:tcPr>
          <w:p w14:paraId="1065D37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2D6EA61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5132</w:t>
            </w:r>
          </w:p>
        </w:tc>
        <w:tc>
          <w:tcPr>
            <w:tcW w:w="4815" w:type="dxa"/>
            <w:gridSpan w:val="2"/>
            <w:vAlign w:val="center"/>
            <w:hideMark/>
          </w:tcPr>
          <w:p w14:paraId="08E6B81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Ochranné pomůcky</w:t>
            </w:r>
          </w:p>
        </w:tc>
        <w:tc>
          <w:tcPr>
            <w:tcW w:w="748" w:type="dxa"/>
            <w:vAlign w:val="center"/>
            <w:hideMark/>
          </w:tcPr>
          <w:p w14:paraId="16312E3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77C7928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3E4C4F7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bl>
    <w:p w14:paraId="4B7694D5"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1F389EA6" w14:textId="77777777" w:rsidR="009424DE" w:rsidRPr="00B061B0"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právní a krajský živnostenský úřad navrhuje rozpočtové opatření v souvislosti s poskytnutými prostředky od Ministerstva financí na úhradu výdajů spojených s konáním dodatečných voleb do zastupitelstva obce Skály vyhlášených na 23. března 2024 dle Rozhodnutí č. j. MF-5874/2024/2201-3. </w:t>
      </w:r>
      <w:r w:rsidRPr="00B061B0">
        <w:rPr>
          <w:rFonts w:ascii="Arial" w:hAnsi="Arial" w:cs="Arial"/>
          <w:b/>
          <w:bCs/>
          <w:color w:val="000000"/>
          <w:sz w:val="20"/>
          <w:szCs w:val="20"/>
        </w:rPr>
        <w:t>Bez dopadu do salda.</w:t>
      </w:r>
    </w:p>
    <w:p w14:paraId="5A2B1607"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1069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084"/>
        <w:gridCol w:w="637"/>
        <w:gridCol w:w="1638"/>
        <w:gridCol w:w="1360"/>
        <w:gridCol w:w="1014"/>
      </w:tblGrid>
      <w:tr w:rsidR="009424DE" w14:paraId="476278F3" w14:textId="77777777" w:rsidTr="00DF62D7">
        <w:trPr>
          <w:cantSplit/>
        </w:trPr>
        <w:tc>
          <w:tcPr>
            <w:tcW w:w="2958" w:type="dxa"/>
            <w:gridSpan w:val="3"/>
            <w:hideMark/>
          </w:tcPr>
          <w:p w14:paraId="41F8EE93"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3" w:type="dxa"/>
            <w:gridSpan w:val="5"/>
            <w:hideMark/>
          </w:tcPr>
          <w:p w14:paraId="05E543B0"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91/R</w:t>
            </w:r>
          </w:p>
        </w:tc>
      </w:tr>
      <w:tr w:rsidR="009424DE" w14:paraId="21B12A90" w14:textId="77777777" w:rsidTr="00DF62D7">
        <w:trPr>
          <w:gridAfter w:val="1"/>
          <w:wAfter w:w="1014" w:type="dxa"/>
          <w:cantSplit/>
        </w:trPr>
        <w:tc>
          <w:tcPr>
            <w:tcW w:w="714" w:type="dxa"/>
            <w:vAlign w:val="center"/>
            <w:hideMark/>
          </w:tcPr>
          <w:p w14:paraId="27C6DD1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28" w:type="dxa"/>
            <w:gridSpan w:val="3"/>
            <w:vAlign w:val="center"/>
            <w:hideMark/>
          </w:tcPr>
          <w:p w14:paraId="131C9AE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4B6EE70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8A10AD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552904F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52E71DB0" w14:textId="77777777" w:rsidTr="00DF62D7">
        <w:trPr>
          <w:gridAfter w:val="1"/>
          <w:wAfter w:w="1014" w:type="dxa"/>
          <w:cantSplit/>
        </w:trPr>
        <w:tc>
          <w:tcPr>
            <w:tcW w:w="714" w:type="dxa"/>
            <w:hideMark/>
          </w:tcPr>
          <w:p w14:paraId="24BAA92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27F945D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3111</w:t>
            </w:r>
          </w:p>
        </w:tc>
        <w:tc>
          <w:tcPr>
            <w:tcW w:w="4614" w:type="dxa"/>
            <w:gridSpan w:val="2"/>
            <w:hideMark/>
          </w:tcPr>
          <w:p w14:paraId="20FA2EA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prodeje pozemků</w:t>
            </w:r>
          </w:p>
        </w:tc>
        <w:tc>
          <w:tcPr>
            <w:tcW w:w="637" w:type="dxa"/>
            <w:hideMark/>
          </w:tcPr>
          <w:p w14:paraId="38DD018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441</w:t>
            </w:r>
          </w:p>
        </w:tc>
        <w:tc>
          <w:tcPr>
            <w:tcW w:w="1638" w:type="dxa"/>
          </w:tcPr>
          <w:p w14:paraId="118F9239"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360" w:type="dxa"/>
            <w:hideMark/>
          </w:tcPr>
          <w:p w14:paraId="4BE95ED0"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1 240 200,00</w:t>
            </w:r>
          </w:p>
        </w:tc>
      </w:tr>
      <w:tr w:rsidR="009424DE" w14:paraId="0796E8EE" w14:textId="77777777" w:rsidTr="00DF62D7">
        <w:trPr>
          <w:gridAfter w:val="1"/>
          <w:wAfter w:w="1014" w:type="dxa"/>
          <w:cantSplit/>
        </w:trPr>
        <w:tc>
          <w:tcPr>
            <w:tcW w:w="714" w:type="dxa"/>
            <w:hideMark/>
          </w:tcPr>
          <w:p w14:paraId="076AD7C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28E3F9C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614" w:type="dxa"/>
            <w:gridSpan w:val="2"/>
            <w:hideMark/>
          </w:tcPr>
          <w:p w14:paraId="4CF1378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hideMark/>
          </w:tcPr>
          <w:p w14:paraId="5CEB3A4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hideMark/>
          </w:tcPr>
          <w:p w14:paraId="4726F37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360" w:type="dxa"/>
            <w:hideMark/>
          </w:tcPr>
          <w:p w14:paraId="3C57990A"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1 240 200,00</w:t>
            </w:r>
          </w:p>
        </w:tc>
      </w:tr>
    </w:tbl>
    <w:p w14:paraId="4372B333"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25182F9"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hospodářské a majetkové správy navrhuje rozpočtové opatření z důvodu příjmu prostředků a jejich převodu do Fondu rozvoje školství. Jedná se o prostředky za prodej pozemku v areálu bývalých kasáren Planá u ČB obchodní společnosti SINOP REAL, a. s. ve výši 1 240 200,- Kč. Prodej byl schválen usnesením č. 398/2023/ZK-30 ze dne 9. 11. 2023. S majetkem hospodařilo Krajské školní hospodářství, České Budějovice, U Zimního stadionu 1952/2. Prostředky budou převedeny do rezervy Fondu rozvoje školství dle jeho statutu, kde budou užity podle potřeb škol a školských zařízení. </w:t>
      </w:r>
      <w:r w:rsidRPr="00B061B0">
        <w:rPr>
          <w:rFonts w:ascii="Arial" w:hAnsi="Arial" w:cs="Arial"/>
          <w:b/>
          <w:bCs/>
          <w:color w:val="000000"/>
          <w:sz w:val="20"/>
          <w:szCs w:val="20"/>
        </w:rPr>
        <w:t>Bez dopadu do salda.</w:t>
      </w:r>
    </w:p>
    <w:p w14:paraId="2C1A3CF6"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927"/>
        <w:gridCol w:w="748"/>
        <w:gridCol w:w="714"/>
        <w:gridCol w:w="859"/>
        <w:gridCol w:w="1471"/>
      </w:tblGrid>
      <w:tr w:rsidR="009424DE" w14:paraId="483016A2" w14:textId="77777777" w:rsidTr="00DF62D7">
        <w:trPr>
          <w:cantSplit/>
        </w:trPr>
        <w:tc>
          <w:tcPr>
            <w:tcW w:w="2958" w:type="dxa"/>
            <w:gridSpan w:val="3"/>
            <w:hideMark/>
          </w:tcPr>
          <w:p w14:paraId="05A16D2E"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1CE63FF3"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92/R</w:t>
            </w:r>
          </w:p>
        </w:tc>
      </w:tr>
      <w:tr w:rsidR="009424DE" w14:paraId="0420C11A" w14:textId="77777777" w:rsidTr="00DF62D7">
        <w:trPr>
          <w:cantSplit/>
        </w:trPr>
        <w:tc>
          <w:tcPr>
            <w:tcW w:w="714" w:type="dxa"/>
            <w:vAlign w:val="center"/>
            <w:hideMark/>
          </w:tcPr>
          <w:p w14:paraId="77E1180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171" w:type="dxa"/>
            <w:gridSpan w:val="3"/>
            <w:vAlign w:val="center"/>
            <w:hideMark/>
          </w:tcPr>
          <w:p w14:paraId="1163697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2DD282A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7FEB1AE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79731E4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1" w:type="dxa"/>
            <w:vAlign w:val="center"/>
            <w:hideMark/>
          </w:tcPr>
          <w:p w14:paraId="505C687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4D1BF9E8" w14:textId="77777777" w:rsidTr="00DF62D7">
        <w:trPr>
          <w:cantSplit/>
        </w:trPr>
        <w:tc>
          <w:tcPr>
            <w:tcW w:w="714" w:type="dxa"/>
          </w:tcPr>
          <w:p w14:paraId="779CBF6F"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hideMark/>
          </w:tcPr>
          <w:p w14:paraId="5368FFF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4111</w:t>
            </w:r>
          </w:p>
        </w:tc>
        <w:tc>
          <w:tcPr>
            <w:tcW w:w="4457" w:type="dxa"/>
            <w:gridSpan w:val="2"/>
            <w:hideMark/>
          </w:tcPr>
          <w:p w14:paraId="7E31275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přijaté transfery z VPS</w:t>
            </w:r>
          </w:p>
        </w:tc>
        <w:tc>
          <w:tcPr>
            <w:tcW w:w="748" w:type="dxa"/>
            <w:hideMark/>
          </w:tcPr>
          <w:p w14:paraId="3EBFD2D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714" w:type="dxa"/>
            <w:hideMark/>
          </w:tcPr>
          <w:p w14:paraId="60080A1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542</w:t>
            </w:r>
          </w:p>
        </w:tc>
        <w:tc>
          <w:tcPr>
            <w:tcW w:w="859" w:type="dxa"/>
          </w:tcPr>
          <w:p w14:paraId="2F7931D0"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471" w:type="dxa"/>
            <w:hideMark/>
          </w:tcPr>
          <w:p w14:paraId="5778B747"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20 000 000,00</w:t>
            </w:r>
          </w:p>
        </w:tc>
      </w:tr>
      <w:tr w:rsidR="009424DE" w14:paraId="32E814DF" w14:textId="77777777" w:rsidTr="00DF62D7">
        <w:trPr>
          <w:cantSplit/>
        </w:trPr>
        <w:tc>
          <w:tcPr>
            <w:tcW w:w="714" w:type="dxa"/>
            <w:hideMark/>
          </w:tcPr>
          <w:p w14:paraId="454F0E5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04E5663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5811</w:t>
            </w:r>
          </w:p>
        </w:tc>
        <w:tc>
          <w:tcPr>
            <w:tcW w:w="4457" w:type="dxa"/>
            <w:gridSpan w:val="2"/>
            <w:hideMark/>
          </w:tcPr>
          <w:p w14:paraId="6F8EFA35" w14:textId="77777777" w:rsidR="009424DE" w:rsidRDefault="009424DE" w:rsidP="00DF62D7">
            <w:pPr>
              <w:widowControl w:val="0"/>
              <w:autoSpaceDE w:val="0"/>
              <w:autoSpaceDN w:val="0"/>
              <w:adjustRightInd w:val="0"/>
              <w:rPr>
                <w:rFonts w:ascii="Arial" w:hAnsi="Arial" w:cs="Arial"/>
                <w:color w:val="000000"/>
                <w:sz w:val="20"/>
                <w:szCs w:val="20"/>
              </w:rPr>
            </w:pPr>
            <w:r w:rsidRPr="006753BB">
              <w:rPr>
                <w:rFonts w:ascii="Arial" w:hAnsi="Arial" w:cs="Arial"/>
                <w:color w:val="000000"/>
                <w:sz w:val="20"/>
                <w:szCs w:val="20"/>
              </w:rPr>
              <w:t>Výdaje na náhrady za nezpůsobenou újmu</w:t>
            </w:r>
          </w:p>
        </w:tc>
        <w:tc>
          <w:tcPr>
            <w:tcW w:w="748" w:type="dxa"/>
            <w:hideMark/>
          </w:tcPr>
          <w:p w14:paraId="5B21C63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714" w:type="dxa"/>
            <w:hideMark/>
          </w:tcPr>
          <w:p w14:paraId="39BE8C6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152</w:t>
            </w:r>
          </w:p>
        </w:tc>
        <w:tc>
          <w:tcPr>
            <w:tcW w:w="859" w:type="dxa"/>
          </w:tcPr>
          <w:p w14:paraId="5E1CB2B1"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471" w:type="dxa"/>
            <w:hideMark/>
          </w:tcPr>
          <w:p w14:paraId="0E000C6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18 000 000,00</w:t>
            </w:r>
          </w:p>
        </w:tc>
      </w:tr>
      <w:tr w:rsidR="009424DE" w14:paraId="4C7C5E42" w14:textId="77777777" w:rsidTr="00DF62D7">
        <w:trPr>
          <w:cantSplit/>
        </w:trPr>
        <w:tc>
          <w:tcPr>
            <w:tcW w:w="714" w:type="dxa"/>
            <w:hideMark/>
          </w:tcPr>
          <w:p w14:paraId="0C757FD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12B6F46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457" w:type="dxa"/>
            <w:gridSpan w:val="2"/>
            <w:hideMark/>
          </w:tcPr>
          <w:p w14:paraId="0FCA4F2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748" w:type="dxa"/>
            <w:hideMark/>
          </w:tcPr>
          <w:p w14:paraId="5F4B9F8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714" w:type="dxa"/>
            <w:hideMark/>
          </w:tcPr>
          <w:p w14:paraId="7333CA6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24E8620E"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471" w:type="dxa"/>
            <w:hideMark/>
          </w:tcPr>
          <w:p w14:paraId="02067327"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1 200 000,00</w:t>
            </w:r>
          </w:p>
        </w:tc>
      </w:tr>
      <w:tr w:rsidR="009424DE" w14:paraId="7E748846" w14:textId="77777777" w:rsidTr="00DF62D7">
        <w:trPr>
          <w:cantSplit/>
        </w:trPr>
        <w:tc>
          <w:tcPr>
            <w:tcW w:w="714" w:type="dxa"/>
            <w:hideMark/>
          </w:tcPr>
          <w:p w14:paraId="5A38E19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5332757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457" w:type="dxa"/>
            <w:gridSpan w:val="2"/>
            <w:hideMark/>
          </w:tcPr>
          <w:p w14:paraId="51D1C88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748" w:type="dxa"/>
            <w:hideMark/>
          </w:tcPr>
          <w:p w14:paraId="78078D0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714" w:type="dxa"/>
            <w:hideMark/>
          </w:tcPr>
          <w:p w14:paraId="54BA548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859" w:type="dxa"/>
            <w:hideMark/>
          </w:tcPr>
          <w:p w14:paraId="0B48C89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403601</w:t>
            </w:r>
          </w:p>
        </w:tc>
        <w:tc>
          <w:tcPr>
            <w:tcW w:w="1471" w:type="dxa"/>
            <w:hideMark/>
          </w:tcPr>
          <w:p w14:paraId="0243CF4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800 000,00</w:t>
            </w:r>
          </w:p>
        </w:tc>
      </w:tr>
    </w:tbl>
    <w:p w14:paraId="579CD453"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368A5E7A" w14:textId="77777777" w:rsidR="009424DE" w:rsidRPr="00B061B0"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ekonomický ve spolupráci s Kanceláří hejtmana a zřizovatelskými odbory OŠMT a OSOV navrhují rozpočtové opatření z důvodu potřeby zajištění finančního krytí výdajů na refundaci nákladů ubytování uprchlíků z Ukrajiny vyplácených z rozpočtu KHEJ (krizové řízení) na základě smluv uzavřených s ubytovateli a dále výdajů zvýšeného účelového provozního příspěvku příspěvkovým organizacím kraje v oblasti sociální a školství, které uprchlíky ubytovávají ve svých zařízeních. Navržený objem je stanoven pro potřeby proplácení výdajů kraje ve druhém čtvrtletí roku 2024 dle kvalifikovaného odhadu počtu ubytovaných a částkou za přenocování stanovenou usnesením vlády s předpokladem plného pokrytí dotací z MF. </w:t>
      </w:r>
      <w:r w:rsidRPr="00B061B0">
        <w:rPr>
          <w:rFonts w:ascii="Arial" w:hAnsi="Arial" w:cs="Arial"/>
          <w:b/>
          <w:bCs/>
          <w:color w:val="000000"/>
          <w:sz w:val="20"/>
          <w:szCs w:val="20"/>
        </w:rPr>
        <w:t>Bez dopadu do salda.</w:t>
      </w:r>
    </w:p>
    <w:p w14:paraId="75573E7E"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F054F40"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79BE1E3E"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0D9B221E"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1023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85"/>
        <w:gridCol w:w="458"/>
        <w:gridCol w:w="603"/>
        <w:gridCol w:w="1293"/>
        <w:gridCol w:w="1633"/>
      </w:tblGrid>
      <w:tr w:rsidR="009424DE" w14:paraId="367367B2" w14:textId="77777777" w:rsidTr="00DF62D7">
        <w:trPr>
          <w:cantSplit/>
        </w:trPr>
        <w:tc>
          <w:tcPr>
            <w:tcW w:w="2958" w:type="dxa"/>
            <w:gridSpan w:val="3"/>
            <w:hideMark/>
          </w:tcPr>
          <w:p w14:paraId="13789A77"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Rozpočtové opatření č.</w:t>
            </w:r>
          </w:p>
        </w:tc>
        <w:tc>
          <w:tcPr>
            <w:tcW w:w="7272" w:type="dxa"/>
            <w:gridSpan w:val="5"/>
            <w:hideMark/>
          </w:tcPr>
          <w:p w14:paraId="14CA783D"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93/R</w:t>
            </w:r>
          </w:p>
        </w:tc>
      </w:tr>
      <w:tr w:rsidR="009424DE" w14:paraId="34E4CECB" w14:textId="77777777" w:rsidTr="00DF62D7">
        <w:trPr>
          <w:gridAfter w:val="1"/>
          <w:wAfter w:w="1633" w:type="dxa"/>
          <w:cantSplit/>
        </w:trPr>
        <w:tc>
          <w:tcPr>
            <w:tcW w:w="714" w:type="dxa"/>
            <w:vAlign w:val="center"/>
            <w:hideMark/>
          </w:tcPr>
          <w:p w14:paraId="045DDF9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2057B27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5F658C4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55C3DAA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55A84ED3"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65ACB36F" w14:textId="77777777" w:rsidTr="00DF62D7">
        <w:trPr>
          <w:gridAfter w:val="1"/>
          <w:wAfter w:w="1633" w:type="dxa"/>
          <w:cantSplit/>
        </w:trPr>
        <w:tc>
          <w:tcPr>
            <w:tcW w:w="714" w:type="dxa"/>
            <w:hideMark/>
          </w:tcPr>
          <w:p w14:paraId="48DE08E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hideMark/>
          </w:tcPr>
          <w:p w14:paraId="09095B5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815" w:type="dxa"/>
            <w:gridSpan w:val="2"/>
            <w:hideMark/>
          </w:tcPr>
          <w:p w14:paraId="4702F4D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458" w:type="dxa"/>
          </w:tcPr>
          <w:p w14:paraId="5778F30A"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03" w:type="dxa"/>
            <w:hideMark/>
          </w:tcPr>
          <w:p w14:paraId="5610B34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651</w:t>
            </w:r>
          </w:p>
        </w:tc>
        <w:tc>
          <w:tcPr>
            <w:tcW w:w="1293" w:type="dxa"/>
            <w:hideMark/>
          </w:tcPr>
          <w:p w14:paraId="59BA932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-173 000,00</w:t>
            </w:r>
          </w:p>
        </w:tc>
      </w:tr>
      <w:tr w:rsidR="009424DE" w14:paraId="6CF90315" w14:textId="77777777" w:rsidTr="00DF62D7">
        <w:trPr>
          <w:gridAfter w:val="1"/>
          <w:wAfter w:w="1633" w:type="dxa"/>
          <w:cantSplit/>
        </w:trPr>
        <w:tc>
          <w:tcPr>
            <w:tcW w:w="714" w:type="dxa"/>
            <w:hideMark/>
          </w:tcPr>
          <w:p w14:paraId="2D6C88D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2141</w:t>
            </w:r>
          </w:p>
        </w:tc>
        <w:tc>
          <w:tcPr>
            <w:tcW w:w="714" w:type="dxa"/>
            <w:hideMark/>
          </w:tcPr>
          <w:p w14:paraId="37CB2A1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815" w:type="dxa"/>
            <w:gridSpan w:val="2"/>
            <w:hideMark/>
          </w:tcPr>
          <w:p w14:paraId="081AFA8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458" w:type="dxa"/>
            <w:hideMark/>
          </w:tcPr>
          <w:p w14:paraId="0E0A6AD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92</w:t>
            </w:r>
          </w:p>
        </w:tc>
        <w:tc>
          <w:tcPr>
            <w:tcW w:w="603" w:type="dxa"/>
            <w:hideMark/>
          </w:tcPr>
          <w:p w14:paraId="40B13A0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653</w:t>
            </w:r>
          </w:p>
        </w:tc>
        <w:tc>
          <w:tcPr>
            <w:tcW w:w="1293" w:type="dxa"/>
            <w:hideMark/>
          </w:tcPr>
          <w:p w14:paraId="6A0C17C6"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173 000,00</w:t>
            </w:r>
          </w:p>
        </w:tc>
      </w:tr>
    </w:tbl>
    <w:p w14:paraId="27F83C02"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7922EA78"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regionálního rozvoje, územního plánování a stavebního řádu navrhuje rozpočtové opatření na převod finančních prostředků v rámci rozpočtu OREG. Dne 7. 3. 2024 projednala na svém jednání rada kraje žádost o individuální dotaci podanou Správou NP Šumava a rozhodla svým usnesením č. 269/2024/RK-85 o přidělení této dotace. </w:t>
      </w:r>
      <w:r w:rsidRPr="00B061B0">
        <w:rPr>
          <w:rFonts w:ascii="Arial" w:hAnsi="Arial" w:cs="Arial"/>
          <w:b/>
          <w:bCs/>
          <w:color w:val="000000"/>
          <w:sz w:val="20"/>
          <w:szCs w:val="20"/>
        </w:rPr>
        <w:t>Bez dopadu do salda.</w:t>
      </w:r>
    </w:p>
    <w:p w14:paraId="4B8A0450"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47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897"/>
        <w:gridCol w:w="603"/>
        <w:gridCol w:w="1638"/>
        <w:gridCol w:w="1360"/>
        <w:gridCol w:w="1014"/>
      </w:tblGrid>
      <w:tr w:rsidR="009424DE" w14:paraId="58C6A601" w14:textId="77777777" w:rsidTr="00DF62D7">
        <w:trPr>
          <w:cantSplit/>
        </w:trPr>
        <w:tc>
          <w:tcPr>
            <w:tcW w:w="2958" w:type="dxa"/>
            <w:gridSpan w:val="3"/>
            <w:hideMark/>
          </w:tcPr>
          <w:p w14:paraId="08D461AF"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12" w:type="dxa"/>
            <w:gridSpan w:val="5"/>
            <w:hideMark/>
          </w:tcPr>
          <w:p w14:paraId="56B42A46"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94/R</w:t>
            </w:r>
          </w:p>
        </w:tc>
      </w:tr>
      <w:tr w:rsidR="009424DE" w14:paraId="0C638A1E" w14:textId="77777777" w:rsidTr="00DF62D7">
        <w:trPr>
          <w:gridAfter w:val="1"/>
          <w:wAfter w:w="1014" w:type="dxa"/>
          <w:cantSplit/>
        </w:trPr>
        <w:tc>
          <w:tcPr>
            <w:tcW w:w="714" w:type="dxa"/>
            <w:vAlign w:val="center"/>
            <w:hideMark/>
          </w:tcPr>
          <w:p w14:paraId="57DB67C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41" w:type="dxa"/>
            <w:gridSpan w:val="3"/>
            <w:vAlign w:val="center"/>
            <w:hideMark/>
          </w:tcPr>
          <w:p w14:paraId="1728267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7A58646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C1137C3"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2B94F40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61B90FDE" w14:textId="77777777" w:rsidTr="00DF62D7">
        <w:trPr>
          <w:gridAfter w:val="1"/>
          <w:wAfter w:w="1014" w:type="dxa"/>
          <w:cantSplit/>
        </w:trPr>
        <w:tc>
          <w:tcPr>
            <w:tcW w:w="714" w:type="dxa"/>
          </w:tcPr>
          <w:p w14:paraId="61B649E2"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hideMark/>
          </w:tcPr>
          <w:p w14:paraId="293D4AA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4121</w:t>
            </w:r>
          </w:p>
        </w:tc>
        <w:tc>
          <w:tcPr>
            <w:tcW w:w="3427" w:type="dxa"/>
            <w:gridSpan w:val="2"/>
            <w:hideMark/>
          </w:tcPr>
          <w:p w14:paraId="2F65C38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přijaté transfery od obcí</w:t>
            </w:r>
          </w:p>
        </w:tc>
        <w:tc>
          <w:tcPr>
            <w:tcW w:w="603" w:type="dxa"/>
            <w:hideMark/>
          </w:tcPr>
          <w:p w14:paraId="6E0C051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1638" w:type="dxa"/>
            <w:hideMark/>
          </w:tcPr>
          <w:p w14:paraId="5E2C096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9118102101012</w:t>
            </w:r>
          </w:p>
        </w:tc>
        <w:tc>
          <w:tcPr>
            <w:tcW w:w="1360" w:type="dxa"/>
            <w:hideMark/>
          </w:tcPr>
          <w:p w14:paraId="5A71FB0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r w:rsidR="009424DE" w14:paraId="41564E61" w14:textId="77777777" w:rsidTr="00DF62D7">
        <w:trPr>
          <w:gridAfter w:val="1"/>
          <w:wAfter w:w="1014" w:type="dxa"/>
          <w:cantSplit/>
        </w:trPr>
        <w:tc>
          <w:tcPr>
            <w:tcW w:w="714" w:type="dxa"/>
          </w:tcPr>
          <w:p w14:paraId="13A291F1"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hideMark/>
          </w:tcPr>
          <w:p w14:paraId="5EC5794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4121</w:t>
            </w:r>
          </w:p>
        </w:tc>
        <w:tc>
          <w:tcPr>
            <w:tcW w:w="3427" w:type="dxa"/>
            <w:gridSpan w:val="2"/>
            <w:hideMark/>
          </w:tcPr>
          <w:p w14:paraId="58CB8C5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přijaté transfery od obcí</w:t>
            </w:r>
          </w:p>
        </w:tc>
        <w:tc>
          <w:tcPr>
            <w:tcW w:w="603" w:type="dxa"/>
            <w:hideMark/>
          </w:tcPr>
          <w:p w14:paraId="13D49C4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1638" w:type="dxa"/>
            <w:hideMark/>
          </w:tcPr>
          <w:p w14:paraId="5E7B6CF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9118102101031</w:t>
            </w:r>
          </w:p>
        </w:tc>
        <w:tc>
          <w:tcPr>
            <w:tcW w:w="1360" w:type="dxa"/>
            <w:hideMark/>
          </w:tcPr>
          <w:p w14:paraId="4010032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500 000,00</w:t>
            </w:r>
          </w:p>
        </w:tc>
      </w:tr>
      <w:tr w:rsidR="009424DE" w14:paraId="6AFFA3B1" w14:textId="77777777" w:rsidTr="00DF62D7">
        <w:trPr>
          <w:gridAfter w:val="1"/>
          <w:wAfter w:w="1014" w:type="dxa"/>
          <w:cantSplit/>
        </w:trPr>
        <w:tc>
          <w:tcPr>
            <w:tcW w:w="714" w:type="dxa"/>
            <w:hideMark/>
          </w:tcPr>
          <w:p w14:paraId="2709BD3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hideMark/>
          </w:tcPr>
          <w:p w14:paraId="3BAC1ED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27" w:type="dxa"/>
            <w:gridSpan w:val="2"/>
            <w:hideMark/>
          </w:tcPr>
          <w:p w14:paraId="5527619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03" w:type="dxa"/>
            <w:hideMark/>
          </w:tcPr>
          <w:p w14:paraId="62D6B42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851</w:t>
            </w:r>
          </w:p>
        </w:tc>
        <w:tc>
          <w:tcPr>
            <w:tcW w:w="1638" w:type="dxa"/>
            <w:hideMark/>
          </w:tcPr>
          <w:p w14:paraId="61C9B95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9118102000000</w:t>
            </w:r>
          </w:p>
        </w:tc>
        <w:tc>
          <w:tcPr>
            <w:tcW w:w="1360" w:type="dxa"/>
            <w:hideMark/>
          </w:tcPr>
          <w:p w14:paraId="12D75C6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2 500 000,00</w:t>
            </w:r>
          </w:p>
        </w:tc>
      </w:tr>
    </w:tbl>
    <w:p w14:paraId="6C37AED1"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F3A68F6"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přijetí spolupořadatelských příspěvků od partnerských měst na pořádání her XI. Olympiády dětí a mládeže 2024 v Jihočeském kraji dle smluv se spolupořadatelskými městy. Jedná se o Statutární město České Budějovice ve výši 2 000 000,00 Kč a město Hluboká nad Vltavou ve výši 500 000,00 Kč. Tyto příjmy budou použity na náklady související se zajištěním her olympiády. </w:t>
      </w:r>
      <w:r w:rsidRPr="00B061B0">
        <w:rPr>
          <w:rFonts w:ascii="Arial" w:hAnsi="Arial" w:cs="Arial"/>
          <w:b/>
          <w:bCs/>
          <w:color w:val="000000"/>
          <w:sz w:val="20"/>
          <w:szCs w:val="20"/>
        </w:rPr>
        <w:t>Bez dopadu do salda.</w:t>
      </w:r>
    </w:p>
    <w:p w14:paraId="6ED96188"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8913"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52"/>
        <w:gridCol w:w="748"/>
        <w:gridCol w:w="603"/>
        <w:gridCol w:w="859"/>
        <w:gridCol w:w="1293"/>
      </w:tblGrid>
      <w:tr w:rsidR="009424DE" w14:paraId="2676CF15" w14:textId="77777777" w:rsidTr="00DF62D7">
        <w:trPr>
          <w:cantSplit/>
        </w:trPr>
        <w:tc>
          <w:tcPr>
            <w:tcW w:w="2958" w:type="dxa"/>
            <w:gridSpan w:val="3"/>
            <w:hideMark/>
          </w:tcPr>
          <w:p w14:paraId="247F9924"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953" w:type="dxa"/>
            <w:gridSpan w:val="5"/>
            <w:hideMark/>
          </w:tcPr>
          <w:p w14:paraId="4E22C1EF"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95/R</w:t>
            </w:r>
          </w:p>
        </w:tc>
      </w:tr>
      <w:tr w:rsidR="009424DE" w14:paraId="3F5BE3BD" w14:textId="77777777" w:rsidTr="00DF62D7">
        <w:trPr>
          <w:cantSplit/>
        </w:trPr>
        <w:tc>
          <w:tcPr>
            <w:tcW w:w="714" w:type="dxa"/>
            <w:vAlign w:val="center"/>
            <w:hideMark/>
          </w:tcPr>
          <w:p w14:paraId="36F329A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2990C68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321CF5FF"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1C16000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130B852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3BFEF72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6A9758D7" w14:textId="77777777" w:rsidTr="00DF62D7">
        <w:trPr>
          <w:cantSplit/>
        </w:trPr>
        <w:tc>
          <w:tcPr>
            <w:tcW w:w="714" w:type="dxa"/>
          </w:tcPr>
          <w:p w14:paraId="433CA453"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hideMark/>
          </w:tcPr>
          <w:p w14:paraId="0878D5C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1EACF92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6CDFDF5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603" w:type="dxa"/>
            <w:hideMark/>
          </w:tcPr>
          <w:p w14:paraId="63878B4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859" w:type="dxa"/>
          </w:tcPr>
          <w:p w14:paraId="61F632A0"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293" w:type="dxa"/>
            <w:hideMark/>
          </w:tcPr>
          <w:p w14:paraId="3D010130"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939 370,00</w:t>
            </w:r>
          </w:p>
        </w:tc>
      </w:tr>
      <w:tr w:rsidR="009424DE" w14:paraId="762D56B9" w14:textId="77777777" w:rsidTr="00DF62D7">
        <w:trPr>
          <w:cantSplit/>
        </w:trPr>
        <w:tc>
          <w:tcPr>
            <w:tcW w:w="714" w:type="dxa"/>
            <w:hideMark/>
          </w:tcPr>
          <w:p w14:paraId="4B38181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4201A22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3B6333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0FD7B3A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603" w:type="dxa"/>
            <w:hideMark/>
          </w:tcPr>
          <w:p w14:paraId="6113CC0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4F86475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401224</w:t>
            </w:r>
          </w:p>
        </w:tc>
        <w:tc>
          <w:tcPr>
            <w:tcW w:w="1293" w:type="dxa"/>
            <w:hideMark/>
          </w:tcPr>
          <w:p w14:paraId="6D6C7E1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235 670,00</w:t>
            </w:r>
          </w:p>
        </w:tc>
      </w:tr>
      <w:tr w:rsidR="009424DE" w14:paraId="2BF6E8C8" w14:textId="77777777" w:rsidTr="00DF62D7">
        <w:trPr>
          <w:cantSplit/>
        </w:trPr>
        <w:tc>
          <w:tcPr>
            <w:tcW w:w="714" w:type="dxa"/>
            <w:hideMark/>
          </w:tcPr>
          <w:p w14:paraId="4464DD7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6C91B5A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CF2150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5E1D1C6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603" w:type="dxa"/>
            <w:hideMark/>
          </w:tcPr>
          <w:p w14:paraId="1DD6C4F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534E86F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402213</w:t>
            </w:r>
          </w:p>
        </w:tc>
        <w:tc>
          <w:tcPr>
            <w:tcW w:w="1293" w:type="dxa"/>
            <w:hideMark/>
          </w:tcPr>
          <w:p w14:paraId="069C0EF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41 900,00</w:t>
            </w:r>
          </w:p>
        </w:tc>
      </w:tr>
      <w:tr w:rsidR="009424DE" w14:paraId="195DE05C" w14:textId="77777777" w:rsidTr="00DF62D7">
        <w:trPr>
          <w:cantSplit/>
        </w:trPr>
        <w:tc>
          <w:tcPr>
            <w:tcW w:w="714" w:type="dxa"/>
            <w:hideMark/>
          </w:tcPr>
          <w:p w14:paraId="3A4D0C5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38DF044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EB2F04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11B7C1C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603" w:type="dxa"/>
            <w:hideMark/>
          </w:tcPr>
          <w:p w14:paraId="519108A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44055B4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403217</w:t>
            </w:r>
          </w:p>
        </w:tc>
        <w:tc>
          <w:tcPr>
            <w:tcW w:w="1293" w:type="dxa"/>
            <w:hideMark/>
          </w:tcPr>
          <w:p w14:paraId="1C8AF17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159 500,00</w:t>
            </w:r>
          </w:p>
        </w:tc>
      </w:tr>
      <w:tr w:rsidR="009424DE" w14:paraId="79150333" w14:textId="77777777" w:rsidTr="00DF62D7">
        <w:trPr>
          <w:cantSplit/>
        </w:trPr>
        <w:tc>
          <w:tcPr>
            <w:tcW w:w="714" w:type="dxa"/>
            <w:hideMark/>
          </w:tcPr>
          <w:p w14:paraId="4174EE8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3DEEB6D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9E8FFC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4AA8DBB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603" w:type="dxa"/>
            <w:hideMark/>
          </w:tcPr>
          <w:p w14:paraId="4B02E42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48F8C8F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404216</w:t>
            </w:r>
          </w:p>
        </w:tc>
        <w:tc>
          <w:tcPr>
            <w:tcW w:w="1293" w:type="dxa"/>
            <w:hideMark/>
          </w:tcPr>
          <w:p w14:paraId="0B41DF02"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75 300,00</w:t>
            </w:r>
          </w:p>
        </w:tc>
      </w:tr>
      <w:tr w:rsidR="009424DE" w14:paraId="2E332870" w14:textId="77777777" w:rsidTr="00DF62D7">
        <w:trPr>
          <w:cantSplit/>
        </w:trPr>
        <w:tc>
          <w:tcPr>
            <w:tcW w:w="714" w:type="dxa"/>
            <w:hideMark/>
          </w:tcPr>
          <w:p w14:paraId="3628B39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527D74D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1F8AB5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2BD2ABE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603" w:type="dxa"/>
            <w:hideMark/>
          </w:tcPr>
          <w:p w14:paraId="4C1ABC8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38C0471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405216</w:t>
            </w:r>
          </w:p>
        </w:tc>
        <w:tc>
          <w:tcPr>
            <w:tcW w:w="1293" w:type="dxa"/>
            <w:hideMark/>
          </w:tcPr>
          <w:p w14:paraId="4373027C"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125 000,00</w:t>
            </w:r>
          </w:p>
        </w:tc>
      </w:tr>
      <w:tr w:rsidR="009424DE" w14:paraId="177383B7" w14:textId="77777777" w:rsidTr="00DF62D7">
        <w:trPr>
          <w:cantSplit/>
        </w:trPr>
        <w:tc>
          <w:tcPr>
            <w:tcW w:w="714" w:type="dxa"/>
            <w:hideMark/>
          </w:tcPr>
          <w:p w14:paraId="7BA31EE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3BE5C2C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786D7EE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1BA9D8A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603" w:type="dxa"/>
            <w:hideMark/>
          </w:tcPr>
          <w:p w14:paraId="5DEA5BC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02CF056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406213</w:t>
            </w:r>
          </w:p>
        </w:tc>
        <w:tc>
          <w:tcPr>
            <w:tcW w:w="1293" w:type="dxa"/>
            <w:hideMark/>
          </w:tcPr>
          <w:p w14:paraId="5B1032A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126 000,00</w:t>
            </w:r>
          </w:p>
        </w:tc>
      </w:tr>
      <w:tr w:rsidR="009424DE" w14:paraId="4B0E9148" w14:textId="77777777" w:rsidTr="00DF62D7">
        <w:trPr>
          <w:cantSplit/>
        </w:trPr>
        <w:tc>
          <w:tcPr>
            <w:tcW w:w="714" w:type="dxa"/>
            <w:hideMark/>
          </w:tcPr>
          <w:p w14:paraId="4590CE8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5F511DF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5F65FC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17C5E64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603" w:type="dxa"/>
            <w:hideMark/>
          </w:tcPr>
          <w:p w14:paraId="1E1F40F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300B955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407227</w:t>
            </w:r>
          </w:p>
        </w:tc>
        <w:tc>
          <w:tcPr>
            <w:tcW w:w="1293" w:type="dxa"/>
            <w:hideMark/>
          </w:tcPr>
          <w:p w14:paraId="476D66D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176 000,00</w:t>
            </w:r>
          </w:p>
        </w:tc>
      </w:tr>
    </w:tbl>
    <w:p w14:paraId="08E84ED3"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5324BC0F"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příjem a vyplacení z dotace MŠMT na základě rozhodnutí č. 0010/9/SOU/2024 ze dne 21. 2. 2024 na Výzvu na podporu oborových soutěží v roce 2024 – Podpora okresních a krajských kol oborových soutěží v roce 2024. Jedná se o tyto školy:</w:t>
      </w:r>
    </w:p>
    <w:p w14:paraId="434F6942" w14:textId="77777777" w:rsidR="009424DE" w:rsidRDefault="009424DE" w:rsidP="009424DE">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České Budějovice, U Zimního stadionu 1 (235 670,00 Kč),</w:t>
      </w:r>
    </w:p>
    <w:p w14:paraId="5885F2B3" w14:textId="77777777" w:rsidR="009424DE" w:rsidRDefault="009424DE" w:rsidP="009424DE">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Český Krumlov, Linecká 67 (41 900,00 Kč),</w:t>
      </w:r>
    </w:p>
    <w:p w14:paraId="25BCA22F" w14:textId="77777777" w:rsidR="009424DE" w:rsidRDefault="009424DE" w:rsidP="009424DE">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Dům dětí a mládeže, Jindřichův Hradec, Růžová 10 (159 500,00 Kč), </w:t>
      </w:r>
    </w:p>
    <w:p w14:paraId="50A6A0CB" w14:textId="77777777" w:rsidR="009424DE" w:rsidRDefault="009424DE" w:rsidP="009424DE">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Dům dětí a mládeže, Písek, Švantlova 2394 (75 300,00 Kč), </w:t>
      </w:r>
    </w:p>
    <w:p w14:paraId="23735CAC" w14:textId="77777777" w:rsidR="009424DE" w:rsidRDefault="009424DE" w:rsidP="009424DE">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Prachatice, Ševčíkova 273 (125 000 Kč),</w:t>
      </w:r>
    </w:p>
    <w:p w14:paraId="1BB6EC8E" w14:textId="77777777" w:rsidR="009424DE" w:rsidRDefault="009424DE" w:rsidP="009424DE">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Strakonice, Na Ohradě 417 (126 000,00 Kč),</w:t>
      </w:r>
    </w:p>
    <w:p w14:paraId="539DD4A8" w14:textId="77777777" w:rsidR="009424DE" w:rsidRDefault="009424DE" w:rsidP="009424DE">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Tábor, Tržní náměstí 346 (176 000,00 Kč),</w:t>
      </w:r>
    </w:p>
    <w:p w14:paraId="68F41F66" w14:textId="77777777" w:rsidR="009424DE" w:rsidRPr="00B061B0"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sidRPr="00B061B0">
        <w:rPr>
          <w:rFonts w:ascii="Arial" w:hAnsi="Arial" w:cs="Arial"/>
          <w:b/>
          <w:bCs/>
          <w:color w:val="000000"/>
          <w:sz w:val="20"/>
          <w:szCs w:val="20"/>
        </w:rPr>
        <w:t>Bez dopadu do salda.</w:t>
      </w:r>
    </w:p>
    <w:p w14:paraId="78657B3F"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8913"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52"/>
        <w:gridCol w:w="748"/>
        <w:gridCol w:w="603"/>
        <w:gridCol w:w="859"/>
        <w:gridCol w:w="1293"/>
      </w:tblGrid>
      <w:tr w:rsidR="009424DE" w14:paraId="4B7A4ABB" w14:textId="77777777" w:rsidTr="00DF62D7">
        <w:trPr>
          <w:cantSplit/>
        </w:trPr>
        <w:tc>
          <w:tcPr>
            <w:tcW w:w="2958" w:type="dxa"/>
            <w:gridSpan w:val="3"/>
            <w:hideMark/>
          </w:tcPr>
          <w:p w14:paraId="68360F01"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953" w:type="dxa"/>
            <w:gridSpan w:val="5"/>
            <w:hideMark/>
          </w:tcPr>
          <w:p w14:paraId="7CEA8196"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96/R</w:t>
            </w:r>
          </w:p>
        </w:tc>
      </w:tr>
      <w:tr w:rsidR="009424DE" w14:paraId="639AF19F" w14:textId="77777777" w:rsidTr="00DF62D7">
        <w:trPr>
          <w:cantSplit/>
        </w:trPr>
        <w:tc>
          <w:tcPr>
            <w:tcW w:w="714" w:type="dxa"/>
            <w:vAlign w:val="center"/>
            <w:hideMark/>
          </w:tcPr>
          <w:p w14:paraId="2D91CFD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4DE0024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25C4A2C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3A59A9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032854B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3D46E3B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52B1F345" w14:textId="77777777" w:rsidTr="00DF62D7">
        <w:trPr>
          <w:cantSplit/>
        </w:trPr>
        <w:tc>
          <w:tcPr>
            <w:tcW w:w="714" w:type="dxa"/>
          </w:tcPr>
          <w:p w14:paraId="4A344132"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hideMark/>
          </w:tcPr>
          <w:p w14:paraId="51B5EC3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4B34A82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3E24427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603" w:type="dxa"/>
            <w:hideMark/>
          </w:tcPr>
          <w:p w14:paraId="101624E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859" w:type="dxa"/>
          </w:tcPr>
          <w:p w14:paraId="3C924D58"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293" w:type="dxa"/>
            <w:hideMark/>
          </w:tcPr>
          <w:p w14:paraId="53ADEEE0"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343 500,00</w:t>
            </w:r>
          </w:p>
        </w:tc>
      </w:tr>
      <w:tr w:rsidR="009424DE" w14:paraId="5F07538A" w14:textId="77777777" w:rsidTr="00DF62D7">
        <w:trPr>
          <w:cantSplit/>
        </w:trPr>
        <w:tc>
          <w:tcPr>
            <w:tcW w:w="714" w:type="dxa"/>
            <w:hideMark/>
          </w:tcPr>
          <w:p w14:paraId="0FCE8D7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0216ABB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AC61A8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5CF50D8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603" w:type="dxa"/>
            <w:hideMark/>
          </w:tcPr>
          <w:p w14:paraId="4014EC6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7DBD142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401214</w:t>
            </w:r>
          </w:p>
        </w:tc>
        <w:tc>
          <w:tcPr>
            <w:tcW w:w="1293" w:type="dxa"/>
            <w:hideMark/>
          </w:tcPr>
          <w:p w14:paraId="59BA66D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93 500,00</w:t>
            </w:r>
          </w:p>
        </w:tc>
      </w:tr>
      <w:tr w:rsidR="009424DE" w14:paraId="5A5A4B7A" w14:textId="77777777" w:rsidTr="00DF62D7">
        <w:trPr>
          <w:cantSplit/>
        </w:trPr>
        <w:tc>
          <w:tcPr>
            <w:tcW w:w="714" w:type="dxa"/>
            <w:hideMark/>
          </w:tcPr>
          <w:p w14:paraId="371CB96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3123</w:t>
            </w:r>
          </w:p>
        </w:tc>
        <w:tc>
          <w:tcPr>
            <w:tcW w:w="714" w:type="dxa"/>
            <w:hideMark/>
          </w:tcPr>
          <w:p w14:paraId="6400E62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118A422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0019BAA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603" w:type="dxa"/>
            <w:hideMark/>
          </w:tcPr>
          <w:p w14:paraId="761A474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692D218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401240</w:t>
            </w:r>
          </w:p>
        </w:tc>
        <w:tc>
          <w:tcPr>
            <w:tcW w:w="1293" w:type="dxa"/>
            <w:hideMark/>
          </w:tcPr>
          <w:p w14:paraId="036BD1BF"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250 000,00</w:t>
            </w:r>
          </w:p>
        </w:tc>
      </w:tr>
    </w:tbl>
    <w:p w14:paraId="550E5EE9"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35BF773"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příjem a vyplacení z dotace MŠMT na základě rozhodnutí č. 0017/18/SOU/2024 a č. 0011/18/SOU/2024 ze dne 6. 3. 2024 v rámci "Výzvy na podporu sportovních, řemeslných, uměleckých a ostatních soutěží v roce 2024". Jedná se o tyto školy:</w:t>
      </w:r>
    </w:p>
    <w:p w14:paraId="1A30B259" w14:textId="77777777" w:rsidR="009424DE" w:rsidRDefault="009424DE" w:rsidP="009424DE">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průmyslová škola stavební, České Budějovice, Resslova 2 (93 500,00 Kč),</w:t>
      </w:r>
    </w:p>
    <w:p w14:paraId="5936C351" w14:textId="77777777" w:rsidR="009424DE" w:rsidRDefault="009424DE" w:rsidP="009424DE">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odborné učiliště, Lišov, tř. 5. května 3 (250 000,00 Kč).</w:t>
      </w:r>
    </w:p>
    <w:p w14:paraId="24EFE31A" w14:textId="77777777" w:rsidR="009424DE" w:rsidRPr="001D3790"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sidRPr="001D3790">
        <w:rPr>
          <w:rFonts w:ascii="Arial" w:hAnsi="Arial" w:cs="Arial"/>
          <w:b/>
          <w:bCs/>
          <w:color w:val="000000"/>
          <w:sz w:val="20"/>
          <w:szCs w:val="20"/>
        </w:rPr>
        <w:t>Bez dopadu do salda.</w:t>
      </w:r>
    </w:p>
    <w:p w14:paraId="21E82CC5"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302"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552"/>
        <w:gridCol w:w="748"/>
        <w:gridCol w:w="706"/>
        <w:gridCol w:w="867"/>
        <w:gridCol w:w="1471"/>
      </w:tblGrid>
      <w:tr w:rsidR="009424DE" w14:paraId="716E8946" w14:textId="77777777" w:rsidTr="00DF62D7">
        <w:trPr>
          <w:cantSplit/>
        </w:trPr>
        <w:tc>
          <w:tcPr>
            <w:tcW w:w="2958" w:type="dxa"/>
            <w:gridSpan w:val="3"/>
            <w:hideMark/>
          </w:tcPr>
          <w:p w14:paraId="630A509D"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341" w:type="dxa"/>
            <w:gridSpan w:val="5"/>
            <w:hideMark/>
          </w:tcPr>
          <w:p w14:paraId="1DC38914"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97/R</w:t>
            </w:r>
          </w:p>
        </w:tc>
      </w:tr>
      <w:tr w:rsidR="009424DE" w14:paraId="168E1BE4" w14:textId="77777777" w:rsidTr="00DF62D7">
        <w:trPr>
          <w:cantSplit/>
        </w:trPr>
        <w:tc>
          <w:tcPr>
            <w:tcW w:w="714" w:type="dxa"/>
            <w:vAlign w:val="center"/>
            <w:hideMark/>
          </w:tcPr>
          <w:p w14:paraId="3895276F"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796" w:type="dxa"/>
            <w:gridSpan w:val="3"/>
            <w:vAlign w:val="center"/>
            <w:hideMark/>
          </w:tcPr>
          <w:p w14:paraId="4D16A17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783D51C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06" w:type="dxa"/>
            <w:vAlign w:val="center"/>
            <w:hideMark/>
          </w:tcPr>
          <w:p w14:paraId="63765F2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67" w:type="dxa"/>
            <w:vAlign w:val="center"/>
            <w:hideMark/>
          </w:tcPr>
          <w:p w14:paraId="4F2D801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1" w:type="dxa"/>
            <w:vAlign w:val="center"/>
            <w:hideMark/>
          </w:tcPr>
          <w:p w14:paraId="1F979DD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15A94ED0" w14:textId="77777777" w:rsidTr="00DF62D7">
        <w:trPr>
          <w:cantSplit/>
        </w:trPr>
        <w:tc>
          <w:tcPr>
            <w:tcW w:w="714" w:type="dxa"/>
          </w:tcPr>
          <w:p w14:paraId="64D0BFCF"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hideMark/>
          </w:tcPr>
          <w:p w14:paraId="375B5B1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082" w:type="dxa"/>
            <w:gridSpan w:val="2"/>
            <w:hideMark/>
          </w:tcPr>
          <w:p w14:paraId="46C1601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0390F03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6A5BF98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867" w:type="dxa"/>
          </w:tcPr>
          <w:p w14:paraId="65803C1B"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471" w:type="dxa"/>
            <w:hideMark/>
          </w:tcPr>
          <w:p w14:paraId="038EBB0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10 429 690,00</w:t>
            </w:r>
          </w:p>
        </w:tc>
      </w:tr>
      <w:tr w:rsidR="009424DE" w14:paraId="7B3A7A27" w14:textId="77777777" w:rsidTr="00DF62D7">
        <w:trPr>
          <w:cantSplit/>
        </w:trPr>
        <w:tc>
          <w:tcPr>
            <w:tcW w:w="714" w:type="dxa"/>
            <w:hideMark/>
          </w:tcPr>
          <w:p w14:paraId="1B414A8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32D58D3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45964A5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31AEFEF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217914C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3D1E696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501828</w:t>
            </w:r>
          </w:p>
        </w:tc>
        <w:tc>
          <w:tcPr>
            <w:tcW w:w="1471" w:type="dxa"/>
            <w:hideMark/>
          </w:tcPr>
          <w:p w14:paraId="52BEC28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467 001,00</w:t>
            </w:r>
          </w:p>
        </w:tc>
      </w:tr>
      <w:tr w:rsidR="009424DE" w14:paraId="51FA6E0C" w14:textId="77777777" w:rsidTr="00DF62D7">
        <w:trPr>
          <w:cantSplit/>
        </w:trPr>
        <w:tc>
          <w:tcPr>
            <w:tcW w:w="714" w:type="dxa"/>
            <w:hideMark/>
          </w:tcPr>
          <w:p w14:paraId="0D6D2FB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30CB672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0641127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096D59A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43147AD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03BA300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501728</w:t>
            </w:r>
          </w:p>
        </w:tc>
        <w:tc>
          <w:tcPr>
            <w:tcW w:w="1471" w:type="dxa"/>
            <w:hideMark/>
          </w:tcPr>
          <w:p w14:paraId="18D22C4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467 001,00</w:t>
            </w:r>
          </w:p>
        </w:tc>
      </w:tr>
      <w:tr w:rsidR="009424DE" w14:paraId="5EDCC290" w14:textId="77777777" w:rsidTr="00DF62D7">
        <w:trPr>
          <w:cantSplit/>
        </w:trPr>
        <w:tc>
          <w:tcPr>
            <w:tcW w:w="714" w:type="dxa"/>
            <w:hideMark/>
          </w:tcPr>
          <w:p w14:paraId="0F5CA7A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7098EE6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35FF213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17A90FC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4BCED08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5822D4A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501718</w:t>
            </w:r>
          </w:p>
        </w:tc>
        <w:tc>
          <w:tcPr>
            <w:tcW w:w="1471" w:type="dxa"/>
            <w:hideMark/>
          </w:tcPr>
          <w:p w14:paraId="4B46314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155 667,00</w:t>
            </w:r>
          </w:p>
        </w:tc>
      </w:tr>
      <w:tr w:rsidR="009424DE" w14:paraId="6812F72D" w14:textId="77777777" w:rsidTr="00DF62D7">
        <w:trPr>
          <w:cantSplit/>
        </w:trPr>
        <w:tc>
          <w:tcPr>
            <w:tcW w:w="714" w:type="dxa"/>
            <w:hideMark/>
          </w:tcPr>
          <w:p w14:paraId="5620E56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470C96A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48FB508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6C4DA4D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79BA66E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7F09D9B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501710</w:t>
            </w:r>
          </w:p>
        </w:tc>
        <w:tc>
          <w:tcPr>
            <w:tcW w:w="1471" w:type="dxa"/>
            <w:hideMark/>
          </w:tcPr>
          <w:p w14:paraId="37F25E2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311 334,00</w:t>
            </w:r>
          </w:p>
        </w:tc>
      </w:tr>
      <w:tr w:rsidR="009424DE" w14:paraId="35CDB994" w14:textId="77777777" w:rsidTr="00DF62D7">
        <w:trPr>
          <w:cantSplit/>
        </w:trPr>
        <w:tc>
          <w:tcPr>
            <w:tcW w:w="714" w:type="dxa"/>
            <w:hideMark/>
          </w:tcPr>
          <w:p w14:paraId="3AA1609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5C03B2F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14F557F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233D6FD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06F81FF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77EE00B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501829</w:t>
            </w:r>
          </w:p>
        </w:tc>
        <w:tc>
          <w:tcPr>
            <w:tcW w:w="1471" w:type="dxa"/>
            <w:hideMark/>
          </w:tcPr>
          <w:p w14:paraId="009D8396"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1 712 338,00</w:t>
            </w:r>
          </w:p>
        </w:tc>
      </w:tr>
      <w:tr w:rsidR="009424DE" w14:paraId="7D1B4AD4" w14:textId="77777777" w:rsidTr="00DF62D7">
        <w:trPr>
          <w:cantSplit/>
        </w:trPr>
        <w:tc>
          <w:tcPr>
            <w:tcW w:w="714" w:type="dxa"/>
            <w:hideMark/>
          </w:tcPr>
          <w:p w14:paraId="3055436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520877A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29E401D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2B274E5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1DF5A3D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739B647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501709</w:t>
            </w:r>
          </w:p>
        </w:tc>
        <w:tc>
          <w:tcPr>
            <w:tcW w:w="1471" w:type="dxa"/>
            <w:hideMark/>
          </w:tcPr>
          <w:p w14:paraId="2B692E20"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467 001,00</w:t>
            </w:r>
          </w:p>
        </w:tc>
      </w:tr>
      <w:tr w:rsidR="009424DE" w14:paraId="463B6B25" w14:textId="77777777" w:rsidTr="00DF62D7">
        <w:trPr>
          <w:cantSplit/>
        </w:trPr>
        <w:tc>
          <w:tcPr>
            <w:tcW w:w="714" w:type="dxa"/>
            <w:hideMark/>
          </w:tcPr>
          <w:p w14:paraId="1B12929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328F649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42126FE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585C17E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600F00F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3AA4049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501761</w:t>
            </w:r>
          </w:p>
        </w:tc>
        <w:tc>
          <w:tcPr>
            <w:tcW w:w="1471" w:type="dxa"/>
            <w:hideMark/>
          </w:tcPr>
          <w:p w14:paraId="4150723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311 334,00</w:t>
            </w:r>
          </w:p>
        </w:tc>
      </w:tr>
      <w:tr w:rsidR="009424DE" w14:paraId="1711A3BA" w14:textId="77777777" w:rsidTr="00DF62D7">
        <w:trPr>
          <w:cantSplit/>
        </w:trPr>
        <w:tc>
          <w:tcPr>
            <w:tcW w:w="714" w:type="dxa"/>
            <w:hideMark/>
          </w:tcPr>
          <w:p w14:paraId="708A543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05CE944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611B6C3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74126C1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01C8A0F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08D4070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501772</w:t>
            </w:r>
          </w:p>
        </w:tc>
        <w:tc>
          <w:tcPr>
            <w:tcW w:w="1471" w:type="dxa"/>
            <w:hideMark/>
          </w:tcPr>
          <w:p w14:paraId="491DCB6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155 667,00</w:t>
            </w:r>
          </w:p>
        </w:tc>
      </w:tr>
      <w:tr w:rsidR="009424DE" w14:paraId="1573C6EF" w14:textId="77777777" w:rsidTr="00DF62D7">
        <w:trPr>
          <w:cantSplit/>
        </w:trPr>
        <w:tc>
          <w:tcPr>
            <w:tcW w:w="714" w:type="dxa"/>
            <w:hideMark/>
          </w:tcPr>
          <w:p w14:paraId="1AC2D54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3F7D2CA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402617E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106F8C4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226447D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7C25061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502705</w:t>
            </w:r>
          </w:p>
        </w:tc>
        <w:tc>
          <w:tcPr>
            <w:tcW w:w="1471" w:type="dxa"/>
            <w:hideMark/>
          </w:tcPr>
          <w:p w14:paraId="33671A96"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311 334,00</w:t>
            </w:r>
          </w:p>
        </w:tc>
      </w:tr>
      <w:tr w:rsidR="009424DE" w14:paraId="1CA66644" w14:textId="77777777" w:rsidTr="00DF62D7">
        <w:trPr>
          <w:cantSplit/>
        </w:trPr>
        <w:tc>
          <w:tcPr>
            <w:tcW w:w="714" w:type="dxa"/>
            <w:hideMark/>
          </w:tcPr>
          <w:p w14:paraId="15A37B8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3BC655B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42D404E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5ACC280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652914F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741577C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502748</w:t>
            </w:r>
          </w:p>
        </w:tc>
        <w:tc>
          <w:tcPr>
            <w:tcW w:w="1471" w:type="dxa"/>
            <w:hideMark/>
          </w:tcPr>
          <w:p w14:paraId="76A114C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155 667,00</w:t>
            </w:r>
          </w:p>
        </w:tc>
      </w:tr>
      <w:tr w:rsidR="009424DE" w14:paraId="16D83A78" w14:textId="77777777" w:rsidTr="00DF62D7">
        <w:trPr>
          <w:cantSplit/>
        </w:trPr>
        <w:tc>
          <w:tcPr>
            <w:tcW w:w="714" w:type="dxa"/>
            <w:hideMark/>
          </w:tcPr>
          <w:p w14:paraId="36AE080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4D77FA9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0ED6711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53BC61B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7CFD2FF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1827424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502729</w:t>
            </w:r>
          </w:p>
        </w:tc>
        <w:tc>
          <w:tcPr>
            <w:tcW w:w="1471" w:type="dxa"/>
            <w:hideMark/>
          </w:tcPr>
          <w:p w14:paraId="35263BF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467 001,00</w:t>
            </w:r>
          </w:p>
        </w:tc>
      </w:tr>
      <w:tr w:rsidR="009424DE" w14:paraId="6196AB32" w14:textId="77777777" w:rsidTr="00DF62D7">
        <w:trPr>
          <w:cantSplit/>
        </w:trPr>
        <w:tc>
          <w:tcPr>
            <w:tcW w:w="714" w:type="dxa"/>
            <w:hideMark/>
          </w:tcPr>
          <w:p w14:paraId="0047D41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5EA0C05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58007E3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25F7B2D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2A94C34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2814B7E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502741</w:t>
            </w:r>
          </w:p>
        </w:tc>
        <w:tc>
          <w:tcPr>
            <w:tcW w:w="1471" w:type="dxa"/>
            <w:hideMark/>
          </w:tcPr>
          <w:p w14:paraId="3DE0512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311 334,00</w:t>
            </w:r>
          </w:p>
        </w:tc>
      </w:tr>
      <w:tr w:rsidR="009424DE" w14:paraId="0C43747F" w14:textId="77777777" w:rsidTr="00DF62D7">
        <w:trPr>
          <w:cantSplit/>
        </w:trPr>
        <w:tc>
          <w:tcPr>
            <w:tcW w:w="714" w:type="dxa"/>
            <w:hideMark/>
          </w:tcPr>
          <w:p w14:paraId="6C328F6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6AB548D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47B9920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352378B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2CDB1FC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6D60106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503756</w:t>
            </w:r>
          </w:p>
        </w:tc>
        <w:tc>
          <w:tcPr>
            <w:tcW w:w="1471" w:type="dxa"/>
            <w:hideMark/>
          </w:tcPr>
          <w:p w14:paraId="196329B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311 334,00</w:t>
            </w:r>
          </w:p>
        </w:tc>
      </w:tr>
      <w:tr w:rsidR="009424DE" w14:paraId="74DD004F" w14:textId="77777777" w:rsidTr="00DF62D7">
        <w:trPr>
          <w:cantSplit/>
        </w:trPr>
        <w:tc>
          <w:tcPr>
            <w:tcW w:w="714" w:type="dxa"/>
            <w:hideMark/>
          </w:tcPr>
          <w:p w14:paraId="12D8F60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2862D50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7293B57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27A4EE4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7D56944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7D834A3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503761</w:t>
            </w:r>
          </w:p>
        </w:tc>
        <w:tc>
          <w:tcPr>
            <w:tcW w:w="1471" w:type="dxa"/>
            <w:hideMark/>
          </w:tcPr>
          <w:p w14:paraId="30C446C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155 667,00</w:t>
            </w:r>
          </w:p>
        </w:tc>
      </w:tr>
      <w:tr w:rsidR="009424DE" w14:paraId="2AB76F58" w14:textId="77777777" w:rsidTr="00DF62D7">
        <w:trPr>
          <w:cantSplit/>
        </w:trPr>
        <w:tc>
          <w:tcPr>
            <w:tcW w:w="714" w:type="dxa"/>
            <w:hideMark/>
          </w:tcPr>
          <w:p w14:paraId="5D61CEB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0C44DBD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48B27CE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026E93C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67289F7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1C7ABEC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503762</w:t>
            </w:r>
          </w:p>
        </w:tc>
        <w:tc>
          <w:tcPr>
            <w:tcW w:w="1471" w:type="dxa"/>
            <w:hideMark/>
          </w:tcPr>
          <w:p w14:paraId="2BF680C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622 668,00</w:t>
            </w:r>
          </w:p>
        </w:tc>
      </w:tr>
      <w:tr w:rsidR="009424DE" w14:paraId="2BCD6689" w14:textId="77777777" w:rsidTr="00DF62D7">
        <w:trPr>
          <w:cantSplit/>
        </w:trPr>
        <w:tc>
          <w:tcPr>
            <w:tcW w:w="714" w:type="dxa"/>
            <w:hideMark/>
          </w:tcPr>
          <w:p w14:paraId="5A37520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1752557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4CA6AE2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3173A67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3CC5378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74F1421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504732</w:t>
            </w:r>
          </w:p>
        </w:tc>
        <w:tc>
          <w:tcPr>
            <w:tcW w:w="1471" w:type="dxa"/>
            <w:hideMark/>
          </w:tcPr>
          <w:p w14:paraId="66823237"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155 667,00</w:t>
            </w:r>
          </w:p>
        </w:tc>
      </w:tr>
      <w:tr w:rsidR="009424DE" w14:paraId="312CCA03" w14:textId="77777777" w:rsidTr="00DF62D7">
        <w:trPr>
          <w:cantSplit/>
        </w:trPr>
        <w:tc>
          <w:tcPr>
            <w:tcW w:w="714" w:type="dxa"/>
            <w:hideMark/>
          </w:tcPr>
          <w:p w14:paraId="01E3679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0C09F32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74C3180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7B7EDAF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4CA2490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08D7BC8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504733</w:t>
            </w:r>
          </w:p>
        </w:tc>
        <w:tc>
          <w:tcPr>
            <w:tcW w:w="1471" w:type="dxa"/>
            <w:hideMark/>
          </w:tcPr>
          <w:p w14:paraId="57674E1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467 001,00</w:t>
            </w:r>
          </w:p>
        </w:tc>
      </w:tr>
      <w:tr w:rsidR="009424DE" w14:paraId="555FDFB2" w14:textId="77777777" w:rsidTr="00DF62D7">
        <w:trPr>
          <w:cantSplit/>
        </w:trPr>
        <w:tc>
          <w:tcPr>
            <w:tcW w:w="714" w:type="dxa"/>
            <w:hideMark/>
          </w:tcPr>
          <w:p w14:paraId="1E4EAB4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4B0CD87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46D9571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1AEF3C5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66E9A7E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2CDBE0E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504737</w:t>
            </w:r>
          </w:p>
        </w:tc>
        <w:tc>
          <w:tcPr>
            <w:tcW w:w="1471" w:type="dxa"/>
            <w:hideMark/>
          </w:tcPr>
          <w:p w14:paraId="0A50B5EC"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311 334,00</w:t>
            </w:r>
          </w:p>
        </w:tc>
      </w:tr>
      <w:tr w:rsidR="009424DE" w14:paraId="2A55D617" w14:textId="77777777" w:rsidTr="00DF62D7">
        <w:trPr>
          <w:cantSplit/>
        </w:trPr>
        <w:tc>
          <w:tcPr>
            <w:tcW w:w="714" w:type="dxa"/>
            <w:hideMark/>
          </w:tcPr>
          <w:p w14:paraId="5A159C0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0A0EEB9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7970EB2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7BFA153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440C443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25A26B4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504730</w:t>
            </w:r>
          </w:p>
        </w:tc>
        <w:tc>
          <w:tcPr>
            <w:tcW w:w="1471" w:type="dxa"/>
            <w:hideMark/>
          </w:tcPr>
          <w:p w14:paraId="62F9F5C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155 667,00</w:t>
            </w:r>
          </w:p>
        </w:tc>
      </w:tr>
      <w:tr w:rsidR="009424DE" w14:paraId="5DFC1730" w14:textId="77777777" w:rsidTr="00DF62D7">
        <w:trPr>
          <w:cantSplit/>
        </w:trPr>
        <w:tc>
          <w:tcPr>
            <w:tcW w:w="714" w:type="dxa"/>
            <w:hideMark/>
          </w:tcPr>
          <w:p w14:paraId="3A02F63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1EAB745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329C075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26D1D87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5B691FF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6AFD554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505723</w:t>
            </w:r>
          </w:p>
        </w:tc>
        <w:tc>
          <w:tcPr>
            <w:tcW w:w="1471" w:type="dxa"/>
            <w:hideMark/>
          </w:tcPr>
          <w:p w14:paraId="13BD3DE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467 001,00</w:t>
            </w:r>
          </w:p>
        </w:tc>
      </w:tr>
      <w:tr w:rsidR="009424DE" w14:paraId="5C0DC9D2" w14:textId="77777777" w:rsidTr="00DF62D7">
        <w:trPr>
          <w:cantSplit/>
        </w:trPr>
        <w:tc>
          <w:tcPr>
            <w:tcW w:w="714" w:type="dxa"/>
            <w:hideMark/>
          </w:tcPr>
          <w:p w14:paraId="2B12719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7D9C8FE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7A4ABB1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1FF9019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2EBF687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00171F7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505724</w:t>
            </w:r>
          </w:p>
        </w:tc>
        <w:tc>
          <w:tcPr>
            <w:tcW w:w="1471" w:type="dxa"/>
            <w:hideMark/>
          </w:tcPr>
          <w:p w14:paraId="121F766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311 334,00</w:t>
            </w:r>
          </w:p>
        </w:tc>
      </w:tr>
      <w:tr w:rsidR="009424DE" w14:paraId="79E520F9" w14:textId="77777777" w:rsidTr="00DF62D7">
        <w:trPr>
          <w:cantSplit/>
        </w:trPr>
        <w:tc>
          <w:tcPr>
            <w:tcW w:w="714" w:type="dxa"/>
            <w:hideMark/>
          </w:tcPr>
          <w:p w14:paraId="18046F9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7D392C7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156B0DA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46F7531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193ADB7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02023CB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505731</w:t>
            </w:r>
          </w:p>
        </w:tc>
        <w:tc>
          <w:tcPr>
            <w:tcW w:w="1471" w:type="dxa"/>
            <w:hideMark/>
          </w:tcPr>
          <w:p w14:paraId="2AE04C8A"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311 334,00</w:t>
            </w:r>
          </w:p>
        </w:tc>
      </w:tr>
      <w:tr w:rsidR="009424DE" w14:paraId="49E12C07" w14:textId="77777777" w:rsidTr="00DF62D7">
        <w:trPr>
          <w:cantSplit/>
        </w:trPr>
        <w:tc>
          <w:tcPr>
            <w:tcW w:w="714" w:type="dxa"/>
            <w:hideMark/>
          </w:tcPr>
          <w:p w14:paraId="662EF54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32858D2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4883CBA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0328CD5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4F5B40C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7ACFE90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506735</w:t>
            </w:r>
          </w:p>
        </w:tc>
        <w:tc>
          <w:tcPr>
            <w:tcW w:w="1471" w:type="dxa"/>
            <w:hideMark/>
          </w:tcPr>
          <w:p w14:paraId="152BBC3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467 001,00</w:t>
            </w:r>
          </w:p>
        </w:tc>
      </w:tr>
      <w:tr w:rsidR="009424DE" w14:paraId="00901314" w14:textId="77777777" w:rsidTr="00DF62D7">
        <w:trPr>
          <w:cantSplit/>
        </w:trPr>
        <w:tc>
          <w:tcPr>
            <w:tcW w:w="714" w:type="dxa"/>
            <w:hideMark/>
          </w:tcPr>
          <w:p w14:paraId="5E62E76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1354329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20265C7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7AB7351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617CEC6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1087049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506746</w:t>
            </w:r>
          </w:p>
        </w:tc>
        <w:tc>
          <w:tcPr>
            <w:tcW w:w="1471" w:type="dxa"/>
            <w:hideMark/>
          </w:tcPr>
          <w:p w14:paraId="26C8CDE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778 335,00</w:t>
            </w:r>
          </w:p>
        </w:tc>
      </w:tr>
      <w:tr w:rsidR="009424DE" w14:paraId="695AB04A" w14:textId="77777777" w:rsidTr="00DF62D7">
        <w:trPr>
          <w:cantSplit/>
        </w:trPr>
        <w:tc>
          <w:tcPr>
            <w:tcW w:w="714" w:type="dxa"/>
            <w:hideMark/>
          </w:tcPr>
          <w:p w14:paraId="323898E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404F411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3B8207C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0670763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2373120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1087D41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507724</w:t>
            </w:r>
          </w:p>
        </w:tc>
        <w:tc>
          <w:tcPr>
            <w:tcW w:w="1471" w:type="dxa"/>
            <w:hideMark/>
          </w:tcPr>
          <w:p w14:paraId="45E1252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155 667,00</w:t>
            </w:r>
          </w:p>
        </w:tc>
      </w:tr>
      <w:tr w:rsidR="009424DE" w14:paraId="44A11B3B" w14:textId="77777777" w:rsidTr="00DF62D7">
        <w:trPr>
          <w:cantSplit/>
        </w:trPr>
        <w:tc>
          <w:tcPr>
            <w:tcW w:w="714" w:type="dxa"/>
            <w:hideMark/>
          </w:tcPr>
          <w:p w14:paraId="5729FB6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009E3CD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082" w:type="dxa"/>
            <w:gridSpan w:val="2"/>
            <w:hideMark/>
          </w:tcPr>
          <w:p w14:paraId="5190D43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 organizacím</w:t>
            </w:r>
          </w:p>
        </w:tc>
        <w:tc>
          <w:tcPr>
            <w:tcW w:w="748" w:type="dxa"/>
            <w:hideMark/>
          </w:tcPr>
          <w:p w14:paraId="3C29AF6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06" w:type="dxa"/>
            <w:hideMark/>
          </w:tcPr>
          <w:p w14:paraId="263ABF9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67" w:type="dxa"/>
            <w:hideMark/>
          </w:tcPr>
          <w:p w14:paraId="36D3B32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507732</w:t>
            </w:r>
          </w:p>
        </w:tc>
        <w:tc>
          <w:tcPr>
            <w:tcW w:w="1471" w:type="dxa"/>
            <w:hideMark/>
          </w:tcPr>
          <w:p w14:paraId="728DCA9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467 001,00</w:t>
            </w:r>
          </w:p>
        </w:tc>
      </w:tr>
    </w:tbl>
    <w:p w14:paraId="739E7854"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17B1CD0"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přijetí a vyplacení účelové dotace na základě rozhodnutí č. 3216-3/2024 ze dne 1. 3. 2024 č. j. MSMT-3216/2024-1 o poskytnutí neinvestiční dotace ze státního rozpočtu České republiky na rok 2024. Účelem dotace je poskytnutí dalších finančních prostředků pro mateřské, základní a střední školy a konzervatoře zřizované krajem, obcí nebo dobrovolným svazkem obcí na financování ukrajinských asistentů pedagoga. </w:t>
      </w:r>
      <w:r w:rsidRPr="001D3790">
        <w:rPr>
          <w:rFonts w:ascii="Arial" w:hAnsi="Arial" w:cs="Arial"/>
          <w:b/>
          <w:bCs/>
          <w:color w:val="000000"/>
          <w:sz w:val="20"/>
          <w:szCs w:val="20"/>
        </w:rPr>
        <w:t>Bez dopadu do salda.</w:t>
      </w:r>
    </w:p>
    <w:p w14:paraId="0B0D196E"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8252"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240"/>
        <w:gridCol w:w="525"/>
        <w:gridCol w:w="603"/>
        <w:gridCol w:w="1293"/>
        <w:gridCol w:w="1633"/>
      </w:tblGrid>
      <w:tr w:rsidR="009424DE" w14:paraId="488869BA" w14:textId="77777777" w:rsidTr="00DF62D7">
        <w:trPr>
          <w:cantSplit/>
        </w:trPr>
        <w:tc>
          <w:tcPr>
            <w:tcW w:w="2958" w:type="dxa"/>
            <w:gridSpan w:val="3"/>
            <w:hideMark/>
          </w:tcPr>
          <w:p w14:paraId="1095377A"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294" w:type="dxa"/>
            <w:gridSpan w:val="5"/>
            <w:hideMark/>
          </w:tcPr>
          <w:p w14:paraId="477E04BC"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98/R</w:t>
            </w:r>
          </w:p>
        </w:tc>
      </w:tr>
      <w:tr w:rsidR="009424DE" w14:paraId="31D203D7" w14:textId="77777777" w:rsidTr="00DF62D7">
        <w:trPr>
          <w:gridAfter w:val="1"/>
          <w:wAfter w:w="1633" w:type="dxa"/>
          <w:cantSplit/>
        </w:trPr>
        <w:tc>
          <w:tcPr>
            <w:tcW w:w="714" w:type="dxa"/>
            <w:vAlign w:val="center"/>
            <w:hideMark/>
          </w:tcPr>
          <w:p w14:paraId="344CDEB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3484" w:type="dxa"/>
            <w:gridSpan w:val="3"/>
            <w:vAlign w:val="center"/>
            <w:hideMark/>
          </w:tcPr>
          <w:p w14:paraId="0408B34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5CD359E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332BDC7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34B57EE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1DE8F6C4" w14:textId="77777777" w:rsidTr="00DF62D7">
        <w:trPr>
          <w:gridAfter w:val="1"/>
          <w:wAfter w:w="1633" w:type="dxa"/>
          <w:cantSplit/>
        </w:trPr>
        <w:tc>
          <w:tcPr>
            <w:tcW w:w="714" w:type="dxa"/>
            <w:hideMark/>
          </w:tcPr>
          <w:p w14:paraId="60EA111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0E9F86B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5323</w:t>
            </w:r>
          </w:p>
        </w:tc>
        <w:tc>
          <w:tcPr>
            <w:tcW w:w="2770" w:type="dxa"/>
            <w:gridSpan w:val="2"/>
            <w:hideMark/>
          </w:tcPr>
          <w:p w14:paraId="18FFD3A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krajům</w:t>
            </w:r>
          </w:p>
        </w:tc>
        <w:tc>
          <w:tcPr>
            <w:tcW w:w="525" w:type="dxa"/>
            <w:hideMark/>
          </w:tcPr>
          <w:p w14:paraId="296777D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723</w:t>
            </w:r>
          </w:p>
        </w:tc>
        <w:tc>
          <w:tcPr>
            <w:tcW w:w="603" w:type="dxa"/>
            <w:hideMark/>
          </w:tcPr>
          <w:p w14:paraId="016D92E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853</w:t>
            </w:r>
          </w:p>
        </w:tc>
        <w:tc>
          <w:tcPr>
            <w:tcW w:w="1293" w:type="dxa"/>
            <w:hideMark/>
          </w:tcPr>
          <w:p w14:paraId="63AA78C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-60 000,00</w:t>
            </w:r>
          </w:p>
        </w:tc>
      </w:tr>
      <w:tr w:rsidR="009424DE" w14:paraId="0F685261" w14:textId="77777777" w:rsidTr="00DF62D7">
        <w:trPr>
          <w:gridAfter w:val="1"/>
          <w:wAfter w:w="1633" w:type="dxa"/>
          <w:cantSplit/>
        </w:trPr>
        <w:tc>
          <w:tcPr>
            <w:tcW w:w="714" w:type="dxa"/>
            <w:hideMark/>
          </w:tcPr>
          <w:p w14:paraId="0D4F752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3299</w:t>
            </w:r>
          </w:p>
        </w:tc>
        <w:tc>
          <w:tcPr>
            <w:tcW w:w="714" w:type="dxa"/>
            <w:hideMark/>
          </w:tcPr>
          <w:p w14:paraId="3C4F0D2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2770" w:type="dxa"/>
            <w:gridSpan w:val="2"/>
            <w:hideMark/>
          </w:tcPr>
          <w:p w14:paraId="3FB74CE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525" w:type="dxa"/>
            <w:hideMark/>
          </w:tcPr>
          <w:p w14:paraId="760F2B2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723</w:t>
            </w:r>
          </w:p>
        </w:tc>
        <w:tc>
          <w:tcPr>
            <w:tcW w:w="603" w:type="dxa"/>
            <w:hideMark/>
          </w:tcPr>
          <w:p w14:paraId="3EF7C8E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851</w:t>
            </w:r>
          </w:p>
        </w:tc>
        <w:tc>
          <w:tcPr>
            <w:tcW w:w="1293" w:type="dxa"/>
            <w:hideMark/>
          </w:tcPr>
          <w:p w14:paraId="42E2BC8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60 000,00</w:t>
            </w:r>
          </w:p>
        </w:tc>
      </w:tr>
    </w:tbl>
    <w:p w14:paraId="302D0EF5"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4BA39DED" w14:textId="77777777" w:rsidR="009424DE" w:rsidRPr="001D3790"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školství, mládeže a tělovýchovy navrhuje rozpočtové opatření z důvodu správného zatřídění finančního zapojení Jihočeského kraje do projektu "Kraje pro bezpečný internet" na základě smlouvy o spolupráci mezi Jihočeským krajem a Krajem Vysočina. Přistoupení Jihočeského kraje k tomuto projektu bylo schváleno usnesením č. 299/2023/ZK-28 ze dne 21. 9. 2023. </w:t>
      </w:r>
      <w:r w:rsidRPr="001D3790">
        <w:rPr>
          <w:rFonts w:ascii="Arial" w:hAnsi="Arial" w:cs="Arial"/>
          <w:b/>
          <w:bCs/>
          <w:color w:val="000000"/>
          <w:sz w:val="20"/>
          <w:szCs w:val="20"/>
        </w:rPr>
        <w:t>Bez dopadu do salda.</w:t>
      </w:r>
    </w:p>
    <w:p w14:paraId="5EEE6D87"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45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19"/>
        <w:gridCol w:w="525"/>
        <w:gridCol w:w="603"/>
        <w:gridCol w:w="859"/>
        <w:gridCol w:w="1293"/>
      </w:tblGrid>
      <w:tr w:rsidR="009424DE" w14:paraId="2B4C5035" w14:textId="77777777" w:rsidTr="00DF62D7">
        <w:trPr>
          <w:cantSplit/>
        </w:trPr>
        <w:tc>
          <w:tcPr>
            <w:tcW w:w="2958" w:type="dxa"/>
            <w:gridSpan w:val="3"/>
            <w:hideMark/>
          </w:tcPr>
          <w:p w14:paraId="7BECCB7A"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497" w:type="dxa"/>
            <w:gridSpan w:val="5"/>
            <w:hideMark/>
          </w:tcPr>
          <w:p w14:paraId="4646F5B1"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99/R</w:t>
            </w:r>
          </w:p>
        </w:tc>
      </w:tr>
      <w:tr w:rsidR="009424DE" w14:paraId="0B5798BE" w14:textId="77777777" w:rsidTr="00DF62D7">
        <w:trPr>
          <w:cantSplit/>
        </w:trPr>
        <w:tc>
          <w:tcPr>
            <w:tcW w:w="714" w:type="dxa"/>
            <w:vAlign w:val="center"/>
            <w:hideMark/>
          </w:tcPr>
          <w:p w14:paraId="29ADD0F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0C36EAD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31DC737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7146F7B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4A99427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749821D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1DFF7AAD" w14:textId="77777777" w:rsidTr="00DF62D7">
        <w:trPr>
          <w:cantSplit/>
        </w:trPr>
        <w:tc>
          <w:tcPr>
            <w:tcW w:w="714" w:type="dxa"/>
            <w:hideMark/>
          </w:tcPr>
          <w:p w14:paraId="3A8B5DE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0F9E5F8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49C48EF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14AEA04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0A46D2B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5A0EFFBD"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293" w:type="dxa"/>
            <w:hideMark/>
          </w:tcPr>
          <w:p w14:paraId="0C75CB2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-14 673,00</w:t>
            </w:r>
          </w:p>
        </w:tc>
      </w:tr>
      <w:tr w:rsidR="009424DE" w14:paraId="3258D87E" w14:textId="77777777" w:rsidTr="00DF62D7">
        <w:trPr>
          <w:cantSplit/>
        </w:trPr>
        <w:tc>
          <w:tcPr>
            <w:tcW w:w="714" w:type="dxa"/>
            <w:hideMark/>
          </w:tcPr>
          <w:p w14:paraId="6D11FAB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65CC1D5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628E6AF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0CA9A5A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6345969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7FAE25C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407204</w:t>
            </w:r>
          </w:p>
        </w:tc>
        <w:tc>
          <w:tcPr>
            <w:tcW w:w="1293" w:type="dxa"/>
            <w:hideMark/>
          </w:tcPr>
          <w:p w14:paraId="56EBE26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14 673,00</w:t>
            </w:r>
          </w:p>
        </w:tc>
      </w:tr>
    </w:tbl>
    <w:p w14:paraId="15761C2A"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6F23282F"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navýšení provozního příspěvku škole z důvodu dofinancování uměleckých soutěží vyhlašovaných MŠMT. Prostředky jsou uvolňovány z dosud nerozdělené alokace rozpočtu pro soutěže. Jedná se o Základní uměleckou školu Oskara Nedbala, Tábor, Martínka Húsky 62. </w:t>
      </w:r>
      <w:r w:rsidRPr="001D3790">
        <w:rPr>
          <w:rFonts w:ascii="Arial" w:hAnsi="Arial" w:cs="Arial"/>
          <w:b/>
          <w:bCs/>
          <w:color w:val="000000"/>
          <w:sz w:val="20"/>
          <w:szCs w:val="20"/>
        </w:rPr>
        <w:t>Bez dopadu do salda.</w:t>
      </w:r>
    </w:p>
    <w:p w14:paraId="32C9845E"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45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19"/>
        <w:gridCol w:w="525"/>
        <w:gridCol w:w="603"/>
        <w:gridCol w:w="859"/>
        <w:gridCol w:w="1293"/>
      </w:tblGrid>
      <w:tr w:rsidR="009424DE" w14:paraId="765F3BC9" w14:textId="77777777" w:rsidTr="00DF62D7">
        <w:trPr>
          <w:cantSplit/>
        </w:trPr>
        <w:tc>
          <w:tcPr>
            <w:tcW w:w="2958" w:type="dxa"/>
            <w:gridSpan w:val="3"/>
            <w:hideMark/>
          </w:tcPr>
          <w:p w14:paraId="77E7D633"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497" w:type="dxa"/>
            <w:gridSpan w:val="5"/>
            <w:hideMark/>
          </w:tcPr>
          <w:p w14:paraId="14114A62"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100/R</w:t>
            </w:r>
          </w:p>
        </w:tc>
      </w:tr>
      <w:tr w:rsidR="009424DE" w14:paraId="6946C764" w14:textId="77777777" w:rsidTr="00DF62D7">
        <w:trPr>
          <w:cantSplit/>
        </w:trPr>
        <w:tc>
          <w:tcPr>
            <w:tcW w:w="714" w:type="dxa"/>
            <w:vAlign w:val="center"/>
            <w:hideMark/>
          </w:tcPr>
          <w:p w14:paraId="3E8571F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2072434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5A8C1B9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4C0B420D"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66F1D08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65D9A2C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4F168116" w14:textId="77777777" w:rsidTr="00DF62D7">
        <w:trPr>
          <w:cantSplit/>
        </w:trPr>
        <w:tc>
          <w:tcPr>
            <w:tcW w:w="714" w:type="dxa"/>
            <w:hideMark/>
          </w:tcPr>
          <w:p w14:paraId="5B5C476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7E2B3E5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5C034AD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055C40E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155</w:t>
            </w:r>
          </w:p>
        </w:tc>
        <w:tc>
          <w:tcPr>
            <w:tcW w:w="603" w:type="dxa"/>
            <w:hideMark/>
          </w:tcPr>
          <w:p w14:paraId="3F339DD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3A3BF1FD"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293" w:type="dxa"/>
            <w:hideMark/>
          </w:tcPr>
          <w:p w14:paraId="28BF546C"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-11 761,00</w:t>
            </w:r>
          </w:p>
        </w:tc>
      </w:tr>
      <w:tr w:rsidR="009424DE" w14:paraId="50CCE5B8" w14:textId="77777777" w:rsidTr="00DF62D7">
        <w:trPr>
          <w:cantSplit/>
        </w:trPr>
        <w:tc>
          <w:tcPr>
            <w:tcW w:w="714" w:type="dxa"/>
            <w:hideMark/>
          </w:tcPr>
          <w:p w14:paraId="2D62F84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48DB294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1ACBB48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13D9852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155</w:t>
            </w:r>
          </w:p>
        </w:tc>
        <w:tc>
          <w:tcPr>
            <w:tcW w:w="603" w:type="dxa"/>
            <w:hideMark/>
          </w:tcPr>
          <w:p w14:paraId="1AD6B29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398D266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402213</w:t>
            </w:r>
          </w:p>
        </w:tc>
        <w:tc>
          <w:tcPr>
            <w:tcW w:w="1293" w:type="dxa"/>
            <w:hideMark/>
          </w:tcPr>
          <w:p w14:paraId="7706894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11 761,00</w:t>
            </w:r>
          </w:p>
        </w:tc>
      </w:tr>
    </w:tbl>
    <w:p w14:paraId="5F95B2F6"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0CFF6F85"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navýšení provozního příspěvku škole z důvodu dofinancování předmětových soutěží vyhlašovaných MŠMT. Prostředky jsou uvolňovány z dosud nerozdělené alokace rozpočtu pro soutěže. Jedná se o Dům dětí a mládeže, Český Krumlov, Linecká 67. </w:t>
      </w:r>
      <w:r w:rsidRPr="001D3790">
        <w:rPr>
          <w:rFonts w:ascii="Arial" w:hAnsi="Arial" w:cs="Arial"/>
          <w:b/>
          <w:bCs/>
          <w:color w:val="000000"/>
          <w:sz w:val="20"/>
          <w:szCs w:val="20"/>
        </w:rPr>
        <w:t>Bez dopadu do salda.</w:t>
      </w:r>
    </w:p>
    <w:p w14:paraId="3E66073A"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992"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19"/>
        <w:gridCol w:w="603"/>
        <w:gridCol w:w="1638"/>
        <w:gridCol w:w="1360"/>
        <w:gridCol w:w="1014"/>
      </w:tblGrid>
      <w:tr w:rsidR="009424DE" w14:paraId="280FAD86" w14:textId="77777777" w:rsidTr="00DF62D7">
        <w:trPr>
          <w:cantSplit/>
        </w:trPr>
        <w:tc>
          <w:tcPr>
            <w:tcW w:w="2958" w:type="dxa"/>
            <w:gridSpan w:val="3"/>
            <w:hideMark/>
          </w:tcPr>
          <w:p w14:paraId="6B30019A"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034" w:type="dxa"/>
            <w:gridSpan w:val="5"/>
            <w:hideMark/>
          </w:tcPr>
          <w:p w14:paraId="2BBA605E"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101/R</w:t>
            </w:r>
          </w:p>
        </w:tc>
      </w:tr>
      <w:tr w:rsidR="009424DE" w14:paraId="61165AFE" w14:textId="77777777" w:rsidTr="00DF62D7">
        <w:trPr>
          <w:gridAfter w:val="1"/>
          <w:wAfter w:w="1014" w:type="dxa"/>
          <w:cantSplit/>
        </w:trPr>
        <w:tc>
          <w:tcPr>
            <w:tcW w:w="714" w:type="dxa"/>
            <w:vAlign w:val="center"/>
            <w:hideMark/>
          </w:tcPr>
          <w:p w14:paraId="7C80AA1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63" w:type="dxa"/>
            <w:gridSpan w:val="3"/>
            <w:vAlign w:val="center"/>
            <w:hideMark/>
          </w:tcPr>
          <w:p w14:paraId="6F095DD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5560D65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F0BC97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023C5F0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2878EBB1" w14:textId="77777777" w:rsidTr="00DF62D7">
        <w:trPr>
          <w:gridAfter w:val="1"/>
          <w:wAfter w:w="1014" w:type="dxa"/>
          <w:cantSplit/>
        </w:trPr>
        <w:tc>
          <w:tcPr>
            <w:tcW w:w="714" w:type="dxa"/>
            <w:hideMark/>
          </w:tcPr>
          <w:p w14:paraId="31ADBF1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718950D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2122</w:t>
            </w:r>
          </w:p>
        </w:tc>
        <w:tc>
          <w:tcPr>
            <w:tcW w:w="3949" w:type="dxa"/>
            <w:gridSpan w:val="2"/>
            <w:hideMark/>
          </w:tcPr>
          <w:p w14:paraId="3BEE2BE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odvodů příspěvkových organizací</w:t>
            </w:r>
          </w:p>
        </w:tc>
        <w:tc>
          <w:tcPr>
            <w:tcW w:w="603" w:type="dxa"/>
            <w:hideMark/>
          </w:tcPr>
          <w:p w14:paraId="3B163B5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841</w:t>
            </w:r>
          </w:p>
        </w:tc>
        <w:tc>
          <w:tcPr>
            <w:tcW w:w="1638" w:type="dxa"/>
            <w:hideMark/>
          </w:tcPr>
          <w:p w14:paraId="5EF05CD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407219</w:t>
            </w:r>
          </w:p>
        </w:tc>
        <w:tc>
          <w:tcPr>
            <w:tcW w:w="1360" w:type="dxa"/>
            <w:hideMark/>
          </w:tcPr>
          <w:p w14:paraId="4625855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1 500 000,00</w:t>
            </w:r>
          </w:p>
        </w:tc>
      </w:tr>
      <w:tr w:rsidR="009424DE" w14:paraId="599BC46C" w14:textId="77777777" w:rsidTr="00DF62D7">
        <w:trPr>
          <w:gridAfter w:val="1"/>
          <w:wAfter w:w="1014" w:type="dxa"/>
          <w:cantSplit/>
        </w:trPr>
        <w:tc>
          <w:tcPr>
            <w:tcW w:w="714" w:type="dxa"/>
            <w:hideMark/>
          </w:tcPr>
          <w:p w14:paraId="41F6A8A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2EB1408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6130</w:t>
            </w:r>
          </w:p>
        </w:tc>
        <w:tc>
          <w:tcPr>
            <w:tcW w:w="3949" w:type="dxa"/>
            <w:gridSpan w:val="2"/>
            <w:hideMark/>
          </w:tcPr>
          <w:p w14:paraId="61061CF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Pozemky</w:t>
            </w:r>
          </w:p>
        </w:tc>
        <w:tc>
          <w:tcPr>
            <w:tcW w:w="603" w:type="dxa"/>
            <w:hideMark/>
          </w:tcPr>
          <w:p w14:paraId="42911A7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53B1746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9125091000000</w:t>
            </w:r>
          </w:p>
        </w:tc>
        <w:tc>
          <w:tcPr>
            <w:tcW w:w="1360" w:type="dxa"/>
            <w:hideMark/>
          </w:tcPr>
          <w:p w14:paraId="59CAF166"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1 511 801,00</w:t>
            </w:r>
          </w:p>
        </w:tc>
      </w:tr>
      <w:tr w:rsidR="009424DE" w14:paraId="238DA4E2" w14:textId="77777777" w:rsidTr="00DF62D7">
        <w:trPr>
          <w:gridAfter w:val="1"/>
          <w:wAfter w:w="1014" w:type="dxa"/>
          <w:cantSplit/>
        </w:trPr>
        <w:tc>
          <w:tcPr>
            <w:tcW w:w="714" w:type="dxa"/>
            <w:hideMark/>
          </w:tcPr>
          <w:p w14:paraId="47CB526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5E260EB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5362</w:t>
            </w:r>
          </w:p>
        </w:tc>
        <w:tc>
          <w:tcPr>
            <w:tcW w:w="3949" w:type="dxa"/>
            <w:gridSpan w:val="2"/>
            <w:hideMark/>
          </w:tcPr>
          <w:p w14:paraId="750F6AA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Platby daní státnímu rozpočtu</w:t>
            </w:r>
          </w:p>
        </w:tc>
        <w:tc>
          <w:tcPr>
            <w:tcW w:w="603" w:type="dxa"/>
            <w:hideMark/>
          </w:tcPr>
          <w:p w14:paraId="6B7A8EC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tcPr>
          <w:p w14:paraId="57C39472"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360" w:type="dxa"/>
            <w:hideMark/>
          </w:tcPr>
          <w:p w14:paraId="0522CFE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-2 000,00</w:t>
            </w:r>
          </w:p>
        </w:tc>
      </w:tr>
      <w:tr w:rsidR="009424DE" w14:paraId="7B571F04" w14:textId="77777777" w:rsidTr="00DF62D7">
        <w:trPr>
          <w:gridAfter w:val="1"/>
          <w:wAfter w:w="1014" w:type="dxa"/>
          <w:cantSplit/>
        </w:trPr>
        <w:tc>
          <w:tcPr>
            <w:tcW w:w="714" w:type="dxa"/>
            <w:hideMark/>
          </w:tcPr>
          <w:p w14:paraId="0BFB4A2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4258315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949" w:type="dxa"/>
            <w:gridSpan w:val="2"/>
            <w:hideMark/>
          </w:tcPr>
          <w:p w14:paraId="4C692CB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03" w:type="dxa"/>
            <w:hideMark/>
          </w:tcPr>
          <w:p w14:paraId="79E57A7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7397149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9108000000000</w:t>
            </w:r>
          </w:p>
        </w:tc>
        <w:tc>
          <w:tcPr>
            <w:tcW w:w="1360" w:type="dxa"/>
            <w:hideMark/>
          </w:tcPr>
          <w:p w14:paraId="05FDF97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-9 801,00</w:t>
            </w:r>
          </w:p>
        </w:tc>
      </w:tr>
    </w:tbl>
    <w:p w14:paraId="584DDAC8"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3DCF0E16" w14:textId="77777777" w:rsidR="009424DE" w:rsidRPr="001D3790"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školství, mládeže a tělovýchovy společně s odborem hospodářské a majetkové správy navrhuje rozpočtové opatření na úpravu rozpočtu z důvodu koupě pozemků v k. ú. Měšice u Tábora a Čekanice u Tábora. Koupě pozemků (návrh č. 361/RK/24) a schválení odvodu z investičního fondu Vyšší odborné školy a Střední zemědělské školy, Tábor, Náměstí T. G. Masaryka 788, IČO 60064781 do rozpočtu Jihočeského kraje (návrh č. 351/RK/24) bude projednáno na jednání rady kraje dne 28. 3. 2024 a následně na jednání zastupitelstva kraje dne 25. 4. 2024. </w:t>
      </w:r>
      <w:r w:rsidRPr="001D3790">
        <w:rPr>
          <w:rFonts w:ascii="Arial" w:hAnsi="Arial" w:cs="Arial"/>
          <w:b/>
          <w:bCs/>
          <w:color w:val="000000"/>
          <w:sz w:val="20"/>
          <w:szCs w:val="20"/>
        </w:rPr>
        <w:t>Bez dopadu do salda.</w:t>
      </w:r>
    </w:p>
    <w:p w14:paraId="4B5C3D41"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828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741"/>
        <w:gridCol w:w="637"/>
        <w:gridCol w:w="1638"/>
        <w:gridCol w:w="1293"/>
        <w:gridCol w:w="1014"/>
      </w:tblGrid>
      <w:tr w:rsidR="009424DE" w14:paraId="68F1C29C" w14:textId="77777777" w:rsidTr="00DF62D7">
        <w:trPr>
          <w:cantSplit/>
        </w:trPr>
        <w:tc>
          <w:tcPr>
            <w:tcW w:w="2958" w:type="dxa"/>
            <w:gridSpan w:val="3"/>
            <w:hideMark/>
          </w:tcPr>
          <w:p w14:paraId="2CA6C998"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323" w:type="dxa"/>
            <w:gridSpan w:val="5"/>
            <w:hideMark/>
          </w:tcPr>
          <w:p w14:paraId="1590A40A"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102/R</w:t>
            </w:r>
          </w:p>
        </w:tc>
      </w:tr>
      <w:tr w:rsidR="009424DE" w14:paraId="45E81095" w14:textId="77777777" w:rsidTr="00DF62D7">
        <w:trPr>
          <w:gridAfter w:val="1"/>
          <w:wAfter w:w="1014" w:type="dxa"/>
          <w:cantSplit/>
        </w:trPr>
        <w:tc>
          <w:tcPr>
            <w:tcW w:w="714" w:type="dxa"/>
            <w:vAlign w:val="center"/>
            <w:hideMark/>
          </w:tcPr>
          <w:p w14:paraId="1DC3D69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2985" w:type="dxa"/>
            <w:gridSpan w:val="3"/>
            <w:vAlign w:val="center"/>
            <w:hideMark/>
          </w:tcPr>
          <w:p w14:paraId="7D0CBC6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6CA532F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8A1A66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0C7A2B9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6095ECA2" w14:textId="77777777" w:rsidTr="00DF62D7">
        <w:trPr>
          <w:gridAfter w:val="1"/>
          <w:wAfter w:w="1014" w:type="dxa"/>
          <w:cantSplit/>
        </w:trPr>
        <w:tc>
          <w:tcPr>
            <w:tcW w:w="714" w:type="dxa"/>
            <w:hideMark/>
          </w:tcPr>
          <w:p w14:paraId="72D1093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hideMark/>
          </w:tcPr>
          <w:p w14:paraId="585B115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2271" w:type="dxa"/>
            <w:gridSpan w:val="2"/>
            <w:hideMark/>
          </w:tcPr>
          <w:p w14:paraId="38B6183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37" w:type="dxa"/>
            <w:hideMark/>
          </w:tcPr>
          <w:p w14:paraId="3CCAEFD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851</w:t>
            </w:r>
          </w:p>
        </w:tc>
        <w:tc>
          <w:tcPr>
            <w:tcW w:w="1638" w:type="dxa"/>
            <w:hideMark/>
          </w:tcPr>
          <w:p w14:paraId="50609F8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9118102000000</w:t>
            </w:r>
          </w:p>
        </w:tc>
        <w:tc>
          <w:tcPr>
            <w:tcW w:w="1293" w:type="dxa"/>
            <w:hideMark/>
          </w:tcPr>
          <w:p w14:paraId="25D4679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-304 357,80</w:t>
            </w:r>
          </w:p>
        </w:tc>
      </w:tr>
      <w:tr w:rsidR="009424DE" w14:paraId="194A7DFC" w14:textId="77777777" w:rsidTr="00DF62D7">
        <w:trPr>
          <w:gridAfter w:val="1"/>
          <w:wAfter w:w="1014" w:type="dxa"/>
          <w:cantSplit/>
        </w:trPr>
        <w:tc>
          <w:tcPr>
            <w:tcW w:w="714" w:type="dxa"/>
            <w:hideMark/>
          </w:tcPr>
          <w:p w14:paraId="72A3DD3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36A631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2271" w:type="dxa"/>
            <w:gridSpan w:val="2"/>
            <w:hideMark/>
          </w:tcPr>
          <w:p w14:paraId="7367662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37" w:type="dxa"/>
            <w:hideMark/>
          </w:tcPr>
          <w:p w14:paraId="60C6E45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932FFA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9118102000000</w:t>
            </w:r>
          </w:p>
        </w:tc>
        <w:tc>
          <w:tcPr>
            <w:tcW w:w="1293" w:type="dxa"/>
            <w:hideMark/>
          </w:tcPr>
          <w:p w14:paraId="4487656A"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304 357,80</w:t>
            </w:r>
          </w:p>
        </w:tc>
      </w:tr>
    </w:tbl>
    <w:p w14:paraId="59CFE44B"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1775F07C"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přesun finančních prostředků do rozpočtu Odboru dopravy a silničního hospodářství v celkové výši 304 357,80 Kč z důvodu dofinancování dopravního značení DIO na Hrách XI. letní olympiády dětí a mládeže ČR, která se bude konat ve dnech 23. 6. – 28. 6. 2024 v Jihočeském kraji. Důvodem je výsledek soutěže dopravního značení DIO, které bude o uvedenou částku dražší proti původní kalkulaci. Navýšení rozpočtu Olympiády bude řešeno následně při rekapitulaci výsledků dalších tendrů veřejných zakázek. </w:t>
      </w:r>
      <w:r w:rsidRPr="001D3790">
        <w:rPr>
          <w:rFonts w:ascii="Arial" w:hAnsi="Arial" w:cs="Arial"/>
          <w:b/>
          <w:bCs/>
          <w:color w:val="000000"/>
          <w:sz w:val="20"/>
          <w:szCs w:val="20"/>
        </w:rPr>
        <w:t>Bez dopadu do salda.</w:t>
      </w:r>
    </w:p>
    <w:p w14:paraId="2297735B"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626"/>
        <w:gridCol w:w="525"/>
        <w:gridCol w:w="637"/>
        <w:gridCol w:w="1638"/>
        <w:gridCol w:w="1293"/>
      </w:tblGrid>
      <w:tr w:rsidR="009424DE" w14:paraId="142BA83B" w14:textId="77777777" w:rsidTr="00DF62D7">
        <w:trPr>
          <w:cantSplit/>
        </w:trPr>
        <w:tc>
          <w:tcPr>
            <w:tcW w:w="2958" w:type="dxa"/>
            <w:gridSpan w:val="3"/>
            <w:hideMark/>
          </w:tcPr>
          <w:p w14:paraId="27312747"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23BC91A2"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103/R</w:t>
            </w:r>
          </w:p>
        </w:tc>
      </w:tr>
      <w:tr w:rsidR="009424DE" w14:paraId="1CE9AE1E" w14:textId="77777777" w:rsidTr="00DF62D7">
        <w:trPr>
          <w:cantSplit/>
        </w:trPr>
        <w:tc>
          <w:tcPr>
            <w:tcW w:w="714" w:type="dxa"/>
            <w:vAlign w:val="center"/>
            <w:hideMark/>
          </w:tcPr>
          <w:p w14:paraId="69E191A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870" w:type="dxa"/>
            <w:gridSpan w:val="3"/>
            <w:vAlign w:val="center"/>
            <w:hideMark/>
          </w:tcPr>
          <w:p w14:paraId="0D9CE88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5790E2A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C54CEB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C8AB0A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3FA7A17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38C0B998" w14:textId="77777777" w:rsidTr="00DF62D7">
        <w:trPr>
          <w:cantSplit/>
        </w:trPr>
        <w:tc>
          <w:tcPr>
            <w:tcW w:w="714" w:type="dxa"/>
            <w:vAlign w:val="center"/>
            <w:hideMark/>
          </w:tcPr>
          <w:p w14:paraId="4BC9799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0B4B1EC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2212</w:t>
            </w:r>
          </w:p>
        </w:tc>
        <w:tc>
          <w:tcPr>
            <w:tcW w:w="4156" w:type="dxa"/>
            <w:gridSpan w:val="2"/>
            <w:vAlign w:val="center"/>
            <w:hideMark/>
          </w:tcPr>
          <w:p w14:paraId="5BE9831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sankčních plateb přijatých od jiných osob</w:t>
            </w:r>
          </w:p>
        </w:tc>
        <w:tc>
          <w:tcPr>
            <w:tcW w:w="525" w:type="dxa"/>
            <w:vAlign w:val="center"/>
          </w:tcPr>
          <w:p w14:paraId="2857541D"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942A3F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1041</w:t>
            </w:r>
          </w:p>
        </w:tc>
        <w:tc>
          <w:tcPr>
            <w:tcW w:w="1638" w:type="dxa"/>
            <w:vAlign w:val="center"/>
            <w:hideMark/>
          </w:tcPr>
          <w:p w14:paraId="4C98325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1071028900001</w:t>
            </w:r>
          </w:p>
        </w:tc>
        <w:tc>
          <w:tcPr>
            <w:tcW w:w="1293" w:type="dxa"/>
            <w:vAlign w:val="center"/>
            <w:hideMark/>
          </w:tcPr>
          <w:p w14:paraId="05D0DD26"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100 000,00</w:t>
            </w:r>
          </w:p>
        </w:tc>
      </w:tr>
      <w:tr w:rsidR="009424DE" w14:paraId="66B14B95" w14:textId="77777777" w:rsidTr="00DF62D7">
        <w:trPr>
          <w:cantSplit/>
        </w:trPr>
        <w:tc>
          <w:tcPr>
            <w:tcW w:w="714" w:type="dxa"/>
            <w:vAlign w:val="center"/>
            <w:hideMark/>
          </w:tcPr>
          <w:p w14:paraId="549CDE4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210900E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6" w:type="dxa"/>
            <w:gridSpan w:val="2"/>
            <w:vAlign w:val="center"/>
            <w:hideMark/>
          </w:tcPr>
          <w:p w14:paraId="7174319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hideMark/>
          </w:tcPr>
          <w:p w14:paraId="11A0983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58FBA4A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vAlign w:val="center"/>
            <w:hideMark/>
          </w:tcPr>
          <w:p w14:paraId="48E9A45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1071028900001</w:t>
            </w:r>
          </w:p>
        </w:tc>
        <w:tc>
          <w:tcPr>
            <w:tcW w:w="1293" w:type="dxa"/>
            <w:vAlign w:val="center"/>
            <w:hideMark/>
          </w:tcPr>
          <w:p w14:paraId="4652847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100 000,00</w:t>
            </w:r>
          </w:p>
        </w:tc>
      </w:tr>
      <w:tr w:rsidR="009424DE" w14:paraId="7419520F" w14:textId="77777777" w:rsidTr="00DF62D7">
        <w:trPr>
          <w:cantSplit/>
        </w:trPr>
        <w:tc>
          <w:tcPr>
            <w:tcW w:w="714" w:type="dxa"/>
            <w:vAlign w:val="center"/>
            <w:hideMark/>
          </w:tcPr>
          <w:p w14:paraId="3AAD785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2BEF241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2212</w:t>
            </w:r>
          </w:p>
        </w:tc>
        <w:tc>
          <w:tcPr>
            <w:tcW w:w="4156" w:type="dxa"/>
            <w:gridSpan w:val="2"/>
            <w:vAlign w:val="center"/>
            <w:hideMark/>
          </w:tcPr>
          <w:p w14:paraId="104912F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sankčních plateb přijatých od jiných osob</w:t>
            </w:r>
          </w:p>
        </w:tc>
        <w:tc>
          <w:tcPr>
            <w:tcW w:w="525" w:type="dxa"/>
            <w:vAlign w:val="center"/>
          </w:tcPr>
          <w:p w14:paraId="5E69BB43"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941ED4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1041</w:t>
            </w:r>
          </w:p>
        </w:tc>
        <w:tc>
          <w:tcPr>
            <w:tcW w:w="1638" w:type="dxa"/>
            <w:vAlign w:val="center"/>
            <w:hideMark/>
          </w:tcPr>
          <w:p w14:paraId="1137B06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1071039900001</w:t>
            </w:r>
          </w:p>
        </w:tc>
        <w:tc>
          <w:tcPr>
            <w:tcW w:w="1293" w:type="dxa"/>
            <w:vAlign w:val="center"/>
            <w:hideMark/>
          </w:tcPr>
          <w:p w14:paraId="207643F2"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100 000,00</w:t>
            </w:r>
          </w:p>
        </w:tc>
      </w:tr>
      <w:tr w:rsidR="009424DE" w14:paraId="4DBD0D6F" w14:textId="77777777" w:rsidTr="00DF62D7">
        <w:trPr>
          <w:cantSplit/>
        </w:trPr>
        <w:tc>
          <w:tcPr>
            <w:tcW w:w="714" w:type="dxa"/>
            <w:vAlign w:val="center"/>
            <w:hideMark/>
          </w:tcPr>
          <w:p w14:paraId="0A6DFDA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8A9321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6" w:type="dxa"/>
            <w:gridSpan w:val="2"/>
            <w:vAlign w:val="center"/>
            <w:hideMark/>
          </w:tcPr>
          <w:p w14:paraId="4DF41D5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hideMark/>
          </w:tcPr>
          <w:p w14:paraId="29172D5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7932163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vAlign w:val="center"/>
            <w:hideMark/>
          </w:tcPr>
          <w:p w14:paraId="118A8EF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1071039900001</w:t>
            </w:r>
          </w:p>
        </w:tc>
        <w:tc>
          <w:tcPr>
            <w:tcW w:w="1293" w:type="dxa"/>
            <w:vAlign w:val="center"/>
            <w:hideMark/>
          </w:tcPr>
          <w:p w14:paraId="0B9AD3D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100 000,00</w:t>
            </w:r>
          </w:p>
        </w:tc>
      </w:tr>
    </w:tbl>
    <w:p w14:paraId="68B9359C"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44A9D28"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dopravy a silničního hospodářství navrhuje rozpočtové opatření na straně příjmů a výdajů z důvodu obdržení smluvních pokut za nedodržení ustanovení smlouvy o dílo na akci:</w:t>
      </w:r>
    </w:p>
    <w:p w14:paraId="5D7BC831" w14:textId="77777777" w:rsidR="009424DE" w:rsidRDefault="009424DE" w:rsidP="009424DE">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silnic II/156 a II/157 – 4. etapa, stavební část IIb ve výši 100 000,00 Kč;</w:t>
      </w:r>
    </w:p>
    <w:p w14:paraId="70BBF6A2" w14:textId="77777777" w:rsidR="009424DE" w:rsidRDefault="009424DE" w:rsidP="009424DE">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silnic II/156 a II/157 – 5. etapa ve výši 100 000,00 Kč.</w:t>
      </w:r>
    </w:p>
    <w:p w14:paraId="75F1A833" w14:textId="77777777" w:rsidR="009424DE" w:rsidRPr="001D3790"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sidRPr="001D3790">
        <w:rPr>
          <w:rFonts w:ascii="Arial" w:hAnsi="Arial" w:cs="Arial"/>
          <w:b/>
          <w:bCs/>
          <w:color w:val="000000"/>
          <w:sz w:val="20"/>
          <w:szCs w:val="20"/>
        </w:rPr>
        <w:t>Bez dopadu do salda.</w:t>
      </w:r>
    </w:p>
    <w:p w14:paraId="52CE9666"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93"/>
        <w:gridCol w:w="525"/>
        <w:gridCol w:w="637"/>
        <w:gridCol w:w="1638"/>
        <w:gridCol w:w="1426"/>
      </w:tblGrid>
      <w:tr w:rsidR="009424DE" w14:paraId="24BAC0B9" w14:textId="77777777" w:rsidTr="00DF62D7">
        <w:trPr>
          <w:cantSplit/>
        </w:trPr>
        <w:tc>
          <w:tcPr>
            <w:tcW w:w="2958" w:type="dxa"/>
            <w:gridSpan w:val="3"/>
            <w:hideMark/>
          </w:tcPr>
          <w:p w14:paraId="5A6CBA38"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9" w:type="dxa"/>
            <w:gridSpan w:val="5"/>
            <w:hideMark/>
          </w:tcPr>
          <w:p w14:paraId="1830D727"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104/R</w:t>
            </w:r>
          </w:p>
        </w:tc>
      </w:tr>
      <w:tr w:rsidR="009424DE" w14:paraId="2DC23F13" w14:textId="77777777" w:rsidTr="00DF62D7">
        <w:trPr>
          <w:cantSplit/>
        </w:trPr>
        <w:tc>
          <w:tcPr>
            <w:tcW w:w="714" w:type="dxa"/>
            <w:vAlign w:val="center"/>
            <w:hideMark/>
          </w:tcPr>
          <w:p w14:paraId="2B802C9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737" w:type="dxa"/>
            <w:gridSpan w:val="3"/>
            <w:vAlign w:val="center"/>
            <w:hideMark/>
          </w:tcPr>
          <w:p w14:paraId="6F3C275F"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71BF6B6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578782D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4B25B4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496473F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38B3675E" w14:textId="77777777" w:rsidTr="00DF62D7">
        <w:trPr>
          <w:cantSplit/>
        </w:trPr>
        <w:tc>
          <w:tcPr>
            <w:tcW w:w="714" w:type="dxa"/>
            <w:hideMark/>
          </w:tcPr>
          <w:p w14:paraId="0FFA7C0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775780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108B848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hideMark/>
          </w:tcPr>
          <w:p w14:paraId="536922C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0367714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327078F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1071028900001</w:t>
            </w:r>
          </w:p>
        </w:tc>
        <w:tc>
          <w:tcPr>
            <w:tcW w:w="1426" w:type="dxa"/>
            <w:hideMark/>
          </w:tcPr>
          <w:p w14:paraId="1FDE92D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-9 856,24</w:t>
            </w:r>
          </w:p>
        </w:tc>
      </w:tr>
      <w:tr w:rsidR="009424DE" w14:paraId="3CC7830E" w14:textId="77777777" w:rsidTr="00DF62D7">
        <w:trPr>
          <w:cantSplit/>
        </w:trPr>
        <w:tc>
          <w:tcPr>
            <w:tcW w:w="714" w:type="dxa"/>
            <w:hideMark/>
          </w:tcPr>
          <w:p w14:paraId="55915C4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48D4B6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7B91CEA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23B1FDFE"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7E69AF9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37824E8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1071028401401</w:t>
            </w:r>
          </w:p>
        </w:tc>
        <w:tc>
          <w:tcPr>
            <w:tcW w:w="1426" w:type="dxa"/>
            <w:hideMark/>
          </w:tcPr>
          <w:p w14:paraId="1D0AA77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9 856,24</w:t>
            </w:r>
          </w:p>
        </w:tc>
      </w:tr>
      <w:tr w:rsidR="009424DE" w14:paraId="682A9D28" w14:textId="77777777" w:rsidTr="00DF62D7">
        <w:trPr>
          <w:cantSplit/>
        </w:trPr>
        <w:tc>
          <w:tcPr>
            <w:tcW w:w="714" w:type="dxa"/>
            <w:hideMark/>
          </w:tcPr>
          <w:p w14:paraId="4CFB8F7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9BBD13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65556CD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hideMark/>
          </w:tcPr>
          <w:p w14:paraId="193E443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04CC857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352A087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1071033900001</w:t>
            </w:r>
          </w:p>
        </w:tc>
        <w:tc>
          <w:tcPr>
            <w:tcW w:w="1426" w:type="dxa"/>
            <w:hideMark/>
          </w:tcPr>
          <w:p w14:paraId="28949BD2"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-1 129 430,00</w:t>
            </w:r>
          </w:p>
        </w:tc>
      </w:tr>
      <w:tr w:rsidR="009424DE" w14:paraId="610B5EE5" w14:textId="77777777" w:rsidTr="00DF62D7">
        <w:trPr>
          <w:cantSplit/>
        </w:trPr>
        <w:tc>
          <w:tcPr>
            <w:tcW w:w="714" w:type="dxa"/>
            <w:hideMark/>
          </w:tcPr>
          <w:p w14:paraId="45DBE78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04D809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584A8E7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3F498B15"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0369828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01C0CC4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1071033401401</w:t>
            </w:r>
          </w:p>
        </w:tc>
        <w:tc>
          <w:tcPr>
            <w:tcW w:w="1426" w:type="dxa"/>
            <w:hideMark/>
          </w:tcPr>
          <w:p w14:paraId="5C69C730"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1 129 430,00</w:t>
            </w:r>
          </w:p>
        </w:tc>
      </w:tr>
      <w:tr w:rsidR="009424DE" w14:paraId="142E8939" w14:textId="77777777" w:rsidTr="00DF62D7">
        <w:trPr>
          <w:cantSplit/>
        </w:trPr>
        <w:tc>
          <w:tcPr>
            <w:tcW w:w="714" w:type="dxa"/>
            <w:hideMark/>
          </w:tcPr>
          <w:p w14:paraId="0C445B9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57ABF5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410B66B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hideMark/>
          </w:tcPr>
          <w:p w14:paraId="6D713D5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2C4B4D4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5FDFB33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1071028900001</w:t>
            </w:r>
          </w:p>
        </w:tc>
        <w:tc>
          <w:tcPr>
            <w:tcW w:w="1426" w:type="dxa"/>
            <w:hideMark/>
          </w:tcPr>
          <w:p w14:paraId="23EB47CF"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-61 824,00</w:t>
            </w:r>
          </w:p>
        </w:tc>
      </w:tr>
      <w:tr w:rsidR="009424DE" w14:paraId="2364F944" w14:textId="77777777" w:rsidTr="00DF62D7">
        <w:trPr>
          <w:cantSplit/>
        </w:trPr>
        <w:tc>
          <w:tcPr>
            <w:tcW w:w="714" w:type="dxa"/>
            <w:hideMark/>
          </w:tcPr>
          <w:p w14:paraId="58530BF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4FE449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299B24F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3FE6AB3E"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0F443F3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483AFF9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1071039401401</w:t>
            </w:r>
          </w:p>
        </w:tc>
        <w:tc>
          <w:tcPr>
            <w:tcW w:w="1426" w:type="dxa"/>
            <w:hideMark/>
          </w:tcPr>
          <w:p w14:paraId="1A6B59E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61 824,00</w:t>
            </w:r>
          </w:p>
        </w:tc>
      </w:tr>
      <w:tr w:rsidR="009424DE" w14:paraId="4139941F" w14:textId="77777777" w:rsidTr="00DF62D7">
        <w:trPr>
          <w:cantSplit/>
        </w:trPr>
        <w:tc>
          <w:tcPr>
            <w:tcW w:w="714" w:type="dxa"/>
            <w:hideMark/>
          </w:tcPr>
          <w:p w14:paraId="73BB735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9443E3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4A14E3E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hideMark/>
          </w:tcPr>
          <w:p w14:paraId="1E78203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017884C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078B3D0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1491001900001</w:t>
            </w:r>
          </w:p>
        </w:tc>
        <w:tc>
          <w:tcPr>
            <w:tcW w:w="1426" w:type="dxa"/>
            <w:hideMark/>
          </w:tcPr>
          <w:p w14:paraId="03B13B3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-97 492,00</w:t>
            </w:r>
          </w:p>
        </w:tc>
      </w:tr>
      <w:tr w:rsidR="009424DE" w14:paraId="70DAB39B" w14:textId="77777777" w:rsidTr="00DF62D7">
        <w:trPr>
          <w:cantSplit/>
        </w:trPr>
        <w:tc>
          <w:tcPr>
            <w:tcW w:w="714" w:type="dxa"/>
            <w:hideMark/>
          </w:tcPr>
          <w:p w14:paraId="58F4310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B08DD5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0E1F19C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5A2BFD31"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649D393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7EA8A27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1491001401401</w:t>
            </w:r>
          </w:p>
        </w:tc>
        <w:tc>
          <w:tcPr>
            <w:tcW w:w="1426" w:type="dxa"/>
            <w:hideMark/>
          </w:tcPr>
          <w:p w14:paraId="266E4F0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97 492,00</w:t>
            </w:r>
          </w:p>
        </w:tc>
      </w:tr>
      <w:tr w:rsidR="009424DE" w14:paraId="6648A6E7" w14:textId="77777777" w:rsidTr="00DF62D7">
        <w:trPr>
          <w:cantSplit/>
        </w:trPr>
        <w:tc>
          <w:tcPr>
            <w:tcW w:w="714" w:type="dxa"/>
            <w:hideMark/>
          </w:tcPr>
          <w:p w14:paraId="1129290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3171A8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5862717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hideMark/>
          </w:tcPr>
          <w:p w14:paraId="53A8690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7ED125B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38A12CA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1491003900001</w:t>
            </w:r>
          </w:p>
        </w:tc>
        <w:tc>
          <w:tcPr>
            <w:tcW w:w="1426" w:type="dxa"/>
            <w:hideMark/>
          </w:tcPr>
          <w:p w14:paraId="1A3B0C0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r w:rsidR="009424DE" w14:paraId="0B379591" w14:textId="77777777" w:rsidTr="00DF62D7">
        <w:trPr>
          <w:cantSplit/>
        </w:trPr>
        <w:tc>
          <w:tcPr>
            <w:tcW w:w="714" w:type="dxa"/>
            <w:hideMark/>
          </w:tcPr>
          <w:p w14:paraId="0C37E7A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7BDBAB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24B002C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0F67440B"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07AA12D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22A2A35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1491003401401</w:t>
            </w:r>
          </w:p>
        </w:tc>
        <w:tc>
          <w:tcPr>
            <w:tcW w:w="1426" w:type="dxa"/>
            <w:hideMark/>
          </w:tcPr>
          <w:p w14:paraId="54603E0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r w:rsidR="009424DE" w14:paraId="5C76957E" w14:textId="77777777" w:rsidTr="00DF62D7">
        <w:trPr>
          <w:cantSplit/>
        </w:trPr>
        <w:tc>
          <w:tcPr>
            <w:tcW w:w="714" w:type="dxa"/>
            <w:hideMark/>
          </w:tcPr>
          <w:p w14:paraId="6E71900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5B01B4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2013B45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hideMark/>
          </w:tcPr>
          <w:p w14:paraId="2EFA018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4819CAB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2083E36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1491004900001</w:t>
            </w:r>
          </w:p>
        </w:tc>
        <w:tc>
          <w:tcPr>
            <w:tcW w:w="1426" w:type="dxa"/>
            <w:hideMark/>
          </w:tcPr>
          <w:p w14:paraId="7EB763A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-3 946,00</w:t>
            </w:r>
          </w:p>
        </w:tc>
      </w:tr>
      <w:tr w:rsidR="009424DE" w14:paraId="49DD5A83" w14:textId="77777777" w:rsidTr="00DF62D7">
        <w:trPr>
          <w:cantSplit/>
        </w:trPr>
        <w:tc>
          <w:tcPr>
            <w:tcW w:w="714" w:type="dxa"/>
            <w:hideMark/>
          </w:tcPr>
          <w:p w14:paraId="4C51F9F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FF0120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37EFD24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0663023B"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1F593E6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3DBB5B9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1491004401401</w:t>
            </w:r>
          </w:p>
        </w:tc>
        <w:tc>
          <w:tcPr>
            <w:tcW w:w="1426" w:type="dxa"/>
            <w:hideMark/>
          </w:tcPr>
          <w:p w14:paraId="57B4B05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3 946,00</w:t>
            </w:r>
          </w:p>
        </w:tc>
      </w:tr>
      <w:tr w:rsidR="009424DE" w14:paraId="43E6216D" w14:textId="77777777" w:rsidTr="00DF62D7">
        <w:trPr>
          <w:cantSplit/>
        </w:trPr>
        <w:tc>
          <w:tcPr>
            <w:tcW w:w="714" w:type="dxa"/>
            <w:hideMark/>
          </w:tcPr>
          <w:p w14:paraId="4BE61ED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6391FD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6887C58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3BB2F736"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5BC29A8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3AFD51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9114141000000</w:t>
            </w:r>
          </w:p>
        </w:tc>
        <w:tc>
          <w:tcPr>
            <w:tcW w:w="1426" w:type="dxa"/>
            <w:hideMark/>
          </w:tcPr>
          <w:p w14:paraId="1B8E79DF"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-417,00</w:t>
            </w:r>
          </w:p>
        </w:tc>
      </w:tr>
      <w:tr w:rsidR="009424DE" w14:paraId="2788B758" w14:textId="77777777" w:rsidTr="00DF62D7">
        <w:trPr>
          <w:cantSplit/>
        </w:trPr>
        <w:tc>
          <w:tcPr>
            <w:tcW w:w="714" w:type="dxa"/>
            <w:hideMark/>
          </w:tcPr>
          <w:p w14:paraId="6E9D1C0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C4912A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3A5E8AD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5800DD40"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3434D23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69716C6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9114141401401</w:t>
            </w:r>
          </w:p>
        </w:tc>
        <w:tc>
          <w:tcPr>
            <w:tcW w:w="1426" w:type="dxa"/>
            <w:hideMark/>
          </w:tcPr>
          <w:p w14:paraId="3F57D4BA"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417,00</w:t>
            </w:r>
          </w:p>
        </w:tc>
      </w:tr>
      <w:tr w:rsidR="009424DE" w14:paraId="0C8F663F" w14:textId="77777777" w:rsidTr="00DF62D7">
        <w:trPr>
          <w:cantSplit/>
        </w:trPr>
        <w:tc>
          <w:tcPr>
            <w:tcW w:w="714" w:type="dxa"/>
            <w:hideMark/>
          </w:tcPr>
          <w:p w14:paraId="42EE614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E17482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6E38963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0BE80B89"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600F3FF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414CAB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9114279000000</w:t>
            </w:r>
          </w:p>
        </w:tc>
        <w:tc>
          <w:tcPr>
            <w:tcW w:w="1426" w:type="dxa"/>
            <w:hideMark/>
          </w:tcPr>
          <w:p w14:paraId="6CB23B07"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-1 443,00</w:t>
            </w:r>
          </w:p>
        </w:tc>
      </w:tr>
      <w:tr w:rsidR="009424DE" w14:paraId="409DAFAE" w14:textId="77777777" w:rsidTr="00DF62D7">
        <w:trPr>
          <w:cantSplit/>
        </w:trPr>
        <w:tc>
          <w:tcPr>
            <w:tcW w:w="714" w:type="dxa"/>
            <w:hideMark/>
          </w:tcPr>
          <w:p w14:paraId="7452252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E69023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6D86F44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6D567B78"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29CB9A9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02F741C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9114279401401</w:t>
            </w:r>
          </w:p>
        </w:tc>
        <w:tc>
          <w:tcPr>
            <w:tcW w:w="1426" w:type="dxa"/>
            <w:hideMark/>
          </w:tcPr>
          <w:p w14:paraId="62A3CA8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1 443,00</w:t>
            </w:r>
          </w:p>
        </w:tc>
      </w:tr>
      <w:tr w:rsidR="009424DE" w14:paraId="5E3D5FE2" w14:textId="77777777" w:rsidTr="00DF62D7">
        <w:trPr>
          <w:cantSplit/>
        </w:trPr>
        <w:tc>
          <w:tcPr>
            <w:tcW w:w="714" w:type="dxa"/>
            <w:hideMark/>
          </w:tcPr>
          <w:p w14:paraId="7C6982B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6C9BFB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34CD944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4DBEEAF8"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3049114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E277FF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9114389000000</w:t>
            </w:r>
          </w:p>
        </w:tc>
        <w:tc>
          <w:tcPr>
            <w:tcW w:w="1426" w:type="dxa"/>
            <w:hideMark/>
          </w:tcPr>
          <w:p w14:paraId="4C651E0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-584,00</w:t>
            </w:r>
          </w:p>
        </w:tc>
      </w:tr>
      <w:tr w:rsidR="009424DE" w14:paraId="3E5F75B5" w14:textId="77777777" w:rsidTr="00DF62D7">
        <w:trPr>
          <w:cantSplit/>
        </w:trPr>
        <w:tc>
          <w:tcPr>
            <w:tcW w:w="714" w:type="dxa"/>
            <w:hideMark/>
          </w:tcPr>
          <w:p w14:paraId="7394588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D156E2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5A2F23F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5D844A45"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37221D1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32C30E5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9114389401401</w:t>
            </w:r>
          </w:p>
        </w:tc>
        <w:tc>
          <w:tcPr>
            <w:tcW w:w="1426" w:type="dxa"/>
            <w:hideMark/>
          </w:tcPr>
          <w:p w14:paraId="000AEE2A"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584,00</w:t>
            </w:r>
          </w:p>
        </w:tc>
      </w:tr>
      <w:tr w:rsidR="009424DE" w14:paraId="49661624" w14:textId="77777777" w:rsidTr="00DF62D7">
        <w:trPr>
          <w:cantSplit/>
        </w:trPr>
        <w:tc>
          <w:tcPr>
            <w:tcW w:w="714" w:type="dxa"/>
            <w:hideMark/>
          </w:tcPr>
          <w:p w14:paraId="6F33804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5CD6EB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551C9E5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45F47814"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4EAF81B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3E110DC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6" w:type="dxa"/>
            <w:hideMark/>
          </w:tcPr>
          <w:p w14:paraId="2F4A1DC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r w:rsidR="009424DE" w14:paraId="5C1381AF" w14:textId="77777777" w:rsidTr="00DF62D7">
        <w:trPr>
          <w:cantSplit/>
        </w:trPr>
        <w:tc>
          <w:tcPr>
            <w:tcW w:w="714" w:type="dxa"/>
            <w:hideMark/>
          </w:tcPr>
          <w:p w14:paraId="6C6C46A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0DF843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69E0A62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6A53BE8C"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29C1F58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10F4E86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9114413401401</w:t>
            </w:r>
          </w:p>
        </w:tc>
        <w:tc>
          <w:tcPr>
            <w:tcW w:w="1426" w:type="dxa"/>
            <w:hideMark/>
          </w:tcPr>
          <w:p w14:paraId="1E847F47"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r w:rsidR="009424DE" w14:paraId="0E5EBFCF" w14:textId="77777777" w:rsidTr="00DF62D7">
        <w:trPr>
          <w:cantSplit/>
        </w:trPr>
        <w:tc>
          <w:tcPr>
            <w:tcW w:w="714" w:type="dxa"/>
            <w:hideMark/>
          </w:tcPr>
          <w:p w14:paraId="73630DE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A1A713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23768B0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15C02D90"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08A0B2A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17F1584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9114425401401</w:t>
            </w:r>
          </w:p>
        </w:tc>
        <w:tc>
          <w:tcPr>
            <w:tcW w:w="1426" w:type="dxa"/>
            <w:hideMark/>
          </w:tcPr>
          <w:p w14:paraId="20D45F7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-30 432,41</w:t>
            </w:r>
          </w:p>
        </w:tc>
      </w:tr>
      <w:tr w:rsidR="009424DE" w14:paraId="459E2876" w14:textId="77777777" w:rsidTr="00DF62D7">
        <w:trPr>
          <w:cantSplit/>
        </w:trPr>
        <w:tc>
          <w:tcPr>
            <w:tcW w:w="714" w:type="dxa"/>
            <w:hideMark/>
          </w:tcPr>
          <w:p w14:paraId="63F1136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2835BB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746380B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284E77AD"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6551F77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490A03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6" w:type="dxa"/>
            <w:hideMark/>
          </w:tcPr>
          <w:p w14:paraId="0B5E8EEF"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-7 584,00</w:t>
            </w:r>
          </w:p>
        </w:tc>
      </w:tr>
      <w:tr w:rsidR="009424DE" w14:paraId="1104EEA5" w14:textId="77777777" w:rsidTr="00DF62D7">
        <w:trPr>
          <w:cantSplit/>
        </w:trPr>
        <w:tc>
          <w:tcPr>
            <w:tcW w:w="714" w:type="dxa"/>
            <w:hideMark/>
          </w:tcPr>
          <w:p w14:paraId="5F83153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2D139A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6F9E1D6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1FDBC34E"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4CE03F9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51F506F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9114436401401</w:t>
            </w:r>
          </w:p>
        </w:tc>
        <w:tc>
          <w:tcPr>
            <w:tcW w:w="1426" w:type="dxa"/>
            <w:hideMark/>
          </w:tcPr>
          <w:p w14:paraId="4018C330"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7 584,00</w:t>
            </w:r>
          </w:p>
        </w:tc>
      </w:tr>
      <w:tr w:rsidR="009424DE" w14:paraId="389817B8" w14:textId="77777777" w:rsidTr="00DF62D7">
        <w:trPr>
          <w:cantSplit/>
        </w:trPr>
        <w:tc>
          <w:tcPr>
            <w:tcW w:w="714" w:type="dxa"/>
            <w:hideMark/>
          </w:tcPr>
          <w:p w14:paraId="0543DA2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713E19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70C1D07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56666B8C"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3238B44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4469AAA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9115008401401</w:t>
            </w:r>
          </w:p>
        </w:tc>
        <w:tc>
          <w:tcPr>
            <w:tcW w:w="1426" w:type="dxa"/>
            <w:hideMark/>
          </w:tcPr>
          <w:p w14:paraId="24C51A8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-577,00</w:t>
            </w:r>
          </w:p>
        </w:tc>
      </w:tr>
      <w:tr w:rsidR="009424DE" w14:paraId="172A6FC3" w14:textId="77777777" w:rsidTr="00DF62D7">
        <w:trPr>
          <w:cantSplit/>
        </w:trPr>
        <w:tc>
          <w:tcPr>
            <w:tcW w:w="714" w:type="dxa"/>
            <w:hideMark/>
          </w:tcPr>
          <w:p w14:paraId="3DD2C3C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9ADDCF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7E0305F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55088F79"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4474FE6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74FBEE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9115026000000</w:t>
            </w:r>
          </w:p>
        </w:tc>
        <w:tc>
          <w:tcPr>
            <w:tcW w:w="1426" w:type="dxa"/>
            <w:hideMark/>
          </w:tcPr>
          <w:p w14:paraId="295AB04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-8 107,35</w:t>
            </w:r>
          </w:p>
        </w:tc>
      </w:tr>
      <w:tr w:rsidR="009424DE" w14:paraId="090BCCE8" w14:textId="77777777" w:rsidTr="00DF62D7">
        <w:trPr>
          <w:cantSplit/>
        </w:trPr>
        <w:tc>
          <w:tcPr>
            <w:tcW w:w="714" w:type="dxa"/>
            <w:hideMark/>
          </w:tcPr>
          <w:p w14:paraId="520E53F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AB9346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7E1C3A4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1BF53826"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2977C8A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735A312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9115026401401</w:t>
            </w:r>
          </w:p>
        </w:tc>
        <w:tc>
          <w:tcPr>
            <w:tcW w:w="1426" w:type="dxa"/>
            <w:hideMark/>
          </w:tcPr>
          <w:p w14:paraId="661D31C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8 107,35</w:t>
            </w:r>
          </w:p>
        </w:tc>
      </w:tr>
      <w:tr w:rsidR="009424DE" w14:paraId="6CFC34ED" w14:textId="77777777" w:rsidTr="00DF62D7">
        <w:trPr>
          <w:cantSplit/>
        </w:trPr>
        <w:tc>
          <w:tcPr>
            <w:tcW w:w="714" w:type="dxa"/>
            <w:hideMark/>
          </w:tcPr>
          <w:p w14:paraId="24C08E7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A25345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50556BF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781B6FFD"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4FA442E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BA6A93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6" w:type="dxa"/>
            <w:hideMark/>
          </w:tcPr>
          <w:p w14:paraId="73B7CB3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-80,00</w:t>
            </w:r>
          </w:p>
        </w:tc>
      </w:tr>
      <w:tr w:rsidR="009424DE" w14:paraId="609BEDA5" w14:textId="77777777" w:rsidTr="00DF62D7">
        <w:trPr>
          <w:cantSplit/>
        </w:trPr>
        <w:tc>
          <w:tcPr>
            <w:tcW w:w="714" w:type="dxa"/>
            <w:hideMark/>
          </w:tcPr>
          <w:p w14:paraId="2287659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F51A86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3AB5462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57508FB2"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48A5777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0EE57F0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9115127401401</w:t>
            </w:r>
          </w:p>
        </w:tc>
        <w:tc>
          <w:tcPr>
            <w:tcW w:w="1426" w:type="dxa"/>
            <w:hideMark/>
          </w:tcPr>
          <w:p w14:paraId="1547051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80,00</w:t>
            </w:r>
          </w:p>
        </w:tc>
      </w:tr>
      <w:tr w:rsidR="009424DE" w14:paraId="0625926F" w14:textId="77777777" w:rsidTr="00DF62D7">
        <w:trPr>
          <w:cantSplit/>
        </w:trPr>
        <w:tc>
          <w:tcPr>
            <w:tcW w:w="714" w:type="dxa"/>
            <w:hideMark/>
          </w:tcPr>
          <w:p w14:paraId="58F8B10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7AD1EF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278971A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5EDAB710"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07ADCA0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312BAFD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6" w:type="dxa"/>
            <w:hideMark/>
          </w:tcPr>
          <w:p w14:paraId="7405309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-10 184,00</w:t>
            </w:r>
          </w:p>
        </w:tc>
      </w:tr>
      <w:tr w:rsidR="009424DE" w14:paraId="1F61CD74" w14:textId="77777777" w:rsidTr="00DF62D7">
        <w:trPr>
          <w:cantSplit/>
        </w:trPr>
        <w:tc>
          <w:tcPr>
            <w:tcW w:w="714" w:type="dxa"/>
            <w:hideMark/>
          </w:tcPr>
          <w:p w14:paraId="6A6F58C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2212</w:t>
            </w:r>
          </w:p>
        </w:tc>
        <w:tc>
          <w:tcPr>
            <w:tcW w:w="714" w:type="dxa"/>
            <w:hideMark/>
          </w:tcPr>
          <w:p w14:paraId="4CACD94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1E193C1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4923CF8B"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7DDDEB5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459BA09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9115131401401</w:t>
            </w:r>
          </w:p>
        </w:tc>
        <w:tc>
          <w:tcPr>
            <w:tcW w:w="1426" w:type="dxa"/>
            <w:hideMark/>
          </w:tcPr>
          <w:p w14:paraId="7E6C64B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10 184,00</w:t>
            </w:r>
          </w:p>
        </w:tc>
      </w:tr>
      <w:tr w:rsidR="009424DE" w14:paraId="6E15D123" w14:textId="77777777" w:rsidTr="00DF62D7">
        <w:trPr>
          <w:cantSplit/>
        </w:trPr>
        <w:tc>
          <w:tcPr>
            <w:tcW w:w="714" w:type="dxa"/>
            <w:hideMark/>
          </w:tcPr>
          <w:p w14:paraId="06139B8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9417ED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20AB522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677A578F"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5B7E032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C4BF93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9115167000000</w:t>
            </w:r>
          </w:p>
        </w:tc>
        <w:tc>
          <w:tcPr>
            <w:tcW w:w="1426" w:type="dxa"/>
            <w:hideMark/>
          </w:tcPr>
          <w:p w14:paraId="59A3703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-547,00</w:t>
            </w:r>
          </w:p>
        </w:tc>
      </w:tr>
      <w:tr w:rsidR="009424DE" w14:paraId="0FC2F1EA" w14:textId="77777777" w:rsidTr="00DF62D7">
        <w:trPr>
          <w:cantSplit/>
        </w:trPr>
        <w:tc>
          <w:tcPr>
            <w:tcW w:w="714" w:type="dxa"/>
            <w:hideMark/>
          </w:tcPr>
          <w:p w14:paraId="56052B0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F5029A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615B709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0BFA56A7"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1DDAEE5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72F5E60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9115167401401</w:t>
            </w:r>
          </w:p>
        </w:tc>
        <w:tc>
          <w:tcPr>
            <w:tcW w:w="1426" w:type="dxa"/>
            <w:hideMark/>
          </w:tcPr>
          <w:p w14:paraId="5E87833F"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547,00</w:t>
            </w:r>
          </w:p>
        </w:tc>
      </w:tr>
      <w:tr w:rsidR="009424DE" w14:paraId="5ADA573B" w14:textId="77777777" w:rsidTr="00DF62D7">
        <w:trPr>
          <w:cantSplit/>
        </w:trPr>
        <w:tc>
          <w:tcPr>
            <w:tcW w:w="714" w:type="dxa"/>
            <w:hideMark/>
          </w:tcPr>
          <w:p w14:paraId="44C7524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DAD724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7206A00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03362542"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4F3FFA1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46934A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9115171000000</w:t>
            </w:r>
          </w:p>
        </w:tc>
        <w:tc>
          <w:tcPr>
            <w:tcW w:w="1426" w:type="dxa"/>
            <w:hideMark/>
          </w:tcPr>
          <w:p w14:paraId="33157FF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-2 784,00</w:t>
            </w:r>
          </w:p>
        </w:tc>
      </w:tr>
      <w:tr w:rsidR="009424DE" w14:paraId="037374F0" w14:textId="77777777" w:rsidTr="00DF62D7">
        <w:trPr>
          <w:cantSplit/>
        </w:trPr>
        <w:tc>
          <w:tcPr>
            <w:tcW w:w="714" w:type="dxa"/>
            <w:hideMark/>
          </w:tcPr>
          <w:p w14:paraId="055156F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C82F89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6788443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71AD35F6"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1CFC0B9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0C56599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9115171401401</w:t>
            </w:r>
          </w:p>
        </w:tc>
        <w:tc>
          <w:tcPr>
            <w:tcW w:w="1426" w:type="dxa"/>
            <w:hideMark/>
          </w:tcPr>
          <w:p w14:paraId="67B770E8"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2 784,00</w:t>
            </w:r>
          </w:p>
        </w:tc>
      </w:tr>
      <w:tr w:rsidR="009424DE" w14:paraId="26416928" w14:textId="77777777" w:rsidTr="00DF62D7">
        <w:trPr>
          <w:cantSplit/>
        </w:trPr>
        <w:tc>
          <w:tcPr>
            <w:tcW w:w="714" w:type="dxa"/>
            <w:hideMark/>
          </w:tcPr>
          <w:p w14:paraId="7F59C9F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2A5099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006D435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7ABC3803"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21BDD72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AF3051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9115176000000</w:t>
            </w:r>
          </w:p>
        </w:tc>
        <w:tc>
          <w:tcPr>
            <w:tcW w:w="1426" w:type="dxa"/>
            <w:hideMark/>
          </w:tcPr>
          <w:p w14:paraId="2817707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-1 830,00</w:t>
            </w:r>
          </w:p>
        </w:tc>
      </w:tr>
      <w:tr w:rsidR="009424DE" w14:paraId="6247AA45" w14:textId="77777777" w:rsidTr="00DF62D7">
        <w:trPr>
          <w:cantSplit/>
        </w:trPr>
        <w:tc>
          <w:tcPr>
            <w:tcW w:w="714" w:type="dxa"/>
            <w:hideMark/>
          </w:tcPr>
          <w:p w14:paraId="366BEFA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5D5EED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5B38ED7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31FB115A"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07D56DB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21DF761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9115176401401</w:t>
            </w:r>
          </w:p>
        </w:tc>
        <w:tc>
          <w:tcPr>
            <w:tcW w:w="1426" w:type="dxa"/>
            <w:hideMark/>
          </w:tcPr>
          <w:p w14:paraId="14C19A4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1 830,00</w:t>
            </w:r>
          </w:p>
        </w:tc>
      </w:tr>
      <w:tr w:rsidR="009424DE" w14:paraId="65AD84BB" w14:textId="77777777" w:rsidTr="00DF62D7">
        <w:trPr>
          <w:cantSplit/>
        </w:trPr>
        <w:tc>
          <w:tcPr>
            <w:tcW w:w="714" w:type="dxa"/>
            <w:hideMark/>
          </w:tcPr>
          <w:p w14:paraId="725C002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E7F491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0422C3C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44BC8DE4"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109C484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68EC86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6" w:type="dxa"/>
            <w:hideMark/>
          </w:tcPr>
          <w:p w14:paraId="3EABF39C"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-272,00</w:t>
            </w:r>
          </w:p>
        </w:tc>
      </w:tr>
      <w:tr w:rsidR="009424DE" w14:paraId="4736307D" w14:textId="77777777" w:rsidTr="00DF62D7">
        <w:trPr>
          <w:cantSplit/>
        </w:trPr>
        <w:tc>
          <w:tcPr>
            <w:tcW w:w="714" w:type="dxa"/>
            <w:hideMark/>
          </w:tcPr>
          <w:p w14:paraId="4CC9EAB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93DBD0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508993E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48FAEC97"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5D532C2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5AD0CE9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9115179401401</w:t>
            </w:r>
          </w:p>
        </w:tc>
        <w:tc>
          <w:tcPr>
            <w:tcW w:w="1426" w:type="dxa"/>
            <w:hideMark/>
          </w:tcPr>
          <w:p w14:paraId="1791960D"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272,00</w:t>
            </w:r>
          </w:p>
        </w:tc>
      </w:tr>
      <w:tr w:rsidR="009424DE" w14:paraId="43E3A737" w14:textId="77777777" w:rsidTr="00DF62D7">
        <w:trPr>
          <w:cantSplit/>
        </w:trPr>
        <w:tc>
          <w:tcPr>
            <w:tcW w:w="714" w:type="dxa"/>
            <w:hideMark/>
          </w:tcPr>
          <w:p w14:paraId="04EEF4F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E3975F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5D7029D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330259DA"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7C3DC8D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9501A8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9115183000000</w:t>
            </w:r>
          </w:p>
        </w:tc>
        <w:tc>
          <w:tcPr>
            <w:tcW w:w="1426" w:type="dxa"/>
            <w:hideMark/>
          </w:tcPr>
          <w:p w14:paraId="4117AA0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-23 048,00</w:t>
            </w:r>
          </w:p>
        </w:tc>
      </w:tr>
      <w:tr w:rsidR="009424DE" w14:paraId="6FE44078" w14:textId="77777777" w:rsidTr="00DF62D7">
        <w:trPr>
          <w:cantSplit/>
        </w:trPr>
        <w:tc>
          <w:tcPr>
            <w:tcW w:w="714" w:type="dxa"/>
            <w:hideMark/>
          </w:tcPr>
          <w:p w14:paraId="0F92B17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9ADE1F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6EC2971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3A2C6AA9"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5504AC8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2F5BE72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9115183401401</w:t>
            </w:r>
          </w:p>
        </w:tc>
        <w:tc>
          <w:tcPr>
            <w:tcW w:w="1426" w:type="dxa"/>
            <w:hideMark/>
          </w:tcPr>
          <w:p w14:paraId="73BE8AE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23 048,00</w:t>
            </w:r>
          </w:p>
        </w:tc>
      </w:tr>
      <w:tr w:rsidR="009424DE" w14:paraId="02DA2BC2" w14:textId="77777777" w:rsidTr="00DF62D7">
        <w:trPr>
          <w:cantSplit/>
        </w:trPr>
        <w:tc>
          <w:tcPr>
            <w:tcW w:w="714" w:type="dxa"/>
            <w:hideMark/>
          </w:tcPr>
          <w:p w14:paraId="228A396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BC8D6F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52ECBF6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5F7829FC"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1FEF98A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5BF9B3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9115187000000</w:t>
            </w:r>
          </w:p>
        </w:tc>
        <w:tc>
          <w:tcPr>
            <w:tcW w:w="1426" w:type="dxa"/>
            <w:hideMark/>
          </w:tcPr>
          <w:p w14:paraId="62B2DD2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-58 256,00</w:t>
            </w:r>
          </w:p>
        </w:tc>
      </w:tr>
      <w:tr w:rsidR="009424DE" w14:paraId="0F9322D4" w14:textId="77777777" w:rsidTr="00DF62D7">
        <w:trPr>
          <w:cantSplit/>
        </w:trPr>
        <w:tc>
          <w:tcPr>
            <w:tcW w:w="714" w:type="dxa"/>
            <w:hideMark/>
          </w:tcPr>
          <w:p w14:paraId="06CD731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2C5FDE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50A938C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06F42704"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5F8971D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36E1E19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9115187401401</w:t>
            </w:r>
          </w:p>
        </w:tc>
        <w:tc>
          <w:tcPr>
            <w:tcW w:w="1426" w:type="dxa"/>
            <w:hideMark/>
          </w:tcPr>
          <w:p w14:paraId="1298EB9A"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58 256,00</w:t>
            </w:r>
          </w:p>
        </w:tc>
      </w:tr>
      <w:tr w:rsidR="009424DE" w14:paraId="1CAECBD6" w14:textId="77777777" w:rsidTr="00DF62D7">
        <w:trPr>
          <w:cantSplit/>
        </w:trPr>
        <w:tc>
          <w:tcPr>
            <w:tcW w:w="714" w:type="dxa"/>
            <w:hideMark/>
          </w:tcPr>
          <w:p w14:paraId="1AABD51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D1B98E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3" w:type="dxa"/>
            <w:gridSpan w:val="2"/>
            <w:hideMark/>
          </w:tcPr>
          <w:p w14:paraId="36C651F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7143BF28"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4F094B7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32A1818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6" w:type="dxa"/>
            <w:hideMark/>
          </w:tcPr>
          <w:p w14:paraId="78F2FBB2"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-109 322,59</w:t>
            </w:r>
          </w:p>
        </w:tc>
      </w:tr>
      <w:tr w:rsidR="009424DE" w14:paraId="411BEF3B" w14:textId="77777777" w:rsidTr="00DF62D7">
        <w:trPr>
          <w:cantSplit/>
        </w:trPr>
        <w:tc>
          <w:tcPr>
            <w:tcW w:w="714" w:type="dxa"/>
            <w:hideMark/>
          </w:tcPr>
          <w:p w14:paraId="78CE811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53A6F7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4DD2556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1924682E"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24BD72E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12EE82C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9114415401401</w:t>
            </w:r>
          </w:p>
        </w:tc>
        <w:tc>
          <w:tcPr>
            <w:tcW w:w="1426" w:type="dxa"/>
            <w:hideMark/>
          </w:tcPr>
          <w:p w14:paraId="631BEB3A"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70 166,00</w:t>
            </w:r>
          </w:p>
        </w:tc>
      </w:tr>
      <w:tr w:rsidR="009424DE" w14:paraId="38BA339B" w14:textId="77777777" w:rsidTr="00DF62D7">
        <w:trPr>
          <w:cantSplit/>
        </w:trPr>
        <w:tc>
          <w:tcPr>
            <w:tcW w:w="714" w:type="dxa"/>
            <w:hideMark/>
          </w:tcPr>
          <w:p w14:paraId="67B5782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7CE980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3" w:type="dxa"/>
            <w:gridSpan w:val="2"/>
            <w:hideMark/>
          </w:tcPr>
          <w:p w14:paraId="0BAC138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tcPr>
          <w:p w14:paraId="6376C01E"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hideMark/>
          </w:tcPr>
          <w:p w14:paraId="5DB52C1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0A687AF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9114417401401</w:t>
            </w:r>
          </w:p>
        </w:tc>
        <w:tc>
          <w:tcPr>
            <w:tcW w:w="1426" w:type="dxa"/>
            <w:hideMark/>
          </w:tcPr>
          <w:p w14:paraId="65423A0F"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70 166,00</w:t>
            </w:r>
          </w:p>
        </w:tc>
      </w:tr>
    </w:tbl>
    <w:p w14:paraId="5A5A9933"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60B415D6"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dopravy a silničního hospodářství navrhuje rozpočtové opatření za účelem zajištění finančního krytí výdajů vynaložených příspěvkovou organizací Správa a údržba silnic Jihočeského kraje na nájmy pozemků na akce realizované Jihočeským krajem v celkové výši 1 528 007,18 Kč dle žádostí o poskytnutí neinvestičního příspěvku zn. SÚS JcK 03295/2024. Jedná se o tyto akce:</w:t>
      </w:r>
    </w:p>
    <w:p w14:paraId="77B6AA8D"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silnic II/156 a II/157 – 4. etapa (9 856,24 Kč);</w:t>
      </w:r>
    </w:p>
    <w:p w14:paraId="35B9CE12"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Jižní tangenta České Budějovice – 1. etapa (1 129 430,00 Kč);</w:t>
      </w:r>
    </w:p>
    <w:p w14:paraId="34236347"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silnic II/156 a II/157 – 5. etapa (61 824,00 Kč);</w:t>
      </w:r>
    </w:p>
    <w:p w14:paraId="4CA4735C"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Východní obchvat Vlachovo Březí, silnice II/144 (97 492,00 Kč);</w:t>
      </w:r>
    </w:p>
    <w:p w14:paraId="5BEA5EB8"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Obchvat Kaplice – II. etapa (500,00 Kč);</w:t>
      </w:r>
    </w:p>
    <w:p w14:paraId="4940B1ED"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silnice II/156, hráz rybníka Žár (3 946,00 Kč);</w:t>
      </w:r>
    </w:p>
    <w:p w14:paraId="51F6BF51"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silnice II/173 obchvat Blatná (417,00 Kč);</w:t>
      </w:r>
    </w:p>
    <w:p w14:paraId="021667B0"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136-007 Mlýny (1 443,00 Kč);</w:t>
      </w:r>
    </w:p>
    <w:p w14:paraId="30947593"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02215-3 Střelskohoštická Lhota (584,00 Kč);</w:t>
      </w:r>
    </w:p>
    <w:p w14:paraId="4A6F4971"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40924-1 přes M. Dyji u obce Modletice (500,00 Kč);</w:t>
      </w:r>
    </w:p>
    <w:p w14:paraId="2A615802"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12236-2 přes železniční trať u Zbudova (-30 432,41 Kč);</w:t>
      </w:r>
    </w:p>
    <w:p w14:paraId="737A040A"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4009-005 přes potok v obci Radenín (Most ev.č.409-005 v obci Nuzbely) (7 584,00 Kč);</w:t>
      </w:r>
    </w:p>
    <w:p w14:paraId="2AF9E021"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Rancířov – rekonstrukce křižovatky silnic II/409 a II/410 (-577,00 Kč);</w:t>
      </w:r>
    </w:p>
    <w:p w14:paraId="4F182C6D"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Rekonstrukce II/157 – zúžení před Kaplice – nádraží (8 107,35 Kč);</w:t>
      </w:r>
    </w:p>
    <w:p w14:paraId="6D6D34A7"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Rek. komunikace III/15811 Pohorská Ves – II. etapa (80,00 Kč);</w:t>
      </w:r>
    </w:p>
    <w:p w14:paraId="1189C975"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0224-1 Vodňany přes řeku Blanici (10 184,00 Kč);</w:t>
      </w:r>
    </w:p>
    <w:p w14:paraId="6E02386F"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15710-1 před Markvarticemi (547,00 Kč);</w:t>
      </w:r>
    </w:p>
    <w:p w14:paraId="663BFD99"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0235-1 přes Palečkův potok před obcí Hněvkovice na levém břehu Vltavy (2 784,00 Kč);</w:t>
      </w:r>
    </w:p>
    <w:p w14:paraId="267CB96A"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Rekonstrukce sil. II/406 Dačice – Slavonice (1 830,00 Kč);</w:t>
      </w:r>
    </w:p>
    <w:p w14:paraId="19E1E164"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13510-4 v obci Rybova Lhota (272,00 Kč);</w:t>
      </w:r>
    </w:p>
    <w:p w14:paraId="0990708E"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170-001 u obce Němětice (23 048,00 Kč);</w:t>
      </w:r>
    </w:p>
    <w:p w14:paraId="053AA60C"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105 – 048c v Týně nad Vltavou (58 256,00 Kč);</w:t>
      </w:r>
    </w:p>
    <w:p w14:paraId="3600BF26"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1359-3 přes Lužnici v Plané/n/Luž. (70 166,00 Kč);</w:t>
      </w:r>
    </w:p>
    <w:p w14:paraId="55B1F5C3" w14:textId="77777777" w:rsidR="009424DE" w:rsidRDefault="009424DE" w:rsidP="009424DE">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1359-4 přes mlýnský náhon v Plané /n/Luž. (70 166,00 Kč).</w:t>
      </w:r>
    </w:p>
    <w:p w14:paraId="272E1554" w14:textId="77777777" w:rsidR="009424DE" w:rsidRPr="00143A36"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sidRPr="00143A36">
        <w:rPr>
          <w:rFonts w:ascii="Arial" w:hAnsi="Arial" w:cs="Arial"/>
          <w:b/>
          <w:bCs/>
          <w:color w:val="000000"/>
          <w:sz w:val="20"/>
          <w:szCs w:val="20"/>
        </w:rPr>
        <w:t>Bez dopadu do salda.</w:t>
      </w:r>
    </w:p>
    <w:p w14:paraId="2DF5090A"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C689016"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426C7276"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556FE3DF"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894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52"/>
        <w:gridCol w:w="748"/>
        <w:gridCol w:w="637"/>
        <w:gridCol w:w="859"/>
        <w:gridCol w:w="1293"/>
      </w:tblGrid>
      <w:tr w:rsidR="009424DE" w14:paraId="712358FC" w14:textId="77777777" w:rsidTr="00DF62D7">
        <w:trPr>
          <w:cantSplit/>
        </w:trPr>
        <w:tc>
          <w:tcPr>
            <w:tcW w:w="2958" w:type="dxa"/>
            <w:gridSpan w:val="3"/>
            <w:hideMark/>
          </w:tcPr>
          <w:p w14:paraId="4085B508"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Rozpočtové opatření č.</w:t>
            </w:r>
          </w:p>
        </w:tc>
        <w:tc>
          <w:tcPr>
            <w:tcW w:w="5987" w:type="dxa"/>
            <w:gridSpan w:val="5"/>
            <w:hideMark/>
          </w:tcPr>
          <w:p w14:paraId="647ED7A2"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105/R</w:t>
            </w:r>
          </w:p>
        </w:tc>
      </w:tr>
      <w:tr w:rsidR="009424DE" w14:paraId="26B7E923" w14:textId="77777777" w:rsidTr="00DF62D7">
        <w:trPr>
          <w:cantSplit/>
        </w:trPr>
        <w:tc>
          <w:tcPr>
            <w:tcW w:w="714" w:type="dxa"/>
            <w:vAlign w:val="center"/>
            <w:hideMark/>
          </w:tcPr>
          <w:p w14:paraId="7419B46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192AD32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1AF40D4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1FAE7C3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03E11E6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6E57507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720CA36D" w14:textId="77777777" w:rsidTr="00DF62D7">
        <w:trPr>
          <w:cantSplit/>
        </w:trPr>
        <w:tc>
          <w:tcPr>
            <w:tcW w:w="714" w:type="dxa"/>
          </w:tcPr>
          <w:p w14:paraId="7877A4D3"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hideMark/>
          </w:tcPr>
          <w:p w14:paraId="20FB2CF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5EF7B77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60457C7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34019</w:t>
            </w:r>
          </w:p>
        </w:tc>
        <w:tc>
          <w:tcPr>
            <w:tcW w:w="637" w:type="dxa"/>
            <w:hideMark/>
          </w:tcPr>
          <w:p w14:paraId="64C491D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1142</w:t>
            </w:r>
          </w:p>
        </w:tc>
        <w:tc>
          <w:tcPr>
            <w:tcW w:w="859" w:type="dxa"/>
          </w:tcPr>
          <w:p w14:paraId="641C7A57"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293" w:type="dxa"/>
            <w:hideMark/>
          </w:tcPr>
          <w:p w14:paraId="338E382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67 000,00</w:t>
            </w:r>
          </w:p>
        </w:tc>
      </w:tr>
      <w:tr w:rsidR="009424DE" w14:paraId="16F9EED1" w14:textId="77777777" w:rsidTr="00DF62D7">
        <w:trPr>
          <w:cantSplit/>
        </w:trPr>
        <w:tc>
          <w:tcPr>
            <w:tcW w:w="714" w:type="dxa"/>
            <w:hideMark/>
          </w:tcPr>
          <w:p w14:paraId="69E6917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w:t>
            </w:r>
          </w:p>
        </w:tc>
        <w:tc>
          <w:tcPr>
            <w:tcW w:w="714" w:type="dxa"/>
            <w:hideMark/>
          </w:tcPr>
          <w:p w14:paraId="4D669E3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74CFF7E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6966FA1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34019</w:t>
            </w:r>
          </w:p>
        </w:tc>
        <w:tc>
          <w:tcPr>
            <w:tcW w:w="637" w:type="dxa"/>
            <w:hideMark/>
          </w:tcPr>
          <w:p w14:paraId="2E94363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1152</w:t>
            </w:r>
          </w:p>
        </w:tc>
        <w:tc>
          <w:tcPr>
            <w:tcW w:w="859" w:type="dxa"/>
            <w:hideMark/>
          </w:tcPr>
          <w:p w14:paraId="06F0C63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401305</w:t>
            </w:r>
          </w:p>
        </w:tc>
        <w:tc>
          <w:tcPr>
            <w:tcW w:w="1293" w:type="dxa"/>
            <w:hideMark/>
          </w:tcPr>
          <w:p w14:paraId="5DF18EA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67 000,00</w:t>
            </w:r>
          </w:p>
        </w:tc>
      </w:tr>
    </w:tbl>
    <w:p w14:paraId="0D4B751C"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2D87AF5" w14:textId="77777777" w:rsidR="009424DE" w:rsidRPr="00143A36"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kultury a památkové péče navrhuje rozpočtové opatření z důvodu přijetí a vyplacení účelové neinvestiční dotace z Ministerstva kultury – z programu Podpora výchovně vzdělávacích aktivit v muzejnictví, tematický okruh 1: Edukační aktivity v rámci stálých muzejních expozic ze sbírek evidovaných v Centrální evidenci sbírek muzejní povahy Ministerstva kultury (CES). Finanční prostředky jsou určeny pro Jihočeské muzeum v Českých Budějovicích na realizaci projektu „Příběh města Českých Budějovic“. </w:t>
      </w:r>
      <w:r w:rsidRPr="00143A36">
        <w:rPr>
          <w:rFonts w:ascii="Arial" w:hAnsi="Arial" w:cs="Arial"/>
          <w:b/>
          <w:bCs/>
          <w:color w:val="000000"/>
          <w:sz w:val="20"/>
          <w:szCs w:val="20"/>
        </w:rPr>
        <w:t>Bez dopadu do salda.</w:t>
      </w:r>
    </w:p>
    <w:p w14:paraId="65F1BCED"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726"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93"/>
        <w:gridCol w:w="640"/>
        <w:gridCol w:w="1638"/>
        <w:gridCol w:w="1360"/>
      </w:tblGrid>
      <w:tr w:rsidR="009424DE" w14:paraId="6050E338" w14:textId="77777777" w:rsidTr="00DF62D7">
        <w:trPr>
          <w:cantSplit/>
        </w:trPr>
        <w:tc>
          <w:tcPr>
            <w:tcW w:w="2958" w:type="dxa"/>
            <w:gridSpan w:val="3"/>
            <w:hideMark/>
          </w:tcPr>
          <w:p w14:paraId="05E9CB95"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66" w:type="dxa"/>
            <w:gridSpan w:val="5"/>
            <w:hideMark/>
          </w:tcPr>
          <w:p w14:paraId="7533D3CA"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106/R</w:t>
            </w:r>
          </w:p>
        </w:tc>
      </w:tr>
      <w:tr w:rsidR="009424DE" w14:paraId="5A17F0A1" w14:textId="77777777" w:rsidTr="00DF62D7">
        <w:trPr>
          <w:cantSplit/>
        </w:trPr>
        <w:tc>
          <w:tcPr>
            <w:tcW w:w="714" w:type="dxa"/>
            <w:vAlign w:val="center"/>
            <w:hideMark/>
          </w:tcPr>
          <w:p w14:paraId="1A29B87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4D97180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3882B4F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40" w:type="dxa"/>
            <w:vAlign w:val="center"/>
            <w:hideMark/>
          </w:tcPr>
          <w:p w14:paraId="0965467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D4C274F"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3D8CB56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6FEC77AE" w14:textId="77777777" w:rsidTr="00DF62D7">
        <w:trPr>
          <w:cantSplit/>
        </w:trPr>
        <w:tc>
          <w:tcPr>
            <w:tcW w:w="714" w:type="dxa"/>
            <w:vAlign w:val="center"/>
            <w:hideMark/>
          </w:tcPr>
          <w:p w14:paraId="637743E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vAlign w:val="center"/>
            <w:hideMark/>
          </w:tcPr>
          <w:p w14:paraId="7173DE1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467" w:type="dxa"/>
            <w:gridSpan w:val="2"/>
            <w:vAlign w:val="center"/>
            <w:hideMark/>
          </w:tcPr>
          <w:p w14:paraId="051BD98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1875848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107100106</w:t>
            </w:r>
          </w:p>
        </w:tc>
        <w:tc>
          <w:tcPr>
            <w:tcW w:w="640" w:type="dxa"/>
            <w:vAlign w:val="center"/>
            <w:hideMark/>
          </w:tcPr>
          <w:p w14:paraId="6F6A49D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2069</w:t>
            </w:r>
          </w:p>
        </w:tc>
        <w:tc>
          <w:tcPr>
            <w:tcW w:w="1638" w:type="dxa"/>
            <w:vAlign w:val="center"/>
            <w:hideMark/>
          </w:tcPr>
          <w:p w14:paraId="5B9FC7A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1072098401502</w:t>
            </w:r>
          </w:p>
        </w:tc>
        <w:tc>
          <w:tcPr>
            <w:tcW w:w="1360" w:type="dxa"/>
            <w:vAlign w:val="center"/>
            <w:hideMark/>
          </w:tcPr>
          <w:p w14:paraId="1BBAFF9A"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2 801 358,11</w:t>
            </w:r>
          </w:p>
        </w:tc>
      </w:tr>
      <w:tr w:rsidR="009424DE" w14:paraId="26EA62B5" w14:textId="77777777" w:rsidTr="00DF62D7">
        <w:trPr>
          <w:cantSplit/>
        </w:trPr>
        <w:tc>
          <w:tcPr>
            <w:tcW w:w="714" w:type="dxa"/>
            <w:vAlign w:val="center"/>
            <w:hideMark/>
          </w:tcPr>
          <w:p w14:paraId="5DB84C0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02490E6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vAlign w:val="center"/>
            <w:hideMark/>
          </w:tcPr>
          <w:p w14:paraId="47BA037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93" w:type="dxa"/>
            <w:vAlign w:val="center"/>
            <w:hideMark/>
          </w:tcPr>
          <w:p w14:paraId="4623F71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40" w:type="dxa"/>
            <w:vAlign w:val="center"/>
            <w:hideMark/>
          </w:tcPr>
          <w:p w14:paraId="6CCA74A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tcPr>
          <w:p w14:paraId="2DE957CC"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6BDA0B2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2 801 358,11</w:t>
            </w:r>
          </w:p>
        </w:tc>
      </w:tr>
      <w:tr w:rsidR="009424DE" w14:paraId="579915CC" w14:textId="77777777" w:rsidTr="00DF62D7">
        <w:trPr>
          <w:cantSplit/>
        </w:trPr>
        <w:tc>
          <w:tcPr>
            <w:tcW w:w="714" w:type="dxa"/>
            <w:vAlign w:val="center"/>
          </w:tcPr>
          <w:p w14:paraId="08D992B3"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1DDD817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2451</w:t>
            </w:r>
          </w:p>
        </w:tc>
        <w:tc>
          <w:tcPr>
            <w:tcW w:w="3467" w:type="dxa"/>
            <w:gridSpan w:val="2"/>
            <w:vAlign w:val="center"/>
            <w:hideMark/>
          </w:tcPr>
          <w:p w14:paraId="55BBB08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půjčených prostř. od příspěvkových org.</w:t>
            </w:r>
          </w:p>
        </w:tc>
        <w:tc>
          <w:tcPr>
            <w:tcW w:w="1193" w:type="dxa"/>
            <w:vAlign w:val="center"/>
            <w:hideMark/>
          </w:tcPr>
          <w:p w14:paraId="1C701B2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40" w:type="dxa"/>
            <w:vAlign w:val="center"/>
            <w:hideMark/>
          </w:tcPr>
          <w:p w14:paraId="13CDDD5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2060</w:t>
            </w:r>
          </w:p>
        </w:tc>
        <w:tc>
          <w:tcPr>
            <w:tcW w:w="1638" w:type="dxa"/>
            <w:vAlign w:val="center"/>
            <w:hideMark/>
          </w:tcPr>
          <w:p w14:paraId="5BB215D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1072098401502</w:t>
            </w:r>
          </w:p>
        </w:tc>
        <w:tc>
          <w:tcPr>
            <w:tcW w:w="1360" w:type="dxa"/>
            <w:vAlign w:val="center"/>
            <w:hideMark/>
          </w:tcPr>
          <w:p w14:paraId="59FCF03C"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-9,03</w:t>
            </w:r>
          </w:p>
        </w:tc>
      </w:tr>
      <w:tr w:rsidR="009424DE" w14:paraId="04FAC1BB" w14:textId="77777777" w:rsidTr="00DF62D7">
        <w:trPr>
          <w:cantSplit/>
        </w:trPr>
        <w:tc>
          <w:tcPr>
            <w:tcW w:w="714" w:type="dxa"/>
            <w:vAlign w:val="center"/>
            <w:hideMark/>
          </w:tcPr>
          <w:p w14:paraId="26E6117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6338103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vAlign w:val="center"/>
            <w:hideMark/>
          </w:tcPr>
          <w:p w14:paraId="78D1F01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93" w:type="dxa"/>
            <w:vAlign w:val="center"/>
            <w:hideMark/>
          </w:tcPr>
          <w:p w14:paraId="28F5208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40" w:type="dxa"/>
            <w:vAlign w:val="center"/>
            <w:hideMark/>
          </w:tcPr>
          <w:p w14:paraId="5EED203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tcPr>
          <w:p w14:paraId="49FA145B"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19EBC53F"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-9,03</w:t>
            </w:r>
          </w:p>
        </w:tc>
      </w:tr>
      <w:tr w:rsidR="009424DE" w14:paraId="1CF2688F" w14:textId="77777777" w:rsidTr="00DF62D7">
        <w:trPr>
          <w:cantSplit/>
        </w:trPr>
        <w:tc>
          <w:tcPr>
            <w:tcW w:w="714" w:type="dxa"/>
            <w:vAlign w:val="center"/>
          </w:tcPr>
          <w:p w14:paraId="22E6CD1F"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0B57DBD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2412</w:t>
            </w:r>
          </w:p>
        </w:tc>
        <w:tc>
          <w:tcPr>
            <w:tcW w:w="3467" w:type="dxa"/>
            <w:gridSpan w:val="2"/>
            <w:vAlign w:val="center"/>
            <w:hideMark/>
          </w:tcPr>
          <w:p w14:paraId="449A1FE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 prostř. od nefin. podnik. – práv. osob</w:t>
            </w:r>
          </w:p>
        </w:tc>
        <w:tc>
          <w:tcPr>
            <w:tcW w:w="1193" w:type="dxa"/>
            <w:vAlign w:val="center"/>
            <w:hideMark/>
          </w:tcPr>
          <w:p w14:paraId="67C59A8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108</w:t>
            </w:r>
          </w:p>
        </w:tc>
        <w:tc>
          <w:tcPr>
            <w:tcW w:w="640" w:type="dxa"/>
            <w:vAlign w:val="center"/>
            <w:hideMark/>
          </w:tcPr>
          <w:p w14:paraId="22C547A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2060</w:t>
            </w:r>
          </w:p>
        </w:tc>
        <w:tc>
          <w:tcPr>
            <w:tcW w:w="1638" w:type="dxa"/>
            <w:vAlign w:val="center"/>
            <w:hideMark/>
          </w:tcPr>
          <w:p w14:paraId="055B27D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1073019309503</w:t>
            </w:r>
          </w:p>
        </w:tc>
        <w:tc>
          <w:tcPr>
            <w:tcW w:w="1360" w:type="dxa"/>
            <w:vAlign w:val="center"/>
            <w:hideMark/>
          </w:tcPr>
          <w:p w14:paraId="1513355A"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49 661,29</w:t>
            </w:r>
          </w:p>
        </w:tc>
      </w:tr>
      <w:tr w:rsidR="009424DE" w14:paraId="6C91D658" w14:textId="77777777" w:rsidTr="00DF62D7">
        <w:trPr>
          <w:cantSplit/>
        </w:trPr>
        <w:tc>
          <w:tcPr>
            <w:tcW w:w="714" w:type="dxa"/>
            <w:vAlign w:val="center"/>
            <w:hideMark/>
          </w:tcPr>
          <w:p w14:paraId="1AA1E58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4FEF52F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vAlign w:val="center"/>
            <w:hideMark/>
          </w:tcPr>
          <w:p w14:paraId="2B4FCA2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93" w:type="dxa"/>
            <w:vAlign w:val="center"/>
            <w:hideMark/>
          </w:tcPr>
          <w:p w14:paraId="2F0AA83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40" w:type="dxa"/>
            <w:vAlign w:val="center"/>
            <w:hideMark/>
          </w:tcPr>
          <w:p w14:paraId="46E2FC8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tcPr>
          <w:p w14:paraId="0CFD83C9"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74B55BD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49 661,29</w:t>
            </w:r>
          </w:p>
        </w:tc>
      </w:tr>
    </w:tbl>
    <w:p w14:paraId="31D8DC7D"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678F7E40"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Odpovědné místo 20 – Strukturální fondy EU žádá o úpravu rozpočtu, a to:</w:t>
      </w:r>
    </w:p>
    <w:p w14:paraId="06EB4B19" w14:textId="77777777" w:rsidR="009424DE" w:rsidRDefault="009424DE" w:rsidP="009424DE">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navýšení příjmů ve výši 2 801 358,11 Kč týkající se vratky nevyčerpané části dotace na kofinancování (UZ 107100106) u projektu "Pořízení sanitních vozidel ZZS a zdravotnických přístrojů" (IROP – REACT) realizátora Zdravotnické záchranné službě Jihočeského kraje na základě závěrečného vyúčtování projektu dle smlouvy SDO/OEZI/2122/21. Současně dochází k navýšení investiční rezervy projektů EU (ORJ 2068) ve stejné výši;</w:t>
      </w:r>
    </w:p>
    <w:p w14:paraId="0BACBC80" w14:textId="77777777" w:rsidR="009424DE" w:rsidRDefault="009424DE" w:rsidP="009424DE">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snížení příjmů ve výši 9,03 Kč týkající se vratky návratné finanční výpomoci (UZ 107) u projektu "Pořízení sanitních vozidel ZZS a zdravotnických přístrojů" (IROP – REACT) realizátora Zdravotnické záchranné službě Jihočeského kraje z důvodu zaokrouhlování na celé desítky při pořizování rozpočtu do GINIS. Na základě závěrečného vyúčtování projektu dochází k vrácení zbývající poskytnuté návratné finanční výpomoci. Současně dochází ke snížení investiční rezervy projektů EU (ORJ 2068) ve stejné výši;</w:t>
      </w:r>
    </w:p>
    <w:p w14:paraId="7CC839BC" w14:textId="77777777" w:rsidR="009424DE" w:rsidRDefault="009424DE" w:rsidP="009424DE">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navýšení rozpočtovaných příjmů v celkové výši 49 661,29 Kč (vratka dotace na kofinancování poskytovaná formou návratné finanční výpomoci UZ 108) v rámci projektu Nemocnice Jindřichův Hradec a. s. "Klinický informační systém pro intenzivní a anesteziologickou péči" (IROP 2014 – 2020) – po navýšení základního kapitálu dochází k vrácení dotace na kofinancování poskytnuté formou návratné finanční výpomoci (resp. se jedná o dorovnání na přesnou částku) dle smlouvy č. SFV/OEZI/2427/22. Současně dochází k navýšení investiční rezervy projektů EU (ORJ 2068) ve stejné výši.</w:t>
      </w:r>
    </w:p>
    <w:p w14:paraId="285BED31" w14:textId="77777777" w:rsidR="009424DE" w:rsidRPr="00143A36"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sidRPr="00143A36">
        <w:rPr>
          <w:rFonts w:ascii="Arial" w:hAnsi="Arial" w:cs="Arial"/>
          <w:b/>
          <w:bCs/>
          <w:color w:val="000000"/>
          <w:sz w:val="20"/>
          <w:szCs w:val="20"/>
        </w:rPr>
        <w:t>Bez dopadu do salda.</w:t>
      </w:r>
    </w:p>
    <w:p w14:paraId="69A72912"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904"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20"/>
        <w:gridCol w:w="714"/>
        <w:gridCol w:w="1638"/>
        <w:gridCol w:w="1537"/>
      </w:tblGrid>
      <w:tr w:rsidR="009424DE" w14:paraId="086175F8" w14:textId="77777777" w:rsidTr="00DF62D7">
        <w:trPr>
          <w:cantSplit/>
        </w:trPr>
        <w:tc>
          <w:tcPr>
            <w:tcW w:w="2958" w:type="dxa"/>
            <w:gridSpan w:val="3"/>
            <w:hideMark/>
          </w:tcPr>
          <w:p w14:paraId="4CDF8130"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944" w:type="dxa"/>
            <w:gridSpan w:val="5"/>
            <w:hideMark/>
          </w:tcPr>
          <w:p w14:paraId="356BECA0"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107/R</w:t>
            </w:r>
          </w:p>
        </w:tc>
      </w:tr>
      <w:tr w:rsidR="009424DE" w14:paraId="719ED159" w14:textId="77777777" w:rsidTr="00DF62D7">
        <w:trPr>
          <w:cantSplit/>
        </w:trPr>
        <w:tc>
          <w:tcPr>
            <w:tcW w:w="714" w:type="dxa"/>
            <w:vAlign w:val="center"/>
            <w:hideMark/>
          </w:tcPr>
          <w:p w14:paraId="1DF7554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348F68C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20" w:type="dxa"/>
            <w:vAlign w:val="center"/>
            <w:hideMark/>
          </w:tcPr>
          <w:p w14:paraId="7CB24D1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5F434B4F"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3ACF02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37" w:type="dxa"/>
            <w:vAlign w:val="center"/>
            <w:hideMark/>
          </w:tcPr>
          <w:p w14:paraId="0C8551C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0628FD4A" w14:textId="77777777" w:rsidTr="00DF62D7">
        <w:trPr>
          <w:cantSplit/>
        </w:trPr>
        <w:tc>
          <w:tcPr>
            <w:tcW w:w="714" w:type="dxa"/>
            <w:vAlign w:val="center"/>
            <w:hideMark/>
          </w:tcPr>
          <w:p w14:paraId="74D23AE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402B1F5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3467" w:type="dxa"/>
            <w:gridSpan w:val="2"/>
            <w:vAlign w:val="center"/>
            <w:hideMark/>
          </w:tcPr>
          <w:p w14:paraId="515D271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1120" w:type="dxa"/>
            <w:vAlign w:val="center"/>
            <w:hideMark/>
          </w:tcPr>
          <w:p w14:paraId="7DB16DD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714" w:type="dxa"/>
            <w:vAlign w:val="center"/>
            <w:hideMark/>
          </w:tcPr>
          <w:p w14:paraId="1ACF3B0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1B1758E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1492024401232</w:t>
            </w:r>
          </w:p>
        </w:tc>
        <w:tc>
          <w:tcPr>
            <w:tcW w:w="1537" w:type="dxa"/>
            <w:vAlign w:val="center"/>
            <w:hideMark/>
          </w:tcPr>
          <w:p w14:paraId="69B95619"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-9 500 000,00</w:t>
            </w:r>
          </w:p>
        </w:tc>
      </w:tr>
      <w:tr w:rsidR="009424DE" w14:paraId="114EEA3E" w14:textId="77777777" w:rsidTr="00DF62D7">
        <w:trPr>
          <w:cantSplit/>
        </w:trPr>
        <w:tc>
          <w:tcPr>
            <w:tcW w:w="714" w:type="dxa"/>
            <w:vAlign w:val="center"/>
            <w:hideMark/>
          </w:tcPr>
          <w:p w14:paraId="6D89AB3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3636</w:t>
            </w:r>
          </w:p>
        </w:tc>
        <w:tc>
          <w:tcPr>
            <w:tcW w:w="714" w:type="dxa"/>
            <w:vAlign w:val="center"/>
            <w:hideMark/>
          </w:tcPr>
          <w:p w14:paraId="5579503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vAlign w:val="center"/>
            <w:hideMark/>
          </w:tcPr>
          <w:p w14:paraId="2A06361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20" w:type="dxa"/>
            <w:vAlign w:val="center"/>
            <w:hideMark/>
          </w:tcPr>
          <w:p w14:paraId="4B56562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714" w:type="dxa"/>
            <w:vAlign w:val="center"/>
            <w:hideMark/>
          </w:tcPr>
          <w:p w14:paraId="4A34777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tcPr>
          <w:p w14:paraId="59D86493"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537" w:type="dxa"/>
            <w:vAlign w:val="center"/>
            <w:hideMark/>
          </w:tcPr>
          <w:p w14:paraId="5D9752C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-2 851 010,36</w:t>
            </w:r>
          </w:p>
        </w:tc>
      </w:tr>
      <w:tr w:rsidR="009424DE" w14:paraId="5F02D742" w14:textId="77777777" w:rsidTr="00DF62D7">
        <w:trPr>
          <w:cantSplit/>
        </w:trPr>
        <w:tc>
          <w:tcPr>
            <w:tcW w:w="714" w:type="dxa"/>
            <w:vAlign w:val="center"/>
          </w:tcPr>
          <w:p w14:paraId="1B7D197A"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294725B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4216</w:t>
            </w:r>
          </w:p>
        </w:tc>
        <w:tc>
          <w:tcPr>
            <w:tcW w:w="3467" w:type="dxa"/>
            <w:gridSpan w:val="2"/>
            <w:vAlign w:val="center"/>
            <w:hideMark/>
          </w:tcPr>
          <w:p w14:paraId="297E2FB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přijaté transfery ze SR</w:t>
            </w:r>
          </w:p>
        </w:tc>
        <w:tc>
          <w:tcPr>
            <w:tcW w:w="1120" w:type="dxa"/>
            <w:vAlign w:val="center"/>
            <w:hideMark/>
          </w:tcPr>
          <w:p w14:paraId="68F8C08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102500107</w:t>
            </w:r>
          </w:p>
        </w:tc>
        <w:tc>
          <w:tcPr>
            <w:tcW w:w="714" w:type="dxa"/>
            <w:vAlign w:val="center"/>
            <w:hideMark/>
          </w:tcPr>
          <w:p w14:paraId="29FF582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2062</w:t>
            </w:r>
          </w:p>
        </w:tc>
        <w:tc>
          <w:tcPr>
            <w:tcW w:w="1638" w:type="dxa"/>
            <w:vAlign w:val="center"/>
            <w:hideMark/>
          </w:tcPr>
          <w:p w14:paraId="43E5D13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537" w:type="dxa"/>
            <w:vAlign w:val="center"/>
            <w:hideMark/>
          </w:tcPr>
          <w:p w14:paraId="62973CC2"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-12 351 010,36</w:t>
            </w:r>
          </w:p>
        </w:tc>
      </w:tr>
    </w:tbl>
    <w:p w14:paraId="0B08F7B1"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7212E650"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Odpovědné místo 20 – Strukturální fondy EU žádá o úpravu rozpočtu, a to:</w:t>
      </w:r>
    </w:p>
    <w:p w14:paraId="5A1A80EC" w14:textId="77777777" w:rsidR="009424DE" w:rsidRDefault="009424DE" w:rsidP="009424DE">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snížení výdajů ve výši 9 500 000,00 Kč (tj. dotace na úhradu nezpůsobilých výdajů projektu UZ 111) u projektu Střední školy obchodní České Budějovice "Nová přístavba – nová příležitost pro modernizaci vzdělávání" (IROP), které nebudou potřeba, neboť původně předpokládaná cena stavebních prací při pořizování návrhu rozpočtu byla nakonec vysoutěžena za výrazně nižší částku a i schválené usnesení č. 428/2023/ZK-31 ze dne 14. 12. 2023 schválilo dotaci na nezpůsobilé výdaje o tuto částku nižší;</w:t>
      </w:r>
    </w:p>
    <w:p w14:paraId="45D0D34C" w14:textId="77777777" w:rsidR="009424DE" w:rsidRDefault="009424DE" w:rsidP="009424DE">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sidRPr="007524F9">
        <w:rPr>
          <w:rFonts w:ascii="Arial" w:hAnsi="Arial" w:cs="Arial"/>
          <w:color w:val="000000"/>
          <w:sz w:val="20"/>
          <w:szCs w:val="20"/>
        </w:rPr>
        <w:t>snížení výdajů ve výši 2 851 010,36 Kč v rámci rezervy ORJ 2068 v návaznosti na rozpočtové opatření 106/R, tato rezerva vznikla přijetím vratek z</w:t>
      </w:r>
      <w:r>
        <w:rPr>
          <w:rFonts w:ascii="Arial" w:hAnsi="Arial" w:cs="Arial"/>
          <w:color w:val="000000"/>
          <w:sz w:val="20"/>
          <w:szCs w:val="20"/>
        </w:rPr>
        <w:t> </w:t>
      </w:r>
      <w:r w:rsidRPr="007524F9">
        <w:rPr>
          <w:rFonts w:ascii="Arial" w:hAnsi="Arial" w:cs="Arial"/>
          <w:color w:val="000000"/>
          <w:sz w:val="20"/>
          <w:szCs w:val="20"/>
        </w:rPr>
        <w:t>kofinancování v rámci projektů ZZS JčK a Nemocnice JH;</w:t>
      </w:r>
    </w:p>
    <w:p w14:paraId="7746E438" w14:textId="77777777" w:rsidR="009424DE" w:rsidRDefault="009424DE" w:rsidP="009424DE">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snížení příjmů v celkové výši 12 351 010,36 Kč u projektu Jihočeského kraje "Digitální technická mapa Jihočeského kraje" (OP Podnikání a inovace pro konkurenceschopnost), u kterého byly příjmy v roce 2024 za poslední ŽoP předpokládány vyšší, ale v roce 2023 došlo k nedočerpání výdajů projektu.</w:t>
      </w:r>
    </w:p>
    <w:p w14:paraId="75AE41D6" w14:textId="77777777" w:rsidR="009424DE" w:rsidRPr="00143A36"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sidRPr="00143A36">
        <w:rPr>
          <w:rFonts w:ascii="Arial" w:hAnsi="Arial" w:cs="Arial"/>
          <w:b/>
          <w:bCs/>
          <w:color w:val="000000"/>
          <w:sz w:val="20"/>
          <w:szCs w:val="20"/>
        </w:rPr>
        <w:t>Bez dopadu do salda.</w:t>
      </w:r>
    </w:p>
    <w:p w14:paraId="39209492"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93"/>
        <w:gridCol w:w="525"/>
        <w:gridCol w:w="637"/>
        <w:gridCol w:w="1638"/>
        <w:gridCol w:w="1426"/>
      </w:tblGrid>
      <w:tr w:rsidR="009424DE" w14:paraId="6B4BD8D7" w14:textId="77777777" w:rsidTr="00DF62D7">
        <w:trPr>
          <w:cantSplit/>
        </w:trPr>
        <w:tc>
          <w:tcPr>
            <w:tcW w:w="2958" w:type="dxa"/>
            <w:gridSpan w:val="3"/>
            <w:hideMark/>
          </w:tcPr>
          <w:p w14:paraId="31F0792F"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7165D93C"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108/R</w:t>
            </w:r>
          </w:p>
        </w:tc>
      </w:tr>
      <w:tr w:rsidR="009424DE" w14:paraId="2F872F78" w14:textId="77777777" w:rsidTr="00DF62D7">
        <w:trPr>
          <w:cantSplit/>
        </w:trPr>
        <w:tc>
          <w:tcPr>
            <w:tcW w:w="714" w:type="dxa"/>
            <w:vAlign w:val="center"/>
            <w:hideMark/>
          </w:tcPr>
          <w:p w14:paraId="57CAAEA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737" w:type="dxa"/>
            <w:gridSpan w:val="3"/>
            <w:vAlign w:val="center"/>
            <w:hideMark/>
          </w:tcPr>
          <w:p w14:paraId="159B5B4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040A142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11B4EA93"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6497D64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3004499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1D8CB918" w14:textId="77777777" w:rsidTr="00DF62D7">
        <w:trPr>
          <w:cantSplit/>
        </w:trPr>
        <w:tc>
          <w:tcPr>
            <w:tcW w:w="714" w:type="dxa"/>
            <w:vAlign w:val="center"/>
            <w:hideMark/>
          </w:tcPr>
          <w:p w14:paraId="7034E8B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38D13B7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3" w:type="dxa"/>
            <w:gridSpan w:val="2"/>
            <w:vAlign w:val="center"/>
            <w:hideMark/>
          </w:tcPr>
          <w:p w14:paraId="4DE3A6B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31807E52"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97AEB9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6BAC53C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426" w:type="dxa"/>
            <w:vAlign w:val="center"/>
            <w:hideMark/>
          </w:tcPr>
          <w:p w14:paraId="4D179A7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-3 072 000,00</w:t>
            </w:r>
          </w:p>
        </w:tc>
      </w:tr>
      <w:tr w:rsidR="009424DE" w14:paraId="6A57F672" w14:textId="77777777" w:rsidTr="00DF62D7">
        <w:trPr>
          <w:cantSplit/>
        </w:trPr>
        <w:tc>
          <w:tcPr>
            <w:tcW w:w="714" w:type="dxa"/>
            <w:vAlign w:val="center"/>
            <w:hideMark/>
          </w:tcPr>
          <w:p w14:paraId="3AA5919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7CCFB08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3" w:type="dxa"/>
            <w:gridSpan w:val="2"/>
            <w:vAlign w:val="center"/>
            <w:hideMark/>
          </w:tcPr>
          <w:p w14:paraId="46B37D3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hideMark/>
          </w:tcPr>
          <w:p w14:paraId="6ED66DF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3346245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24EC84F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1492013403223</w:t>
            </w:r>
          </w:p>
        </w:tc>
        <w:tc>
          <w:tcPr>
            <w:tcW w:w="1426" w:type="dxa"/>
            <w:vAlign w:val="center"/>
            <w:hideMark/>
          </w:tcPr>
          <w:p w14:paraId="20B567B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3 072 000,00</w:t>
            </w:r>
          </w:p>
        </w:tc>
      </w:tr>
    </w:tbl>
    <w:p w14:paraId="4B966B00"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6493B4F1"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Odpovědné místo 22 – Fond rozvoje školství navrhuje rozpočtové opatření na úpravu rozpočtu FRŠ na zajištění prostředků pro Střední školu rybářskou a vodohospodářskou Jakuba Krčína, Třeboň, Táboritská 688 na financování nezpůsobilých výdajů akce "Výstavba aquaponického skleníku na SŠŘV Třeboň" dle rozhodnutí zadavatele veřejné zakázky schválené usnesením č. 133/2024/RK-83. Věcný materiál bude projednán dne 28. 3. 2024, č. návrhu 346/RK/24. Dochází tak ke změně závazného finančního vztahu k příspěvkové organizaci kraje. Pokrytí nezpůsobilých výdajů akce bude realizováno uvolněním z rezervy FRŠ. </w:t>
      </w:r>
      <w:r w:rsidRPr="00143A36">
        <w:rPr>
          <w:rFonts w:ascii="Arial" w:hAnsi="Arial" w:cs="Arial"/>
          <w:b/>
          <w:bCs/>
          <w:color w:val="000000"/>
          <w:sz w:val="20"/>
          <w:szCs w:val="20"/>
        </w:rPr>
        <w:t>Bez dopadu do salda.</w:t>
      </w:r>
    </w:p>
    <w:p w14:paraId="11916881"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1008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18"/>
        <w:gridCol w:w="637"/>
        <w:gridCol w:w="1638"/>
        <w:gridCol w:w="1426"/>
        <w:gridCol w:w="1010"/>
      </w:tblGrid>
      <w:tr w:rsidR="009424DE" w14:paraId="0200F80B" w14:textId="77777777" w:rsidTr="00DF62D7">
        <w:trPr>
          <w:cantSplit/>
        </w:trPr>
        <w:tc>
          <w:tcPr>
            <w:tcW w:w="2958" w:type="dxa"/>
            <w:gridSpan w:val="3"/>
            <w:hideMark/>
          </w:tcPr>
          <w:p w14:paraId="1262E65F"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129" w:type="dxa"/>
            <w:gridSpan w:val="5"/>
            <w:hideMark/>
          </w:tcPr>
          <w:p w14:paraId="772C8541"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109/R</w:t>
            </w:r>
          </w:p>
        </w:tc>
      </w:tr>
      <w:tr w:rsidR="009424DE" w14:paraId="101EDD10" w14:textId="77777777" w:rsidTr="00DF62D7">
        <w:trPr>
          <w:gridAfter w:val="1"/>
          <w:wAfter w:w="1010" w:type="dxa"/>
          <w:cantSplit/>
        </w:trPr>
        <w:tc>
          <w:tcPr>
            <w:tcW w:w="714" w:type="dxa"/>
            <w:vAlign w:val="center"/>
            <w:hideMark/>
          </w:tcPr>
          <w:p w14:paraId="7A3860F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62" w:type="dxa"/>
            <w:gridSpan w:val="3"/>
            <w:vAlign w:val="center"/>
            <w:hideMark/>
          </w:tcPr>
          <w:p w14:paraId="5FED9D1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39B01103"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2896686"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5C2EF2A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206F4B31" w14:textId="77777777" w:rsidTr="00DF62D7">
        <w:trPr>
          <w:gridAfter w:val="1"/>
          <w:wAfter w:w="1010" w:type="dxa"/>
          <w:cantSplit/>
        </w:trPr>
        <w:tc>
          <w:tcPr>
            <w:tcW w:w="714" w:type="dxa"/>
            <w:hideMark/>
          </w:tcPr>
          <w:p w14:paraId="0B1368B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02A5B77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3948" w:type="dxa"/>
            <w:gridSpan w:val="2"/>
            <w:hideMark/>
          </w:tcPr>
          <w:p w14:paraId="2A7AED9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w:t>
            </w:r>
          </w:p>
        </w:tc>
        <w:tc>
          <w:tcPr>
            <w:tcW w:w="637" w:type="dxa"/>
            <w:hideMark/>
          </w:tcPr>
          <w:p w14:paraId="48F8E87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hideMark/>
          </w:tcPr>
          <w:p w14:paraId="0FFBC3D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426" w:type="dxa"/>
            <w:hideMark/>
          </w:tcPr>
          <w:p w14:paraId="48953DC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-5 000 000,00</w:t>
            </w:r>
          </w:p>
        </w:tc>
      </w:tr>
      <w:tr w:rsidR="009424DE" w14:paraId="3D2797C3" w14:textId="77777777" w:rsidTr="00DF62D7">
        <w:trPr>
          <w:gridAfter w:val="1"/>
          <w:wAfter w:w="1010" w:type="dxa"/>
          <w:cantSplit/>
        </w:trPr>
        <w:tc>
          <w:tcPr>
            <w:tcW w:w="714" w:type="dxa"/>
            <w:hideMark/>
          </w:tcPr>
          <w:p w14:paraId="68A4591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03FB7DD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3948" w:type="dxa"/>
            <w:gridSpan w:val="2"/>
            <w:hideMark/>
          </w:tcPr>
          <w:p w14:paraId="62182FF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w:t>
            </w:r>
          </w:p>
        </w:tc>
        <w:tc>
          <w:tcPr>
            <w:tcW w:w="637" w:type="dxa"/>
            <w:hideMark/>
          </w:tcPr>
          <w:p w14:paraId="54F52F2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hideMark/>
          </w:tcPr>
          <w:p w14:paraId="5D1E16B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9137116401209</w:t>
            </w:r>
          </w:p>
        </w:tc>
        <w:tc>
          <w:tcPr>
            <w:tcW w:w="1426" w:type="dxa"/>
            <w:hideMark/>
          </w:tcPr>
          <w:p w14:paraId="665A9C3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5 000 000,00</w:t>
            </w:r>
          </w:p>
        </w:tc>
      </w:tr>
    </w:tbl>
    <w:p w14:paraId="32F5ED01" w14:textId="77777777" w:rsidR="009424DE" w:rsidRPr="00B061B0"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1F921F0D"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Fond rozvoje školství navrhuje rozpočtové opatření na úpravu rozpočtu FRŠ na zajištění prostředků pro Obchodní akademii, České Budějovice, Husova 1 na financování nové akce "Havarijní stav fasády objektu staré budovy školy". Věcný materiál bude projednán dne 28. 3. 2024, č. návrhu 346/RK/24. Dochází tak ke změně závazného finančního vztahu k příspěvkové organizaci kraje. Pokrytí nové akce bude realizováno uvolněním z rezervy FRŠ. </w:t>
      </w:r>
      <w:r w:rsidRPr="00143A36">
        <w:rPr>
          <w:rFonts w:ascii="Arial" w:hAnsi="Arial" w:cs="Arial"/>
          <w:b/>
          <w:bCs/>
          <w:color w:val="000000"/>
          <w:sz w:val="20"/>
          <w:szCs w:val="20"/>
        </w:rPr>
        <w:t>Bez dopadu do salda.</w:t>
      </w:r>
    </w:p>
    <w:p w14:paraId="43BDE77A"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45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19"/>
        <w:gridCol w:w="525"/>
        <w:gridCol w:w="603"/>
        <w:gridCol w:w="859"/>
        <w:gridCol w:w="1293"/>
      </w:tblGrid>
      <w:tr w:rsidR="009424DE" w14:paraId="54406CEF" w14:textId="77777777" w:rsidTr="00DF62D7">
        <w:trPr>
          <w:cantSplit/>
        </w:trPr>
        <w:tc>
          <w:tcPr>
            <w:tcW w:w="2958" w:type="dxa"/>
            <w:gridSpan w:val="3"/>
            <w:hideMark/>
          </w:tcPr>
          <w:p w14:paraId="6765FE2C"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497" w:type="dxa"/>
            <w:gridSpan w:val="5"/>
            <w:hideMark/>
          </w:tcPr>
          <w:p w14:paraId="4ED4C96E"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114/R</w:t>
            </w:r>
          </w:p>
        </w:tc>
      </w:tr>
      <w:tr w:rsidR="009424DE" w14:paraId="5626FB05" w14:textId="77777777" w:rsidTr="00DF62D7">
        <w:trPr>
          <w:cantSplit/>
        </w:trPr>
        <w:tc>
          <w:tcPr>
            <w:tcW w:w="714" w:type="dxa"/>
            <w:vAlign w:val="center"/>
            <w:hideMark/>
          </w:tcPr>
          <w:p w14:paraId="469FDCD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7DE84A5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5379FAA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9928283"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54A58FE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6E8DEF6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03A4EEE1" w14:textId="77777777" w:rsidTr="00DF62D7">
        <w:trPr>
          <w:cantSplit/>
        </w:trPr>
        <w:tc>
          <w:tcPr>
            <w:tcW w:w="714" w:type="dxa"/>
            <w:hideMark/>
          </w:tcPr>
          <w:p w14:paraId="3078C12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239733A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7AA4C3B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1DF5129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5DD796F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32C6F5E5"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293" w:type="dxa"/>
            <w:hideMark/>
          </w:tcPr>
          <w:p w14:paraId="15D41136"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-11 953,44</w:t>
            </w:r>
          </w:p>
        </w:tc>
      </w:tr>
      <w:tr w:rsidR="009424DE" w14:paraId="5DD4A275" w14:textId="77777777" w:rsidTr="00DF62D7">
        <w:trPr>
          <w:cantSplit/>
        </w:trPr>
        <w:tc>
          <w:tcPr>
            <w:tcW w:w="714" w:type="dxa"/>
            <w:hideMark/>
          </w:tcPr>
          <w:p w14:paraId="696CF24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13982F2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50564B2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198D07E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52751DB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72026F9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407202</w:t>
            </w:r>
          </w:p>
        </w:tc>
        <w:tc>
          <w:tcPr>
            <w:tcW w:w="1293" w:type="dxa"/>
            <w:hideMark/>
          </w:tcPr>
          <w:p w14:paraId="627FD9D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11 953,44</w:t>
            </w:r>
          </w:p>
        </w:tc>
      </w:tr>
    </w:tbl>
    <w:p w14:paraId="416959CA" w14:textId="77777777" w:rsidR="009424DE" w:rsidRPr="00DD1BEA"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01A67AD2"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navýšení provozního příspěvku škole z důvodu dofinancování uměleckých soutěží vyhlašovaných MŠMT. Prostředky jsou uvolňovány z dosud nerozdělené alokace rozpočtu pro soutěže. Jedná se o Základní uměleckou školu, Soběslav, Školní nám. 56. </w:t>
      </w:r>
      <w:r w:rsidRPr="00DD1BEA">
        <w:rPr>
          <w:rFonts w:ascii="Arial" w:hAnsi="Arial" w:cs="Arial"/>
          <w:b/>
          <w:bCs/>
          <w:color w:val="000000"/>
          <w:sz w:val="20"/>
          <w:szCs w:val="20"/>
        </w:rPr>
        <w:t>Bez dopadu do salda.</w:t>
      </w:r>
    </w:p>
    <w:p w14:paraId="6AC274FF"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946"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19"/>
        <w:gridCol w:w="603"/>
        <w:gridCol w:w="859"/>
        <w:gridCol w:w="1293"/>
        <w:gridCol w:w="1014"/>
      </w:tblGrid>
      <w:tr w:rsidR="009424DE" w14:paraId="369DF4EB" w14:textId="77777777" w:rsidTr="00DF62D7">
        <w:trPr>
          <w:cantSplit/>
        </w:trPr>
        <w:tc>
          <w:tcPr>
            <w:tcW w:w="2958" w:type="dxa"/>
            <w:gridSpan w:val="3"/>
            <w:hideMark/>
          </w:tcPr>
          <w:p w14:paraId="410F4902"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988" w:type="dxa"/>
            <w:gridSpan w:val="5"/>
            <w:hideMark/>
          </w:tcPr>
          <w:p w14:paraId="0270A606"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115/R</w:t>
            </w:r>
          </w:p>
        </w:tc>
      </w:tr>
      <w:tr w:rsidR="009424DE" w14:paraId="13FA4947" w14:textId="77777777" w:rsidTr="00DF62D7">
        <w:trPr>
          <w:gridAfter w:val="1"/>
          <w:wAfter w:w="1014" w:type="dxa"/>
          <w:cantSplit/>
        </w:trPr>
        <w:tc>
          <w:tcPr>
            <w:tcW w:w="714" w:type="dxa"/>
            <w:vAlign w:val="center"/>
            <w:hideMark/>
          </w:tcPr>
          <w:p w14:paraId="64C9B2D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28DDC56F"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5EEBEE1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1C18EB9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03133C3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794881F0" w14:textId="77777777" w:rsidTr="00DF62D7">
        <w:trPr>
          <w:gridAfter w:val="1"/>
          <w:wAfter w:w="1014" w:type="dxa"/>
          <w:cantSplit/>
        </w:trPr>
        <w:tc>
          <w:tcPr>
            <w:tcW w:w="714" w:type="dxa"/>
            <w:hideMark/>
          </w:tcPr>
          <w:p w14:paraId="03D9D1D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56549DB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0733698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5A64E13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6B2023FD"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293" w:type="dxa"/>
            <w:hideMark/>
          </w:tcPr>
          <w:p w14:paraId="4B117F2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-300 000,00</w:t>
            </w:r>
          </w:p>
        </w:tc>
      </w:tr>
      <w:tr w:rsidR="009424DE" w14:paraId="1B538426" w14:textId="77777777" w:rsidTr="00DF62D7">
        <w:trPr>
          <w:gridAfter w:val="1"/>
          <w:wAfter w:w="1014" w:type="dxa"/>
          <w:cantSplit/>
        </w:trPr>
        <w:tc>
          <w:tcPr>
            <w:tcW w:w="714" w:type="dxa"/>
            <w:hideMark/>
          </w:tcPr>
          <w:p w14:paraId="6DADD4E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40CDF13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37ACC87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7A92669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5D77DE3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405202</w:t>
            </w:r>
          </w:p>
        </w:tc>
        <w:tc>
          <w:tcPr>
            <w:tcW w:w="1293" w:type="dxa"/>
            <w:hideMark/>
          </w:tcPr>
          <w:p w14:paraId="5A94D8F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100 000,00</w:t>
            </w:r>
          </w:p>
        </w:tc>
      </w:tr>
      <w:tr w:rsidR="009424DE" w14:paraId="525FF70C" w14:textId="77777777" w:rsidTr="00DF62D7">
        <w:trPr>
          <w:gridAfter w:val="1"/>
          <w:wAfter w:w="1014" w:type="dxa"/>
          <w:cantSplit/>
        </w:trPr>
        <w:tc>
          <w:tcPr>
            <w:tcW w:w="714" w:type="dxa"/>
            <w:hideMark/>
          </w:tcPr>
          <w:p w14:paraId="6E015D2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45606A1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1ED350D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2BD2444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3C92BD7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403220</w:t>
            </w:r>
          </w:p>
        </w:tc>
        <w:tc>
          <w:tcPr>
            <w:tcW w:w="1293" w:type="dxa"/>
            <w:hideMark/>
          </w:tcPr>
          <w:p w14:paraId="647AB43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100 000,00</w:t>
            </w:r>
          </w:p>
        </w:tc>
      </w:tr>
      <w:tr w:rsidR="009424DE" w14:paraId="5C8F2FE4" w14:textId="77777777" w:rsidTr="00DF62D7">
        <w:trPr>
          <w:gridAfter w:val="1"/>
          <w:wAfter w:w="1014" w:type="dxa"/>
          <w:cantSplit/>
        </w:trPr>
        <w:tc>
          <w:tcPr>
            <w:tcW w:w="714" w:type="dxa"/>
            <w:hideMark/>
          </w:tcPr>
          <w:p w14:paraId="46955E2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6B48D88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64A68F6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64D8214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5281B03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402206</w:t>
            </w:r>
          </w:p>
        </w:tc>
        <w:tc>
          <w:tcPr>
            <w:tcW w:w="1293" w:type="dxa"/>
            <w:hideMark/>
          </w:tcPr>
          <w:p w14:paraId="5451AE0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50 000,00</w:t>
            </w:r>
          </w:p>
        </w:tc>
      </w:tr>
      <w:tr w:rsidR="009424DE" w14:paraId="60153C60" w14:textId="77777777" w:rsidTr="00DF62D7">
        <w:trPr>
          <w:gridAfter w:val="1"/>
          <w:wAfter w:w="1014" w:type="dxa"/>
          <w:cantSplit/>
        </w:trPr>
        <w:tc>
          <w:tcPr>
            <w:tcW w:w="714" w:type="dxa"/>
            <w:hideMark/>
          </w:tcPr>
          <w:p w14:paraId="7C2D31B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6CDA1FC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0702533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7F40105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57BEE65D"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403201</w:t>
            </w:r>
          </w:p>
        </w:tc>
        <w:tc>
          <w:tcPr>
            <w:tcW w:w="1293" w:type="dxa"/>
            <w:hideMark/>
          </w:tcPr>
          <w:p w14:paraId="5198703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50 000,00</w:t>
            </w:r>
          </w:p>
        </w:tc>
      </w:tr>
    </w:tbl>
    <w:p w14:paraId="29BA25A3" w14:textId="77777777" w:rsidR="009424DE" w:rsidRPr="00DD1BEA"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6542B43B"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navýšení provozního příspěvku zřizovatele na rok 2024 na základě žádostí jednotlivých škol a školských zařízení. Dochází tak ke změně závazného finančního vztahu k zřizovaným organizacím kraje. Jedná se o tyto školy: </w:t>
      </w:r>
    </w:p>
    <w:p w14:paraId="4B09295A" w14:textId="77777777" w:rsidR="009424DE" w:rsidRDefault="009424DE" w:rsidP="009424DE">
      <w:pPr>
        <w:widowControl w:val="0"/>
        <w:numPr>
          <w:ilvl w:val="0"/>
          <w:numId w:val="3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Všeobecné a sportovní gymnázium, Vimperk, Pivovarská 69 – aktivity Sportovního gymnázia ve Vimperku – pohonné hmoty, pojištění, příspěvky na ubytování žáků na soustředěních, pronájmy sportovišť a cestovní náhrady (100 000,00 Kč), </w:t>
      </w:r>
    </w:p>
    <w:p w14:paraId="39844D71" w14:textId="77777777" w:rsidR="009424DE" w:rsidRDefault="009424DE" w:rsidP="009424DE">
      <w:pPr>
        <w:widowControl w:val="0"/>
        <w:numPr>
          <w:ilvl w:val="0"/>
          <w:numId w:val="3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Dačice, Neulingerova 108 – zvýšení nájemného na základě nově uzavřené smlouvy (100 000,00 Kč),</w:t>
      </w:r>
    </w:p>
    <w:p w14:paraId="239BC989" w14:textId="77777777" w:rsidR="009424DE" w:rsidRDefault="009424DE" w:rsidP="009424DE">
      <w:pPr>
        <w:widowControl w:val="0"/>
        <w:numPr>
          <w:ilvl w:val="0"/>
          <w:numId w:val="3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Kaplice, Omlenická 436 – dofinancování věcné režie na obědy žáků školy v jiném stravovacím zařízení (50 000,00 Kč),</w:t>
      </w:r>
    </w:p>
    <w:p w14:paraId="2A8F4C4F" w14:textId="77777777" w:rsidR="009424DE" w:rsidRDefault="009424DE" w:rsidP="009424DE">
      <w:pPr>
        <w:widowControl w:val="0"/>
        <w:numPr>
          <w:ilvl w:val="0"/>
          <w:numId w:val="3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Vítězslava Nováka, Jindřichův Hradec, Husova 333 – 30. výročí Valného shromáždění sítě přidružených škol UNESCO (50 000,00 Kč).</w:t>
      </w:r>
    </w:p>
    <w:p w14:paraId="566F4DBC" w14:textId="77777777" w:rsidR="009424DE" w:rsidRPr="00DD1BEA"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Zvýšené provozní příspěvky budou kryty z dosud nerozdělených prostředků určených na provoz škol a školských zařízení. </w:t>
      </w:r>
      <w:r w:rsidRPr="00DD1BEA">
        <w:rPr>
          <w:rFonts w:ascii="Arial" w:hAnsi="Arial" w:cs="Arial"/>
          <w:b/>
          <w:bCs/>
          <w:color w:val="000000"/>
          <w:sz w:val="20"/>
          <w:szCs w:val="20"/>
        </w:rPr>
        <w:t>Bez dopadu do salda.</w:t>
      </w:r>
    </w:p>
    <w:p w14:paraId="070619BD"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8242"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741"/>
        <w:gridCol w:w="603"/>
        <w:gridCol w:w="1633"/>
        <w:gridCol w:w="1293"/>
        <w:gridCol w:w="1014"/>
      </w:tblGrid>
      <w:tr w:rsidR="009424DE" w14:paraId="294AC744" w14:textId="77777777" w:rsidTr="00DF62D7">
        <w:trPr>
          <w:cantSplit/>
        </w:trPr>
        <w:tc>
          <w:tcPr>
            <w:tcW w:w="2958" w:type="dxa"/>
            <w:gridSpan w:val="3"/>
            <w:hideMark/>
          </w:tcPr>
          <w:p w14:paraId="1016257B"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284" w:type="dxa"/>
            <w:gridSpan w:val="5"/>
            <w:hideMark/>
          </w:tcPr>
          <w:p w14:paraId="3CA88D8A"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116/R</w:t>
            </w:r>
          </w:p>
        </w:tc>
      </w:tr>
      <w:tr w:rsidR="009424DE" w14:paraId="01163D8A" w14:textId="77777777" w:rsidTr="00DF62D7">
        <w:trPr>
          <w:gridAfter w:val="1"/>
          <w:wAfter w:w="1014" w:type="dxa"/>
          <w:cantSplit/>
        </w:trPr>
        <w:tc>
          <w:tcPr>
            <w:tcW w:w="714" w:type="dxa"/>
            <w:vAlign w:val="center"/>
            <w:hideMark/>
          </w:tcPr>
          <w:p w14:paraId="34CB574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2985" w:type="dxa"/>
            <w:gridSpan w:val="3"/>
            <w:vAlign w:val="center"/>
            <w:hideMark/>
          </w:tcPr>
          <w:p w14:paraId="77DFA43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59AAD97F"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3" w:type="dxa"/>
            <w:vAlign w:val="center"/>
            <w:hideMark/>
          </w:tcPr>
          <w:p w14:paraId="0A66B3F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21136BAB"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397DB4F8" w14:textId="77777777" w:rsidTr="00DF62D7">
        <w:trPr>
          <w:gridAfter w:val="1"/>
          <w:wAfter w:w="1014" w:type="dxa"/>
          <w:cantSplit/>
        </w:trPr>
        <w:tc>
          <w:tcPr>
            <w:tcW w:w="714" w:type="dxa"/>
            <w:hideMark/>
          </w:tcPr>
          <w:p w14:paraId="4D43965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3599</w:t>
            </w:r>
          </w:p>
        </w:tc>
        <w:tc>
          <w:tcPr>
            <w:tcW w:w="714" w:type="dxa"/>
            <w:hideMark/>
          </w:tcPr>
          <w:p w14:paraId="34ECA00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2271" w:type="dxa"/>
            <w:gridSpan w:val="2"/>
            <w:hideMark/>
          </w:tcPr>
          <w:p w14:paraId="74C489A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03" w:type="dxa"/>
            <w:hideMark/>
          </w:tcPr>
          <w:p w14:paraId="32E1CCB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951</w:t>
            </w:r>
          </w:p>
        </w:tc>
        <w:tc>
          <w:tcPr>
            <w:tcW w:w="1633" w:type="dxa"/>
          </w:tcPr>
          <w:p w14:paraId="1B769A6A"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293" w:type="dxa"/>
            <w:hideMark/>
          </w:tcPr>
          <w:p w14:paraId="300E8E8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-37 500,00</w:t>
            </w:r>
          </w:p>
        </w:tc>
      </w:tr>
      <w:tr w:rsidR="009424DE" w14:paraId="7C190264" w14:textId="77777777" w:rsidTr="00DF62D7">
        <w:trPr>
          <w:gridAfter w:val="1"/>
          <w:wAfter w:w="1014" w:type="dxa"/>
          <w:cantSplit/>
        </w:trPr>
        <w:tc>
          <w:tcPr>
            <w:tcW w:w="714" w:type="dxa"/>
            <w:hideMark/>
          </w:tcPr>
          <w:p w14:paraId="26945A3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3545</w:t>
            </w:r>
          </w:p>
        </w:tc>
        <w:tc>
          <w:tcPr>
            <w:tcW w:w="714" w:type="dxa"/>
            <w:hideMark/>
          </w:tcPr>
          <w:p w14:paraId="2456052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5021</w:t>
            </w:r>
          </w:p>
        </w:tc>
        <w:tc>
          <w:tcPr>
            <w:tcW w:w="2271" w:type="dxa"/>
            <w:gridSpan w:val="2"/>
            <w:hideMark/>
          </w:tcPr>
          <w:p w14:paraId="1310E88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osobní výdaje</w:t>
            </w:r>
          </w:p>
        </w:tc>
        <w:tc>
          <w:tcPr>
            <w:tcW w:w="603" w:type="dxa"/>
            <w:hideMark/>
          </w:tcPr>
          <w:p w14:paraId="0AB5A62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633" w:type="dxa"/>
            <w:hideMark/>
          </w:tcPr>
          <w:p w14:paraId="75B45D4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9102001000000</w:t>
            </w:r>
          </w:p>
        </w:tc>
        <w:tc>
          <w:tcPr>
            <w:tcW w:w="1293" w:type="dxa"/>
            <w:hideMark/>
          </w:tcPr>
          <w:p w14:paraId="236BDD6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37 500,00</w:t>
            </w:r>
          </w:p>
        </w:tc>
      </w:tr>
    </w:tbl>
    <w:p w14:paraId="667DB7F4" w14:textId="77777777" w:rsidR="009424DE" w:rsidRPr="00DD1BEA"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0006EEC6"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zdravotnictví společně s Kanceláří ředitele navrhují rozpočtové opatření z důvodu zajištění rozpočtového krytí náhrad z DPP, které jsou uzavřeny s přednášejícími na konferenci "Paliativní a hospicová péče v jižních Čechách aneb před smrtí neutečeš", kterou Jihočeský kraj pořádal dne 6. 3. 2024 v Clarion Congress Hotel České Budějovice. </w:t>
      </w:r>
      <w:r w:rsidRPr="00224AA9">
        <w:rPr>
          <w:rFonts w:ascii="Arial" w:hAnsi="Arial" w:cs="Arial"/>
          <w:b/>
          <w:bCs/>
          <w:color w:val="000000"/>
          <w:sz w:val="20"/>
          <w:szCs w:val="20"/>
        </w:rPr>
        <w:t>Bez dopadu do salda.</w:t>
      </w:r>
    </w:p>
    <w:p w14:paraId="2502E152"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924"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163"/>
        <w:gridCol w:w="637"/>
        <w:gridCol w:w="859"/>
        <w:gridCol w:w="1293"/>
        <w:gridCol w:w="1014"/>
      </w:tblGrid>
      <w:tr w:rsidR="009424DE" w14:paraId="191D9F7D" w14:textId="77777777" w:rsidTr="00DF62D7">
        <w:trPr>
          <w:cantSplit/>
        </w:trPr>
        <w:tc>
          <w:tcPr>
            <w:tcW w:w="2958" w:type="dxa"/>
            <w:gridSpan w:val="3"/>
            <w:hideMark/>
          </w:tcPr>
          <w:p w14:paraId="7A8AD3E3"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966" w:type="dxa"/>
            <w:gridSpan w:val="5"/>
            <w:hideMark/>
          </w:tcPr>
          <w:p w14:paraId="3AEFB5C8"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117/R</w:t>
            </w:r>
          </w:p>
        </w:tc>
      </w:tr>
      <w:tr w:rsidR="009424DE" w14:paraId="6980B85C" w14:textId="77777777" w:rsidTr="00DF62D7">
        <w:trPr>
          <w:gridAfter w:val="1"/>
          <w:wAfter w:w="1014" w:type="dxa"/>
          <w:cantSplit/>
        </w:trPr>
        <w:tc>
          <w:tcPr>
            <w:tcW w:w="714" w:type="dxa"/>
            <w:vAlign w:val="center"/>
            <w:hideMark/>
          </w:tcPr>
          <w:p w14:paraId="207C2C1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07" w:type="dxa"/>
            <w:gridSpan w:val="3"/>
            <w:vAlign w:val="center"/>
            <w:hideMark/>
          </w:tcPr>
          <w:p w14:paraId="56B54D18"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045B758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43B86D6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154A969D"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60D0634E" w14:textId="77777777" w:rsidTr="00DF62D7">
        <w:trPr>
          <w:gridAfter w:val="1"/>
          <w:wAfter w:w="1014" w:type="dxa"/>
          <w:cantSplit/>
        </w:trPr>
        <w:tc>
          <w:tcPr>
            <w:tcW w:w="714" w:type="dxa"/>
            <w:hideMark/>
          </w:tcPr>
          <w:p w14:paraId="0A2D8B8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04E4EF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693" w:type="dxa"/>
            <w:gridSpan w:val="2"/>
            <w:hideMark/>
          </w:tcPr>
          <w:p w14:paraId="27378DC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hideMark/>
          </w:tcPr>
          <w:p w14:paraId="1945F7E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859" w:type="dxa"/>
            <w:hideMark/>
          </w:tcPr>
          <w:p w14:paraId="2C44747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401401</w:t>
            </w:r>
          </w:p>
        </w:tc>
        <w:tc>
          <w:tcPr>
            <w:tcW w:w="1293" w:type="dxa"/>
            <w:hideMark/>
          </w:tcPr>
          <w:p w14:paraId="5934FCBA"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805 000,00</w:t>
            </w:r>
          </w:p>
        </w:tc>
      </w:tr>
      <w:tr w:rsidR="009424DE" w14:paraId="135FCA57" w14:textId="77777777" w:rsidTr="00DF62D7">
        <w:trPr>
          <w:gridAfter w:val="1"/>
          <w:wAfter w:w="1014" w:type="dxa"/>
          <w:cantSplit/>
        </w:trPr>
        <w:tc>
          <w:tcPr>
            <w:tcW w:w="714" w:type="dxa"/>
            <w:hideMark/>
          </w:tcPr>
          <w:p w14:paraId="357E8B3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52AF9BB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5901</w:t>
            </w:r>
          </w:p>
        </w:tc>
        <w:tc>
          <w:tcPr>
            <w:tcW w:w="4693" w:type="dxa"/>
            <w:gridSpan w:val="2"/>
            <w:hideMark/>
          </w:tcPr>
          <w:p w14:paraId="35F49F8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Nespecifikované rezervy</w:t>
            </w:r>
          </w:p>
        </w:tc>
        <w:tc>
          <w:tcPr>
            <w:tcW w:w="637" w:type="dxa"/>
            <w:hideMark/>
          </w:tcPr>
          <w:p w14:paraId="0499E4A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859" w:type="dxa"/>
          </w:tcPr>
          <w:p w14:paraId="1EE59AE2"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293" w:type="dxa"/>
            <w:hideMark/>
          </w:tcPr>
          <w:p w14:paraId="69739D20"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-805 000,00</w:t>
            </w:r>
          </w:p>
        </w:tc>
      </w:tr>
    </w:tbl>
    <w:p w14:paraId="5CE22CCB" w14:textId="77777777" w:rsidR="009424DE" w:rsidRPr="00DD1BEA"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6BDD42A2"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dopravy a silničního hospodářství navrhuje rozpočtové opatření za účelem zajištění dofinancování v r. 2024 požadavku na pořízení "Letištního speciálu na údržbu vzletové a přistávací dráhy, pojezdových ploch a ploch pro stání letadel" v návaznosti na výsledek VŘ. Materiál "Rozhodnutí zadavatele na veřejnou zakázku "Letištní speciál na údržbu vzletové a přistávací dráhy, pojezdových ploch a ploch pro stání letadel“" bude projednán na RK dne 28. 3. 2024 (č. návrhu 407/RK/24). Finanční prostředky budou uvolněny z rozpočtové rezervy kraje. </w:t>
      </w:r>
      <w:r w:rsidRPr="00224AA9">
        <w:rPr>
          <w:rFonts w:ascii="Arial" w:hAnsi="Arial" w:cs="Arial"/>
          <w:b/>
          <w:bCs/>
          <w:color w:val="000000"/>
          <w:sz w:val="20"/>
          <w:szCs w:val="20"/>
        </w:rPr>
        <w:t>Bez dopadu do salda.</w:t>
      </w:r>
    </w:p>
    <w:p w14:paraId="2252275B"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1069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973"/>
        <w:gridCol w:w="637"/>
        <w:gridCol w:w="1638"/>
        <w:gridCol w:w="1471"/>
        <w:gridCol w:w="1014"/>
      </w:tblGrid>
      <w:tr w:rsidR="009424DE" w14:paraId="1FE5FB54" w14:textId="77777777" w:rsidTr="00DF62D7">
        <w:trPr>
          <w:cantSplit/>
        </w:trPr>
        <w:tc>
          <w:tcPr>
            <w:tcW w:w="2958" w:type="dxa"/>
            <w:gridSpan w:val="3"/>
            <w:hideMark/>
          </w:tcPr>
          <w:p w14:paraId="44BC941E"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3" w:type="dxa"/>
            <w:gridSpan w:val="5"/>
            <w:hideMark/>
          </w:tcPr>
          <w:p w14:paraId="118B165F"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118/R</w:t>
            </w:r>
          </w:p>
        </w:tc>
      </w:tr>
      <w:tr w:rsidR="009424DE" w14:paraId="6F837172" w14:textId="77777777" w:rsidTr="00DF62D7">
        <w:trPr>
          <w:gridAfter w:val="1"/>
          <w:wAfter w:w="1014" w:type="dxa"/>
          <w:cantSplit/>
        </w:trPr>
        <w:tc>
          <w:tcPr>
            <w:tcW w:w="714" w:type="dxa"/>
            <w:vAlign w:val="center"/>
            <w:hideMark/>
          </w:tcPr>
          <w:p w14:paraId="54E77D9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17" w:type="dxa"/>
            <w:gridSpan w:val="3"/>
            <w:vAlign w:val="center"/>
            <w:hideMark/>
          </w:tcPr>
          <w:p w14:paraId="4FC8D20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662F4DA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FC224E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1" w:type="dxa"/>
            <w:vAlign w:val="center"/>
            <w:hideMark/>
          </w:tcPr>
          <w:p w14:paraId="160F999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6B174D39" w14:textId="77777777" w:rsidTr="00DF62D7">
        <w:trPr>
          <w:gridAfter w:val="1"/>
          <w:wAfter w:w="1014" w:type="dxa"/>
          <w:cantSplit/>
        </w:trPr>
        <w:tc>
          <w:tcPr>
            <w:tcW w:w="714" w:type="dxa"/>
            <w:vAlign w:val="center"/>
          </w:tcPr>
          <w:p w14:paraId="20A40279"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4EFFB0B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4221</w:t>
            </w:r>
          </w:p>
        </w:tc>
        <w:tc>
          <w:tcPr>
            <w:tcW w:w="4503" w:type="dxa"/>
            <w:gridSpan w:val="2"/>
            <w:vAlign w:val="center"/>
            <w:hideMark/>
          </w:tcPr>
          <w:p w14:paraId="422AAD9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přijaté transfery od obcí</w:t>
            </w:r>
          </w:p>
        </w:tc>
        <w:tc>
          <w:tcPr>
            <w:tcW w:w="637" w:type="dxa"/>
            <w:vAlign w:val="center"/>
            <w:hideMark/>
          </w:tcPr>
          <w:p w14:paraId="7A51C57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1142</w:t>
            </w:r>
          </w:p>
        </w:tc>
        <w:tc>
          <w:tcPr>
            <w:tcW w:w="1638" w:type="dxa"/>
            <w:vAlign w:val="center"/>
            <w:hideMark/>
          </w:tcPr>
          <w:p w14:paraId="2E11DAC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107090</w:t>
            </w:r>
          </w:p>
        </w:tc>
        <w:tc>
          <w:tcPr>
            <w:tcW w:w="1471" w:type="dxa"/>
            <w:vAlign w:val="center"/>
            <w:hideMark/>
          </w:tcPr>
          <w:p w14:paraId="7E039926"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29 000 000,00</w:t>
            </w:r>
          </w:p>
        </w:tc>
      </w:tr>
      <w:tr w:rsidR="009424DE" w14:paraId="400849C6" w14:textId="77777777" w:rsidTr="00DF62D7">
        <w:trPr>
          <w:gridAfter w:val="1"/>
          <w:wAfter w:w="1014" w:type="dxa"/>
          <w:cantSplit/>
        </w:trPr>
        <w:tc>
          <w:tcPr>
            <w:tcW w:w="714" w:type="dxa"/>
            <w:vAlign w:val="center"/>
            <w:hideMark/>
          </w:tcPr>
          <w:p w14:paraId="77FA7ED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3311</w:t>
            </w:r>
          </w:p>
        </w:tc>
        <w:tc>
          <w:tcPr>
            <w:tcW w:w="714" w:type="dxa"/>
            <w:vAlign w:val="center"/>
            <w:hideMark/>
          </w:tcPr>
          <w:p w14:paraId="5FDFDC2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03" w:type="dxa"/>
            <w:gridSpan w:val="2"/>
            <w:vAlign w:val="center"/>
            <w:hideMark/>
          </w:tcPr>
          <w:p w14:paraId="2A0EE33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182ED32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1157</w:t>
            </w:r>
          </w:p>
        </w:tc>
        <w:tc>
          <w:tcPr>
            <w:tcW w:w="1638" w:type="dxa"/>
            <w:vAlign w:val="center"/>
            <w:hideMark/>
          </w:tcPr>
          <w:p w14:paraId="576643E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9138010407301</w:t>
            </w:r>
          </w:p>
        </w:tc>
        <w:tc>
          <w:tcPr>
            <w:tcW w:w="1471" w:type="dxa"/>
            <w:vAlign w:val="center"/>
            <w:hideMark/>
          </w:tcPr>
          <w:p w14:paraId="094891A6"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29 000 000,00</w:t>
            </w:r>
          </w:p>
        </w:tc>
      </w:tr>
    </w:tbl>
    <w:p w14:paraId="1902FAD0" w14:textId="77777777" w:rsidR="009424DE" w:rsidRPr="00DD1BEA"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25CB4C9"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lastRenderedPageBreak/>
        <w:t xml:space="preserve">Odbor kultury a památkové péče navrhuje rozpočtové opatření na příjem a vyplacení účelově určené investiční dotace ve výši 29 000 000,00 Kč přijaté od Města Tábor. Uvedené prostředky jsou určeny na realizaci projektu "Rekonstrukce jevištních technologií a stavební úpravy v Divadle Oskara Nedbala Tábor" pro příspěvkovou organizaci, zřizovanou Jihočeským krajem, Divadlo Oskara Nedbala Tábor dle smlouvy o poskytnutí dotace č. ev. 2200/SD/00116/24 uzavřené mezi Městem Tábor a Divadlem Oskara Nedbala Tábor dne 12. 3. 2024. </w:t>
      </w:r>
      <w:r w:rsidRPr="00224AA9">
        <w:rPr>
          <w:rFonts w:ascii="Arial" w:hAnsi="Arial" w:cs="Arial"/>
          <w:b/>
          <w:bCs/>
          <w:color w:val="000000"/>
          <w:sz w:val="20"/>
          <w:szCs w:val="20"/>
        </w:rPr>
        <w:t>Bez dopadu do salda.</w:t>
      </w:r>
    </w:p>
    <w:p w14:paraId="599057D6"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1011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19"/>
        <w:gridCol w:w="637"/>
        <w:gridCol w:w="859"/>
        <w:gridCol w:w="1426"/>
        <w:gridCol w:w="1018"/>
      </w:tblGrid>
      <w:tr w:rsidR="009424DE" w14:paraId="5AE5EE4F" w14:textId="77777777" w:rsidTr="00DF62D7">
        <w:trPr>
          <w:cantSplit/>
        </w:trPr>
        <w:tc>
          <w:tcPr>
            <w:tcW w:w="2958" w:type="dxa"/>
            <w:gridSpan w:val="3"/>
            <w:hideMark/>
          </w:tcPr>
          <w:p w14:paraId="11869E43"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159" w:type="dxa"/>
            <w:gridSpan w:val="5"/>
            <w:hideMark/>
          </w:tcPr>
          <w:p w14:paraId="74722AEE"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119/R</w:t>
            </w:r>
          </w:p>
        </w:tc>
      </w:tr>
      <w:tr w:rsidR="009424DE" w14:paraId="2517CAE5" w14:textId="77777777" w:rsidTr="00DF62D7">
        <w:trPr>
          <w:gridAfter w:val="1"/>
          <w:wAfter w:w="1018" w:type="dxa"/>
          <w:cantSplit/>
        </w:trPr>
        <w:tc>
          <w:tcPr>
            <w:tcW w:w="714" w:type="dxa"/>
            <w:vAlign w:val="center"/>
            <w:hideMark/>
          </w:tcPr>
          <w:p w14:paraId="41F444A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52FAD9D1"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7C82F94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47A1BDCF"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22FB7DD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3923C536" w14:textId="77777777" w:rsidTr="00DF62D7">
        <w:trPr>
          <w:gridAfter w:val="1"/>
          <w:wAfter w:w="1018" w:type="dxa"/>
          <w:cantSplit/>
        </w:trPr>
        <w:tc>
          <w:tcPr>
            <w:tcW w:w="714" w:type="dxa"/>
            <w:hideMark/>
          </w:tcPr>
          <w:p w14:paraId="1CCF7D9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w:t>
            </w:r>
          </w:p>
        </w:tc>
        <w:tc>
          <w:tcPr>
            <w:tcW w:w="714" w:type="dxa"/>
            <w:hideMark/>
          </w:tcPr>
          <w:p w14:paraId="5F12183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5437FAA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37" w:type="dxa"/>
            <w:hideMark/>
          </w:tcPr>
          <w:p w14:paraId="0298B2F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1157</w:t>
            </w:r>
          </w:p>
        </w:tc>
        <w:tc>
          <w:tcPr>
            <w:tcW w:w="859" w:type="dxa"/>
            <w:hideMark/>
          </w:tcPr>
          <w:p w14:paraId="37175C3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401305</w:t>
            </w:r>
          </w:p>
        </w:tc>
        <w:tc>
          <w:tcPr>
            <w:tcW w:w="1426" w:type="dxa"/>
            <w:hideMark/>
          </w:tcPr>
          <w:p w14:paraId="16398EB0"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1 300 000,00</w:t>
            </w:r>
          </w:p>
        </w:tc>
      </w:tr>
      <w:tr w:rsidR="009424DE" w14:paraId="01DC6394" w14:textId="77777777" w:rsidTr="00DF62D7">
        <w:trPr>
          <w:gridAfter w:val="1"/>
          <w:wAfter w:w="1018" w:type="dxa"/>
          <w:cantSplit/>
        </w:trPr>
        <w:tc>
          <w:tcPr>
            <w:tcW w:w="714" w:type="dxa"/>
            <w:hideMark/>
          </w:tcPr>
          <w:p w14:paraId="2C51893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hideMark/>
          </w:tcPr>
          <w:p w14:paraId="4F09488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323095E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37" w:type="dxa"/>
            <w:hideMark/>
          </w:tcPr>
          <w:p w14:paraId="0CF3622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1157</w:t>
            </w:r>
          </w:p>
        </w:tc>
        <w:tc>
          <w:tcPr>
            <w:tcW w:w="859" w:type="dxa"/>
          </w:tcPr>
          <w:p w14:paraId="70089A6D" w14:textId="77777777" w:rsidR="009424DE" w:rsidRDefault="009424DE" w:rsidP="00DF62D7">
            <w:pPr>
              <w:widowControl w:val="0"/>
              <w:autoSpaceDE w:val="0"/>
              <w:autoSpaceDN w:val="0"/>
              <w:adjustRightInd w:val="0"/>
              <w:jc w:val="center"/>
              <w:rPr>
                <w:rFonts w:ascii="Arial" w:hAnsi="Arial" w:cs="Arial"/>
                <w:color w:val="000000"/>
                <w:sz w:val="20"/>
                <w:szCs w:val="20"/>
              </w:rPr>
            </w:pPr>
          </w:p>
        </w:tc>
        <w:tc>
          <w:tcPr>
            <w:tcW w:w="1426" w:type="dxa"/>
            <w:hideMark/>
          </w:tcPr>
          <w:p w14:paraId="15192CE7"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-1 300 000,00</w:t>
            </w:r>
          </w:p>
        </w:tc>
      </w:tr>
    </w:tbl>
    <w:p w14:paraId="7EE4C714" w14:textId="77777777" w:rsidR="009424DE" w:rsidRPr="00DD1BEA"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29B651D1" w14:textId="77777777" w:rsidR="009424DE" w:rsidRPr="00224AA9"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kultury a památkové péče navrhuje rozpočtové opatření z důvodu zajištění finančních prostředků ve výši 1 300 000,00 Kč pro příspěvkovou organizaci Jihočeské muzeum v Českých Budějovicích na akci "Trocnovské slavnosti" uspořádané k výročí úmrtí 600 let J. Žižky dle návrhu věcného materiálu č. 445/RK/24 předloženého radě kraje dne 11. 4. 2024. Dochází tak ke změně závazného finančního vztahu k příspěvkové organizaci kraje. Celou akci bude organizovat přímo Jihočeské muzeum v Českých Budějovicích. Finanční prostředky budou převedeny z dosud nerozdělených prostředků určených jako rozpočtová rezerva pro příspěvkové organizace v oblasti kultury. </w:t>
      </w:r>
      <w:r w:rsidRPr="00224AA9">
        <w:rPr>
          <w:rFonts w:ascii="Arial" w:hAnsi="Arial" w:cs="Arial"/>
          <w:b/>
          <w:bCs/>
          <w:color w:val="000000"/>
          <w:sz w:val="20"/>
          <w:szCs w:val="20"/>
        </w:rPr>
        <w:t>Bez dopadu do salda.</w:t>
      </w:r>
    </w:p>
    <w:p w14:paraId="526D7998"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1069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018"/>
        <w:gridCol w:w="637"/>
        <w:gridCol w:w="1638"/>
        <w:gridCol w:w="1426"/>
        <w:gridCol w:w="1014"/>
      </w:tblGrid>
      <w:tr w:rsidR="009424DE" w14:paraId="4F340314" w14:textId="77777777" w:rsidTr="00DF62D7">
        <w:trPr>
          <w:cantSplit/>
        </w:trPr>
        <w:tc>
          <w:tcPr>
            <w:tcW w:w="2958" w:type="dxa"/>
            <w:gridSpan w:val="3"/>
            <w:hideMark/>
          </w:tcPr>
          <w:p w14:paraId="4CDE9EAD"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3" w:type="dxa"/>
            <w:gridSpan w:val="5"/>
            <w:hideMark/>
          </w:tcPr>
          <w:p w14:paraId="137A2040"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120/R</w:t>
            </w:r>
          </w:p>
        </w:tc>
      </w:tr>
      <w:tr w:rsidR="009424DE" w14:paraId="0296069D" w14:textId="77777777" w:rsidTr="00DF62D7">
        <w:trPr>
          <w:gridAfter w:val="1"/>
          <w:wAfter w:w="1014" w:type="dxa"/>
          <w:cantSplit/>
        </w:trPr>
        <w:tc>
          <w:tcPr>
            <w:tcW w:w="714" w:type="dxa"/>
            <w:vAlign w:val="center"/>
            <w:hideMark/>
          </w:tcPr>
          <w:p w14:paraId="1966E93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62" w:type="dxa"/>
            <w:gridSpan w:val="3"/>
            <w:vAlign w:val="center"/>
            <w:hideMark/>
          </w:tcPr>
          <w:p w14:paraId="1C0D996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50C1F32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B993179"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7F0BCBC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005BDB3B" w14:textId="77777777" w:rsidTr="00DF62D7">
        <w:trPr>
          <w:gridAfter w:val="1"/>
          <w:wAfter w:w="1014" w:type="dxa"/>
          <w:cantSplit/>
        </w:trPr>
        <w:tc>
          <w:tcPr>
            <w:tcW w:w="714" w:type="dxa"/>
            <w:vAlign w:val="center"/>
            <w:hideMark/>
          </w:tcPr>
          <w:p w14:paraId="50885CD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1A5DCF7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5168</w:t>
            </w:r>
          </w:p>
        </w:tc>
        <w:tc>
          <w:tcPr>
            <w:tcW w:w="4548" w:type="dxa"/>
            <w:gridSpan w:val="2"/>
            <w:vAlign w:val="center"/>
            <w:hideMark/>
          </w:tcPr>
          <w:p w14:paraId="1BEBE2C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Zpracování dat a služby související s inf. a kom. technologiemi</w:t>
            </w:r>
          </w:p>
        </w:tc>
        <w:tc>
          <w:tcPr>
            <w:tcW w:w="637" w:type="dxa"/>
            <w:vAlign w:val="center"/>
            <w:hideMark/>
          </w:tcPr>
          <w:p w14:paraId="436836D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vAlign w:val="center"/>
            <w:hideMark/>
          </w:tcPr>
          <w:p w14:paraId="100C158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9110402000000</w:t>
            </w:r>
          </w:p>
        </w:tc>
        <w:tc>
          <w:tcPr>
            <w:tcW w:w="1426" w:type="dxa"/>
            <w:vAlign w:val="center"/>
            <w:hideMark/>
          </w:tcPr>
          <w:p w14:paraId="3AA25321"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-1 056 000,00</w:t>
            </w:r>
          </w:p>
        </w:tc>
      </w:tr>
      <w:tr w:rsidR="009424DE" w14:paraId="3BC244DE" w14:textId="77777777" w:rsidTr="00DF62D7">
        <w:trPr>
          <w:gridAfter w:val="1"/>
          <w:wAfter w:w="1014" w:type="dxa"/>
          <w:cantSplit/>
        </w:trPr>
        <w:tc>
          <w:tcPr>
            <w:tcW w:w="714" w:type="dxa"/>
            <w:vAlign w:val="center"/>
            <w:hideMark/>
          </w:tcPr>
          <w:p w14:paraId="5EF6096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1FD46DC6"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6125</w:t>
            </w:r>
          </w:p>
        </w:tc>
        <w:tc>
          <w:tcPr>
            <w:tcW w:w="4548" w:type="dxa"/>
            <w:gridSpan w:val="2"/>
            <w:vAlign w:val="center"/>
            <w:hideMark/>
          </w:tcPr>
          <w:p w14:paraId="3383F84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Informační a komunikační technologie</w:t>
            </w:r>
          </w:p>
        </w:tc>
        <w:tc>
          <w:tcPr>
            <w:tcW w:w="637" w:type="dxa"/>
            <w:vAlign w:val="center"/>
            <w:hideMark/>
          </w:tcPr>
          <w:p w14:paraId="68D7BFB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vAlign w:val="center"/>
            <w:hideMark/>
          </w:tcPr>
          <w:p w14:paraId="37E28AC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9110209000000</w:t>
            </w:r>
          </w:p>
        </w:tc>
        <w:tc>
          <w:tcPr>
            <w:tcW w:w="1426" w:type="dxa"/>
            <w:vAlign w:val="center"/>
            <w:hideMark/>
          </w:tcPr>
          <w:p w14:paraId="08F1B53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406 000,00</w:t>
            </w:r>
          </w:p>
        </w:tc>
      </w:tr>
      <w:tr w:rsidR="009424DE" w14:paraId="6C0BCFBF" w14:textId="77777777" w:rsidTr="00DF62D7">
        <w:trPr>
          <w:gridAfter w:val="1"/>
          <w:wAfter w:w="1014" w:type="dxa"/>
          <w:cantSplit/>
        </w:trPr>
        <w:tc>
          <w:tcPr>
            <w:tcW w:w="714" w:type="dxa"/>
            <w:vAlign w:val="center"/>
            <w:hideMark/>
          </w:tcPr>
          <w:p w14:paraId="26D8C77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65694A1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6125</w:t>
            </w:r>
          </w:p>
        </w:tc>
        <w:tc>
          <w:tcPr>
            <w:tcW w:w="4548" w:type="dxa"/>
            <w:gridSpan w:val="2"/>
            <w:vAlign w:val="center"/>
            <w:hideMark/>
          </w:tcPr>
          <w:p w14:paraId="134C4C1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Informační a komunikační technologie</w:t>
            </w:r>
          </w:p>
        </w:tc>
        <w:tc>
          <w:tcPr>
            <w:tcW w:w="637" w:type="dxa"/>
            <w:vAlign w:val="center"/>
            <w:hideMark/>
          </w:tcPr>
          <w:p w14:paraId="710FF23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vAlign w:val="center"/>
            <w:hideMark/>
          </w:tcPr>
          <w:p w14:paraId="0BCCC68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9110203000000</w:t>
            </w:r>
          </w:p>
        </w:tc>
        <w:tc>
          <w:tcPr>
            <w:tcW w:w="1426" w:type="dxa"/>
            <w:vAlign w:val="center"/>
            <w:hideMark/>
          </w:tcPr>
          <w:p w14:paraId="49E8337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300 000,00</w:t>
            </w:r>
          </w:p>
        </w:tc>
      </w:tr>
      <w:tr w:rsidR="009424DE" w14:paraId="3E87D713" w14:textId="77777777" w:rsidTr="00DF62D7">
        <w:trPr>
          <w:gridAfter w:val="1"/>
          <w:wAfter w:w="1014" w:type="dxa"/>
          <w:cantSplit/>
        </w:trPr>
        <w:tc>
          <w:tcPr>
            <w:tcW w:w="714" w:type="dxa"/>
            <w:vAlign w:val="center"/>
            <w:hideMark/>
          </w:tcPr>
          <w:p w14:paraId="1C2DB8F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211DA8D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6125</w:t>
            </w:r>
          </w:p>
        </w:tc>
        <w:tc>
          <w:tcPr>
            <w:tcW w:w="4548" w:type="dxa"/>
            <w:gridSpan w:val="2"/>
            <w:vAlign w:val="center"/>
            <w:hideMark/>
          </w:tcPr>
          <w:p w14:paraId="09E2C9B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Informační a komunikační technologie</w:t>
            </w:r>
          </w:p>
        </w:tc>
        <w:tc>
          <w:tcPr>
            <w:tcW w:w="637" w:type="dxa"/>
            <w:vAlign w:val="center"/>
            <w:hideMark/>
          </w:tcPr>
          <w:p w14:paraId="5C60951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vAlign w:val="center"/>
            <w:hideMark/>
          </w:tcPr>
          <w:p w14:paraId="004494F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9110208000000</w:t>
            </w:r>
          </w:p>
        </w:tc>
        <w:tc>
          <w:tcPr>
            <w:tcW w:w="1426" w:type="dxa"/>
            <w:vAlign w:val="center"/>
            <w:hideMark/>
          </w:tcPr>
          <w:p w14:paraId="6214442A"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350 000,00</w:t>
            </w:r>
          </w:p>
        </w:tc>
      </w:tr>
    </w:tbl>
    <w:p w14:paraId="7C52D7A1" w14:textId="77777777" w:rsidR="009424DE" w:rsidRPr="00DD1BEA"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112732A1"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informatiky navrhuje rozpočtové opatření na pořízení:</w:t>
      </w:r>
    </w:p>
    <w:p w14:paraId="27CDF6C6" w14:textId="77777777" w:rsidR="009424DE" w:rsidRDefault="009424DE" w:rsidP="009424DE">
      <w:pPr>
        <w:widowControl w:val="0"/>
        <w:numPr>
          <w:ilvl w:val="0"/>
          <w:numId w:val="3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6 ks WiFi přístupových bodů AP2 v rámci zahájení realizace části projektu "Zvýšení kybernetické bezpečnosti v JčK – Povýšení zabezpečení bezdrátové sítě" (406 000,00 Kč);</w:t>
      </w:r>
    </w:p>
    <w:p w14:paraId="2380CAD2" w14:textId="77777777" w:rsidR="009424DE" w:rsidRDefault="009424DE" w:rsidP="009424DE">
      <w:pPr>
        <w:widowControl w:val="0"/>
        <w:numPr>
          <w:ilvl w:val="0"/>
          <w:numId w:val="3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1 ks switch – obměna za zastaralý (300 000,00 Kč);</w:t>
      </w:r>
    </w:p>
    <w:p w14:paraId="1EF1994E" w14:textId="77777777" w:rsidR="009424DE" w:rsidRDefault="009424DE" w:rsidP="009424DE">
      <w:pPr>
        <w:widowControl w:val="0"/>
        <w:numPr>
          <w:ilvl w:val="0"/>
          <w:numId w:val="3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3 ks interaktivních displejů včetně příslušenství (350 000,00 Kč).</w:t>
      </w:r>
    </w:p>
    <w:p w14:paraId="359315F6" w14:textId="77777777" w:rsidR="009424DE" w:rsidRPr="00922EC8"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sidRPr="00922EC8">
        <w:rPr>
          <w:rFonts w:ascii="Arial" w:hAnsi="Arial" w:cs="Arial"/>
          <w:b/>
          <w:bCs/>
          <w:color w:val="000000"/>
          <w:sz w:val="20"/>
          <w:szCs w:val="20"/>
        </w:rPr>
        <w:t>Bez dopadu do salda.</w:t>
      </w:r>
    </w:p>
    <w:p w14:paraId="66BE42ED"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1069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151"/>
        <w:gridCol w:w="637"/>
        <w:gridCol w:w="1638"/>
        <w:gridCol w:w="1293"/>
        <w:gridCol w:w="1014"/>
      </w:tblGrid>
      <w:tr w:rsidR="009424DE" w14:paraId="13D4630D" w14:textId="77777777" w:rsidTr="00DF62D7">
        <w:trPr>
          <w:cantSplit/>
        </w:trPr>
        <w:tc>
          <w:tcPr>
            <w:tcW w:w="2958" w:type="dxa"/>
            <w:gridSpan w:val="3"/>
            <w:hideMark/>
          </w:tcPr>
          <w:p w14:paraId="2C1A5FA8"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3" w:type="dxa"/>
            <w:gridSpan w:val="5"/>
            <w:hideMark/>
          </w:tcPr>
          <w:p w14:paraId="0AD4768B"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121/R</w:t>
            </w:r>
          </w:p>
        </w:tc>
      </w:tr>
      <w:tr w:rsidR="009424DE" w14:paraId="549F078A" w14:textId="77777777" w:rsidTr="00DF62D7">
        <w:trPr>
          <w:gridAfter w:val="1"/>
          <w:wAfter w:w="1014" w:type="dxa"/>
          <w:cantSplit/>
        </w:trPr>
        <w:tc>
          <w:tcPr>
            <w:tcW w:w="714" w:type="dxa"/>
            <w:vAlign w:val="center"/>
            <w:hideMark/>
          </w:tcPr>
          <w:p w14:paraId="55E8B82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95" w:type="dxa"/>
            <w:gridSpan w:val="3"/>
            <w:vAlign w:val="center"/>
            <w:hideMark/>
          </w:tcPr>
          <w:p w14:paraId="5BEE50A4"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6098898E"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56E1EE9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348B072D"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6556E8FD" w14:textId="77777777" w:rsidTr="00DF62D7">
        <w:trPr>
          <w:gridAfter w:val="1"/>
          <w:wAfter w:w="1014" w:type="dxa"/>
          <w:cantSplit/>
        </w:trPr>
        <w:tc>
          <w:tcPr>
            <w:tcW w:w="714" w:type="dxa"/>
            <w:hideMark/>
          </w:tcPr>
          <w:p w14:paraId="73F109D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0112FBE9"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681" w:type="dxa"/>
            <w:gridSpan w:val="2"/>
            <w:hideMark/>
          </w:tcPr>
          <w:p w14:paraId="5056D0B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hideMark/>
          </w:tcPr>
          <w:p w14:paraId="2D91E9B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hideMark/>
          </w:tcPr>
          <w:p w14:paraId="51C0636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293" w:type="dxa"/>
            <w:hideMark/>
          </w:tcPr>
          <w:p w14:paraId="5CB34B26"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-400 000,00</w:t>
            </w:r>
          </w:p>
        </w:tc>
      </w:tr>
      <w:tr w:rsidR="009424DE" w14:paraId="71E449CC" w14:textId="77777777" w:rsidTr="00DF62D7">
        <w:trPr>
          <w:gridAfter w:val="1"/>
          <w:wAfter w:w="1014" w:type="dxa"/>
          <w:cantSplit/>
        </w:trPr>
        <w:tc>
          <w:tcPr>
            <w:tcW w:w="714" w:type="dxa"/>
            <w:hideMark/>
          </w:tcPr>
          <w:p w14:paraId="5235193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5A15FF24"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681" w:type="dxa"/>
            <w:gridSpan w:val="2"/>
            <w:hideMark/>
          </w:tcPr>
          <w:p w14:paraId="18E9FAF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hideMark/>
          </w:tcPr>
          <w:p w14:paraId="634CDAD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hideMark/>
          </w:tcPr>
          <w:p w14:paraId="167494D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9137118401224</w:t>
            </w:r>
          </w:p>
        </w:tc>
        <w:tc>
          <w:tcPr>
            <w:tcW w:w="1293" w:type="dxa"/>
            <w:hideMark/>
          </w:tcPr>
          <w:p w14:paraId="117FE0E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400 000,00</w:t>
            </w:r>
          </w:p>
        </w:tc>
      </w:tr>
    </w:tbl>
    <w:p w14:paraId="5DEFFA50" w14:textId="77777777" w:rsidR="009424DE" w:rsidRPr="00DD1BEA"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5A62BBC8"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Fond rozvoje školství navrhuje rozpočtové opatření na úpravu rozpočtu FRŠ na zajištění prostředků pro Dům dětí a mládeže, České Budějovice, U Zimního stadionu 1 na financování nové akce "Výstavba venkovní učebny na táborové základně na Hlincové Hoře". Věcný materiál bude projednán dne 11. 4. 2024, č. návrhu 450/RK/24. Dochází tak ke změně závazného finančního vztahu k příspěvkové organizaci kraje. Pokrytí nové akce bude realizováno uvolněním z rezervy FRŠ. </w:t>
      </w:r>
      <w:r w:rsidRPr="00224AA9">
        <w:rPr>
          <w:rFonts w:ascii="Arial" w:hAnsi="Arial" w:cs="Arial"/>
          <w:b/>
          <w:bCs/>
          <w:color w:val="000000"/>
          <w:sz w:val="20"/>
          <w:szCs w:val="20"/>
        </w:rPr>
        <w:t>Bez dopadu do salda.</w:t>
      </w:r>
    </w:p>
    <w:p w14:paraId="18CAD701"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10694"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978"/>
        <w:gridCol w:w="637"/>
        <w:gridCol w:w="1633"/>
        <w:gridCol w:w="1471"/>
        <w:gridCol w:w="1017"/>
      </w:tblGrid>
      <w:tr w:rsidR="009424DE" w14:paraId="5B892546" w14:textId="77777777" w:rsidTr="00DF62D7">
        <w:trPr>
          <w:cantSplit/>
        </w:trPr>
        <w:tc>
          <w:tcPr>
            <w:tcW w:w="2958" w:type="dxa"/>
            <w:gridSpan w:val="3"/>
            <w:hideMark/>
          </w:tcPr>
          <w:p w14:paraId="38A6F1B1"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6" w:type="dxa"/>
            <w:gridSpan w:val="5"/>
            <w:hideMark/>
          </w:tcPr>
          <w:p w14:paraId="7792F335"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122/R</w:t>
            </w:r>
          </w:p>
        </w:tc>
      </w:tr>
      <w:tr w:rsidR="009424DE" w14:paraId="5E87B709" w14:textId="77777777" w:rsidTr="00DF62D7">
        <w:trPr>
          <w:gridAfter w:val="1"/>
          <w:wAfter w:w="1017" w:type="dxa"/>
          <w:cantSplit/>
        </w:trPr>
        <w:tc>
          <w:tcPr>
            <w:tcW w:w="714" w:type="dxa"/>
            <w:vAlign w:val="center"/>
            <w:hideMark/>
          </w:tcPr>
          <w:p w14:paraId="3767D35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22" w:type="dxa"/>
            <w:gridSpan w:val="3"/>
            <w:vAlign w:val="center"/>
            <w:hideMark/>
          </w:tcPr>
          <w:p w14:paraId="25243D9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7A5BF3DD"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3" w:type="dxa"/>
            <w:vAlign w:val="center"/>
            <w:hideMark/>
          </w:tcPr>
          <w:p w14:paraId="34A76AF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1" w:type="dxa"/>
            <w:vAlign w:val="center"/>
            <w:hideMark/>
          </w:tcPr>
          <w:p w14:paraId="15BF14A5"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38FEB2C3" w14:textId="77777777" w:rsidTr="00DF62D7">
        <w:trPr>
          <w:gridAfter w:val="1"/>
          <w:wAfter w:w="1017" w:type="dxa"/>
          <w:cantSplit/>
        </w:trPr>
        <w:tc>
          <w:tcPr>
            <w:tcW w:w="714" w:type="dxa"/>
            <w:vAlign w:val="center"/>
            <w:hideMark/>
          </w:tcPr>
          <w:p w14:paraId="1785BDD9"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00D0DEB1"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08" w:type="dxa"/>
            <w:gridSpan w:val="2"/>
            <w:vAlign w:val="center"/>
            <w:hideMark/>
          </w:tcPr>
          <w:p w14:paraId="67FBC9E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417D4CB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3" w:type="dxa"/>
            <w:vAlign w:val="center"/>
            <w:hideMark/>
          </w:tcPr>
          <w:p w14:paraId="7EF56E8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9137117401232</w:t>
            </w:r>
          </w:p>
        </w:tc>
        <w:tc>
          <w:tcPr>
            <w:tcW w:w="1471" w:type="dxa"/>
            <w:vAlign w:val="center"/>
            <w:hideMark/>
          </w:tcPr>
          <w:p w14:paraId="289D637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10 000 000,00</w:t>
            </w:r>
          </w:p>
        </w:tc>
      </w:tr>
      <w:tr w:rsidR="009424DE" w14:paraId="2992A122" w14:textId="77777777" w:rsidTr="00DF62D7">
        <w:trPr>
          <w:gridAfter w:val="1"/>
          <w:wAfter w:w="1017" w:type="dxa"/>
          <w:cantSplit/>
        </w:trPr>
        <w:tc>
          <w:tcPr>
            <w:tcW w:w="714" w:type="dxa"/>
            <w:vAlign w:val="center"/>
            <w:hideMark/>
          </w:tcPr>
          <w:p w14:paraId="1E1CC27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505C86E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08" w:type="dxa"/>
            <w:gridSpan w:val="2"/>
            <w:vAlign w:val="center"/>
            <w:hideMark/>
          </w:tcPr>
          <w:p w14:paraId="08B1011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0982FA9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3" w:type="dxa"/>
            <w:vAlign w:val="center"/>
            <w:hideMark/>
          </w:tcPr>
          <w:p w14:paraId="00D5222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9137098401208</w:t>
            </w:r>
          </w:p>
        </w:tc>
        <w:tc>
          <w:tcPr>
            <w:tcW w:w="1471" w:type="dxa"/>
            <w:vAlign w:val="center"/>
            <w:hideMark/>
          </w:tcPr>
          <w:p w14:paraId="0B8C89E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-5 500 000,00</w:t>
            </w:r>
          </w:p>
        </w:tc>
      </w:tr>
      <w:tr w:rsidR="009424DE" w14:paraId="77DA914C" w14:textId="77777777" w:rsidTr="00DF62D7">
        <w:trPr>
          <w:gridAfter w:val="1"/>
          <w:wAfter w:w="1017" w:type="dxa"/>
          <w:cantSplit/>
        </w:trPr>
        <w:tc>
          <w:tcPr>
            <w:tcW w:w="714" w:type="dxa"/>
            <w:vAlign w:val="center"/>
            <w:hideMark/>
          </w:tcPr>
          <w:p w14:paraId="793C684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3122</w:t>
            </w:r>
          </w:p>
        </w:tc>
        <w:tc>
          <w:tcPr>
            <w:tcW w:w="714" w:type="dxa"/>
            <w:vAlign w:val="center"/>
            <w:hideMark/>
          </w:tcPr>
          <w:p w14:paraId="1D78987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08" w:type="dxa"/>
            <w:gridSpan w:val="2"/>
            <w:vAlign w:val="center"/>
            <w:hideMark/>
          </w:tcPr>
          <w:p w14:paraId="367CC48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6B8B24B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3" w:type="dxa"/>
            <w:vAlign w:val="center"/>
            <w:hideMark/>
          </w:tcPr>
          <w:p w14:paraId="540D3004"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9137102401214</w:t>
            </w:r>
          </w:p>
        </w:tc>
        <w:tc>
          <w:tcPr>
            <w:tcW w:w="1471" w:type="dxa"/>
            <w:vAlign w:val="center"/>
            <w:hideMark/>
          </w:tcPr>
          <w:p w14:paraId="18F7DCB3"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-1 200 000,00</w:t>
            </w:r>
          </w:p>
        </w:tc>
      </w:tr>
      <w:tr w:rsidR="009424DE" w14:paraId="4C42434A" w14:textId="77777777" w:rsidTr="00DF62D7">
        <w:trPr>
          <w:gridAfter w:val="1"/>
          <w:wAfter w:w="1017" w:type="dxa"/>
          <w:cantSplit/>
        </w:trPr>
        <w:tc>
          <w:tcPr>
            <w:tcW w:w="714" w:type="dxa"/>
            <w:vAlign w:val="center"/>
            <w:hideMark/>
          </w:tcPr>
          <w:p w14:paraId="1704FB6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3147</w:t>
            </w:r>
          </w:p>
        </w:tc>
        <w:tc>
          <w:tcPr>
            <w:tcW w:w="714" w:type="dxa"/>
            <w:vAlign w:val="center"/>
            <w:hideMark/>
          </w:tcPr>
          <w:p w14:paraId="352CB24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08" w:type="dxa"/>
            <w:gridSpan w:val="2"/>
            <w:vAlign w:val="center"/>
            <w:hideMark/>
          </w:tcPr>
          <w:p w14:paraId="0EC0E355"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18DDDF9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3" w:type="dxa"/>
            <w:vAlign w:val="center"/>
            <w:hideMark/>
          </w:tcPr>
          <w:p w14:paraId="12D66D2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9137052401227</w:t>
            </w:r>
          </w:p>
        </w:tc>
        <w:tc>
          <w:tcPr>
            <w:tcW w:w="1471" w:type="dxa"/>
            <w:vAlign w:val="center"/>
            <w:hideMark/>
          </w:tcPr>
          <w:p w14:paraId="47275DB2"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-1 000 000,00</w:t>
            </w:r>
          </w:p>
        </w:tc>
      </w:tr>
      <w:tr w:rsidR="009424DE" w14:paraId="306E6786" w14:textId="77777777" w:rsidTr="00DF62D7">
        <w:trPr>
          <w:gridAfter w:val="1"/>
          <w:wAfter w:w="1017" w:type="dxa"/>
          <w:cantSplit/>
        </w:trPr>
        <w:tc>
          <w:tcPr>
            <w:tcW w:w="714" w:type="dxa"/>
            <w:vAlign w:val="center"/>
            <w:hideMark/>
          </w:tcPr>
          <w:p w14:paraId="251C4E9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4A00C9FB"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08" w:type="dxa"/>
            <w:gridSpan w:val="2"/>
            <w:vAlign w:val="center"/>
            <w:hideMark/>
          </w:tcPr>
          <w:p w14:paraId="1B518012"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20AAFCDF"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3" w:type="dxa"/>
            <w:vAlign w:val="center"/>
            <w:hideMark/>
          </w:tcPr>
          <w:p w14:paraId="5AB3B1A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9137110403201</w:t>
            </w:r>
          </w:p>
        </w:tc>
        <w:tc>
          <w:tcPr>
            <w:tcW w:w="1471" w:type="dxa"/>
            <w:vAlign w:val="center"/>
            <w:hideMark/>
          </w:tcPr>
          <w:p w14:paraId="3AB442AB"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-1 400 000,00</w:t>
            </w:r>
          </w:p>
        </w:tc>
      </w:tr>
      <w:tr w:rsidR="009424DE" w14:paraId="1D9E795A" w14:textId="77777777" w:rsidTr="00DF62D7">
        <w:trPr>
          <w:gridAfter w:val="1"/>
          <w:wAfter w:w="1017" w:type="dxa"/>
          <w:cantSplit/>
        </w:trPr>
        <w:tc>
          <w:tcPr>
            <w:tcW w:w="714" w:type="dxa"/>
            <w:vAlign w:val="center"/>
            <w:hideMark/>
          </w:tcPr>
          <w:p w14:paraId="16864B8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390B8D2C"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08" w:type="dxa"/>
            <w:gridSpan w:val="2"/>
            <w:vAlign w:val="center"/>
            <w:hideMark/>
          </w:tcPr>
          <w:p w14:paraId="0B33ADC0"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589D4D4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3" w:type="dxa"/>
            <w:vAlign w:val="center"/>
            <w:hideMark/>
          </w:tcPr>
          <w:p w14:paraId="25AA954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9137113404205</w:t>
            </w:r>
          </w:p>
        </w:tc>
        <w:tc>
          <w:tcPr>
            <w:tcW w:w="1471" w:type="dxa"/>
            <w:vAlign w:val="center"/>
            <w:hideMark/>
          </w:tcPr>
          <w:p w14:paraId="1C2DA1A2"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-900 000,00</w:t>
            </w:r>
          </w:p>
        </w:tc>
      </w:tr>
    </w:tbl>
    <w:p w14:paraId="63A23FB2" w14:textId="77777777" w:rsidR="009424DE" w:rsidRPr="00DD1BEA"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62726CE0"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Fond rozvoje školství navrhuje rozpočtové opatření na úpravu rozpočtu FRŠ na zajištění prostředků pro Střední školu obchodní, České Budějovice, Husova 9 na financování nové akce "Rekonstrukce havarijního stavu elektroinstalace a odvodnění v budově u. Třebízského" ve výši 10 000 000,00 Kč. Věcný materiál bude projednán dne 11. 4. 2024, č. návrhu 450/RK/24. Pokrytí nové akce bude realizováno z úspor investičních akcí příspěvkových organizací z důvodu vysoutěžení nižších cen u zakázek. Jedná se o úsporu u těchto příspěvkových organizací:</w:t>
      </w:r>
    </w:p>
    <w:p w14:paraId="5AC7A5B7" w14:textId="77777777" w:rsidR="009424DE" w:rsidRDefault="009424DE" w:rsidP="009424DE">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Trhové Sviny, Školní 995 na akci "Rekonstrukce venkovního hřiště", schváleno usn. č. 412/2023/ZK-31 z dne 14. 12. 2023 (- 5 500 000,00 Kč);</w:t>
      </w:r>
    </w:p>
    <w:p w14:paraId="382D3D3D" w14:textId="77777777" w:rsidR="009424DE" w:rsidRDefault="009424DE" w:rsidP="009424DE">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průmyslová škola stavební, České Budějovice, Resslova 2 na akci "Rekonstrukce tělocvičny včetně zázemí", schváleno usn. č. 412/2023/ZK-31 ze dne 14. 12. 2023 (-1 200 000,00 Kč);</w:t>
      </w:r>
    </w:p>
    <w:p w14:paraId="3A932C3F" w14:textId="77777777" w:rsidR="009424DE" w:rsidRDefault="009424DE" w:rsidP="009424DE">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mládeže a Školní jídelna, České Budějovice, U Hvízdala 4 na akci "Výměna elektrorozvodů v domově mládeže", schváleno usn. č. 412/2023/ZK-31 ze dne 14. 12. 2023 (-1 000 000,00 Kč);</w:t>
      </w:r>
    </w:p>
    <w:p w14:paraId="3B15339F" w14:textId="77777777" w:rsidR="009424DE" w:rsidRDefault="009424DE" w:rsidP="009424DE">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Vítězslava Nováka, Jindřichův Hradec, Husova 333 na akci "Přístupová komunikace", schváleno usn. č. 412/2023/ZK-31 ze dne 14. 12. 2023 (-1 400 000,00 Kč);</w:t>
      </w:r>
    </w:p>
    <w:p w14:paraId="376A2039" w14:textId="77777777" w:rsidR="009424DE" w:rsidRDefault="009424DE" w:rsidP="009424DE">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Vyšší odborná škola lesnická a Střední lesnická škola Bedřicha Schwarzenberga, Písek, Lesnická 55 na akci "Výměna střešní krytiny na budově jídelny lesnické školy v Písku", schváleno usn. č. 412/2023/ZK-31 ze dne 14. 12. 2023 (-900 000,00 Kč). </w:t>
      </w:r>
    </w:p>
    <w:p w14:paraId="7D62ECCA" w14:textId="77777777" w:rsidR="009424DE" w:rsidRPr="00224AA9" w:rsidRDefault="009424DE" w:rsidP="00796324">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Dochází tak ke změně závazných finančních vztahů k výše uvedeným příspěvkovým organizacím kraje. </w:t>
      </w:r>
      <w:r w:rsidRPr="00224AA9">
        <w:rPr>
          <w:rFonts w:ascii="Arial" w:hAnsi="Arial" w:cs="Arial"/>
          <w:b/>
          <w:bCs/>
          <w:color w:val="000000"/>
          <w:sz w:val="20"/>
          <w:szCs w:val="20"/>
        </w:rPr>
        <w:t>Bez dopadu do salda.</w:t>
      </w:r>
    </w:p>
    <w:p w14:paraId="57230987"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tbl>
      <w:tblPr>
        <w:tblW w:w="9733"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93"/>
        <w:gridCol w:w="714"/>
        <w:gridCol w:w="1638"/>
        <w:gridCol w:w="1293"/>
      </w:tblGrid>
      <w:tr w:rsidR="009424DE" w14:paraId="059B12EB" w14:textId="77777777" w:rsidTr="00DF62D7">
        <w:trPr>
          <w:cantSplit/>
        </w:trPr>
        <w:tc>
          <w:tcPr>
            <w:tcW w:w="2958" w:type="dxa"/>
            <w:gridSpan w:val="3"/>
            <w:hideMark/>
          </w:tcPr>
          <w:p w14:paraId="76315B87"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73" w:type="dxa"/>
            <w:gridSpan w:val="5"/>
            <w:hideMark/>
          </w:tcPr>
          <w:p w14:paraId="5E9141ED" w14:textId="77777777" w:rsidR="009424DE" w:rsidRDefault="009424DE" w:rsidP="00DF62D7">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123/R</w:t>
            </w:r>
          </w:p>
        </w:tc>
      </w:tr>
      <w:tr w:rsidR="009424DE" w14:paraId="5EAEFA7C" w14:textId="77777777" w:rsidTr="00DF62D7">
        <w:trPr>
          <w:cantSplit/>
        </w:trPr>
        <w:tc>
          <w:tcPr>
            <w:tcW w:w="714" w:type="dxa"/>
            <w:vAlign w:val="center"/>
            <w:hideMark/>
          </w:tcPr>
          <w:p w14:paraId="2931717A"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68DB2052"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3973E32C"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2DDEF2B7"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5D122740"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1C78BB1D" w14:textId="77777777" w:rsidR="009424DE" w:rsidRDefault="009424DE" w:rsidP="00DF62D7">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424DE" w14:paraId="252E668B" w14:textId="77777777" w:rsidTr="00DF62D7">
        <w:trPr>
          <w:cantSplit/>
        </w:trPr>
        <w:tc>
          <w:tcPr>
            <w:tcW w:w="714" w:type="dxa"/>
            <w:vAlign w:val="center"/>
            <w:hideMark/>
          </w:tcPr>
          <w:p w14:paraId="79CC54A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4374</w:t>
            </w:r>
          </w:p>
        </w:tc>
        <w:tc>
          <w:tcPr>
            <w:tcW w:w="714" w:type="dxa"/>
            <w:vAlign w:val="center"/>
            <w:hideMark/>
          </w:tcPr>
          <w:p w14:paraId="2ED8F3F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467" w:type="dxa"/>
            <w:gridSpan w:val="2"/>
            <w:vAlign w:val="center"/>
            <w:hideMark/>
          </w:tcPr>
          <w:p w14:paraId="54154963"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4FAD4D4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144100106</w:t>
            </w:r>
          </w:p>
        </w:tc>
        <w:tc>
          <w:tcPr>
            <w:tcW w:w="714" w:type="dxa"/>
            <w:vAlign w:val="center"/>
            <w:hideMark/>
          </w:tcPr>
          <w:p w14:paraId="467B8A3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3063</w:t>
            </w:r>
          </w:p>
        </w:tc>
        <w:tc>
          <w:tcPr>
            <w:tcW w:w="1638" w:type="dxa"/>
            <w:vAlign w:val="center"/>
            <w:hideMark/>
          </w:tcPr>
          <w:p w14:paraId="0C725ADE"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1441003102008</w:t>
            </w:r>
          </w:p>
        </w:tc>
        <w:tc>
          <w:tcPr>
            <w:tcW w:w="1293" w:type="dxa"/>
            <w:vAlign w:val="center"/>
            <w:hideMark/>
          </w:tcPr>
          <w:p w14:paraId="1A14A5E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11 147,43</w:t>
            </w:r>
          </w:p>
        </w:tc>
      </w:tr>
      <w:tr w:rsidR="009424DE" w14:paraId="5DC8E9C3" w14:textId="77777777" w:rsidTr="00DF62D7">
        <w:trPr>
          <w:cantSplit/>
        </w:trPr>
        <w:tc>
          <w:tcPr>
            <w:tcW w:w="714" w:type="dxa"/>
            <w:vAlign w:val="center"/>
            <w:hideMark/>
          </w:tcPr>
          <w:p w14:paraId="00209620"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4374</w:t>
            </w:r>
          </w:p>
        </w:tc>
        <w:tc>
          <w:tcPr>
            <w:tcW w:w="714" w:type="dxa"/>
            <w:vAlign w:val="center"/>
            <w:hideMark/>
          </w:tcPr>
          <w:p w14:paraId="7D2C02D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467" w:type="dxa"/>
            <w:gridSpan w:val="2"/>
            <w:vAlign w:val="center"/>
            <w:hideMark/>
          </w:tcPr>
          <w:p w14:paraId="1C76F62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1ACE6055"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144113021</w:t>
            </w:r>
          </w:p>
        </w:tc>
        <w:tc>
          <w:tcPr>
            <w:tcW w:w="714" w:type="dxa"/>
            <w:vAlign w:val="center"/>
            <w:hideMark/>
          </w:tcPr>
          <w:p w14:paraId="7A5263C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3063</w:t>
            </w:r>
          </w:p>
        </w:tc>
        <w:tc>
          <w:tcPr>
            <w:tcW w:w="1638" w:type="dxa"/>
            <w:vAlign w:val="center"/>
            <w:hideMark/>
          </w:tcPr>
          <w:p w14:paraId="45CA033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1441003102008</w:t>
            </w:r>
          </w:p>
        </w:tc>
        <w:tc>
          <w:tcPr>
            <w:tcW w:w="1293" w:type="dxa"/>
            <w:vAlign w:val="center"/>
            <w:hideMark/>
          </w:tcPr>
          <w:p w14:paraId="71EAF51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14 787,07</w:t>
            </w:r>
          </w:p>
        </w:tc>
      </w:tr>
      <w:tr w:rsidR="009424DE" w14:paraId="6E69D8F6" w14:textId="77777777" w:rsidTr="00DF62D7">
        <w:trPr>
          <w:cantSplit/>
        </w:trPr>
        <w:tc>
          <w:tcPr>
            <w:tcW w:w="714" w:type="dxa"/>
            <w:vAlign w:val="center"/>
            <w:hideMark/>
          </w:tcPr>
          <w:p w14:paraId="7FBCD47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4374</w:t>
            </w:r>
          </w:p>
        </w:tc>
        <w:tc>
          <w:tcPr>
            <w:tcW w:w="714" w:type="dxa"/>
            <w:vAlign w:val="center"/>
            <w:hideMark/>
          </w:tcPr>
          <w:p w14:paraId="0A2F2E3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467" w:type="dxa"/>
            <w:gridSpan w:val="2"/>
            <w:vAlign w:val="center"/>
            <w:hideMark/>
          </w:tcPr>
          <w:p w14:paraId="4F0D10A8"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4344CF9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144513021</w:t>
            </w:r>
          </w:p>
        </w:tc>
        <w:tc>
          <w:tcPr>
            <w:tcW w:w="714" w:type="dxa"/>
            <w:vAlign w:val="center"/>
            <w:hideMark/>
          </w:tcPr>
          <w:p w14:paraId="41DD273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3063</w:t>
            </w:r>
          </w:p>
        </w:tc>
        <w:tc>
          <w:tcPr>
            <w:tcW w:w="1638" w:type="dxa"/>
            <w:vAlign w:val="center"/>
            <w:hideMark/>
          </w:tcPr>
          <w:p w14:paraId="5C36C591"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1441003102008</w:t>
            </w:r>
          </w:p>
        </w:tc>
        <w:tc>
          <w:tcPr>
            <w:tcW w:w="1293" w:type="dxa"/>
            <w:vAlign w:val="center"/>
            <w:hideMark/>
          </w:tcPr>
          <w:p w14:paraId="3C46424A"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85 539,83</w:t>
            </w:r>
          </w:p>
        </w:tc>
      </w:tr>
      <w:tr w:rsidR="009424DE" w14:paraId="737EBFD2" w14:textId="77777777" w:rsidTr="00DF62D7">
        <w:trPr>
          <w:cantSplit/>
        </w:trPr>
        <w:tc>
          <w:tcPr>
            <w:tcW w:w="714" w:type="dxa"/>
            <w:vAlign w:val="center"/>
            <w:hideMark/>
          </w:tcPr>
          <w:p w14:paraId="6DB54B8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5F1F651D"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5276F91A"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393F460B"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144100106</w:t>
            </w:r>
          </w:p>
        </w:tc>
        <w:tc>
          <w:tcPr>
            <w:tcW w:w="714" w:type="dxa"/>
            <w:vAlign w:val="center"/>
            <w:hideMark/>
          </w:tcPr>
          <w:p w14:paraId="4B6EE78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78B5874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293" w:type="dxa"/>
            <w:vAlign w:val="center"/>
            <w:hideMark/>
          </w:tcPr>
          <w:p w14:paraId="67138914"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11 147,43</w:t>
            </w:r>
          </w:p>
        </w:tc>
      </w:tr>
      <w:tr w:rsidR="009424DE" w14:paraId="75C1EC6D" w14:textId="77777777" w:rsidTr="00DF62D7">
        <w:trPr>
          <w:cantSplit/>
        </w:trPr>
        <w:tc>
          <w:tcPr>
            <w:tcW w:w="714" w:type="dxa"/>
            <w:vAlign w:val="center"/>
            <w:hideMark/>
          </w:tcPr>
          <w:p w14:paraId="6091C948"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53E3C1D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6391655F"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5BEAD3C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144113021</w:t>
            </w:r>
          </w:p>
        </w:tc>
        <w:tc>
          <w:tcPr>
            <w:tcW w:w="714" w:type="dxa"/>
            <w:vAlign w:val="center"/>
            <w:hideMark/>
          </w:tcPr>
          <w:p w14:paraId="5ACBC3E6"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56272E63"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293" w:type="dxa"/>
            <w:vAlign w:val="center"/>
            <w:hideMark/>
          </w:tcPr>
          <w:p w14:paraId="382B7205"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14 787,07</w:t>
            </w:r>
          </w:p>
        </w:tc>
      </w:tr>
      <w:tr w:rsidR="009424DE" w14:paraId="502D6DEF" w14:textId="77777777" w:rsidTr="00DF62D7">
        <w:trPr>
          <w:cantSplit/>
        </w:trPr>
        <w:tc>
          <w:tcPr>
            <w:tcW w:w="714" w:type="dxa"/>
            <w:vAlign w:val="center"/>
            <w:hideMark/>
          </w:tcPr>
          <w:p w14:paraId="2B97FDCC"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00F039AE"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1AE16F07" w14:textId="77777777" w:rsidR="009424DE" w:rsidRDefault="009424DE" w:rsidP="00DF62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556D1677"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144513021</w:t>
            </w:r>
          </w:p>
        </w:tc>
        <w:tc>
          <w:tcPr>
            <w:tcW w:w="714" w:type="dxa"/>
            <w:vAlign w:val="center"/>
            <w:hideMark/>
          </w:tcPr>
          <w:p w14:paraId="5503BE0A"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0B9E6FE2" w14:textId="77777777" w:rsidR="009424DE" w:rsidRDefault="009424DE" w:rsidP="00DF62D7">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293" w:type="dxa"/>
            <w:vAlign w:val="center"/>
            <w:hideMark/>
          </w:tcPr>
          <w:p w14:paraId="5836FA4E" w14:textId="77777777" w:rsidR="009424DE" w:rsidRDefault="009424DE" w:rsidP="00DF62D7">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85 539,83</w:t>
            </w:r>
          </w:p>
        </w:tc>
      </w:tr>
    </w:tbl>
    <w:p w14:paraId="79DF3D5E" w14:textId="77777777" w:rsidR="009424DE" w:rsidRPr="00DD1BEA"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04422D4C" w14:textId="77777777" w:rsidR="009424DE" w:rsidRDefault="009424DE" w:rsidP="00796324">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sociálních věcí žádá o navýšení příjmů i výdajů na ORJ 30. Jedná se o navýšení příjmů z vratky od poskytovatele sociálních služeb Města Český Krumlov v celkové výši 111 474,33 Kč (podíl Jčk 11 147,43 Kč, podíl SR 14 787,07 Kč, podíl EU 85 539,83 Kč), podpořeného v rámci projektu "Podpora sociálních služeb v Jihočeském kraji VI" (OPZ+). Na základě schváleného Přehledu čerpání včetně ročního vyúčtování projektové dotace se jedná o nevyčerpanou část projektové dotace pro rok 2023. Vratka bude vrácena na účet projektu a využita na další financování sociálních služeb v rámci projektu. </w:t>
      </w:r>
      <w:r w:rsidRPr="00224AA9">
        <w:rPr>
          <w:rFonts w:ascii="Arial" w:hAnsi="Arial" w:cs="Arial"/>
          <w:b/>
          <w:bCs/>
          <w:color w:val="000000"/>
          <w:sz w:val="20"/>
          <w:szCs w:val="20"/>
        </w:rPr>
        <w:t>Bez dopadu do salda.</w:t>
      </w:r>
    </w:p>
    <w:p w14:paraId="79D070AE" w14:textId="77777777" w:rsidR="009424DE" w:rsidRDefault="009424DE" w:rsidP="00796324">
      <w:pPr>
        <w:widowControl w:val="0"/>
        <w:autoSpaceDE w:val="0"/>
        <w:autoSpaceDN w:val="0"/>
        <w:adjustRightInd w:val="0"/>
        <w:spacing w:before="40" w:after="40"/>
        <w:ind w:left="40" w:right="40"/>
        <w:rPr>
          <w:rFonts w:ascii="Arial" w:hAnsi="Arial" w:cs="Arial"/>
          <w:color w:val="000000"/>
          <w:sz w:val="17"/>
          <w:szCs w:val="17"/>
        </w:rPr>
      </w:pPr>
    </w:p>
    <w:p w14:paraId="4C7FCCA1" w14:textId="77777777" w:rsidR="009424DE" w:rsidRDefault="009424DE" w:rsidP="00DB0D47">
      <w:pPr>
        <w:rPr>
          <w:rFonts w:ascii="Arial" w:hAnsi="Arial" w:cs="Arial"/>
          <w:b/>
          <w:bCs/>
          <w:sz w:val="20"/>
          <w:szCs w:val="20"/>
          <w:u w:val="single"/>
        </w:rPr>
      </w:pPr>
    </w:p>
    <w:p w14:paraId="5DDA1B6C" w14:textId="77777777" w:rsidR="009424DE" w:rsidRDefault="009424DE" w:rsidP="00DB0D47">
      <w:pPr>
        <w:rPr>
          <w:rFonts w:ascii="Arial" w:hAnsi="Arial" w:cs="Arial"/>
          <w:b/>
          <w:bCs/>
          <w:sz w:val="20"/>
          <w:szCs w:val="20"/>
          <w:u w:val="single"/>
        </w:rPr>
      </w:pPr>
    </w:p>
    <w:p w14:paraId="135ADD65" w14:textId="77777777" w:rsidR="009424DE" w:rsidRDefault="009424DE" w:rsidP="00DB0D47">
      <w:pPr>
        <w:rPr>
          <w:rFonts w:ascii="Arial" w:hAnsi="Arial" w:cs="Arial"/>
          <w:b/>
          <w:bCs/>
          <w:sz w:val="20"/>
          <w:szCs w:val="20"/>
          <w:u w:val="single"/>
        </w:rPr>
      </w:pPr>
    </w:p>
    <w:p w14:paraId="1FEC3965" w14:textId="77777777" w:rsidR="009424DE" w:rsidRDefault="009424DE" w:rsidP="00DB0D47">
      <w:pPr>
        <w:rPr>
          <w:rFonts w:ascii="Arial" w:hAnsi="Arial" w:cs="Arial"/>
          <w:b/>
          <w:bCs/>
          <w:sz w:val="20"/>
          <w:szCs w:val="20"/>
          <w:u w:val="single"/>
        </w:rPr>
      </w:pPr>
    </w:p>
    <w:p w14:paraId="44629907" w14:textId="77777777" w:rsidR="009424DE" w:rsidRDefault="009424DE" w:rsidP="00DB0D47">
      <w:pPr>
        <w:rPr>
          <w:rFonts w:ascii="Arial" w:hAnsi="Arial" w:cs="Arial"/>
          <w:b/>
          <w:bCs/>
          <w:sz w:val="20"/>
          <w:szCs w:val="20"/>
          <w:u w:val="single"/>
        </w:rPr>
      </w:pPr>
    </w:p>
    <w:p w14:paraId="15958A5F" w14:textId="77777777" w:rsidR="009424DE" w:rsidRDefault="009424DE" w:rsidP="00DB0D47">
      <w:pPr>
        <w:rPr>
          <w:rFonts w:ascii="Arial" w:hAnsi="Arial" w:cs="Arial"/>
          <w:b/>
          <w:bCs/>
          <w:sz w:val="20"/>
          <w:szCs w:val="20"/>
          <w:u w:val="single"/>
        </w:rPr>
      </w:pPr>
    </w:p>
    <w:p w14:paraId="24EA1669" w14:textId="77777777" w:rsidR="009424DE" w:rsidRDefault="009424DE" w:rsidP="00DB0D47">
      <w:pPr>
        <w:rPr>
          <w:rFonts w:ascii="Arial" w:hAnsi="Arial" w:cs="Arial"/>
          <w:b/>
          <w:bCs/>
          <w:sz w:val="20"/>
          <w:szCs w:val="20"/>
          <w:u w:val="single"/>
        </w:rPr>
      </w:pPr>
    </w:p>
    <w:p w14:paraId="436A80F4" w14:textId="77777777" w:rsidR="009424DE" w:rsidRDefault="009424DE" w:rsidP="00C33E09">
      <w:pPr>
        <w:pStyle w:val="KUJKnormal"/>
      </w:pPr>
    </w:p>
    <w:p w14:paraId="67E1DD11" w14:textId="77777777" w:rsidR="009424DE" w:rsidRDefault="009424DE" w:rsidP="00BE5337">
      <w:pPr>
        <w:pStyle w:val="KUJKnormal"/>
      </w:pPr>
    </w:p>
    <w:p w14:paraId="5EEAB981" w14:textId="77777777" w:rsidR="009424DE" w:rsidRDefault="009424DE" w:rsidP="00C33E09">
      <w:pPr>
        <w:pStyle w:val="KUJKnormal"/>
      </w:pPr>
      <w:r>
        <w:t xml:space="preserve">Finanční nároky a krytí: </w:t>
      </w:r>
      <w:r>
        <w:rPr>
          <w:rFonts w:cs="Arial"/>
          <w:szCs w:val="20"/>
        </w:rPr>
        <w:t>materiál je odsouhlasen centrálním správcem rozpočtu kraje.</w:t>
      </w:r>
    </w:p>
    <w:p w14:paraId="6DDB6C04" w14:textId="77777777" w:rsidR="009424DE" w:rsidRDefault="009424DE" w:rsidP="00BE5337">
      <w:pPr>
        <w:pStyle w:val="KUJKnormal"/>
      </w:pPr>
    </w:p>
    <w:p w14:paraId="15CBD3B6" w14:textId="77777777" w:rsidR="009424DE" w:rsidRDefault="009424DE" w:rsidP="00BE5337">
      <w:pPr>
        <w:pStyle w:val="KUJKnormal"/>
      </w:pPr>
    </w:p>
    <w:p w14:paraId="4785A324" w14:textId="77777777" w:rsidR="009424DE" w:rsidRDefault="009424DE" w:rsidP="00BE5337">
      <w:pPr>
        <w:pStyle w:val="KUJKnormal"/>
      </w:pPr>
    </w:p>
    <w:p w14:paraId="6CD0747E" w14:textId="77777777" w:rsidR="009424DE" w:rsidRDefault="009424DE" w:rsidP="00C33E09">
      <w:pPr>
        <w:pStyle w:val="KUJKnormal"/>
        <w:ind w:right="-2"/>
        <w:rPr>
          <w:rFonts w:cs="Arial"/>
          <w:szCs w:val="20"/>
        </w:rPr>
      </w:pPr>
      <w:r>
        <w:t xml:space="preserve">Vyjádření správce rozpočtu: </w:t>
      </w:r>
      <w:r>
        <w:rPr>
          <w:rFonts w:cs="Arial"/>
          <w:szCs w:val="20"/>
        </w:rPr>
        <w:t>všechna rozpočtová opatření byla odsouhlasena správcem rozpočtu příslušného ORJ.</w:t>
      </w:r>
    </w:p>
    <w:p w14:paraId="1411EC81" w14:textId="77777777" w:rsidR="009424DE" w:rsidRDefault="009424DE" w:rsidP="00BE5337">
      <w:pPr>
        <w:pStyle w:val="KUJKnormal"/>
      </w:pPr>
    </w:p>
    <w:p w14:paraId="0EAAC58B" w14:textId="77777777" w:rsidR="009424DE" w:rsidRDefault="009424DE" w:rsidP="00BE5337">
      <w:pPr>
        <w:pStyle w:val="KUJKnormal"/>
      </w:pPr>
    </w:p>
    <w:p w14:paraId="48690D35" w14:textId="77777777" w:rsidR="009424DE" w:rsidRDefault="009424DE" w:rsidP="00BE5337">
      <w:pPr>
        <w:pStyle w:val="KUJKnormal"/>
      </w:pPr>
    </w:p>
    <w:p w14:paraId="012C8E70" w14:textId="77777777" w:rsidR="009424DE" w:rsidRDefault="009424DE" w:rsidP="00BE5337">
      <w:pPr>
        <w:pStyle w:val="KUJKnormal"/>
      </w:pPr>
      <w:r>
        <w:t xml:space="preserve">Návrh projednán (stanoviska): </w:t>
      </w:r>
      <w:r>
        <w:rPr>
          <w:rFonts w:cs="Arial"/>
          <w:szCs w:val="20"/>
        </w:rPr>
        <w:t>nebyla vyžádána.</w:t>
      </w:r>
    </w:p>
    <w:p w14:paraId="25610C8C" w14:textId="77777777" w:rsidR="009424DE" w:rsidRDefault="009424DE" w:rsidP="00BE5337">
      <w:pPr>
        <w:pStyle w:val="KUJKnormal"/>
      </w:pPr>
    </w:p>
    <w:p w14:paraId="172B10A2" w14:textId="77777777" w:rsidR="009424DE" w:rsidRDefault="009424DE" w:rsidP="00BE5337">
      <w:pPr>
        <w:pStyle w:val="KUJKnormal"/>
      </w:pPr>
    </w:p>
    <w:p w14:paraId="6A29D78D" w14:textId="77777777" w:rsidR="009424DE" w:rsidRPr="007939A8" w:rsidRDefault="009424DE" w:rsidP="00BE5337">
      <w:pPr>
        <w:pStyle w:val="KUJKtucny"/>
      </w:pPr>
      <w:r w:rsidRPr="007939A8">
        <w:t>PŘÍLOHY:</w:t>
      </w:r>
      <w:r>
        <w:t xml:space="preserve"> </w:t>
      </w:r>
      <w:r w:rsidRPr="00C33E09">
        <w:rPr>
          <w:b w:val="0"/>
        </w:rPr>
        <w:t>bez příloh</w:t>
      </w:r>
    </w:p>
    <w:p w14:paraId="623F235C" w14:textId="77777777" w:rsidR="009424DE" w:rsidRDefault="009424DE" w:rsidP="00BE5337">
      <w:pPr>
        <w:pStyle w:val="KUJKnormal"/>
      </w:pPr>
    </w:p>
    <w:p w14:paraId="2B3C6E91" w14:textId="77777777" w:rsidR="009424DE" w:rsidRDefault="009424DE" w:rsidP="00BE5337">
      <w:pPr>
        <w:pStyle w:val="KUJKnormal"/>
      </w:pPr>
    </w:p>
    <w:p w14:paraId="486A8AF7" w14:textId="77777777" w:rsidR="009424DE" w:rsidRPr="007C1EE7" w:rsidRDefault="009424DE" w:rsidP="00BE5337">
      <w:pPr>
        <w:pStyle w:val="KUJKtucny"/>
      </w:pPr>
      <w:r w:rsidRPr="007C1EE7">
        <w:t>Zodpovídá:</w:t>
      </w:r>
      <w:r>
        <w:t xml:space="preserve"> </w:t>
      </w:r>
      <w:r w:rsidRPr="00C33E09">
        <w:rPr>
          <w:rFonts w:cs="Arial"/>
          <w:b w:val="0"/>
          <w:bCs/>
          <w:szCs w:val="20"/>
        </w:rPr>
        <w:t>vedoucí OEKO – Ing. Ladislav Staněk</w:t>
      </w:r>
    </w:p>
    <w:p w14:paraId="3A61FADA" w14:textId="77777777" w:rsidR="009424DE" w:rsidRDefault="009424DE" w:rsidP="00BE5337">
      <w:pPr>
        <w:pStyle w:val="KUJKnormal"/>
      </w:pPr>
    </w:p>
    <w:p w14:paraId="5BE13DDB" w14:textId="77777777" w:rsidR="009424DE" w:rsidRDefault="009424DE" w:rsidP="00BE5337">
      <w:pPr>
        <w:pStyle w:val="KUJKnormal"/>
      </w:pPr>
      <w:r>
        <w:t>Termín kontroly: 30. 4. 2024</w:t>
      </w:r>
    </w:p>
    <w:p w14:paraId="6B0EF164" w14:textId="77777777" w:rsidR="009424DE" w:rsidRDefault="009424DE" w:rsidP="00BE5337">
      <w:pPr>
        <w:pStyle w:val="KUJKnormal"/>
      </w:pPr>
      <w:r>
        <w:t>Termín splnění: 30. 4. 2024</w:t>
      </w:r>
    </w:p>
    <w:p w14:paraId="374F8CAE" w14:textId="77777777" w:rsidR="009424DE" w:rsidRDefault="009424DE"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5AB5B" w14:textId="77777777" w:rsidR="009424DE" w:rsidRDefault="009424DE" w:rsidP="009424DE">
    <w:r>
      <w:rPr>
        <w:noProof/>
      </w:rPr>
      <w:pict w14:anchorId="4A834A6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6FC6C66" w14:textId="77777777" w:rsidR="009424DE" w:rsidRPr="005F485E" w:rsidRDefault="009424DE" w:rsidP="009424DE">
                <w:pPr>
                  <w:spacing w:after="60"/>
                  <w:rPr>
                    <w:rFonts w:ascii="Arial" w:hAnsi="Arial" w:cs="Arial"/>
                    <w:b/>
                    <w:sz w:val="22"/>
                  </w:rPr>
                </w:pPr>
                <w:r w:rsidRPr="005F485E">
                  <w:rPr>
                    <w:rFonts w:ascii="Arial" w:hAnsi="Arial" w:cs="Arial"/>
                    <w:b/>
                    <w:sz w:val="22"/>
                  </w:rPr>
                  <w:t>ZASTUPITELSTVO JIHOČESKÉHO KRAJE</w:t>
                </w:r>
              </w:p>
              <w:p w14:paraId="0CD75169" w14:textId="77777777" w:rsidR="009424DE" w:rsidRPr="005F485E" w:rsidRDefault="009424DE" w:rsidP="009424DE">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9CB5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99B9992" w14:textId="77777777" w:rsidR="009424DE" w:rsidRDefault="009424DE" w:rsidP="009424DE">
    <w:r>
      <w:pict w14:anchorId="79D9E393">
        <v:rect id="_x0000_i1026" style="width:481.9pt;height:2pt" o:hralign="center" o:hrstd="t" o:hrnoshade="t" o:hr="t" fillcolor="black" stroked="f"/>
      </w:pict>
    </w:r>
  </w:p>
  <w:p w14:paraId="206D2CC7" w14:textId="77777777" w:rsidR="009424DE" w:rsidRPr="009424DE" w:rsidRDefault="009424DE" w:rsidP="009424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9A42AE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292B2B"/>
    <w:multiLevelType w:val="hybridMultilevel"/>
    <w:tmpl w:val="FE0E128E"/>
    <w:styleLink w:val="KUJKviceurovnovy16"/>
    <w:lvl w:ilvl="0" w:tplc="1732597A">
      <w:start w:val="2"/>
      <w:numFmt w:val="bullet"/>
      <w:pStyle w:val="Seznamsodrkami2"/>
      <w:lvlText w:val="-"/>
      <w:lvlJc w:val="left"/>
      <w:pPr>
        <w:tabs>
          <w:tab w:val="num" w:pos="2880"/>
        </w:tabs>
        <w:ind w:left="2880" w:hanging="360"/>
      </w:pPr>
      <w:rPr>
        <w:rFonts w:ascii="Times New Roman" w:eastAsia="Times New Roman" w:hAnsi="Times New Roman" w:cs="Times New Roman" w:hint="default"/>
      </w:rPr>
    </w:lvl>
    <w:lvl w:ilvl="1" w:tplc="04050003" w:tentative="1">
      <w:start w:val="1"/>
      <w:numFmt w:val="bullet"/>
      <w:lvlText w:val="o"/>
      <w:lvlJc w:val="left"/>
      <w:pPr>
        <w:tabs>
          <w:tab w:val="num" w:pos="3600"/>
        </w:tabs>
        <w:ind w:left="3600" w:hanging="360"/>
      </w:pPr>
      <w:rPr>
        <w:rFonts w:ascii="Courier New" w:hAnsi="Courier New" w:hint="default"/>
      </w:rPr>
    </w:lvl>
    <w:lvl w:ilvl="2" w:tplc="04050005" w:tentative="1">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2713BA3"/>
    <w:multiLevelType w:val="hybridMultilevel"/>
    <w:tmpl w:val="50A09B86"/>
    <w:lvl w:ilvl="0" w:tplc="D0D88396">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4" w15:restartNumberingAfterBreak="0">
    <w:nsid w:val="13780BA4"/>
    <w:multiLevelType w:val="hybridMultilevel"/>
    <w:tmpl w:val="ACE42894"/>
    <w:lvl w:ilvl="0" w:tplc="801405AE">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5" w15:restartNumberingAfterBreak="0">
    <w:nsid w:val="1ADF0F86"/>
    <w:multiLevelType w:val="hybridMultilevel"/>
    <w:tmpl w:val="ED1A97B2"/>
    <w:lvl w:ilvl="0" w:tplc="5CA8FEE4">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6"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EE2508"/>
    <w:multiLevelType w:val="hybridMultilevel"/>
    <w:tmpl w:val="EA72B50E"/>
    <w:lvl w:ilvl="0" w:tplc="D0D88396">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8" w15:restartNumberingAfterBreak="0">
    <w:nsid w:val="1C0238B9"/>
    <w:multiLevelType w:val="hybridMultilevel"/>
    <w:tmpl w:val="A15E0820"/>
    <w:lvl w:ilvl="0" w:tplc="5CA8FEE4">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9" w15:restartNumberingAfterBreak="0">
    <w:nsid w:val="21F866F6"/>
    <w:multiLevelType w:val="hybridMultilevel"/>
    <w:tmpl w:val="E2C8B140"/>
    <w:lvl w:ilvl="0" w:tplc="D0D88396">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0" w15:restartNumberingAfterBreak="0">
    <w:nsid w:val="240339F0"/>
    <w:multiLevelType w:val="hybridMultilevel"/>
    <w:tmpl w:val="5BD44D42"/>
    <w:lvl w:ilvl="0" w:tplc="5CA8FEE4">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1" w15:restartNumberingAfterBreak="0">
    <w:nsid w:val="25AC6FA4"/>
    <w:multiLevelType w:val="hybridMultilevel"/>
    <w:tmpl w:val="9DEC18C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112D6"/>
    <w:multiLevelType w:val="hybridMultilevel"/>
    <w:tmpl w:val="2F1A5B76"/>
    <w:lvl w:ilvl="0" w:tplc="5CA8FEE4">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4" w15:restartNumberingAfterBreak="0">
    <w:nsid w:val="2B7969A7"/>
    <w:multiLevelType w:val="hybridMultilevel"/>
    <w:tmpl w:val="28D6DDBC"/>
    <w:lvl w:ilvl="0" w:tplc="5CA8FEE4">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5" w15:restartNumberingAfterBreak="0">
    <w:nsid w:val="34BF47C5"/>
    <w:multiLevelType w:val="hybridMultilevel"/>
    <w:tmpl w:val="0A523A16"/>
    <w:lvl w:ilvl="0" w:tplc="D0D88396">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6"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1931D5"/>
    <w:multiLevelType w:val="hybridMultilevel"/>
    <w:tmpl w:val="D4287A3E"/>
    <w:lvl w:ilvl="0" w:tplc="B08ED298">
      <w:numFmt w:val="bullet"/>
      <w:lvlText w:val="-"/>
      <w:lvlJc w:val="left"/>
      <w:pPr>
        <w:ind w:left="760" w:hanging="360"/>
      </w:pPr>
      <w:rPr>
        <w:rFonts w:ascii="Times New Roman" w:eastAsia="Times New Roman" w:hAnsi="Times New Roman" w:cs="Times New Roman" w:hint="default"/>
        <w:b/>
        <w:color w:val="auto"/>
      </w:rPr>
    </w:lvl>
    <w:lvl w:ilvl="1" w:tplc="04050003" w:tentative="1">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abstractNum w:abstractNumId="19"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43B5E08"/>
    <w:multiLevelType w:val="hybridMultilevel"/>
    <w:tmpl w:val="52C25172"/>
    <w:lvl w:ilvl="0" w:tplc="04050011">
      <w:start w:val="1"/>
      <w:numFmt w:val="decimal"/>
      <w:lvlText w:val="%1)"/>
      <w:lvlJc w:val="left"/>
      <w:pPr>
        <w:ind w:left="760" w:hanging="360"/>
      </w:pPr>
    </w:lvl>
    <w:lvl w:ilvl="1" w:tplc="04050019" w:tentative="1">
      <w:start w:val="1"/>
      <w:numFmt w:val="lowerLetter"/>
      <w:lvlText w:val="%2."/>
      <w:lvlJc w:val="left"/>
      <w:pPr>
        <w:ind w:left="1480" w:hanging="360"/>
      </w:pPr>
    </w:lvl>
    <w:lvl w:ilvl="2" w:tplc="0405001B" w:tentative="1">
      <w:start w:val="1"/>
      <w:numFmt w:val="lowerRoman"/>
      <w:lvlText w:val="%3."/>
      <w:lvlJc w:val="right"/>
      <w:pPr>
        <w:ind w:left="2200" w:hanging="180"/>
      </w:pPr>
    </w:lvl>
    <w:lvl w:ilvl="3" w:tplc="0405000F" w:tentative="1">
      <w:start w:val="1"/>
      <w:numFmt w:val="decimal"/>
      <w:lvlText w:val="%4."/>
      <w:lvlJc w:val="left"/>
      <w:pPr>
        <w:ind w:left="2920" w:hanging="360"/>
      </w:pPr>
    </w:lvl>
    <w:lvl w:ilvl="4" w:tplc="04050019" w:tentative="1">
      <w:start w:val="1"/>
      <w:numFmt w:val="lowerLetter"/>
      <w:lvlText w:val="%5."/>
      <w:lvlJc w:val="left"/>
      <w:pPr>
        <w:ind w:left="3640" w:hanging="360"/>
      </w:pPr>
    </w:lvl>
    <w:lvl w:ilvl="5" w:tplc="0405001B" w:tentative="1">
      <w:start w:val="1"/>
      <w:numFmt w:val="lowerRoman"/>
      <w:lvlText w:val="%6."/>
      <w:lvlJc w:val="right"/>
      <w:pPr>
        <w:ind w:left="4360" w:hanging="180"/>
      </w:pPr>
    </w:lvl>
    <w:lvl w:ilvl="6" w:tplc="0405000F" w:tentative="1">
      <w:start w:val="1"/>
      <w:numFmt w:val="decimal"/>
      <w:lvlText w:val="%7."/>
      <w:lvlJc w:val="left"/>
      <w:pPr>
        <w:ind w:left="5080" w:hanging="360"/>
      </w:pPr>
    </w:lvl>
    <w:lvl w:ilvl="7" w:tplc="04050019" w:tentative="1">
      <w:start w:val="1"/>
      <w:numFmt w:val="lowerLetter"/>
      <w:lvlText w:val="%8."/>
      <w:lvlJc w:val="left"/>
      <w:pPr>
        <w:ind w:left="5800" w:hanging="360"/>
      </w:pPr>
    </w:lvl>
    <w:lvl w:ilvl="8" w:tplc="0405001B" w:tentative="1">
      <w:start w:val="1"/>
      <w:numFmt w:val="lowerRoman"/>
      <w:lvlText w:val="%9."/>
      <w:lvlJc w:val="right"/>
      <w:pPr>
        <w:ind w:left="6520" w:hanging="180"/>
      </w:pPr>
    </w:lvl>
  </w:abstractNum>
  <w:abstractNum w:abstractNumId="21" w15:restartNumberingAfterBreak="0">
    <w:nsid w:val="46781A98"/>
    <w:multiLevelType w:val="hybridMultilevel"/>
    <w:tmpl w:val="164CCDD8"/>
    <w:lvl w:ilvl="0" w:tplc="0405000F">
      <w:start w:val="1"/>
      <w:numFmt w:val="decimal"/>
      <w:lvlText w:val="%1."/>
      <w:lvlJc w:val="left"/>
      <w:pPr>
        <w:ind w:left="400" w:hanging="360"/>
      </w:pPr>
    </w:lvl>
    <w:lvl w:ilvl="1" w:tplc="FFFFFFFF">
      <w:start w:val="1"/>
      <w:numFmt w:val="lowerLetter"/>
      <w:lvlText w:val="%2."/>
      <w:lvlJc w:val="left"/>
      <w:pPr>
        <w:ind w:left="1120" w:hanging="360"/>
      </w:pPr>
    </w:lvl>
    <w:lvl w:ilvl="2" w:tplc="FFFFFFFF">
      <w:start w:val="1"/>
      <w:numFmt w:val="lowerRoman"/>
      <w:lvlText w:val="%3."/>
      <w:lvlJc w:val="right"/>
      <w:pPr>
        <w:ind w:left="1840" w:hanging="180"/>
      </w:pPr>
    </w:lvl>
    <w:lvl w:ilvl="3" w:tplc="FFFFFFFF">
      <w:start w:val="1"/>
      <w:numFmt w:val="decimal"/>
      <w:lvlText w:val="%4."/>
      <w:lvlJc w:val="left"/>
      <w:pPr>
        <w:ind w:left="2560" w:hanging="360"/>
      </w:pPr>
    </w:lvl>
    <w:lvl w:ilvl="4" w:tplc="FFFFFFFF">
      <w:start w:val="1"/>
      <w:numFmt w:val="lowerLetter"/>
      <w:lvlText w:val="%5."/>
      <w:lvlJc w:val="left"/>
      <w:pPr>
        <w:ind w:left="3280" w:hanging="360"/>
      </w:pPr>
    </w:lvl>
    <w:lvl w:ilvl="5" w:tplc="FFFFFFFF">
      <w:start w:val="1"/>
      <w:numFmt w:val="lowerRoman"/>
      <w:lvlText w:val="%6."/>
      <w:lvlJc w:val="right"/>
      <w:pPr>
        <w:ind w:left="4000" w:hanging="180"/>
      </w:pPr>
    </w:lvl>
    <w:lvl w:ilvl="6" w:tplc="FFFFFFFF">
      <w:start w:val="1"/>
      <w:numFmt w:val="decimal"/>
      <w:lvlText w:val="%7."/>
      <w:lvlJc w:val="left"/>
      <w:pPr>
        <w:ind w:left="4720" w:hanging="360"/>
      </w:pPr>
    </w:lvl>
    <w:lvl w:ilvl="7" w:tplc="FFFFFFFF">
      <w:start w:val="1"/>
      <w:numFmt w:val="lowerLetter"/>
      <w:lvlText w:val="%8."/>
      <w:lvlJc w:val="left"/>
      <w:pPr>
        <w:ind w:left="5440" w:hanging="360"/>
      </w:pPr>
    </w:lvl>
    <w:lvl w:ilvl="8" w:tplc="FFFFFFFF">
      <w:start w:val="1"/>
      <w:numFmt w:val="lowerRoman"/>
      <w:lvlText w:val="%9."/>
      <w:lvlJc w:val="right"/>
      <w:pPr>
        <w:ind w:left="6160" w:hanging="180"/>
      </w:pPr>
    </w:lvl>
  </w:abstractNum>
  <w:abstractNum w:abstractNumId="22" w15:restartNumberingAfterBreak="0">
    <w:nsid w:val="4A7000E9"/>
    <w:multiLevelType w:val="hybridMultilevel"/>
    <w:tmpl w:val="3CBC7B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065695"/>
    <w:multiLevelType w:val="hybridMultilevel"/>
    <w:tmpl w:val="DE88B500"/>
    <w:lvl w:ilvl="0" w:tplc="5CA8FEE4">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24"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E2491C"/>
    <w:multiLevelType w:val="multilevel"/>
    <w:tmpl w:val="F2F67420"/>
    <w:styleLink w:val="KUJKviceurovnovy2"/>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F1208A"/>
    <w:multiLevelType w:val="hybridMultilevel"/>
    <w:tmpl w:val="E636222A"/>
    <w:lvl w:ilvl="0" w:tplc="D0D88396">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27" w15:restartNumberingAfterBreak="0">
    <w:nsid w:val="5FB735C3"/>
    <w:multiLevelType w:val="hybridMultilevel"/>
    <w:tmpl w:val="A2BEE994"/>
    <w:lvl w:ilvl="0" w:tplc="D0D88396">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2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C23A0A"/>
    <w:multiLevelType w:val="hybridMultilevel"/>
    <w:tmpl w:val="44C6AB0C"/>
    <w:lvl w:ilvl="0" w:tplc="B3C4EDFC">
      <w:start w:val="1"/>
      <w:numFmt w:val="bullet"/>
      <w:lvlText w:val=""/>
      <w:lvlJc w:val="right"/>
      <w:pPr>
        <w:ind w:left="400" w:hanging="360"/>
      </w:pPr>
      <w:rPr>
        <w:rFonts w:ascii="Symbol" w:hAnsi="Symbol" w:hint="default"/>
        <w:b w:val="0"/>
        <w:i w:val="0"/>
        <w:sz w:val="20"/>
      </w:r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30"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E67EA4"/>
    <w:multiLevelType w:val="multilevel"/>
    <w:tmpl w:val="524C7D06"/>
    <w:lvl w:ilvl="0">
      <w:start w:val="1"/>
      <w:numFmt w:val="decimal"/>
      <w:lvlText w:val="%1)"/>
      <w:lvlJc w:val="left"/>
      <w:pPr>
        <w:ind w:left="360" w:hanging="360"/>
      </w:pPr>
      <w:rPr>
        <w:rFonts w:hint="default"/>
      </w:rPr>
    </w:lvl>
    <w:lvl w:ilvl="1">
      <w:start w:val="1"/>
      <w:numFmt w:val="bullet"/>
      <w:lvlText w:val="-"/>
      <w:lvlJc w:val="left"/>
      <w:pPr>
        <w:ind w:left="567" w:hanging="207"/>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212602"/>
    <w:multiLevelType w:val="hybridMultilevel"/>
    <w:tmpl w:val="3FB80548"/>
    <w:lvl w:ilvl="0" w:tplc="801405AE">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num w:numId="1" w16cid:durableId="1363439086">
    <w:abstractNumId w:val="6"/>
  </w:num>
  <w:num w:numId="2" w16cid:durableId="1919319057">
    <w:abstractNumId w:val="12"/>
  </w:num>
  <w:num w:numId="3" w16cid:durableId="672486861">
    <w:abstractNumId w:val="32"/>
  </w:num>
  <w:num w:numId="4" w16cid:durableId="81031205">
    <w:abstractNumId w:val="28"/>
  </w:num>
  <w:num w:numId="5" w16cid:durableId="803427551">
    <w:abstractNumId w:val="1"/>
  </w:num>
  <w:num w:numId="6" w16cid:durableId="1494100605">
    <w:abstractNumId w:val="16"/>
  </w:num>
  <w:num w:numId="7" w16cid:durableId="10108185">
    <w:abstractNumId w:val="24"/>
  </w:num>
  <w:num w:numId="8" w16cid:durableId="1327660996">
    <w:abstractNumId w:val="17"/>
  </w:num>
  <w:num w:numId="9" w16cid:durableId="1546286399">
    <w:abstractNumId w:val="19"/>
  </w:num>
  <w:num w:numId="10" w16cid:durableId="1310591381">
    <w:abstractNumId w:val="30"/>
  </w:num>
  <w:num w:numId="11" w16cid:durableId="110672798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19275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8140854">
    <w:abstractNumId w:val="0"/>
  </w:num>
  <w:num w:numId="14" w16cid:durableId="1190490519">
    <w:abstractNumId w:val="2"/>
  </w:num>
  <w:num w:numId="15" w16cid:durableId="1820925598">
    <w:abstractNumId w:val="25"/>
  </w:num>
  <w:num w:numId="16" w16cid:durableId="978993981">
    <w:abstractNumId w:val="22"/>
  </w:num>
  <w:num w:numId="17" w16cid:durableId="901408302">
    <w:abstractNumId w:val="11"/>
  </w:num>
  <w:num w:numId="18" w16cid:durableId="1832528663">
    <w:abstractNumId w:val="33"/>
  </w:num>
  <w:num w:numId="19" w16cid:durableId="1359890905">
    <w:abstractNumId w:val="4"/>
  </w:num>
  <w:num w:numId="20" w16cid:durableId="1579633802">
    <w:abstractNumId w:val="31"/>
  </w:num>
  <w:num w:numId="21" w16cid:durableId="345833981">
    <w:abstractNumId w:val="20"/>
  </w:num>
  <w:num w:numId="22" w16cid:durableId="497308069">
    <w:abstractNumId w:val="27"/>
  </w:num>
  <w:num w:numId="23" w16cid:durableId="583297476">
    <w:abstractNumId w:val="15"/>
  </w:num>
  <w:num w:numId="24" w16cid:durableId="1227959643">
    <w:abstractNumId w:val="7"/>
  </w:num>
  <w:num w:numId="25" w16cid:durableId="2044481812">
    <w:abstractNumId w:val="3"/>
  </w:num>
  <w:num w:numId="26" w16cid:durableId="1030758875">
    <w:abstractNumId w:val="18"/>
  </w:num>
  <w:num w:numId="27" w16cid:durableId="920530697">
    <w:abstractNumId w:val="9"/>
  </w:num>
  <w:num w:numId="28" w16cid:durableId="14427457">
    <w:abstractNumId w:val="26"/>
  </w:num>
  <w:num w:numId="29" w16cid:durableId="1664039952">
    <w:abstractNumId w:val="14"/>
  </w:num>
  <w:num w:numId="30" w16cid:durableId="1909531986">
    <w:abstractNumId w:val="23"/>
  </w:num>
  <w:num w:numId="31" w16cid:durableId="1840458094">
    <w:abstractNumId w:val="10"/>
  </w:num>
  <w:num w:numId="32" w16cid:durableId="697514180">
    <w:abstractNumId w:val="8"/>
  </w:num>
  <w:num w:numId="33" w16cid:durableId="123667568">
    <w:abstractNumId w:val="13"/>
  </w:num>
  <w:num w:numId="34" w16cid:durableId="1957448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70A"/>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4488"/>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24DE"/>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paragraph" w:styleId="Nadpis1">
    <w:name w:val="heading 1"/>
    <w:basedOn w:val="Normln"/>
    <w:next w:val="Normln"/>
    <w:link w:val="Nadpis1Char"/>
    <w:qFormat/>
    <w:rsid w:val="009424DE"/>
    <w:pPr>
      <w:keepNext/>
      <w:spacing w:line="360" w:lineRule="auto"/>
      <w:ind w:firstLine="708"/>
      <w:jc w:val="both"/>
      <w:outlineLvl w:val="0"/>
    </w:pPr>
    <w:rPr>
      <w:rFonts w:eastAsia="Arial Unicode MS"/>
      <w:b/>
      <w:bCs/>
      <w:sz w:val="36"/>
      <w:szCs w:val="36"/>
      <w:lang w:eastAsia="cs-CZ"/>
    </w:rPr>
  </w:style>
  <w:style w:type="paragraph" w:styleId="Nadpis2">
    <w:name w:val="heading 2"/>
    <w:basedOn w:val="Normln"/>
    <w:next w:val="Normln"/>
    <w:link w:val="Nadpis2Char"/>
    <w:qFormat/>
    <w:rsid w:val="009424DE"/>
    <w:pPr>
      <w:keepNext/>
      <w:spacing w:line="360" w:lineRule="auto"/>
      <w:jc w:val="both"/>
      <w:outlineLvl w:val="1"/>
    </w:pPr>
    <w:rPr>
      <w:rFonts w:eastAsia="Arial Unicode MS"/>
      <w:b/>
      <w:bCs/>
      <w:sz w:val="22"/>
      <w:szCs w:val="24"/>
      <w:lang w:eastAsia="cs-CZ"/>
    </w:rPr>
  </w:style>
  <w:style w:type="paragraph" w:styleId="Nadpis3">
    <w:name w:val="heading 3"/>
    <w:basedOn w:val="Normln"/>
    <w:next w:val="Normln"/>
    <w:link w:val="Nadpis3Char"/>
    <w:qFormat/>
    <w:rsid w:val="009424DE"/>
    <w:pPr>
      <w:keepNext/>
      <w:widowControl w:val="0"/>
      <w:autoSpaceDE w:val="0"/>
      <w:autoSpaceDN w:val="0"/>
      <w:adjustRightInd w:val="0"/>
      <w:spacing w:before="40" w:after="40"/>
      <w:ind w:right="201"/>
      <w:jc w:val="both"/>
      <w:outlineLvl w:val="2"/>
    </w:pPr>
    <w:rPr>
      <w:rFonts w:eastAsia="Times New Roman"/>
      <w:b/>
      <w:bCs/>
      <w:color w:val="000000"/>
      <w:szCs w:val="17"/>
      <w:lang w:eastAsia="cs-CZ"/>
    </w:rPr>
  </w:style>
  <w:style w:type="paragraph" w:styleId="Nadpis4">
    <w:name w:val="heading 4"/>
    <w:basedOn w:val="Normln"/>
    <w:next w:val="Normln"/>
    <w:link w:val="Nadpis4Char"/>
    <w:qFormat/>
    <w:rsid w:val="009424DE"/>
    <w:pPr>
      <w:keepNext/>
      <w:spacing w:line="360" w:lineRule="auto"/>
      <w:jc w:val="both"/>
      <w:outlineLvl w:val="3"/>
    </w:pPr>
    <w:rPr>
      <w:rFonts w:eastAsia="Arial Unicode MS"/>
      <w:b/>
      <w:bCs/>
      <w:sz w:val="24"/>
      <w:szCs w:val="26"/>
      <w:lang w:eastAsia="cs-CZ"/>
    </w:rPr>
  </w:style>
  <w:style w:type="paragraph" w:styleId="Nadpis5">
    <w:name w:val="heading 5"/>
    <w:basedOn w:val="Normln"/>
    <w:next w:val="Normln"/>
    <w:link w:val="Nadpis5Char"/>
    <w:qFormat/>
    <w:rsid w:val="009424DE"/>
    <w:pPr>
      <w:keepNext/>
      <w:widowControl w:val="0"/>
      <w:autoSpaceDE w:val="0"/>
      <w:autoSpaceDN w:val="0"/>
      <w:adjustRightInd w:val="0"/>
      <w:spacing w:before="40" w:after="40"/>
      <w:ind w:right="40"/>
      <w:jc w:val="both"/>
      <w:outlineLvl w:val="4"/>
    </w:pPr>
    <w:rPr>
      <w:rFonts w:eastAsia="Times New Roman"/>
      <w:b/>
      <w:bCs/>
      <w:szCs w:val="24"/>
      <w:u w:val="single"/>
      <w:lang w:eastAsia="cs-CZ"/>
    </w:rPr>
  </w:style>
  <w:style w:type="paragraph" w:styleId="Nadpis6">
    <w:name w:val="heading 6"/>
    <w:basedOn w:val="Normln"/>
    <w:next w:val="Normln"/>
    <w:link w:val="Nadpis6Char"/>
    <w:qFormat/>
    <w:rsid w:val="009424DE"/>
    <w:pPr>
      <w:keepNext/>
      <w:spacing w:line="360" w:lineRule="auto"/>
      <w:ind w:left="360"/>
      <w:jc w:val="both"/>
      <w:outlineLvl w:val="5"/>
    </w:pPr>
    <w:rPr>
      <w:rFonts w:eastAsia="Times New Roman"/>
      <w:b/>
      <w:bCs/>
      <w:sz w:val="24"/>
      <w:szCs w:val="24"/>
      <w:lang w:eastAsia="cs-CZ"/>
    </w:rPr>
  </w:style>
  <w:style w:type="paragraph" w:styleId="Nadpis7">
    <w:name w:val="heading 7"/>
    <w:basedOn w:val="Normln"/>
    <w:next w:val="Normln"/>
    <w:link w:val="Nadpis7Char"/>
    <w:qFormat/>
    <w:rsid w:val="009424DE"/>
    <w:pPr>
      <w:keepNext/>
      <w:pBdr>
        <w:top w:val="single" w:sz="4" w:space="1" w:color="auto"/>
        <w:left w:val="single" w:sz="4" w:space="4" w:color="auto"/>
        <w:bottom w:val="single" w:sz="4" w:space="1" w:color="auto"/>
        <w:right w:val="single" w:sz="4" w:space="0" w:color="auto"/>
      </w:pBdr>
      <w:spacing w:line="360" w:lineRule="auto"/>
      <w:jc w:val="center"/>
      <w:outlineLvl w:val="6"/>
    </w:pPr>
    <w:rPr>
      <w:rFonts w:eastAsia="Times New Roman"/>
      <w:b/>
      <w:bCs/>
      <w:sz w:val="36"/>
      <w:szCs w:val="24"/>
      <w:lang w:eastAsia="cs-CZ"/>
    </w:rPr>
  </w:style>
  <w:style w:type="paragraph" w:styleId="Nadpis8">
    <w:name w:val="heading 8"/>
    <w:basedOn w:val="Normln"/>
    <w:next w:val="Normln"/>
    <w:link w:val="Nadpis8Char"/>
    <w:qFormat/>
    <w:rsid w:val="009424DE"/>
    <w:pPr>
      <w:keepNext/>
      <w:ind w:right="-68"/>
      <w:jc w:val="center"/>
      <w:outlineLvl w:val="7"/>
    </w:pPr>
    <w:rPr>
      <w:rFonts w:eastAsia="Times New Roman"/>
      <w:b/>
      <w:b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customStyle="1" w:styleId="Nadpis1Char">
    <w:name w:val="Nadpis 1 Char"/>
    <w:basedOn w:val="Standardnpsmoodstavce"/>
    <w:link w:val="Nadpis1"/>
    <w:rsid w:val="009424DE"/>
    <w:rPr>
      <w:rFonts w:ascii="Times New Roman" w:eastAsia="Arial Unicode MS" w:hAnsi="Times New Roman"/>
      <w:b/>
      <w:bCs/>
      <w:sz w:val="36"/>
      <w:szCs w:val="36"/>
    </w:rPr>
  </w:style>
  <w:style w:type="character" w:customStyle="1" w:styleId="Nadpis2Char">
    <w:name w:val="Nadpis 2 Char"/>
    <w:basedOn w:val="Standardnpsmoodstavce"/>
    <w:link w:val="Nadpis2"/>
    <w:rsid w:val="009424DE"/>
    <w:rPr>
      <w:rFonts w:ascii="Times New Roman" w:eastAsia="Arial Unicode MS" w:hAnsi="Times New Roman"/>
      <w:b/>
      <w:bCs/>
      <w:sz w:val="22"/>
      <w:szCs w:val="24"/>
    </w:rPr>
  </w:style>
  <w:style w:type="character" w:customStyle="1" w:styleId="Nadpis3Char">
    <w:name w:val="Nadpis 3 Char"/>
    <w:basedOn w:val="Standardnpsmoodstavce"/>
    <w:link w:val="Nadpis3"/>
    <w:rsid w:val="009424DE"/>
    <w:rPr>
      <w:rFonts w:ascii="Times New Roman" w:eastAsia="Times New Roman" w:hAnsi="Times New Roman"/>
      <w:b/>
      <w:bCs/>
      <w:color w:val="000000"/>
      <w:sz w:val="28"/>
      <w:szCs w:val="17"/>
    </w:rPr>
  </w:style>
  <w:style w:type="character" w:customStyle="1" w:styleId="Nadpis4Char">
    <w:name w:val="Nadpis 4 Char"/>
    <w:basedOn w:val="Standardnpsmoodstavce"/>
    <w:link w:val="Nadpis4"/>
    <w:rsid w:val="009424DE"/>
    <w:rPr>
      <w:rFonts w:ascii="Times New Roman" w:eastAsia="Arial Unicode MS" w:hAnsi="Times New Roman"/>
      <w:b/>
      <w:bCs/>
      <w:sz w:val="24"/>
      <w:szCs w:val="26"/>
    </w:rPr>
  </w:style>
  <w:style w:type="character" w:customStyle="1" w:styleId="Nadpis5Char">
    <w:name w:val="Nadpis 5 Char"/>
    <w:basedOn w:val="Standardnpsmoodstavce"/>
    <w:link w:val="Nadpis5"/>
    <w:rsid w:val="009424DE"/>
    <w:rPr>
      <w:rFonts w:ascii="Times New Roman" w:eastAsia="Times New Roman" w:hAnsi="Times New Roman"/>
      <w:b/>
      <w:bCs/>
      <w:sz w:val="28"/>
      <w:szCs w:val="24"/>
      <w:u w:val="single"/>
    </w:rPr>
  </w:style>
  <w:style w:type="character" w:customStyle="1" w:styleId="Nadpis6Char">
    <w:name w:val="Nadpis 6 Char"/>
    <w:basedOn w:val="Standardnpsmoodstavce"/>
    <w:link w:val="Nadpis6"/>
    <w:rsid w:val="009424DE"/>
    <w:rPr>
      <w:rFonts w:ascii="Times New Roman" w:eastAsia="Times New Roman" w:hAnsi="Times New Roman"/>
      <w:b/>
      <w:bCs/>
      <w:sz w:val="24"/>
      <w:szCs w:val="24"/>
    </w:rPr>
  </w:style>
  <w:style w:type="character" w:customStyle="1" w:styleId="Nadpis7Char">
    <w:name w:val="Nadpis 7 Char"/>
    <w:basedOn w:val="Standardnpsmoodstavce"/>
    <w:link w:val="Nadpis7"/>
    <w:rsid w:val="009424DE"/>
    <w:rPr>
      <w:rFonts w:ascii="Times New Roman" w:eastAsia="Times New Roman" w:hAnsi="Times New Roman"/>
      <w:b/>
      <w:bCs/>
      <w:sz w:val="36"/>
      <w:szCs w:val="24"/>
    </w:rPr>
  </w:style>
  <w:style w:type="character" w:customStyle="1" w:styleId="Nadpis8Char">
    <w:name w:val="Nadpis 8 Char"/>
    <w:basedOn w:val="Standardnpsmoodstavce"/>
    <w:link w:val="Nadpis8"/>
    <w:rsid w:val="009424DE"/>
    <w:rPr>
      <w:rFonts w:ascii="Times New Roman" w:eastAsia="Times New Roman" w:hAnsi="Times New Roman"/>
      <w:b/>
      <w:bCs/>
      <w:sz w:val="28"/>
      <w:szCs w:val="28"/>
    </w:rPr>
  </w:style>
  <w:style w:type="paragraph" w:customStyle="1" w:styleId="xl35">
    <w:name w:val="xl35"/>
    <w:basedOn w:val="Normln"/>
    <w:rsid w:val="009424DE"/>
    <w:pPr>
      <w:spacing w:before="100" w:beforeAutospacing="1" w:after="100" w:afterAutospacing="1"/>
    </w:pPr>
    <w:rPr>
      <w:rFonts w:eastAsia="Arial Unicode MS"/>
      <w:b/>
      <w:bCs/>
      <w:szCs w:val="28"/>
      <w:lang w:eastAsia="cs-CZ"/>
    </w:rPr>
  </w:style>
  <w:style w:type="paragraph" w:customStyle="1" w:styleId="xl24">
    <w:name w:val="xl24"/>
    <w:basedOn w:val="Normln"/>
    <w:rsid w:val="009424DE"/>
    <w:pPr>
      <w:spacing w:before="100" w:beforeAutospacing="1" w:after="100" w:afterAutospacing="1"/>
      <w:jc w:val="center"/>
    </w:pPr>
    <w:rPr>
      <w:rFonts w:eastAsia="Arial Unicode MS"/>
      <w:sz w:val="24"/>
      <w:szCs w:val="24"/>
      <w:lang w:eastAsia="cs-CZ"/>
    </w:rPr>
  </w:style>
  <w:style w:type="paragraph" w:styleId="Zkladntext">
    <w:name w:val="Body Text"/>
    <w:basedOn w:val="Normln"/>
    <w:link w:val="ZkladntextChar"/>
    <w:rsid w:val="009424DE"/>
    <w:pPr>
      <w:jc w:val="both"/>
    </w:pPr>
    <w:rPr>
      <w:rFonts w:eastAsia="Times New Roman"/>
      <w:sz w:val="20"/>
      <w:szCs w:val="24"/>
      <w:lang w:eastAsia="cs-CZ"/>
    </w:rPr>
  </w:style>
  <w:style w:type="character" w:customStyle="1" w:styleId="ZkladntextChar">
    <w:name w:val="Základní text Char"/>
    <w:basedOn w:val="Standardnpsmoodstavce"/>
    <w:link w:val="Zkladntext"/>
    <w:rsid w:val="009424DE"/>
    <w:rPr>
      <w:rFonts w:ascii="Times New Roman" w:eastAsia="Times New Roman" w:hAnsi="Times New Roman"/>
      <w:szCs w:val="24"/>
    </w:rPr>
  </w:style>
  <w:style w:type="paragraph" w:styleId="Zkladntext2">
    <w:name w:val="Body Text 2"/>
    <w:basedOn w:val="Normln"/>
    <w:link w:val="Zkladntext2Char"/>
    <w:semiHidden/>
    <w:rsid w:val="009424DE"/>
    <w:pPr>
      <w:jc w:val="both"/>
    </w:pPr>
    <w:rPr>
      <w:rFonts w:eastAsia="Times New Roman"/>
      <w:color w:val="000000"/>
      <w:szCs w:val="28"/>
      <w:lang w:eastAsia="cs-CZ"/>
    </w:rPr>
  </w:style>
  <w:style w:type="character" w:customStyle="1" w:styleId="Zkladntext2Char">
    <w:name w:val="Základní text 2 Char"/>
    <w:basedOn w:val="Standardnpsmoodstavce"/>
    <w:link w:val="Zkladntext2"/>
    <w:semiHidden/>
    <w:rsid w:val="009424DE"/>
    <w:rPr>
      <w:rFonts w:ascii="Times New Roman" w:eastAsia="Times New Roman" w:hAnsi="Times New Roman"/>
      <w:color w:val="000000"/>
      <w:sz w:val="28"/>
      <w:szCs w:val="28"/>
    </w:rPr>
  </w:style>
  <w:style w:type="character" w:styleId="slostrnky">
    <w:name w:val="page number"/>
    <w:basedOn w:val="Standardnpsmoodstavce"/>
    <w:semiHidden/>
    <w:rsid w:val="009424DE"/>
  </w:style>
  <w:style w:type="paragraph" w:styleId="Zkladntext3">
    <w:name w:val="Body Text 3"/>
    <w:basedOn w:val="Normln"/>
    <w:link w:val="Zkladntext3Char"/>
    <w:rsid w:val="009424DE"/>
    <w:pPr>
      <w:jc w:val="both"/>
    </w:pPr>
    <w:rPr>
      <w:rFonts w:eastAsia="Times New Roman"/>
      <w:szCs w:val="24"/>
      <w:lang w:eastAsia="cs-CZ"/>
    </w:rPr>
  </w:style>
  <w:style w:type="character" w:customStyle="1" w:styleId="Zkladntext3Char">
    <w:name w:val="Základní text 3 Char"/>
    <w:basedOn w:val="Standardnpsmoodstavce"/>
    <w:link w:val="Zkladntext3"/>
    <w:rsid w:val="009424DE"/>
    <w:rPr>
      <w:rFonts w:ascii="Times New Roman" w:eastAsia="Times New Roman" w:hAnsi="Times New Roman"/>
      <w:sz w:val="28"/>
      <w:szCs w:val="24"/>
    </w:rPr>
  </w:style>
  <w:style w:type="paragraph" w:styleId="Seznam2">
    <w:name w:val="List 2"/>
    <w:basedOn w:val="Normln"/>
    <w:semiHidden/>
    <w:rsid w:val="009424DE"/>
    <w:pPr>
      <w:ind w:left="566" w:hanging="283"/>
    </w:pPr>
    <w:rPr>
      <w:rFonts w:eastAsia="Times New Roman"/>
      <w:sz w:val="24"/>
      <w:szCs w:val="24"/>
      <w:lang w:eastAsia="cs-CZ"/>
    </w:rPr>
  </w:style>
  <w:style w:type="paragraph" w:styleId="Seznamsodrkami2">
    <w:name w:val="List Bullet 2"/>
    <w:basedOn w:val="Normln"/>
    <w:autoRedefine/>
    <w:semiHidden/>
    <w:rsid w:val="009424DE"/>
    <w:pPr>
      <w:numPr>
        <w:numId w:val="14"/>
      </w:numPr>
      <w:tabs>
        <w:tab w:val="num" w:pos="1200"/>
      </w:tabs>
      <w:ind w:left="1200" w:hanging="240"/>
    </w:pPr>
    <w:rPr>
      <w:rFonts w:eastAsia="Times New Roman"/>
      <w:sz w:val="24"/>
      <w:szCs w:val="24"/>
      <w:lang w:eastAsia="cs-CZ"/>
    </w:rPr>
  </w:style>
  <w:style w:type="paragraph" w:styleId="Seznamsodrkami">
    <w:name w:val="List Bullet"/>
    <w:basedOn w:val="Normln"/>
    <w:autoRedefine/>
    <w:semiHidden/>
    <w:rsid w:val="009424DE"/>
    <w:pPr>
      <w:numPr>
        <w:numId w:val="13"/>
      </w:numPr>
    </w:pPr>
    <w:rPr>
      <w:rFonts w:eastAsia="Times New Roman"/>
      <w:sz w:val="24"/>
      <w:szCs w:val="24"/>
      <w:lang w:eastAsia="cs-CZ"/>
    </w:rPr>
  </w:style>
  <w:style w:type="paragraph" w:styleId="Zkladntextodsazen">
    <w:name w:val="Body Text Indent"/>
    <w:basedOn w:val="Normln"/>
    <w:link w:val="ZkladntextodsazenChar"/>
    <w:rsid w:val="009424DE"/>
    <w:pPr>
      <w:ind w:left="360" w:hanging="360"/>
    </w:pPr>
    <w:rPr>
      <w:rFonts w:eastAsia="Times New Roman"/>
      <w:szCs w:val="24"/>
      <w:lang w:eastAsia="cs-CZ"/>
    </w:rPr>
  </w:style>
  <w:style w:type="character" w:customStyle="1" w:styleId="ZkladntextodsazenChar">
    <w:name w:val="Základní text odsazený Char"/>
    <w:basedOn w:val="Standardnpsmoodstavce"/>
    <w:link w:val="Zkladntextodsazen"/>
    <w:rsid w:val="009424DE"/>
    <w:rPr>
      <w:rFonts w:ascii="Times New Roman" w:eastAsia="Times New Roman" w:hAnsi="Times New Roman"/>
      <w:sz w:val="28"/>
      <w:szCs w:val="24"/>
    </w:rPr>
  </w:style>
  <w:style w:type="paragraph" w:styleId="Zkladntextodsazen2">
    <w:name w:val="Body Text Indent 2"/>
    <w:basedOn w:val="Normln"/>
    <w:link w:val="Zkladntextodsazen2Char"/>
    <w:semiHidden/>
    <w:rsid w:val="009424DE"/>
    <w:pPr>
      <w:tabs>
        <w:tab w:val="left" w:pos="360"/>
      </w:tabs>
      <w:ind w:left="360" w:hanging="360"/>
      <w:jc w:val="both"/>
    </w:pPr>
    <w:rPr>
      <w:rFonts w:eastAsia="Times New Roman"/>
      <w:szCs w:val="24"/>
      <w:lang w:eastAsia="cs-CZ"/>
    </w:rPr>
  </w:style>
  <w:style w:type="character" w:customStyle="1" w:styleId="Zkladntextodsazen2Char">
    <w:name w:val="Základní text odsazený 2 Char"/>
    <w:basedOn w:val="Standardnpsmoodstavce"/>
    <w:link w:val="Zkladntextodsazen2"/>
    <w:semiHidden/>
    <w:rsid w:val="009424DE"/>
    <w:rPr>
      <w:rFonts w:ascii="Times New Roman" w:eastAsia="Times New Roman" w:hAnsi="Times New Roman"/>
      <w:sz w:val="28"/>
      <w:szCs w:val="24"/>
    </w:rPr>
  </w:style>
  <w:style w:type="paragraph" w:styleId="Textvbloku">
    <w:name w:val="Block Text"/>
    <w:basedOn w:val="Normln"/>
    <w:semiHidden/>
    <w:rsid w:val="009424DE"/>
    <w:pPr>
      <w:widowControl w:val="0"/>
      <w:autoSpaceDE w:val="0"/>
      <w:autoSpaceDN w:val="0"/>
      <w:adjustRightInd w:val="0"/>
      <w:spacing w:before="40" w:after="40"/>
      <w:ind w:left="40" w:right="40"/>
      <w:jc w:val="both"/>
    </w:pPr>
    <w:rPr>
      <w:rFonts w:eastAsia="Times New Roman"/>
      <w:color w:val="000000"/>
      <w:szCs w:val="28"/>
      <w:lang w:eastAsia="cs-CZ"/>
    </w:rPr>
  </w:style>
  <w:style w:type="paragraph" w:customStyle="1" w:styleId="xl25">
    <w:name w:val="xl25"/>
    <w:basedOn w:val="Normln"/>
    <w:rsid w:val="009424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8"/>
      <w:lang w:eastAsia="cs-CZ"/>
    </w:rPr>
  </w:style>
  <w:style w:type="paragraph" w:customStyle="1" w:styleId="xl26">
    <w:name w:val="xl26"/>
    <w:basedOn w:val="Normln"/>
    <w:rsid w:val="009424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27">
    <w:name w:val="xl27"/>
    <w:basedOn w:val="Normln"/>
    <w:rsid w:val="009424DE"/>
    <w:pPr>
      <w:spacing w:before="100" w:beforeAutospacing="1" w:after="100" w:afterAutospacing="1"/>
      <w:jc w:val="right"/>
    </w:pPr>
    <w:rPr>
      <w:rFonts w:eastAsia="Arial Unicode MS"/>
      <w:szCs w:val="28"/>
      <w:lang w:eastAsia="cs-CZ"/>
    </w:rPr>
  </w:style>
  <w:style w:type="paragraph" w:customStyle="1" w:styleId="xl28">
    <w:name w:val="xl28"/>
    <w:basedOn w:val="Normln"/>
    <w:rsid w:val="009424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29">
    <w:name w:val="xl29"/>
    <w:basedOn w:val="Normln"/>
    <w:rsid w:val="009424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8"/>
      <w:lang w:eastAsia="cs-CZ"/>
    </w:rPr>
  </w:style>
  <w:style w:type="paragraph" w:customStyle="1" w:styleId="xl30">
    <w:name w:val="xl30"/>
    <w:basedOn w:val="Normln"/>
    <w:rsid w:val="009424DE"/>
    <w:pPr>
      <w:spacing w:before="100" w:beforeAutospacing="1" w:after="100" w:afterAutospacing="1"/>
      <w:textAlignment w:val="center"/>
    </w:pPr>
    <w:rPr>
      <w:rFonts w:eastAsia="Arial Unicode MS"/>
      <w:b/>
      <w:bCs/>
      <w:szCs w:val="28"/>
      <w:lang w:eastAsia="cs-CZ"/>
    </w:rPr>
  </w:style>
  <w:style w:type="paragraph" w:customStyle="1" w:styleId="xl22">
    <w:name w:val="xl22"/>
    <w:basedOn w:val="Normln"/>
    <w:rsid w:val="009424DE"/>
    <w:pPr>
      <w:spacing w:before="100" w:beforeAutospacing="1" w:after="100" w:afterAutospacing="1"/>
      <w:jc w:val="center"/>
    </w:pPr>
    <w:rPr>
      <w:rFonts w:eastAsia="Arial Unicode MS"/>
      <w:sz w:val="24"/>
      <w:szCs w:val="24"/>
      <w:lang w:eastAsia="cs-CZ"/>
    </w:rPr>
  </w:style>
  <w:style w:type="paragraph" w:customStyle="1" w:styleId="Ji15">
    <w:name w:val="Jiří 1.5"/>
    <w:basedOn w:val="Zkladntextodsazen"/>
    <w:rsid w:val="009424DE"/>
    <w:pPr>
      <w:spacing w:before="120" w:line="360" w:lineRule="auto"/>
      <w:ind w:left="0" w:firstLine="0"/>
      <w:jc w:val="both"/>
    </w:pPr>
    <w:rPr>
      <w:kern w:val="28"/>
      <w:sz w:val="24"/>
      <w:szCs w:val="20"/>
    </w:rPr>
  </w:style>
  <w:style w:type="paragraph" w:customStyle="1" w:styleId="xl31">
    <w:name w:val="xl31"/>
    <w:basedOn w:val="Normln"/>
    <w:rsid w:val="009424DE"/>
    <w:pPr>
      <w:spacing w:before="100" w:beforeAutospacing="1" w:after="100" w:afterAutospacing="1"/>
      <w:jc w:val="right"/>
    </w:pPr>
    <w:rPr>
      <w:rFonts w:eastAsia="Arial Unicode MS"/>
      <w:sz w:val="24"/>
      <w:szCs w:val="24"/>
      <w:lang w:eastAsia="cs-CZ"/>
    </w:rPr>
  </w:style>
  <w:style w:type="paragraph" w:customStyle="1" w:styleId="xl32">
    <w:name w:val="xl32"/>
    <w:basedOn w:val="Normln"/>
    <w:rsid w:val="009424DE"/>
    <w:pPr>
      <w:spacing w:before="100" w:beforeAutospacing="1" w:after="100" w:afterAutospacing="1"/>
      <w:jc w:val="center"/>
    </w:pPr>
    <w:rPr>
      <w:rFonts w:eastAsia="Arial Unicode MS"/>
      <w:sz w:val="24"/>
      <w:szCs w:val="24"/>
      <w:lang w:eastAsia="cs-CZ"/>
    </w:rPr>
  </w:style>
  <w:style w:type="paragraph" w:customStyle="1" w:styleId="xl33">
    <w:name w:val="xl33"/>
    <w:basedOn w:val="Normln"/>
    <w:rsid w:val="009424DE"/>
    <w:pPr>
      <w:spacing w:before="100" w:beforeAutospacing="1" w:after="100" w:afterAutospacing="1"/>
    </w:pPr>
    <w:rPr>
      <w:rFonts w:eastAsia="Arial Unicode MS"/>
      <w:sz w:val="24"/>
      <w:szCs w:val="24"/>
      <w:lang w:eastAsia="cs-CZ"/>
    </w:rPr>
  </w:style>
  <w:style w:type="paragraph" w:customStyle="1" w:styleId="xl34">
    <w:name w:val="xl34"/>
    <w:basedOn w:val="Normln"/>
    <w:rsid w:val="009424DE"/>
    <w:pPr>
      <w:spacing w:before="100" w:beforeAutospacing="1" w:after="100" w:afterAutospacing="1"/>
    </w:pPr>
    <w:rPr>
      <w:rFonts w:ascii="Arial Unicode MS" w:eastAsia="Arial Unicode MS"/>
      <w:sz w:val="24"/>
      <w:szCs w:val="24"/>
      <w:lang w:eastAsia="cs-CZ"/>
    </w:rPr>
  </w:style>
  <w:style w:type="paragraph" w:customStyle="1" w:styleId="xl36">
    <w:name w:val="xl36"/>
    <w:basedOn w:val="Normln"/>
    <w:rsid w:val="009424DE"/>
    <w:pPr>
      <w:pBdr>
        <w:top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Cs w:val="28"/>
      <w:lang w:eastAsia="cs-CZ"/>
    </w:rPr>
  </w:style>
  <w:style w:type="paragraph" w:customStyle="1" w:styleId="xl37">
    <w:name w:val="xl37"/>
    <w:basedOn w:val="Normln"/>
    <w:rsid w:val="009424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Cs w:val="28"/>
      <w:lang w:eastAsia="cs-CZ"/>
    </w:rPr>
  </w:style>
  <w:style w:type="paragraph" w:customStyle="1" w:styleId="xl38">
    <w:name w:val="xl38"/>
    <w:basedOn w:val="Normln"/>
    <w:rsid w:val="009424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Cs w:val="28"/>
      <w:lang w:eastAsia="cs-CZ"/>
    </w:rPr>
  </w:style>
  <w:style w:type="paragraph" w:customStyle="1" w:styleId="xl39">
    <w:name w:val="xl39"/>
    <w:basedOn w:val="Normln"/>
    <w:rsid w:val="009424DE"/>
    <w:pPr>
      <w:pBdr>
        <w:top w:val="single" w:sz="4" w:space="0" w:color="auto"/>
        <w:left w:val="single" w:sz="4" w:space="0" w:color="auto"/>
        <w:bottom w:val="single" w:sz="4" w:space="0" w:color="auto"/>
      </w:pBdr>
      <w:spacing w:before="100" w:beforeAutospacing="1" w:after="100" w:afterAutospacing="1"/>
    </w:pPr>
    <w:rPr>
      <w:rFonts w:eastAsia="Arial Unicode MS"/>
      <w:b/>
      <w:bCs/>
      <w:szCs w:val="28"/>
      <w:lang w:eastAsia="cs-CZ"/>
    </w:rPr>
  </w:style>
  <w:style w:type="paragraph" w:customStyle="1" w:styleId="xl40">
    <w:name w:val="xl40"/>
    <w:basedOn w:val="Normln"/>
    <w:rsid w:val="009424DE"/>
    <w:pPr>
      <w:pBdr>
        <w:top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41">
    <w:name w:val="xl41"/>
    <w:basedOn w:val="Normln"/>
    <w:rsid w:val="009424DE"/>
    <w:pPr>
      <w:pBdr>
        <w:top w:val="single" w:sz="4" w:space="0" w:color="auto"/>
        <w:bottom w:val="single" w:sz="4" w:space="0" w:color="auto"/>
      </w:pBdr>
      <w:spacing w:before="100" w:beforeAutospacing="1" w:after="100" w:afterAutospacing="1"/>
    </w:pPr>
    <w:rPr>
      <w:rFonts w:eastAsia="Arial Unicode MS"/>
      <w:b/>
      <w:bCs/>
      <w:szCs w:val="28"/>
      <w:lang w:eastAsia="cs-CZ"/>
    </w:rPr>
  </w:style>
  <w:style w:type="paragraph" w:customStyle="1" w:styleId="xl42">
    <w:name w:val="xl42"/>
    <w:basedOn w:val="Normln"/>
    <w:rsid w:val="009424DE"/>
    <w:pPr>
      <w:shd w:val="clear" w:color="auto" w:fill="FFCC00"/>
      <w:spacing w:before="100" w:beforeAutospacing="1" w:after="100" w:afterAutospacing="1"/>
      <w:jc w:val="center"/>
    </w:pPr>
    <w:rPr>
      <w:rFonts w:eastAsia="Arial Unicode MS"/>
      <w:szCs w:val="28"/>
      <w:lang w:eastAsia="cs-CZ"/>
    </w:rPr>
  </w:style>
  <w:style w:type="paragraph" w:customStyle="1" w:styleId="xl43">
    <w:name w:val="xl43"/>
    <w:basedOn w:val="Normln"/>
    <w:rsid w:val="009424DE"/>
    <w:pPr>
      <w:shd w:val="clear" w:color="auto" w:fill="FFCC00"/>
      <w:spacing w:before="100" w:beforeAutospacing="1" w:after="100" w:afterAutospacing="1"/>
      <w:jc w:val="center"/>
    </w:pPr>
    <w:rPr>
      <w:rFonts w:eastAsia="Arial Unicode MS"/>
      <w:szCs w:val="28"/>
      <w:lang w:eastAsia="cs-CZ"/>
    </w:rPr>
  </w:style>
  <w:style w:type="paragraph" w:customStyle="1" w:styleId="xl44">
    <w:name w:val="xl44"/>
    <w:basedOn w:val="Normln"/>
    <w:rsid w:val="009424DE"/>
    <w:pPr>
      <w:shd w:val="clear" w:color="auto" w:fill="FFCC00"/>
      <w:spacing w:before="100" w:beforeAutospacing="1" w:after="100" w:afterAutospacing="1"/>
      <w:jc w:val="center"/>
      <w:textAlignment w:val="center"/>
    </w:pPr>
    <w:rPr>
      <w:rFonts w:eastAsia="Arial Unicode MS"/>
      <w:szCs w:val="28"/>
      <w:lang w:eastAsia="cs-CZ"/>
    </w:rPr>
  </w:style>
  <w:style w:type="paragraph" w:customStyle="1" w:styleId="xl45">
    <w:name w:val="xl45"/>
    <w:basedOn w:val="Normln"/>
    <w:rsid w:val="009424DE"/>
    <w:pPr>
      <w:shd w:val="clear" w:color="auto" w:fill="FFCC00"/>
      <w:spacing w:before="100" w:beforeAutospacing="1" w:after="100" w:afterAutospacing="1"/>
      <w:jc w:val="right"/>
      <w:textAlignment w:val="center"/>
    </w:pPr>
    <w:rPr>
      <w:rFonts w:eastAsia="Arial Unicode MS"/>
      <w:szCs w:val="28"/>
      <w:lang w:eastAsia="cs-CZ"/>
    </w:rPr>
  </w:style>
  <w:style w:type="paragraph" w:customStyle="1" w:styleId="xl46">
    <w:name w:val="xl46"/>
    <w:basedOn w:val="Normln"/>
    <w:rsid w:val="009424DE"/>
    <w:pPr>
      <w:pBdr>
        <w:right w:val="single" w:sz="4" w:space="0" w:color="auto"/>
      </w:pBdr>
      <w:shd w:val="clear" w:color="auto" w:fill="FFCC00"/>
      <w:spacing w:before="100" w:beforeAutospacing="1" w:after="100" w:afterAutospacing="1"/>
    </w:pPr>
    <w:rPr>
      <w:rFonts w:eastAsia="Arial Unicode MS"/>
      <w:szCs w:val="28"/>
      <w:lang w:eastAsia="cs-CZ"/>
    </w:rPr>
  </w:style>
  <w:style w:type="paragraph" w:customStyle="1" w:styleId="xl47">
    <w:name w:val="xl47"/>
    <w:basedOn w:val="Normln"/>
    <w:rsid w:val="009424DE"/>
    <w:pPr>
      <w:shd w:val="clear" w:color="auto" w:fill="99CCFF"/>
      <w:spacing w:before="100" w:beforeAutospacing="1" w:after="100" w:afterAutospacing="1"/>
      <w:jc w:val="center"/>
    </w:pPr>
    <w:rPr>
      <w:rFonts w:eastAsia="Arial Unicode MS"/>
      <w:szCs w:val="28"/>
      <w:lang w:eastAsia="cs-CZ"/>
    </w:rPr>
  </w:style>
  <w:style w:type="paragraph" w:customStyle="1" w:styleId="xl48">
    <w:name w:val="xl48"/>
    <w:basedOn w:val="Normln"/>
    <w:rsid w:val="009424DE"/>
    <w:pPr>
      <w:shd w:val="clear" w:color="auto" w:fill="99CCFF"/>
      <w:spacing w:before="100" w:beforeAutospacing="1" w:after="100" w:afterAutospacing="1"/>
      <w:jc w:val="center"/>
    </w:pPr>
    <w:rPr>
      <w:rFonts w:eastAsia="Arial Unicode MS"/>
      <w:szCs w:val="28"/>
      <w:lang w:eastAsia="cs-CZ"/>
    </w:rPr>
  </w:style>
  <w:style w:type="paragraph" w:customStyle="1" w:styleId="xl49">
    <w:name w:val="xl49"/>
    <w:basedOn w:val="Normln"/>
    <w:rsid w:val="009424DE"/>
    <w:pPr>
      <w:shd w:val="clear" w:color="auto" w:fill="99CCFF"/>
      <w:spacing w:before="100" w:beforeAutospacing="1" w:after="100" w:afterAutospacing="1"/>
      <w:jc w:val="center"/>
      <w:textAlignment w:val="center"/>
    </w:pPr>
    <w:rPr>
      <w:rFonts w:eastAsia="Arial Unicode MS"/>
      <w:szCs w:val="28"/>
      <w:lang w:eastAsia="cs-CZ"/>
    </w:rPr>
  </w:style>
  <w:style w:type="paragraph" w:customStyle="1" w:styleId="xl50">
    <w:name w:val="xl50"/>
    <w:basedOn w:val="Normln"/>
    <w:rsid w:val="009424DE"/>
    <w:pPr>
      <w:shd w:val="clear" w:color="auto" w:fill="99CCFF"/>
      <w:spacing w:before="100" w:beforeAutospacing="1" w:after="100" w:afterAutospacing="1"/>
      <w:jc w:val="right"/>
      <w:textAlignment w:val="center"/>
    </w:pPr>
    <w:rPr>
      <w:rFonts w:eastAsia="Arial Unicode MS"/>
      <w:szCs w:val="28"/>
      <w:lang w:eastAsia="cs-CZ"/>
    </w:rPr>
  </w:style>
  <w:style w:type="paragraph" w:customStyle="1" w:styleId="xl51">
    <w:name w:val="xl51"/>
    <w:basedOn w:val="Normln"/>
    <w:rsid w:val="009424DE"/>
    <w:pPr>
      <w:pBdr>
        <w:right w:val="single" w:sz="4" w:space="0" w:color="auto"/>
      </w:pBdr>
      <w:shd w:val="clear" w:color="auto" w:fill="99CCFF"/>
      <w:spacing w:before="100" w:beforeAutospacing="1" w:after="100" w:afterAutospacing="1"/>
    </w:pPr>
    <w:rPr>
      <w:rFonts w:eastAsia="Arial Unicode MS"/>
      <w:szCs w:val="28"/>
      <w:lang w:eastAsia="cs-CZ"/>
    </w:rPr>
  </w:style>
  <w:style w:type="paragraph" w:customStyle="1" w:styleId="xl52">
    <w:name w:val="xl52"/>
    <w:basedOn w:val="Normln"/>
    <w:rsid w:val="009424DE"/>
    <w:pPr>
      <w:shd w:val="clear" w:color="auto" w:fill="99CC00"/>
      <w:spacing w:before="100" w:beforeAutospacing="1" w:after="100" w:afterAutospacing="1"/>
      <w:jc w:val="center"/>
    </w:pPr>
    <w:rPr>
      <w:rFonts w:eastAsia="Arial Unicode MS"/>
      <w:szCs w:val="28"/>
      <w:lang w:eastAsia="cs-CZ"/>
    </w:rPr>
  </w:style>
  <w:style w:type="paragraph" w:customStyle="1" w:styleId="xl53">
    <w:name w:val="xl53"/>
    <w:basedOn w:val="Normln"/>
    <w:rsid w:val="009424DE"/>
    <w:pPr>
      <w:shd w:val="clear" w:color="auto" w:fill="99CC00"/>
      <w:spacing w:before="100" w:beforeAutospacing="1" w:after="100" w:afterAutospacing="1"/>
      <w:jc w:val="center"/>
    </w:pPr>
    <w:rPr>
      <w:rFonts w:eastAsia="Arial Unicode MS"/>
      <w:szCs w:val="28"/>
      <w:lang w:eastAsia="cs-CZ"/>
    </w:rPr>
  </w:style>
  <w:style w:type="paragraph" w:customStyle="1" w:styleId="xl54">
    <w:name w:val="xl54"/>
    <w:basedOn w:val="Normln"/>
    <w:rsid w:val="009424DE"/>
    <w:pPr>
      <w:shd w:val="clear" w:color="auto" w:fill="99CC00"/>
      <w:spacing w:before="100" w:beforeAutospacing="1" w:after="100" w:afterAutospacing="1"/>
      <w:jc w:val="center"/>
      <w:textAlignment w:val="center"/>
    </w:pPr>
    <w:rPr>
      <w:rFonts w:eastAsia="Arial Unicode MS"/>
      <w:szCs w:val="28"/>
      <w:lang w:eastAsia="cs-CZ"/>
    </w:rPr>
  </w:style>
  <w:style w:type="paragraph" w:customStyle="1" w:styleId="xl55">
    <w:name w:val="xl55"/>
    <w:basedOn w:val="Normln"/>
    <w:rsid w:val="009424DE"/>
    <w:pPr>
      <w:shd w:val="clear" w:color="auto" w:fill="99CC00"/>
      <w:spacing w:before="100" w:beforeAutospacing="1" w:after="100" w:afterAutospacing="1"/>
      <w:jc w:val="right"/>
      <w:textAlignment w:val="center"/>
    </w:pPr>
    <w:rPr>
      <w:rFonts w:eastAsia="Arial Unicode MS"/>
      <w:szCs w:val="28"/>
      <w:lang w:eastAsia="cs-CZ"/>
    </w:rPr>
  </w:style>
  <w:style w:type="paragraph" w:customStyle="1" w:styleId="xl56">
    <w:name w:val="xl56"/>
    <w:basedOn w:val="Normln"/>
    <w:rsid w:val="009424DE"/>
    <w:pPr>
      <w:pBdr>
        <w:right w:val="single" w:sz="4" w:space="0" w:color="auto"/>
      </w:pBdr>
      <w:shd w:val="clear" w:color="auto" w:fill="99CC00"/>
      <w:spacing w:before="100" w:beforeAutospacing="1" w:after="100" w:afterAutospacing="1"/>
    </w:pPr>
    <w:rPr>
      <w:rFonts w:eastAsia="Arial Unicode MS"/>
      <w:szCs w:val="28"/>
      <w:lang w:eastAsia="cs-CZ"/>
    </w:rPr>
  </w:style>
  <w:style w:type="paragraph" w:customStyle="1" w:styleId="xl57">
    <w:name w:val="xl57"/>
    <w:basedOn w:val="Normln"/>
    <w:rsid w:val="009424DE"/>
    <w:pPr>
      <w:shd w:val="clear" w:color="auto" w:fill="33CCCC"/>
      <w:spacing w:before="100" w:beforeAutospacing="1" w:after="100" w:afterAutospacing="1"/>
      <w:jc w:val="center"/>
    </w:pPr>
    <w:rPr>
      <w:rFonts w:eastAsia="Arial Unicode MS"/>
      <w:szCs w:val="28"/>
      <w:lang w:eastAsia="cs-CZ"/>
    </w:rPr>
  </w:style>
  <w:style w:type="paragraph" w:customStyle="1" w:styleId="xl58">
    <w:name w:val="xl58"/>
    <w:basedOn w:val="Normln"/>
    <w:rsid w:val="009424DE"/>
    <w:pPr>
      <w:shd w:val="clear" w:color="auto" w:fill="33CCCC"/>
      <w:spacing w:before="100" w:beforeAutospacing="1" w:after="100" w:afterAutospacing="1"/>
      <w:jc w:val="center"/>
    </w:pPr>
    <w:rPr>
      <w:rFonts w:eastAsia="Arial Unicode MS"/>
      <w:szCs w:val="28"/>
      <w:lang w:eastAsia="cs-CZ"/>
    </w:rPr>
  </w:style>
  <w:style w:type="paragraph" w:customStyle="1" w:styleId="xl59">
    <w:name w:val="xl59"/>
    <w:basedOn w:val="Normln"/>
    <w:rsid w:val="009424DE"/>
    <w:pPr>
      <w:shd w:val="clear" w:color="auto" w:fill="33CCCC"/>
      <w:spacing w:before="100" w:beforeAutospacing="1" w:after="100" w:afterAutospacing="1"/>
      <w:jc w:val="center"/>
      <w:textAlignment w:val="center"/>
    </w:pPr>
    <w:rPr>
      <w:rFonts w:eastAsia="Arial Unicode MS"/>
      <w:szCs w:val="28"/>
      <w:lang w:eastAsia="cs-CZ"/>
    </w:rPr>
  </w:style>
  <w:style w:type="paragraph" w:customStyle="1" w:styleId="xl60">
    <w:name w:val="xl60"/>
    <w:basedOn w:val="Normln"/>
    <w:rsid w:val="009424DE"/>
    <w:pPr>
      <w:shd w:val="clear" w:color="auto" w:fill="33CCCC"/>
      <w:spacing w:before="100" w:beforeAutospacing="1" w:after="100" w:afterAutospacing="1"/>
      <w:jc w:val="right"/>
      <w:textAlignment w:val="center"/>
    </w:pPr>
    <w:rPr>
      <w:rFonts w:eastAsia="Arial Unicode MS"/>
      <w:szCs w:val="28"/>
      <w:lang w:eastAsia="cs-CZ"/>
    </w:rPr>
  </w:style>
  <w:style w:type="paragraph" w:customStyle="1" w:styleId="KUJKpsmenn">
    <w:name w:val="KUJK_písmenný"/>
    <w:basedOn w:val="KUJKnormal"/>
    <w:qFormat/>
    <w:rsid w:val="009424DE"/>
    <w:pPr>
      <w:ind w:left="360" w:hanging="360"/>
      <w:contextualSpacing w:val="0"/>
      <w:jc w:val="left"/>
    </w:pPr>
    <w:rPr>
      <w:rFonts w:ascii="Times New Roman" w:hAnsi="Times New Roman"/>
      <w:sz w:val="28"/>
    </w:rPr>
  </w:style>
  <w:style w:type="paragraph" w:customStyle="1" w:styleId="KUJKslovan">
    <w:name w:val="KUJK_číslovaný"/>
    <w:basedOn w:val="KUJKnormal"/>
    <w:next w:val="KUJKnormal"/>
    <w:qFormat/>
    <w:rsid w:val="009424DE"/>
    <w:pPr>
      <w:contextualSpacing w:val="0"/>
      <w:jc w:val="left"/>
    </w:pPr>
    <w:rPr>
      <w:rFonts w:ascii="Times New Roman" w:hAnsi="Times New Roman"/>
      <w:sz w:val="28"/>
    </w:rPr>
  </w:style>
  <w:style w:type="paragraph" w:customStyle="1" w:styleId="KUJKpolozka0">
    <w:name w:val="KUJK_polozka"/>
    <w:basedOn w:val="KUJKnormal"/>
    <w:next w:val="KUJKnormal"/>
    <w:qFormat/>
    <w:rsid w:val="009424DE"/>
    <w:pPr>
      <w:ind w:left="360" w:hanging="360"/>
      <w:contextualSpacing w:val="0"/>
      <w:jc w:val="left"/>
    </w:pPr>
    <w:rPr>
      <w:rFonts w:ascii="Times New Roman" w:hAnsi="Times New Roman"/>
      <w:b/>
      <w:sz w:val="28"/>
    </w:rPr>
  </w:style>
  <w:style w:type="paragraph" w:customStyle="1" w:styleId="KUJKdoplnek">
    <w:name w:val="KUJK_doplnek"/>
    <w:basedOn w:val="Normln"/>
    <w:next w:val="Normln"/>
    <w:rsid w:val="009424DE"/>
    <w:pPr>
      <w:ind w:left="360" w:hanging="360"/>
    </w:pPr>
    <w:rPr>
      <w:rFonts w:eastAsia="Times New Roman"/>
      <w:b/>
      <w:szCs w:val="28"/>
    </w:rPr>
  </w:style>
  <w:style w:type="paragraph" w:styleId="Rozloendokumentu">
    <w:name w:val="Document Map"/>
    <w:basedOn w:val="Normln"/>
    <w:link w:val="RozloendokumentuChar"/>
    <w:uiPriority w:val="99"/>
    <w:semiHidden/>
    <w:unhideWhenUsed/>
    <w:rsid w:val="009424DE"/>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9424DE"/>
    <w:rPr>
      <w:rFonts w:ascii="Tahoma" w:eastAsia="Times New Roman" w:hAnsi="Tahoma" w:cs="Tahoma"/>
      <w:sz w:val="16"/>
      <w:szCs w:val="16"/>
    </w:rPr>
  </w:style>
  <w:style w:type="table" w:styleId="Mkatabulky">
    <w:name w:val="Table Grid"/>
    <w:basedOn w:val="Normlntabulka"/>
    <w:uiPriority w:val="59"/>
    <w:rsid w:val="009424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424DE"/>
    <w:rPr>
      <w:rFonts w:ascii="Times New Roman" w:hAnsi="Times New Roman"/>
      <w:sz w:val="28"/>
      <w:szCs w:val="22"/>
      <w:lang w:eastAsia="en-US"/>
    </w:rPr>
  </w:style>
  <w:style w:type="numbering" w:customStyle="1" w:styleId="Bezseznamu1">
    <w:name w:val="Bez seznamu1"/>
    <w:next w:val="Bezseznamu"/>
    <w:uiPriority w:val="99"/>
    <w:semiHidden/>
    <w:unhideWhenUsed/>
    <w:rsid w:val="009424DE"/>
  </w:style>
  <w:style w:type="numbering" w:customStyle="1" w:styleId="KUJKviceurovnovy1">
    <w:name w:val="KUJK_viceurovnovy1"/>
    <w:uiPriority w:val="99"/>
    <w:rsid w:val="009424DE"/>
    <w:pPr>
      <w:numPr>
        <w:numId w:val="4"/>
      </w:numPr>
    </w:pPr>
  </w:style>
  <w:style w:type="numbering" w:customStyle="1" w:styleId="KUJKviceurovnovy11">
    <w:name w:val="KUJK_viceurovnovy11"/>
    <w:uiPriority w:val="99"/>
    <w:rsid w:val="009424DE"/>
    <w:pPr>
      <w:numPr>
        <w:numId w:val="5"/>
      </w:numPr>
    </w:pPr>
  </w:style>
  <w:style w:type="numbering" w:customStyle="1" w:styleId="KUJKviceurovnovy2">
    <w:name w:val="KUJK_viceurovnovy2"/>
    <w:uiPriority w:val="99"/>
    <w:rsid w:val="009424DE"/>
    <w:pPr>
      <w:numPr>
        <w:numId w:val="15"/>
      </w:numPr>
    </w:pPr>
  </w:style>
  <w:style w:type="numbering" w:customStyle="1" w:styleId="Bezseznamu2">
    <w:name w:val="Bez seznamu2"/>
    <w:next w:val="Bezseznamu"/>
    <w:uiPriority w:val="99"/>
    <w:semiHidden/>
    <w:unhideWhenUsed/>
    <w:rsid w:val="009424DE"/>
  </w:style>
  <w:style w:type="numbering" w:customStyle="1" w:styleId="KUJKviceurovnovy3">
    <w:name w:val="KUJK_viceurovnovy3"/>
    <w:uiPriority w:val="99"/>
    <w:rsid w:val="009424DE"/>
    <w:pPr>
      <w:numPr>
        <w:numId w:val="3"/>
      </w:numPr>
    </w:pPr>
  </w:style>
  <w:style w:type="numbering" w:customStyle="1" w:styleId="Bezseznamu3">
    <w:name w:val="Bez seznamu3"/>
    <w:next w:val="Bezseznamu"/>
    <w:uiPriority w:val="99"/>
    <w:semiHidden/>
    <w:unhideWhenUsed/>
    <w:rsid w:val="009424DE"/>
  </w:style>
  <w:style w:type="numbering" w:customStyle="1" w:styleId="KUJKviceurovnovy4">
    <w:name w:val="KUJK_viceurovnovy4"/>
    <w:uiPriority w:val="99"/>
    <w:rsid w:val="009424DE"/>
  </w:style>
  <w:style w:type="numbering" w:customStyle="1" w:styleId="Bezseznamu4">
    <w:name w:val="Bez seznamu4"/>
    <w:next w:val="Bezseznamu"/>
    <w:uiPriority w:val="99"/>
    <w:semiHidden/>
    <w:unhideWhenUsed/>
    <w:rsid w:val="009424DE"/>
  </w:style>
  <w:style w:type="numbering" w:customStyle="1" w:styleId="KUJKviceurovnovy5">
    <w:name w:val="KUJK_viceurovnovy5"/>
    <w:uiPriority w:val="99"/>
    <w:rsid w:val="009424DE"/>
  </w:style>
  <w:style w:type="numbering" w:customStyle="1" w:styleId="Bezseznamu5">
    <w:name w:val="Bez seznamu5"/>
    <w:next w:val="Bezseznamu"/>
    <w:uiPriority w:val="99"/>
    <w:semiHidden/>
    <w:unhideWhenUsed/>
    <w:rsid w:val="009424DE"/>
  </w:style>
  <w:style w:type="numbering" w:customStyle="1" w:styleId="KUJKviceurovnovy6">
    <w:name w:val="KUJK_viceurovnovy6"/>
    <w:uiPriority w:val="99"/>
    <w:rsid w:val="009424DE"/>
  </w:style>
  <w:style w:type="numbering" w:customStyle="1" w:styleId="Bezseznamu6">
    <w:name w:val="Bez seznamu6"/>
    <w:next w:val="Bezseznamu"/>
    <w:uiPriority w:val="99"/>
    <w:semiHidden/>
    <w:unhideWhenUsed/>
    <w:rsid w:val="009424DE"/>
  </w:style>
  <w:style w:type="numbering" w:customStyle="1" w:styleId="KUJKviceurovnovy7">
    <w:name w:val="KUJK_viceurovnovy7"/>
    <w:uiPriority w:val="99"/>
    <w:rsid w:val="009424DE"/>
  </w:style>
  <w:style w:type="numbering" w:customStyle="1" w:styleId="Bezseznamu7">
    <w:name w:val="Bez seznamu7"/>
    <w:next w:val="Bezseznamu"/>
    <w:uiPriority w:val="99"/>
    <w:semiHidden/>
    <w:unhideWhenUsed/>
    <w:rsid w:val="009424DE"/>
  </w:style>
  <w:style w:type="numbering" w:customStyle="1" w:styleId="KUJKviceurovnovy8">
    <w:name w:val="KUJK_viceurovnovy8"/>
    <w:uiPriority w:val="99"/>
    <w:rsid w:val="009424DE"/>
  </w:style>
  <w:style w:type="numbering" w:customStyle="1" w:styleId="Bezseznamu8">
    <w:name w:val="Bez seznamu8"/>
    <w:next w:val="Bezseznamu"/>
    <w:uiPriority w:val="99"/>
    <w:semiHidden/>
    <w:unhideWhenUsed/>
    <w:rsid w:val="009424DE"/>
  </w:style>
  <w:style w:type="numbering" w:customStyle="1" w:styleId="KUJKviceurovnovy9">
    <w:name w:val="KUJK_viceurovnovy9"/>
    <w:uiPriority w:val="99"/>
    <w:rsid w:val="009424DE"/>
  </w:style>
  <w:style w:type="numbering" w:customStyle="1" w:styleId="Bezseznamu9">
    <w:name w:val="Bez seznamu9"/>
    <w:next w:val="Bezseznamu"/>
    <w:uiPriority w:val="99"/>
    <w:semiHidden/>
    <w:unhideWhenUsed/>
    <w:rsid w:val="009424DE"/>
  </w:style>
  <w:style w:type="numbering" w:customStyle="1" w:styleId="KUJKviceurovnovy10">
    <w:name w:val="KUJK_viceurovnovy10"/>
    <w:uiPriority w:val="99"/>
    <w:rsid w:val="009424DE"/>
  </w:style>
  <w:style w:type="numbering" w:customStyle="1" w:styleId="Bezseznamu10">
    <w:name w:val="Bez seznamu10"/>
    <w:next w:val="Bezseznamu"/>
    <w:uiPriority w:val="99"/>
    <w:semiHidden/>
    <w:unhideWhenUsed/>
    <w:rsid w:val="009424DE"/>
  </w:style>
  <w:style w:type="numbering" w:customStyle="1" w:styleId="KUJKviceurovnovy12">
    <w:name w:val="KUJK_viceurovnovy12"/>
    <w:uiPriority w:val="99"/>
    <w:rsid w:val="009424DE"/>
  </w:style>
  <w:style w:type="numbering" w:customStyle="1" w:styleId="Bezseznamu11">
    <w:name w:val="Bez seznamu11"/>
    <w:next w:val="Bezseznamu"/>
    <w:uiPriority w:val="99"/>
    <w:semiHidden/>
    <w:unhideWhenUsed/>
    <w:rsid w:val="009424DE"/>
  </w:style>
  <w:style w:type="numbering" w:customStyle="1" w:styleId="KUJKviceurovnovy13">
    <w:name w:val="KUJK_viceurovnovy13"/>
    <w:uiPriority w:val="99"/>
    <w:rsid w:val="009424DE"/>
  </w:style>
  <w:style w:type="numbering" w:customStyle="1" w:styleId="Bezseznamu12">
    <w:name w:val="Bez seznamu12"/>
    <w:next w:val="Bezseznamu"/>
    <w:uiPriority w:val="99"/>
    <w:semiHidden/>
    <w:unhideWhenUsed/>
    <w:rsid w:val="009424DE"/>
  </w:style>
  <w:style w:type="numbering" w:customStyle="1" w:styleId="KUJKviceurovnovy14">
    <w:name w:val="KUJK_viceurovnovy14"/>
    <w:uiPriority w:val="99"/>
    <w:rsid w:val="009424DE"/>
  </w:style>
  <w:style w:type="numbering" w:customStyle="1" w:styleId="Bezseznamu13">
    <w:name w:val="Bez seznamu13"/>
    <w:next w:val="Bezseznamu"/>
    <w:uiPriority w:val="99"/>
    <w:semiHidden/>
    <w:unhideWhenUsed/>
    <w:rsid w:val="009424DE"/>
  </w:style>
  <w:style w:type="numbering" w:customStyle="1" w:styleId="KUJKviceurovnovy15">
    <w:name w:val="KUJK_viceurovnovy15"/>
    <w:uiPriority w:val="99"/>
    <w:rsid w:val="009424DE"/>
    <w:pPr>
      <w:numPr>
        <w:numId w:val="2"/>
      </w:numPr>
    </w:pPr>
  </w:style>
  <w:style w:type="numbering" w:customStyle="1" w:styleId="Bezseznamu14">
    <w:name w:val="Bez seznamu14"/>
    <w:next w:val="Bezseznamu"/>
    <w:uiPriority w:val="99"/>
    <w:semiHidden/>
    <w:unhideWhenUsed/>
    <w:rsid w:val="009424DE"/>
  </w:style>
  <w:style w:type="numbering" w:customStyle="1" w:styleId="KUJKviceurovnovy16">
    <w:name w:val="KUJK_viceurovnovy16"/>
    <w:uiPriority w:val="99"/>
    <w:rsid w:val="009424DE"/>
    <w:pPr>
      <w:numPr>
        <w:numId w:val="14"/>
      </w:numPr>
    </w:pPr>
  </w:style>
  <w:style w:type="character" w:styleId="Odkaznakoment">
    <w:name w:val="annotation reference"/>
    <w:uiPriority w:val="99"/>
    <w:semiHidden/>
    <w:unhideWhenUsed/>
    <w:rsid w:val="009424DE"/>
    <w:rPr>
      <w:sz w:val="16"/>
      <w:szCs w:val="16"/>
    </w:rPr>
  </w:style>
  <w:style w:type="paragraph" w:styleId="Textkomente">
    <w:name w:val="annotation text"/>
    <w:basedOn w:val="Normln"/>
    <w:link w:val="TextkomenteChar"/>
    <w:uiPriority w:val="99"/>
    <w:semiHidden/>
    <w:unhideWhenUsed/>
    <w:rsid w:val="009424DE"/>
    <w:rPr>
      <w:sz w:val="20"/>
      <w:szCs w:val="20"/>
    </w:rPr>
  </w:style>
  <w:style w:type="character" w:customStyle="1" w:styleId="TextkomenteChar">
    <w:name w:val="Text komentáře Char"/>
    <w:basedOn w:val="Standardnpsmoodstavce"/>
    <w:link w:val="Textkomente"/>
    <w:uiPriority w:val="99"/>
    <w:semiHidden/>
    <w:rsid w:val="009424DE"/>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9424DE"/>
    <w:rPr>
      <w:b/>
      <w:bCs/>
    </w:rPr>
  </w:style>
  <w:style w:type="character" w:customStyle="1" w:styleId="PedmtkomenteChar">
    <w:name w:val="Předmět komentáře Char"/>
    <w:basedOn w:val="TextkomenteChar"/>
    <w:link w:val="Pedmtkomente"/>
    <w:uiPriority w:val="99"/>
    <w:semiHidden/>
    <w:rsid w:val="009424DE"/>
    <w:rPr>
      <w:rFonts w:ascii="Times New Roman" w:hAnsi="Times New Roman"/>
      <w:b/>
      <w:bCs/>
      <w:lang w:eastAsia="en-US"/>
    </w:rPr>
  </w:style>
  <w:style w:type="paragraph" w:customStyle="1" w:styleId="msonormal0">
    <w:name w:val="msonormal"/>
    <w:basedOn w:val="Normln"/>
    <w:rsid w:val="009424DE"/>
    <w:pPr>
      <w:spacing w:before="100" w:beforeAutospacing="1" w:after="100" w:afterAutospacing="1"/>
    </w:pPr>
    <w:rPr>
      <w:rFonts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9729</Words>
  <Characters>57407</Characters>
  <Application>Microsoft Office Word</Application>
  <DocSecurity>0</DocSecurity>
  <Lines>478</Lines>
  <Paragraphs>134</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2024-05-23T08:27:00Z</dcterms:created>
  <dcterms:modified xsi:type="dcterms:W3CDTF">2024-05-23T08:27:00Z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6513235</vt:i4>
  </property>
  <property fmtid="{D5CDD505-2E9C-101B-9397-08002B2CF9AE}" pid="5" name="UlozitJako">
    <vt:lpwstr>C:\Users\mrazkova\AppData\Local\Temp\iU97953432\Zastupitelstvo\2024-04-25\Navrhy\91-ZK-24.</vt:lpwstr>
  </property>
  <property fmtid="{D5CDD505-2E9C-101B-9397-08002B2CF9AE}" pid="6" name="Zpracovat">
    <vt:bool>false</vt:bool>
  </property>
</Properties>
</file>