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84F8B" w14:textId="641D5B02" w:rsidR="009130C6" w:rsidRPr="007C32F5" w:rsidRDefault="00500C88" w:rsidP="00297F25">
      <w:pPr>
        <w:tabs>
          <w:tab w:val="left" w:pos="0"/>
        </w:tabs>
        <w:spacing w:after="120"/>
        <w:rPr>
          <w:rFonts w:ascii="Verdana" w:hAnsi="Verdana"/>
          <w:b/>
          <w:color w:val="FF0000"/>
          <w:sz w:val="20"/>
        </w:rPr>
      </w:pPr>
      <w:bookmarkStart w:id="0" w:name="_Hlk137766563"/>
      <w:bookmarkEnd w:id="0"/>
      <w:r>
        <w:rPr>
          <w:rFonts w:ascii="Verdana" w:hAnsi="Verdana"/>
          <w:b/>
          <w:noProof/>
          <w:color w:val="FF0000"/>
          <w:sz w:val="20"/>
        </w:rPr>
        <w:drawing>
          <wp:inline distT="0" distB="0" distL="0" distR="0" wp14:anchorId="403508A5" wp14:editId="79B306EB">
            <wp:extent cx="1706880" cy="1402080"/>
            <wp:effectExtent l="0" t="0" r="0" b="0"/>
            <wp:docPr id="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880" cy="1402080"/>
                    </a:xfrm>
                    <a:prstGeom prst="rect">
                      <a:avLst/>
                    </a:prstGeom>
                    <a:noFill/>
                    <a:ln>
                      <a:noFill/>
                    </a:ln>
                  </pic:spPr>
                </pic:pic>
              </a:graphicData>
            </a:graphic>
          </wp:inline>
        </w:drawing>
      </w:r>
      <w:r w:rsidR="00297F25" w:rsidRPr="007C32F5">
        <w:rPr>
          <w:rFonts w:ascii="Verdana" w:hAnsi="Verdana"/>
          <w:b/>
          <w:color w:val="FF0000"/>
          <w:sz w:val="20"/>
        </w:rPr>
        <w:t xml:space="preserve">                              </w:t>
      </w:r>
      <w:r>
        <w:rPr>
          <w:noProof/>
          <w:color w:val="FF0000"/>
          <w:lang w:eastAsia="cs-CZ"/>
        </w:rPr>
        <w:drawing>
          <wp:inline distT="0" distB="0" distL="0" distR="0" wp14:anchorId="4D99697F" wp14:editId="09B175D8">
            <wp:extent cx="2910840" cy="1074420"/>
            <wp:effectExtent l="0" t="0" r="0" b="0"/>
            <wp:docPr id="2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0840" cy="1074420"/>
                    </a:xfrm>
                    <a:prstGeom prst="rect">
                      <a:avLst/>
                    </a:prstGeom>
                    <a:noFill/>
                    <a:ln>
                      <a:noFill/>
                    </a:ln>
                  </pic:spPr>
                </pic:pic>
              </a:graphicData>
            </a:graphic>
          </wp:inline>
        </w:drawing>
      </w:r>
    </w:p>
    <w:p w14:paraId="38D02E4F" w14:textId="77777777" w:rsidR="00A67AF9" w:rsidRPr="007C32F5" w:rsidRDefault="00A67AF9" w:rsidP="009130C6">
      <w:pPr>
        <w:tabs>
          <w:tab w:val="left" w:pos="0"/>
        </w:tabs>
        <w:spacing w:after="120"/>
        <w:rPr>
          <w:rFonts w:ascii="Verdana" w:hAnsi="Verdana"/>
          <w:b/>
          <w:color w:val="FF0000"/>
          <w:sz w:val="20"/>
        </w:rPr>
      </w:pPr>
    </w:p>
    <w:p w14:paraId="258D69FD" w14:textId="77777777" w:rsidR="00A67AF9" w:rsidRPr="007C32F5" w:rsidRDefault="00A67AF9" w:rsidP="009130C6">
      <w:pPr>
        <w:tabs>
          <w:tab w:val="left" w:pos="0"/>
        </w:tabs>
        <w:spacing w:after="120"/>
        <w:rPr>
          <w:rFonts w:ascii="Verdana" w:hAnsi="Verdana"/>
          <w:b/>
          <w:color w:val="FF0000"/>
          <w:sz w:val="20"/>
        </w:rPr>
      </w:pPr>
    </w:p>
    <w:p w14:paraId="3D27C7DB" w14:textId="77777777" w:rsidR="009130C6" w:rsidRPr="007C32F5" w:rsidRDefault="009130C6" w:rsidP="00A67AF9">
      <w:pPr>
        <w:tabs>
          <w:tab w:val="left" w:pos="0"/>
        </w:tabs>
        <w:spacing w:after="120"/>
        <w:jc w:val="center"/>
        <w:rPr>
          <w:rFonts w:ascii="Verdana" w:hAnsi="Verdana"/>
          <w:b/>
          <w:sz w:val="52"/>
          <w:szCs w:val="52"/>
        </w:rPr>
      </w:pPr>
      <w:r w:rsidRPr="007C32F5">
        <w:rPr>
          <w:rFonts w:ascii="Verdana" w:hAnsi="Verdana"/>
          <w:b/>
          <w:sz w:val="52"/>
          <w:szCs w:val="52"/>
        </w:rPr>
        <w:t>Plán odpadového hospodářství Jihočeského kraje</w:t>
      </w:r>
    </w:p>
    <w:p w14:paraId="3A2AF832" w14:textId="77777777" w:rsidR="00A67AF9" w:rsidRPr="007C32F5" w:rsidRDefault="00A67AF9" w:rsidP="009130C6">
      <w:pPr>
        <w:tabs>
          <w:tab w:val="left" w:pos="0"/>
        </w:tabs>
        <w:spacing w:after="120"/>
        <w:rPr>
          <w:rFonts w:ascii="Verdana" w:hAnsi="Verdana"/>
          <w:b/>
          <w:color w:val="FF0000"/>
          <w:sz w:val="20"/>
        </w:rPr>
      </w:pPr>
    </w:p>
    <w:p w14:paraId="1D8075A0" w14:textId="77777777" w:rsidR="00146380" w:rsidRPr="007C32F5" w:rsidRDefault="00146380" w:rsidP="009130C6">
      <w:pPr>
        <w:tabs>
          <w:tab w:val="left" w:pos="0"/>
        </w:tabs>
        <w:spacing w:after="120"/>
        <w:rPr>
          <w:rFonts w:ascii="Verdana" w:hAnsi="Verdana"/>
          <w:b/>
          <w:color w:val="FF0000"/>
          <w:sz w:val="20"/>
        </w:rPr>
      </w:pPr>
    </w:p>
    <w:p w14:paraId="642D3E55" w14:textId="0DFB6AEE" w:rsidR="009130C6" w:rsidRPr="002837E0" w:rsidRDefault="009130C6" w:rsidP="00146380">
      <w:pPr>
        <w:tabs>
          <w:tab w:val="left" w:pos="0"/>
        </w:tabs>
        <w:spacing w:after="120"/>
        <w:jc w:val="center"/>
        <w:rPr>
          <w:rFonts w:ascii="Verdana" w:hAnsi="Verdana"/>
          <w:b/>
          <w:sz w:val="32"/>
          <w:szCs w:val="32"/>
        </w:rPr>
      </w:pPr>
      <w:r w:rsidRPr="002837E0">
        <w:rPr>
          <w:rFonts w:ascii="Verdana" w:hAnsi="Verdana"/>
          <w:b/>
          <w:sz w:val="32"/>
          <w:szCs w:val="32"/>
        </w:rPr>
        <w:t>Na období 201</w:t>
      </w:r>
      <w:r w:rsidR="00C32A3D" w:rsidRPr="002837E0">
        <w:rPr>
          <w:rFonts w:ascii="Verdana" w:hAnsi="Verdana"/>
          <w:b/>
          <w:sz w:val="32"/>
          <w:szCs w:val="32"/>
        </w:rPr>
        <w:t>6</w:t>
      </w:r>
      <w:r w:rsidRPr="002837E0">
        <w:rPr>
          <w:rFonts w:ascii="Verdana" w:hAnsi="Verdana"/>
          <w:b/>
          <w:sz w:val="32"/>
          <w:szCs w:val="32"/>
        </w:rPr>
        <w:t xml:space="preserve"> </w:t>
      </w:r>
      <w:r w:rsidR="00C515AA" w:rsidRPr="002837E0">
        <w:rPr>
          <w:rFonts w:ascii="Verdana" w:hAnsi="Verdana"/>
          <w:b/>
          <w:sz w:val="32"/>
          <w:szCs w:val="32"/>
        </w:rPr>
        <w:t>–</w:t>
      </w:r>
      <w:r w:rsidRPr="002837E0">
        <w:rPr>
          <w:rFonts w:ascii="Verdana" w:hAnsi="Verdana"/>
          <w:b/>
          <w:sz w:val="32"/>
          <w:szCs w:val="32"/>
        </w:rPr>
        <w:t xml:space="preserve"> 202</w:t>
      </w:r>
      <w:r w:rsidR="00C32A3D" w:rsidRPr="002837E0">
        <w:rPr>
          <w:rFonts w:ascii="Verdana" w:hAnsi="Verdana"/>
          <w:b/>
          <w:sz w:val="32"/>
          <w:szCs w:val="32"/>
        </w:rPr>
        <w:t>5</w:t>
      </w:r>
      <w:r w:rsidR="00F75AF1">
        <w:rPr>
          <w:rFonts w:ascii="Verdana" w:hAnsi="Verdana"/>
          <w:b/>
          <w:sz w:val="32"/>
          <w:szCs w:val="32"/>
        </w:rPr>
        <w:t xml:space="preserve"> s výhledem do roku 2035</w:t>
      </w:r>
    </w:p>
    <w:p w14:paraId="36BD4076" w14:textId="77777777" w:rsidR="00C515AA" w:rsidRPr="002837E0" w:rsidRDefault="00C515AA" w:rsidP="00A67AF9">
      <w:pPr>
        <w:tabs>
          <w:tab w:val="left" w:pos="0"/>
        </w:tabs>
        <w:spacing w:after="120"/>
        <w:jc w:val="center"/>
        <w:rPr>
          <w:rFonts w:ascii="Verdana" w:hAnsi="Verdana"/>
          <w:b/>
          <w:sz w:val="32"/>
          <w:szCs w:val="32"/>
        </w:rPr>
      </w:pPr>
    </w:p>
    <w:p w14:paraId="155EB2D5" w14:textId="2194DDB1" w:rsidR="00146380" w:rsidRPr="003356A9" w:rsidRDefault="007C32F5" w:rsidP="00A67AF9">
      <w:pPr>
        <w:tabs>
          <w:tab w:val="left" w:pos="0"/>
        </w:tabs>
        <w:spacing w:after="120"/>
        <w:jc w:val="center"/>
        <w:rPr>
          <w:rFonts w:ascii="Verdana" w:hAnsi="Verdana"/>
          <w:b/>
          <w:sz w:val="32"/>
          <w:szCs w:val="32"/>
        </w:rPr>
      </w:pPr>
      <w:r w:rsidRPr="003356A9">
        <w:rPr>
          <w:rFonts w:ascii="Verdana" w:hAnsi="Verdana"/>
          <w:b/>
          <w:sz w:val="32"/>
          <w:szCs w:val="32"/>
        </w:rPr>
        <w:t>Aktualizace</w:t>
      </w:r>
      <w:r w:rsidR="002837E0" w:rsidRPr="003356A9">
        <w:rPr>
          <w:rFonts w:ascii="Verdana" w:hAnsi="Verdana"/>
          <w:b/>
          <w:sz w:val="32"/>
          <w:szCs w:val="32"/>
        </w:rPr>
        <w:t xml:space="preserve"> 2023</w:t>
      </w:r>
    </w:p>
    <w:p w14:paraId="6CFF3F30" w14:textId="77777777" w:rsidR="009130C6" w:rsidRPr="007C32F5" w:rsidRDefault="009130C6" w:rsidP="009130C6">
      <w:pPr>
        <w:tabs>
          <w:tab w:val="left" w:pos="0"/>
        </w:tabs>
        <w:spacing w:after="120"/>
        <w:rPr>
          <w:rFonts w:ascii="Verdana" w:hAnsi="Verdana"/>
          <w:b/>
          <w:color w:val="FF0000"/>
          <w:sz w:val="20"/>
        </w:rPr>
      </w:pPr>
    </w:p>
    <w:p w14:paraId="1727FBEB" w14:textId="7D765F1C" w:rsidR="00A67AF9" w:rsidRPr="007C32F5" w:rsidRDefault="00A67AF9" w:rsidP="00C515AA">
      <w:pPr>
        <w:tabs>
          <w:tab w:val="left" w:pos="0"/>
        </w:tabs>
        <w:spacing w:after="120"/>
        <w:jc w:val="center"/>
        <w:rPr>
          <w:rFonts w:ascii="Verdana" w:hAnsi="Verdana"/>
          <w:b/>
          <w:color w:val="FF0000"/>
          <w:sz w:val="20"/>
        </w:rPr>
      </w:pPr>
    </w:p>
    <w:p w14:paraId="73F81400" w14:textId="079E3A5E" w:rsidR="00C515AA" w:rsidRPr="007C32F5" w:rsidRDefault="009532BF" w:rsidP="00C515AA">
      <w:pPr>
        <w:tabs>
          <w:tab w:val="left" w:pos="0"/>
        </w:tabs>
        <w:spacing w:after="120"/>
        <w:jc w:val="center"/>
        <w:rPr>
          <w:rFonts w:ascii="Verdana" w:hAnsi="Verdana"/>
          <w:b/>
          <w:color w:val="FF0000"/>
          <w:sz w:val="20"/>
        </w:rPr>
      </w:pPr>
      <w:r>
        <w:rPr>
          <w:noProof/>
          <w:color w:val="FF0000"/>
          <w:lang w:eastAsia="cs-CZ"/>
        </w:rPr>
        <w:drawing>
          <wp:inline distT="0" distB="0" distL="0" distR="0" wp14:anchorId="5C31EA62" wp14:editId="01F9A153">
            <wp:extent cx="4704630" cy="2963917"/>
            <wp:effectExtent l="0" t="0" r="1270" b="8255"/>
            <wp:docPr id="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61" cy="2968410"/>
                    </a:xfrm>
                    <a:prstGeom prst="rect">
                      <a:avLst/>
                    </a:prstGeom>
                    <a:noFill/>
                    <a:ln>
                      <a:noFill/>
                    </a:ln>
                  </pic:spPr>
                </pic:pic>
              </a:graphicData>
            </a:graphic>
          </wp:inline>
        </w:drawing>
      </w:r>
    </w:p>
    <w:p w14:paraId="0F243598" w14:textId="77777777" w:rsidR="00146380" w:rsidRPr="007C32F5" w:rsidRDefault="00146380" w:rsidP="00146380">
      <w:pPr>
        <w:tabs>
          <w:tab w:val="left" w:pos="0"/>
        </w:tabs>
        <w:spacing w:after="120"/>
        <w:jc w:val="center"/>
        <w:rPr>
          <w:rFonts w:ascii="Verdana" w:hAnsi="Verdana"/>
          <w:b/>
          <w:i/>
          <w:color w:val="FF0000"/>
          <w:sz w:val="32"/>
          <w:szCs w:val="32"/>
        </w:rPr>
      </w:pPr>
    </w:p>
    <w:p w14:paraId="7B28C9C7" w14:textId="77777777" w:rsidR="00146380" w:rsidRPr="007C32F5" w:rsidRDefault="00146380" w:rsidP="00146380">
      <w:pPr>
        <w:tabs>
          <w:tab w:val="left" w:pos="0"/>
        </w:tabs>
        <w:spacing w:after="120"/>
        <w:jc w:val="center"/>
        <w:rPr>
          <w:rFonts w:ascii="Verdana" w:hAnsi="Verdana"/>
          <w:b/>
          <w:i/>
          <w:color w:val="FF0000"/>
          <w:sz w:val="32"/>
          <w:szCs w:val="32"/>
        </w:rPr>
      </w:pPr>
    </w:p>
    <w:p w14:paraId="1AE6193B" w14:textId="77777777" w:rsidR="00A67AF9" w:rsidRPr="007C32F5" w:rsidRDefault="00A67AF9" w:rsidP="009130C6">
      <w:pPr>
        <w:tabs>
          <w:tab w:val="left" w:pos="0"/>
        </w:tabs>
        <w:spacing w:after="120"/>
        <w:rPr>
          <w:rFonts w:ascii="Verdana" w:hAnsi="Verdana"/>
          <w:b/>
          <w:color w:val="FF0000"/>
          <w:sz w:val="20"/>
        </w:rPr>
      </w:pPr>
    </w:p>
    <w:p w14:paraId="08629BF1" w14:textId="7AB5910C" w:rsidR="009532BF" w:rsidRDefault="009130C6">
      <w:pPr>
        <w:spacing w:after="0" w:line="240" w:lineRule="auto"/>
        <w:rPr>
          <w:rFonts w:ascii="Verdana" w:hAnsi="Verdana"/>
          <w:b/>
          <w:color w:val="FF0000"/>
          <w:sz w:val="20"/>
        </w:rPr>
      </w:pPr>
      <w:r w:rsidRPr="007C32F5">
        <w:rPr>
          <w:rFonts w:ascii="Verdana" w:hAnsi="Verdana"/>
          <w:b/>
          <w:color w:val="FF0000"/>
          <w:sz w:val="20"/>
        </w:rPr>
        <w:br w:type="page"/>
      </w:r>
    </w:p>
    <w:p w14:paraId="3748A594" w14:textId="77777777" w:rsidR="009532BF" w:rsidRPr="009532BF" w:rsidRDefault="009532BF" w:rsidP="009532BF">
      <w:pPr>
        <w:suppressAutoHyphens/>
        <w:rPr>
          <w:rFonts w:ascii="Verdana" w:hAnsi="Verdana" w:cs="Arial"/>
          <w:b/>
          <w:color w:val="000000" w:themeColor="text1"/>
          <w:sz w:val="28"/>
        </w:rPr>
      </w:pPr>
      <w:r w:rsidRPr="009532BF">
        <w:rPr>
          <w:rFonts w:ascii="Verdana" w:hAnsi="Verdana" w:cs="Arial"/>
          <w:b/>
          <w:color w:val="000000" w:themeColor="text1"/>
          <w:sz w:val="28"/>
        </w:rPr>
        <w:t xml:space="preserve">Identifikační údaje </w:t>
      </w:r>
    </w:p>
    <w:p w14:paraId="7904E4D2" w14:textId="77777777" w:rsidR="009532BF" w:rsidRPr="009532BF" w:rsidRDefault="009532BF" w:rsidP="009532BF">
      <w:pPr>
        <w:suppressAutoHyphens/>
        <w:rPr>
          <w:rFonts w:ascii="Verdana" w:hAnsi="Verdana" w:cs="Arial"/>
          <w:color w:val="000000" w:themeColor="text1"/>
        </w:rPr>
      </w:pPr>
    </w:p>
    <w:p w14:paraId="4BCB461F" w14:textId="3B34E892" w:rsidR="009532BF" w:rsidRPr="00A14C43" w:rsidRDefault="009532BF" w:rsidP="009532BF">
      <w:pPr>
        <w:pStyle w:val="normln1"/>
        <w:suppressAutoHyphens/>
        <w:spacing w:before="60" w:after="60"/>
        <w:rPr>
          <w:rStyle w:val="slostrnky"/>
          <w:rFonts w:ascii="Verdana" w:hAnsi="Verdana" w:cs="Arial"/>
          <w:color w:val="000000" w:themeColor="text1"/>
        </w:rPr>
      </w:pPr>
      <w:r w:rsidRPr="00A14C43">
        <w:rPr>
          <w:rFonts w:ascii="Verdana" w:hAnsi="Verdana" w:cs="Arial"/>
          <w:color w:val="000000" w:themeColor="text1"/>
        </w:rPr>
        <w:t>Identifikace nositele projektu</w:t>
      </w:r>
      <w:r w:rsidRPr="00A14C43">
        <w:rPr>
          <w:rStyle w:val="slostrnky"/>
          <w:rFonts w:ascii="Verdana" w:hAnsi="Verdana" w:cs="Arial"/>
          <w:color w:val="000000" w:themeColor="text1"/>
        </w:rPr>
        <w:br/>
      </w:r>
      <w:r w:rsidRPr="00A14C43">
        <w:rPr>
          <w:rStyle w:val="slostrnky"/>
          <w:rFonts w:ascii="Verdana" w:hAnsi="Verdana" w:cs="Arial"/>
          <w:color w:val="000000" w:themeColor="text1"/>
        </w:rPr>
        <w:br/>
      </w:r>
      <w:r w:rsidRPr="00A14C43">
        <w:rPr>
          <w:rStyle w:val="slostrnky"/>
          <w:rFonts w:ascii="Verdana" w:hAnsi="Verdana" w:cs="Arial"/>
          <w:b w:val="0"/>
          <w:color w:val="000000" w:themeColor="text1"/>
        </w:rPr>
        <w:t>Název</w:t>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t xml:space="preserve">: </w:t>
      </w:r>
      <w:r w:rsidRPr="00A14C43">
        <w:rPr>
          <w:rStyle w:val="slostrnky"/>
          <w:rFonts w:ascii="Verdana" w:hAnsi="Verdana" w:cs="Arial"/>
          <w:b w:val="0"/>
          <w:color w:val="000000" w:themeColor="text1"/>
        </w:rPr>
        <w:tab/>
      </w:r>
      <w:r w:rsidR="00276A30" w:rsidRPr="00A14C43">
        <w:rPr>
          <w:rStyle w:val="slostrnky"/>
          <w:rFonts w:ascii="Verdana" w:hAnsi="Verdana" w:cs="Arial"/>
          <w:b w:val="0"/>
          <w:color w:val="000000" w:themeColor="text1"/>
        </w:rPr>
        <w:t>Jihočeský kraj</w:t>
      </w:r>
    </w:p>
    <w:p w14:paraId="504DFA96" w14:textId="5AF6AE3C" w:rsidR="009532BF" w:rsidRPr="00A14C43" w:rsidRDefault="009532BF" w:rsidP="009532BF">
      <w:pPr>
        <w:pStyle w:val="normln1"/>
        <w:suppressAutoHyphens/>
        <w:spacing w:before="60" w:after="60"/>
        <w:rPr>
          <w:rStyle w:val="slostrnky"/>
          <w:rFonts w:ascii="Verdana" w:hAnsi="Verdana" w:cs="Arial"/>
          <w:b w:val="0"/>
          <w:color w:val="000000" w:themeColor="text1"/>
        </w:rPr>
      </w:pPr>
      <w:r w:rsidRPr="00A14C43">
        <w:rPr>
          <w:rStyle w:val="slostrnky"/>
          <w:rFonts w:ascii="Verdana" w:hAnsi="Verdana" w:cs="Arial"/>
          <w:b w:val="0"/>
          <w:color w:val="000000" w:themeColor="text1"/>
        </w:rPr>
        <w:t>Statutární zástupce</w:t>
      </w:r>
      <w:r w:rsidRPr="00A14C43">
        <w:rPr>
          <w:rStyle w:val="slostrnky"/>
          <w:rFonts w:ascii="Verdana" w:hAnsi="Verdana" w:cs="Arial"/>
          <w:b w:val="0"/>
          <w:color w:val="000000" w:themeColor="text1"/>
        </w:rPr>
        <w:tab/>
        <w:t xml:space="preserve">: </w:t>
      </w:r>
      <w:r w:rsidRPr="00A14C43">
        <w:rPr>
          <w:rStyle w:val="slostrnky"/>
          <w:rFonts w:ascii="Verdana" w:hAnsi="Verdana" w:cs="Arial"/>
          <w:b w:val="0"/>
          <w:color w:val="000000" w:themeColor="text1"/>
        </w:rPr>
        <w:tab/>
      </w:r>
      <w:r w:rsidR="00276A30" w:rsidRPr="00A14C43">
        <w:rPr>
          <w:rStyle w:val="slostrnky"/>
          <w:rFonts w:ascii="Verdana" w:hAnsi="Verdana" w:cs="Arial"/>
          <w:b w:val="0"/>
          <w:color w:val="000000" w:themeColor="text1"/>
        </w:rPr>
        <w:t>MUDr. Martin Kuba, hejtman</w:t>
      </w:r>
      <w:r w:rsidRPr="00A14C43">
        <w:rPr>
          <w:rStyle w:val="slostrnky"/>
          <w:rFonts w:ascii="Verdana" w:hAnsi="Verdana" w:cs="Arial"/>
          <w:b w:val="0"/>
          <w:color w:val="000000" w:themeColor="text1"/>
        </w:rPr>
        <w:t xml:space="preserve"> </w:t>
      </w:r>
      <w:r w:rsidR="00276A30" w:rsidRPr="00A14C43">
        <w:rPr>
          <w:rStyle w:val="slostrnky"/>
          <w:rFonts w:ascii="Verdana" w:hAnsi="Verdana" w:cs="Arial"/>
          <w:b w:val="0"/>
          <w:color w:val="000000" w:themeColor="text1"/>
        </w:rPr>
        <w:t>Jihočeského</w:t>
      </w:r>
      <w:r w:rsidRPr="00A14C43">
        <w:rPr>
          <w:rStyle w:val="slostrnky"/>
          <w:rFonts w:ascii="Verdana" w:hAnsi="Verdana" w:cs="Arial"/>
          <w:b w:val="0"/>
          <w:color w:val="000000" w:themeColor="text1"/>
        </w:rPr>
        <w:t xml:space="preserve"> kraje</w:t>
      </w:r>
    </w:p>
    <w:p w14:paraId="62192B99" w14:textId="77777777" w:rsidR="00276A30" w:rsidRPr="00A14C43" w:rsidRDefault="009532BF" w:rsidP="00276A30">
      <w:pPr>
        <w:pStyle w:val="normln1"/>
        <w:suppressAutoHyphens/>
        <w:spacing w:before="60" w:after="60"/>
        <w:rPr>
          <w:rStyle w:val="slostrnky"/>
          <w:rFonts w:ascii="Verdana" w:hAnsi="Verdana" w:cs="Arial"/>
          <w:b w:val="0"/>
          <w:color w:val="000000" w:themeColor="text1"/>
        </w:rPr>
      </w:pPr>
      <w:r w:rsidRPr="00A14C43">
        <w:rPr>
          <w:rStyle w:val="slostrnky"/>
          <w:rFonts w:ascii="Verdana" w:hAnsi="Verdana" w:cs="Arial"/>
          <w:b w:val="0"/>
          <w:color w:val="000000" w:themeColor="text1"/>
        </w:rPr>
        <w:t>Sídlo</w:t>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t xml:space="preserve">: </w:t>
      </w:r>
      <w:r w:rsidRPr="00A14C43">
        <w:rPr>
          <w:rStyle w:val="slostrnky"/>
          <w:rFonts w:ascii="Verdana" w:hAnsi="Verdana" w:cs="Arial"/>
          <w:b w:val="0"/>
          <w:color w:val="000000" w:themeColor="text1"/>
        </w:rPr>
        <w:tab/>
      </w:r>
      <w:r w:rsidR="00276A30" w:rsidRPr="00A14C43">
        <w:rPr>
          <w:rStyle w:val="slostrnky"/>
          <w:rFonts w:ascii="Verdana" w:hAnsi="Verdana" w:cs="Arial"/>
          <w:b w:val="0"/>
          <w:color w:val="000000" w:themeColor="text1"/>
        </w:rPr>
        <w:t xml:space="preserve">U Zimního stadionu 1952/2, České Budějovice 7, </w:t>
      </w:r>
    </w:p>
    <w:p w14:paraId="1A00698D" w14:textId="012E3C1A" w:rsidR="00276A30" w:rsidRPr="00A14C43" w:rsidRDefault="00276A30" w:rsidP="00276A30">
      <w:pPr>
        <w:pStyle w:val="normln1"/>
        <w:suppressAutoHyphens/>
        <w:spacing w:before="60" w:after="60"/>
        <w:rPr>
          <w:rStyle w:val="slostrnky"/>
          <w:rFonts w:ascii="Verdana" w:hAnsi="Verdana" w:cs="Arial"/>
          <w:b w:val="0"/>
          <w:color w:val="000000" w:themeColor="text1"/>
        </w:rPr>
      </w:pP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t>370 01 České Budějovice</w:t>
      </w:r>
    </w:p>
    <w:p w14:paraId="5CF85C9B" w14:textId="2B83A2B7" w:rsidR="009532BF" w:rsidRPr="00A14C43" w:rsidRDefault="009532BF" w:rsidP="009532BF">
      <w:pPr>
        <w:pStyle w:val="normln1"/>
        <w:suppressAutoHyphens/>
        <w:spacing w:before="60" w:after="60"/>
        <w:rPr>
          <w:rStyle w:val="slostrnky"/>
          <w:rFonts w:ascii="Verdana" w:hAnsi="Verdana" w:cs="Arial"/>
          <w:b w:val="0"/>
          <w:color w:val="000000" w:themeColor="text1"/>
        </w:rPr>
      </w:pPr>
      <w:r w:rsidRPr="00A14C43">
        <w:rPr>
          <w:rStyle w:val="slostrnky"/>
          <w:rFonts w:ascii="Verdana" w:hAnsi="Verdana" w:cs="Arial"/>
          <w:b w:val="0"/>
          <w:color w:val="000000" w:themeColor="text1"/>
        </w:rPr>
        <w:t>IČ</w:t>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t xml:space="preserve">: </w:t>
      </w:r>
      <w:r w:rsidRPr="00A14C43">
        <w:rPr>
          <w:rStyle w:val="slostrnky"/>
          <w:rFonts w:ascii="Verdana" w:hAnsi="Verdana" w:cs="Arial"/>
          <w:b w:val="0"/>
          <w:color w:val="000000" w:themeColor="text1"/>
        </w:rPr>
        <w:tab/>
      </w:r>
      <w:r w:rsidR="00276A30" w:rsidRPr="00A14C43">
        <w:rPr>
          <w:rStyle w:val="slostrnky"/>
          <w:rFonts w:ascii="Verdana" w:hAnsi="Verdana" w:cs="Arial"/>
          <w:b w:val="0"/>
          <w:color w:val="000000" w:themeColor="text1"/>
        </w:rPr>
        <w:t>70890650</w:t>
      </w:r>
    </w:p>
    <w:p w14:paraId="3F05919B" w14:textId="15566CFA" w:rsidR="009532BF" w:rsidRPr="00A14C43" w:rsidRDefault="009532BF" w:rsidP="009532BF">
      <w:pPr>
        <w:pStyle w:val="normln1"/>
        <w:suppressAutoHyphens/>
        <w:spacing w:before="60" w:after="60"/>
        <w:rPr>
          <w:rStyle w:val="slostrnky"/>
          <w:rFonts w:ascii="Verdana" w:hAnsi="Verdana" w:cs="Arial"/>
          <w:b w:val="0"/>
          <w:color w:val="000000" w:themeColor="text1"/>
        </w:rPr>
      </w:pPr>
      <w:r w:rsidRPr="00A14C43">
        <w:rPr>
          <w:rStyle w:val="slostrnky"/>
          <w:rFonts w:ascii="Verdana" w:hAnsi="Verdana" w:cs="Arial"/>
          <w:b w:val="0"/>
          <w:color w:val="000000" w:themeColor="text1"/>
        </w:rPr>
        <w:t>DIČ</w:t>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t>:</w:t>
      </w:r>
      <w:r w:rsidRPr="00A14C43">
        <w:rPr>
          <w:rStyle w:val="slostrnky"/>
          <w:rFonts w:ascii="Verdana" w:hAnsi="Verdana" w:cs="Arial"/>
          <w:b w:val="0"/>
          <w:color w:val="000000" w:themeColor="text1"/>
        </w:rPr>
        <w:tab/>
        <w:t>CZ</w:t>
      </w:r>
      <w:r w:rsidR="00276A30" w:rsidRPr="00A14C43">
        <w:rPr>
          <w:rStyle w:val="slostrnky"/>
          <w:rFonts w:ascii="Verdana" w:hAnsi="Verdana" w:cs="Arial"/>
          <w:b w:val="0"/>
          <w:color w:val="000000" w:themeColor="text1"/>
        </w:rPr>
        <w:t>70890650</w:t>
      </w:r>
      <w:r w:rsidRPr="00A14C43">
        <w:rPr>
          <w:rStyle w:val="slostrnky"/>
          <w:rFonts w:ascii="Verdana" w:hAnsi="Verdana" w:cs="Arial"/>
          <w:b w:val="0"/>
          <w:color w:val="000000" w:themeColor="text1"/>
        </w:rPr>
        <w:tab/>
      </w:r>
    </w:p>
    <w:p w14:paraId="346E9A23" w14:textId="77777777" w:rsidR="00276A30" w:rsidRPr="00A14C43" w:rsidRDefault="009532BF" w:rsidP="009532BF">
      <w:pPr>
        <w:pStyle w:val="normln1"/>
        <w:suppressAutoHyphens/>
        <w:spacing w:before="60" w:after="60"/>
        <w:rPr>
          <w:rStyle w:val="slostrnky"/>
          <w:rFonts w:ascii="Verdana" w:hAnsi="Verdana" w:cs="Arial"/>
          <w:b w:val="0"/>
        </w:rPr>
      </w:pPr>
      <w:r w:rsidRPr="00A14C43">
        <w:rPr>
          <w:rStyle w:val="slostrnky"/>
          <w:rFonts w:ascii="Verdana" w:hAnsi="Verdana" w:cs="Arial"/>
          <w:b w:val="0"/>
        </w:rPr>
        <w:t>Kontaktní osoba</w:t>
      </w:r>
      <w:r w:rsidRPr="00A14C43">
        <w:rPr>
          <w:rStyle w:val="slostrnky"/>
          <w:rFonts w:ascii="Verdana" w:hAnsi="Verdana" w:cs="Arial"/>
          <w:b w:val="0"/>
        </w:rPr>
        <w:tab/>
      </w:r>
      <w:r w:rsidRPr="00A14C43">
        <w:rPr>
          <w:rStyle w:val="slostrnky"/>
          <w:rFonts w:ascii="Verdana" w:hAnsi="Verdana" w:cs="Arial"/>
          <w:b w:val="0"/>
        </w:rPr>
        <w:tab/>
        <w:t>:</w:t>
      </w:r>
      <w:r w:rsidRPr="00A14C43">
        <w:rPr>
          <w:rStyle w:val="slostrnky"/>
          <w:rFonts w:ascii="Verdana" w:hAnsi="Verdana" w:cs="Arial"/>
          <w:b w:val="0"/>
        </w:rPr>
        <w:tab/>
        <w:t xml:space="preserve">Ing. </w:t>
      </w:r>
      <w:r w:rsidR="00276A30" w:rsidRPr="00A14C43">
        <w:rPr>
          <w:rStyle w:val="slostrnky"/>
          <w:rFonts w:ascii="Verdana" w:hAnsi="Verdana" w:cs="Arial"/>
          <w:b w:val="0"/>
        </w:rPr>
        <w:t>Hana Pacáková</w:t>
      </w:r>
      <w:r w:rsidRPr="00A14C43">
        <w:rPr>
          <w:rStyle w:val="slostrnky"/>
          <w:rFonts w:ascii="Verdana" w:hAnsi="Verdana" w:cs="Arial"/>
          <w:b w:val="0"/>
        </w:rPr>
        <w:t xml:space="preserve">, </w:t>
      </w:r>
    </w:p>
    <w:p w14:paraId="1932993D" w14:textId="22200683" w:rsidR="009532BF" w:rsidRPr="00A14C43" w:rsidRDefault="00276A30" w:rsidP="009532BF">
      <w:pPr>
        <w:pStyle w:val="normln1"/>
        <w:suppressAutoHyphens/>
        <w:spacing w:before="60" w:after="60"/>
        <w:rPr>
          <w:rStyle w:val="slostrnky"/>
          <w:rFonts w:ascii="Verdana" w:hAnsi="Verdana" w:cs="Arial"/>
          <w:b w:val="0"/>
        </w:rPr>
      </w:pPr>
      <w:r w:rsidRPr="00A14C43">
        <w:rPr>
          <w:rStyle w:val="slostrnky"/>
          <w:rFonts w:ascii="Verdana" w:hAnsi="Verdana" w:cs="Arial"/>
          <w:b w:val="0"/>
        </w:rPr>
        <w:tab/>
      </w:r>
      <w:r w:rsidRPr="00A14C43">
        <w:rPr>
          <w:rStyle w:val="slostrnky"/>
          <w:rFonts w:ascii="Verdana" w:hAnsi="Verdana" w:cs="Arial"/>
          <w:b w:val="0"/>
        </w:rPr>
        <w:tab/>
      </w:r>
      <w:r w:rsidRPr="00A14C43">
        <w:rPr>
          <w:rStyle w:val="slostrnky"/>
          <w:rFonts w:ascii="Verdana" w:hAnsi="Verdana" w:cs="Arial"/>
          <w:b w:val="0"/>
        </w:rPr>
        <w:tab/>
      </w:r>
      <w:r w:rsidRPr="00A14C43">
        <w:rPr>
          <w:rStyle w:val="slostrnky"/>
          <w:rFonts w:ascii="Verdana" w:hAnsi="Verdana" w:cs="Arial"/>
          <w:b w:val="0"/>
        </w:rPr>
        <w:tab/>
      </w:r>
      <w:r w:rsidRPr="00A14C43">
        <w:rPr>
          <w:rStyle w:val="slostrnky"/>
          <w:rFonts w:ascii="Verdana" w:hAnsi="Verdana" w:cs="Arial"/>
          <w:b w:val="0"/>
        </w:rPr>
        <w:tab/>
      </w:r>
      <w:r w:rsidRPr="00A14C43">
        <w:rPr>
          <w:rStyle w:val="slostrnky"/>
          <w:rFonts w:ascii="Verdana" w:hAnsi="Verdana" w:cs="Arial"/>
          <w:b w:val="0"/>
        </w:rPr>
        <w:tab/>
      </w:r>
      <w:r w:rsidR="009532BF" w:rsidRPr="00A14C43">
        <w:rPr>
          <w:rStyle w:val="slostrnky"/>
          <w:rFonts w:ascii="Verdana" w:hAnsi="Verdana" w:cs="Arial"/>
          <w:b w:val="0"/>
        </w:rPr>
        <w:t xml:space="preserve">vedoucí </w:t>
      </w:r>
      <w:r w:rsidRPr="00A14C43">
        <w:rPr>
          <w:rStyle w:val="slostrnky"/>
          <w:rFonts w:ascii="Verdana" w:hAnsi="Verdana" w:cs="Arial"/>
          <w:b w:val="0"/>
        </w:rPr>
        <w:t>odd. ochrany ovzduší a nakládání s odpady</w:t>
      </w:r>
    </w:p>
    <w:p w14:paraId="452D6B96" w14:textId="5D221300" w:rsidR="009532BF" w:rsidRPr="00A14C43" w:rsidRDefault="009532BF" w:rsidP="009532BF">
      <w:pPr>
        <w:pStyle w:val="normln1"/>
        <w:suppressAutoHyphens/>
        <w:spacing w:before="60" w:after="60"/>
        <w:rPr>
          <w:rStyle w:val="slostrnky"/>
          <w:rFonts w:ascii="Verdana" w:hAnsi="Verdana" w:cs="Arial"/>
          <w:b w:val="0"/>
          <w:color w:val="000000" w:themeColor="text1"/>
        </w:rPr>
      </w:pPr>
      <w:r w:rsidRPr="00A14C43">
        <w:rPr>
          <w:rStyle w:val="slostrnky"/>
          <w:rFonts w:ascii="Verdana" w:hAnsi="Verdana" w:cs="Arial"/>
          <w:b w:val="0"/>
          <w:color w:val="000000" w:themeColor="text1"/>
        </w:rPr>
        <w:t xml:space="preserve">Tel., fax </w:t>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t xml:space="preserve">: </w:t>
      </w:r>
      <w:r w:rsidRPr="00A14C43">
        <w:rPr>
          <w:rStyle w:val="slostrnky"/>
          <w:rFonts w:ascii="Verdana" w:hAnsi="Verdana" w:cs="Arial"/>
          <w:b w:val="0"/>
          <w:color w:val="000000" w:themeColor="text1"/>
        </w:rPr>
        <w:tab/>
      </w:r>
      <w:r w:rsidRPr="00A14C43">
        <w:rPr>
          <w:rStyle w:val="slostrnky"/>
          <w:rFonts w:ascii="Verdana" w:hAnsi="Verdana" w:cs="Arial"/>
          <w:b w:val="0"/>
        </w:rPr>
        <w:t>+420</w:t>
      </w:r>
      <w:r w:rsidR="00276A30" w:rsidRPr="00A14C43">
        <w:rPr>
          <w:rStyle w:val="slostrnky"/>
          <w:rFonts w:ascii="Verdana" w:hAnsi="Verdana" w:cs="Arial"/>
          <w:b w:val="0"/>
        </w:rPr>
        <w:t> 386 720 715</w:t>
      </w:r>
    </w:p>
    <w:p w14:paraId="7A853CB2" w14:textId="74A78823" w:rsidR="009532BF" w:rsidRPr="00A14C43" w:rsidRDefault="009532BF" w:rsidP="009532BF">
      <w:pPr>
        <w:pStyle w:val="normln1"/>
        <w:suppressAutoHyphens/>
        <w:spacing w:before="60" w:after="60"/>
        <w:rPr>
          <w:rStyle w:val="slostrnky"/>
          <w:rFonts w:ascii="Verdana" w:hAnsi="Verdana" w:cs="Arial"/>
          <w:b w:val="0"/>
          <w:color w:val="000000" w:themeColor="text1"/>
        </w:rPr>
      </w:pPr>
      <w:r w:rsidRPr="00A14C43">
        <w:rPr>
          <w:rStyle w:val="slostrnky"/>
          <w:rFonts w:ascii="Verdana" w:hAnsi="Verdana" w:cs="Arial"/>
          <w:b w:val="0"/>
          <w:color w:val="000000" w:themeColor="text1"/>
        </w:rPr>
        <w:t xml:space="preserve">E-mail </w:t>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r>
      <w:r w:rsidRPr="00A14C43">
        <w:rPr>
          <w:rStyle w:val="slostrnky"/>
          <w:rFonts w:ascii="Verdana" w:hAnsi="Verdana" w:cs="Arial"/>
          <w:b w:val="0"/>
          <w:color w:val="000000" w:themeColor="text1"/>
        </w:rPr>
        <w:tab/>
        <w:t xml:space="preserve">: </w:t>
      </w:r>
      <w:r w:rsidRPr="00A14C43">
        <w:rPr>
          <w:rStyle w:val="slostrnky"/>
          <w:rFonts w:ascii="Verdana" w:hAnsi="Verdana" w:cs="Arial"/>
          <w:b w:val="0"/>
          <w:color w:val="000000" w:themeColor="text1"/>
        </w:rPr>
        <w:tab/>
      </w:r>
      <w:r w:rsidR="00276A30" w:rsidRPr="00A14C43">
        <w:rPr>
          <w:rStyle w:val="slostrnky"/>
          <w:rFonts w:ascii="Verdana" w:hAnsi="Verdana" w:cs="Arial"/>
          <w:b w:val="0"/>
          <w:color w:val="000000" w:themeColor="text1"/>
        </w:rPr>
        <w:t>pacakova@kraj-jihocesky.cz</w:t>
      </w:r>
    </w:p>
    <w:p w14:paraId="64766562" w14:textId="77777777" w:rsidR="009532BF" w:rsidRPr="00A14C43" w:rsidRDefault="009532BF" w:rsidP="009532BF">
      <w:pPr>
        <w:pStyle w:val="Zpat"/>
        <w:tabs>
          <w:tab w:val="clear" w:pos="4536"/>
          <w:tab w:val="clear" w:pos="9072"/>
        </w:tabs>
        <w:suppressAutoHyphens/>
        <w:rPr>
          <w:rFonts w:ascii="Verdana" w:hAnsi="Verdana" w:cs="Arial"/>
          <w:b/>
          <w:color w:val="000000" w:themeColor="text1"/>
        </w:rPr>
      </w:pPr>
    </w:p>
    <w:p w14:paraId="2D1C5005" w14:textId="77777777" w:rsidR="009532BF" w:rsidRPr="00A14C43" w:rsidRDefault="009532BF" w:rsidP="009532BF">
      <w:pPr>
        <w:pStyle w:val="Zpat"/>
        <w:tabs>
          <w:tab w:val="clear" w:pos="4536"/>
          <w:tab w:val="clear" w:pos="9072"/>
        </w:tabs>
        <w:suppressAutoHyphens/>
        <w:rPr>
          <w:rFonts w:ascii="Verdana" w:hAnsi="Verdana" w:cs="Arial"/>
          <w:b/>
          <w:color w:val="000000" w:themeColor="text1"/>
        </w:rPr>
      </w:pPr>
      <w:r w:rsidRPr="00A14C43">
        <w:rPr>
          <w:rFonts w:ascii="Verdana" w:hAnsi="Verdana" w:cs="Arial"/>
          <w:color w:val="000000" w:themeColor="text1"/>
        </w:rPr>
        <w:br/>
      </w:r>
      <w:r w:rsidRPr="00A14C43">
        <w:rPr>
          <w:rFonts w:ascii="Verdana" w:hAnsi="Verdana" w:cs="Arial"/>
          <w:b/>
          <w:color w:val="000000" w:themeColor="text1"/>
        </w:rPr>
        <w:t>Identifikace zpracovatele projektu</w:t>
      </w:r>
    </w:p>
    <w:p w14:paraId="3236AD7A" w14:textId="6DCBFEE0" w:rsidR="009532BF" w:rsidRPr="00A14C43" w:rsidRDefault="009532BF" w:rsidP="009532BF">
      <w:pPr>
        <w:pStyle w:val="Zpat"/>
        <w:tabs>
          <w:tab w:val="clear" w:pos="4536"/>
          <w:tab w:val="clear" w:pos="9072"/>
        </w:tabs>
        <w:suppressAutoHyphens/>
        <w:rPr>
          <w:rFonts w:ascii="Verdana" w:hAnsi="Verdana" w:cs="Arial"/>
          <w:b/>
          <w:color w:val="000000" w:themeColor="text1"/>
        </w:rPr>
      </w:pPr>
      <w:r w:rsidRPr="00A14C43">
        <w:rPr>
          <w:rFonts w:ascii="Verdana" w:hAnsi="Verdana" w:cs="Arial"/>
          <w:color w:val="000000" w:themeColor="text1"/>
        </w:rPr>
        <w:br/>
        <w:t xml:space="preserve">Název firmy </w:t>
      </w:r>
      <w:r w:rsidRPr="00A14C43">
        <w:rPr>
          <w:rFonts w:ascii="Verdana" w:hAnsi="Verdana" w:cs="Arial"/>
          <w:color w:val="000000" w:themeColor="text1"/>
        </w:rPr>
        <w:tab/>
      </w:r>
      <w:r w:rsidRPr="00A14C43">
        <w:rPr>
          <w:rFonts w:ascii="Verdana" w:hAnsi="Verdana" w:cs="Arial"/>
          <w:color w:val="000000" w:themeColor="text1"/>
        </w:rPr>
        <w:tab/>
      </w:r>
      <w:r w:rsidRPr="00A14C43">
        <w:rPr>
          <w:rFonts w:ascii="Verdana" w:hAnsi="Verdana" w:cs="Arial"/>
          <w:color w:val="000000" w:themeColor="text1"/>
        </w:rPr>
        <w:tab/>
        <w:t>:</w:t>
      </w:r>
      <w:r w:rsidRPr="00A14C43">
        <w:rPr>
          <w:rFonts w:ascii="Verdana" w:hAnsi="Verdana" w:cs="Arial"/>
          <w:b/>
          <w:color w:val="000000" w:themeColor="text1"/>
        </w:rPr>
        <w:tab/>
        <w:t>ISES, s.r.o.</w:t>
      </w:r>
    </w:p>
    <w:p w14:paraId="76A9FD1B" w14:textId="45FDD34E" w:rsidR="009532BF" w:rsidRPr="00A14C43" w:rsidRDefault="009532BF" w:rsidP="009532BF">
      <w:pPr>
        <w:pStyle w:val="Zpat"/>
        <w:tabs>
          <w:tab w:val="clear" w:pos="4536"/>
          <w:tab w:val="clear" w:pos="9072"/>
        </w:tabs>
        <w:suppressAutoHyphens/>
        <w:spacing w:before="60" w:after="60"/>
        <w:rPr>
          <w:rFonts w:ascii="Verdana" w:hAnsi="Verdana" w:cs="Arial"/>
          <w:color w:val="000000" w:themeColor="text1"/>
        </w:rPr>
      </w:pPr>
      <w:r w:rsidRPr="00A14C43">
        <w:rPr>
          <w:rFonts w:ascii="Verdana" w:hAnsi="Verdana" w:cs="Arial"/>
          <w:color w:val="000000" w:themeColor="text1"/>
        </w:rPr>
        <w:t xml:space="preserve">Adresa </w:t>
      </w:r>
      <w:r w:rsidRPr="00A14C43">
        <w:rPr>
          <w:rFonts w:ascii="Verdana" w:hAnsi="Verdana" w:cs="Arial"/>
          <w:color w:val="000000" w:themeColor="text1"/>
        </w:rPr>
        <w:tab/>
      </w:r>
      <w:r w:rsidRPr="00A14C43">
        <w:rPr>
          <w:rFonts w:ascii="Verdana" w:hAnsi="Verdana" w:cs="Arial"/>
          <w:color w:val="000000" w:themeColor="text1"/>
        </w:rPr>
        <w:tab/>
      </w:r>
      <w:r w:rsidRPr="00A14C43">
        <w:rPr>
          <w:rFonts w:ascii="Verdana" w:hAnsi="Verdana" w:cs="Arial"/>
          <w:color w:val="000000" w:themeColor="text1"/>
        </w:rPr>
        <w:tab/>
        <w:t>:</w:t>
      </w:r>
      <w:r w:rsidRPr="00A14C43">
        <w:rPr>
          <w:rFonts w:ascii="Verdana" w:hAnsi="Verdana" w:cs="Arial"/>
          <w:color w:val="000000" w:themeColor="text1"/>
        </w:rPr>
        <w:tab/>
        <w:t xml:space="preserve">M. J. Lermontova 25, 160 00 Praha 6 </w:t>
      </w:r>
    </w:p>
    <w:p w14:paraId="725FE233" w14:textId="77777777" w:rsidR="009532BF" w:rsidRPr="00A14C43" w:rsidRDefault="009532BF" w:rsidP="009532BF">
      <w:pPr>
        <w:suppressAutoHyphens/>
        <w:spacing w:before="60" w:after="60"/>
        <w:rPr>
          <w:rFonts w:ascii="Verdana" w:hAnsi="Verdana" w:cs="Arial"/>
          <w:color w:val="000000" w:themeColor="text1"/>
        </w:rPr>
      </w:pPr>
      <w:r w:rsidRPr="00A14C43">
        <w:rPr>
          <w:rFonts w:ascii="Verdana" w:hAnsi="Verdana" w:cs="Arial"/>
          <w:color w:val="000000" w:themeColor="text1"/>
        </w:rPr>
        <w:t>Statutární zástupce</w:t>
      </w:r>
      <w:r w:rsidRPr="00A14C43">
        <w:rPr>
          <w:rFonts w:ascii="Verdana" w:hAnsi="Verdana" w:cs="Arial"/>
          <w:color w:val="000000" w:themeColor="text1"/>
        </w:rPr>
        <w:tab/>
        <w:t>:</w:t>
      </w:r>
      <w:r w:rsidRPr="00A14C43">
        <w:rPr>
          <w:rFonts w:ascii="Verdana" w:hAnsi="Verdana" w:cs="Arial"/>
          <w:color w:val="000000" w:themeColor="text1"/>
        </w:rPr>
        <w:tab/>
        <w:t>Ing. Vladimír Klatovský, CSc.</w:t>
      </w:r>
    </w:p>
    <w:p w14:paraId="6375C638" w14:textId="77777777" w:rsidR="009532BF" w:rsidRPr="00A14C43" w:rsidRDefault="009532BF" w:rsidP="009532BF">
      <w:pPr>
        <w:pStyle w:val="Zpat"/>
        <w:tabs>
          <w:tab w:val="clear" w:pos="4536"/>
          <w:tab w:val="clear" w:pos="9072"/>
        </w:tabs>
        <w:suppressAutoHyphens/>
        <w:spacing w:before="60" w:after="60"/>
        <w:rPr>
          <w:rFonts w:ascii="Verdana" w:hAnsi="Verdana" w:cs="Arial"/>
          <w:color w:val="000000" w:themeColor="text1"/>
        </w:rPr>
      </w:pPr>
      <w:r w:rsidRPr="00A14C43">
        <w:rPr>
          <w:rFonts w:ascii="Verdana" w:hAnsi="Verdana" w:cs="Arial"/>
          <w:color w:val="000000" w:themeColor="text1"/>
        </w:rPr>
        <w:t xml:space="preserve">Právní forma </w:t>
      </w:r>
      <w:r w:rsidRPr="00A14C43">
        <w:rPr>
          <w:rFonts w:ascii="Verdana" w:hAnsi="Verdana" w:cs="Arial"/>
          <w:color w:val="000000" w:themeColor="text1"/>
        </w:rPr>
        <w:tab/>
      </w:r>
      <w:r w:rsidRPr="00A14C43">
        <w:rPr>
          <w:rFonts w:ascii="Verdana" w:hAnsi="Verdana" w:cs="Arial"/>
          <w:color w:val="000000" w:themeColor="text1"/>
        </w:rPr>
        <w:tab/>
        <w:t>:</w:t>
      </w:r>
      <w:r w:rsidRPr="00A14C43">
        <w:rPr>
          <w:rFonts w:ascii="Verdana" w:hAnsi="Verdana" w:cs="Arial"/>
          <w:color w:val="000000" w:themeColor="text1"/>
        </w:rPr>
        <w:tab/>
        <w:t>společnost s ručením omezeným</w:t>
      </w:r>
    </w:p>
    <w:p w14:paraId="384250C0" w14:textId="35A041F6" w:rsidR="009532BF" w:rsidRPr="00A14C43" w:rsidRDefault="009532BF" w:rsidP="009532BF">
      <w:pPr>
        <w:suppressAutoHyphens/>
        <w:spacing w:before="60" w:after="60"/>
        <w:rPr>
          <w:rFonts w:ascii="Verdana" w:hAnsi="Verdana" w:cs="Arial"/>
        </w:rPr>
      </w:pPr>
      <w:r w:rsidRPr="00A14C43">
        <w:rPr>
          <w:rFonts w:ascii="Verdana" w:hAnsi="Verdana" w:cs="Arial"/>
        </w:rPr>
        <w:t xml:space="preserve">IČ </w:t>
      </w:r>
      <w:r w:rsidRPr="00A14C43">
        <w:rPr>
          <w:rFonts w:ascii="Verdana" w:hAnsi="Verdana" w:cs="Arial"/>
        </w:rPr>
        <w:tab/>
      </w:r>
      <w:r w:rsidRPr="00A14C43">
        <w:rPr>
          <w:rFonts w:ascii="Verdana" w:hAnsi="Verdana" w:cs="Arial"/>
        </w:rPr>
        <w:tab/>
      </w:r>
      <w:r w:rsidRPr="00A14C43">
        <w:rPr>
          <w:rFonts w:ascii="Verdana" w:hAnsi="Verdana" w:cs="Arial"/>
        </w:rPr>
        <w:tab/>
      </w:r>
      <w:r w:rsidRPr="00A14C43">
        <w:rPr>
          <w:rFonts w:ascii="Verdana" w:hAnsi="Verdana" w:cs="Arial"/>
        </w:rPr>
        <w:tab/>
        <w:t>:</w:t>
      </w:r>
      <w:r w:rsidRPr="00A14C43">
        <w:rPr>
          <w:rFonts w:ascii="Verdana" w:hAnsi="Verdana" w:cs="Arial"/>
        </w:rPr>
        <w:tab/>
        <w:t>64583988</w:t>
      </w:r>
    </w:p>
    <w:p w14:paraId="632099A2" w14:textId="600F400D" w:rsidR="009532BF" w:rsidRPr="00A14C43" w:rsidRDefault="009532BF" w:rsidP="009532BF">
      <w:pPr>
        <w:suppressAutoHyphens/>
        <w:spacing w:before="60" w:after="60"/>
        <w:rPr>
          <w:rFonts w:ascii="Verdana" w:hAnsi="Verdana" w:cs="Arial"/>
        </w:rPr>
      </w:pPr>
      <w:r w:rsidRPr="00A14C43">
        <w:rPr>
          <w:rFonts w:ascii="Verdana" w:hAnsi="Verdana" w:cs="Arial"/>
        </w:rPr>
        <w:t xml:space="preserve">DIČ </w:t>
      </w:r>
      <w:r w:rsidRPr="00A14C43">
        <w:rPr>
          <w:rFonts w:ascii="Verdana" w:hAnsi="Verdana" w:cs="Arial"/>
        </w:rPr>
        <w:tab/>
      </w:r>
      <w:r w:rsidRPr="00A14C43">
        <w:rPr>
          <w:rFonts w:ascii="Verdana" w:hAnsi="Verdana" w:cs="Arial"/>
        </w:rPr>
        <w:tab/>
      </w:r>
      <w:r w:rsidRPr="00A14C43">
        <w:rPr>
          <w:rFonts w:ascii="Verdana" w:hAnsi="Verdana" w:cs="Arial"/>
        </w:rPr>
        <w:tab/>
      </w:r>
      <w:r w:rsidRPr="00A14C43">
        <w:rPr>
          <w:rFonts w:ascii="Verdana" w:hAnsi="Verdana" w:cs="Arial"/>
        </w:rPr>
        <w:tab/>
        <w:t>:</w:t>
      </w:r>
      <w:r w:rsidRPr="00A14C43">
        <w:rPr>
          <w:rFonts w:ascii="Verdana" w:hAnsi="Verdana" w:cs="Arial"/>
        </w:rPr>
        <w:tab/>
        <w:t>CZ 64583988</w:t>
      </w:r>
    </w:p>
    <w:p w14:paraId="74B2CB6B" w14:textId="441909B7" w:rsidR="009532BF" w:rsidRPr="00A14C43" w:rsidRDefault="009532BF" w:rsidP="009532BF">
      <w:pPr>
        <w:suppressAutoHyphens/>
        <w:spacing w:before="60" w:after="60"/>
        <w:jc w:val="both"/>
        <w:rPr>
          <w:rFonts w:ascii="Verdana" w:hAnsi="Verdana" w:cs="Arial"/>
          <w:snapToGrid w:val="0"/>
        </w:rPr>
      </w:pPr>
      <w:r w:rsidRPr="00A14C43">
        <w:rPr>
          <w:rFonts w:ascii="Verdana" w:hAnsi="Verdana" w:cs="Arial"/>
        </w:rPr>
        <w:t>Bank. spoj.</w:t>
      </w:r>
      <w:r w:rsidRPr="00A14C43">
        <w:rPr>
          <w:rFonts w:ascii="Verdana" w:hAnsi="Verdana" w:cs="Arial"/>
        </w:rPr>
        <w:tab/>
      </w:r>
      <w:r w:rsidRPr="00A14C43">
        <w:rPr>
          <w:rFonts w:ascii="Verdana" w:hAnsi="Verdana" w:cs="Arial"/>
        </w:rPr>
        <w:tab/>
      </w:r>
      <w:r w:rsidRPr="00A14C43">
        <w:rPr>
          <w:rFonts w:ascii="Verdana" w:hAnsi="Verdana" w:cs="Arial"/>
        </w:rPr>
        <w:tab/>
        <w:t>:</w:t>
      </w:r>
      <w:r w:rsidRPr="00A14C43">
        <w:rPr>
          <w:rFonts w:ascii="Verdana" w:hAnsi="Verdana" w:cs="Arial"/>
        </w:rPr>
        <w:tab/>
      </w:r>
      <w:r w:rsidRPr="00A14C43">
        <w:rPr>
          <w:rFonts w:ascii="Verdana" w:hAnsi="Verdana" w:cs="Arial"/>
          <w:snapToGrid w:val="0"/>
        </w:rPr>
        <w:t>ČSOB Praha 1, č.ú.: 700021603/0300</w:t>
      </w:r>
    </w:p>
    <w:p w14:paraId="0A32B379" w14:textId="021CF71A" w:rsidR="009532BF" w:rsidRPr="00A14C43" w:rsidRDefault="009532BF" w:rsidP="009532BF">
      <w:pPr>
        <w:suppressAutoHyphens/>
        <w:spacing w:before="60" w:after="60"/>
        <w:rPr>
          <w:rFonts w:ascii="Verdana" w:hAnsi="Verdana" w:cs="Arial"/>
        </w:rPr>
      </w:pPr>
      <w:r w:rsidRPr="00A14C43">
        <w:rPr>
          <w:rFonts w:ascii="Verdana" w:hAnsi="Verdana" w:cs="Arial"/>
        </w:rPr>
        <w:t>Zpracovatelé</w:t>
      </w:r>
      <w:r w:rsidRPr="00A14C43">
        <w:rPr>
          <w:rFonts w:ascii="Verdana" w:hAnsi="Verdana" w:cs="Arial"/>
        </w:rPr>
        <w:tab/>
      </w:r>
      <w:r w:rsidRPr="00A14C43">
        <w:rPr>
          <w:rFonts w:ascii="Verdana" w:hAnsi="Verdana" w:cs="Arial"/>
        </w:rPr>
        <w:tab/>
        <w:t>:</w:t>
      </w:r>
      <w:r w:rsidRPr="00A14C43">
        <w:rPr>
          <w:rFonts w:ascii="Verdana" w:hAnsi="Verdana" w:cs="Arial"/>
        </w:rPr>
        <w:tab/>
        <w:t>Ing. Zuzana Dvořáková</w:t>
      </w:r>
    </w:p>
    <w:p w14:paraId="7628D435" w14:textId="1CE0C025" w:rsidR="009532BF" w:rsidRPr="00A14C43" w:rsidRDefault="009532BF" w:rsidP="009532BF">
      <w:pPr>
        <w:suppressAutoHyphens/>
        <w:spacing w:before="60" w:after="60"/>
        <w:rPr>
          <w:rFonts w:ascii="Verdana" w:hAnsi="Verdana" w:cs="Arial"/>
        </w:rPr>
      </w:pPr>
      <w:r w:rsidRPr="00A14C43">
        <w:rPr>
          <w:rFonts w:ascii="Verdana" w:hAnsi="Verdana" w:cs="Arial"/>
        </w:rPr>
        <w:tab/>
      </w:r>
      <w:r w:rsidRPr="00A14C43">
        <w:rPr>
          <w:rFonts w:ascii="Verdana" w:hAnsi="Verdana" w:cs="Arial"/>
        </w:rPr>
        <w:tab/>
      </w:r>
      <w:r w:rsidRPr="00A14C43">
        <w:rPr>
          <w:rFonts w:ascii="Verdana" w:hAnsi="Verdana" w:cs="Arial"/>
        </w:rPr>
        <w:tab/>
      </w:r>
      <w:r w:rsidRPr="00A14C43">
        <w:rPr>
          <w:rFonts w:ascii="Verdana" w:hAnsi="Verdana" w:cs="Arial"/>
        </w:rPr>
        <w:tab/>
      </w:r>
      <w:r w:rsidRPr="00A14C43">
        <w:rPr>
          <w:rFonts w:ascii="Verdana" w:hAnsi="Verdana" w:cs="Arial"/>
        </w:rPr>
        <w:tab/>
        <w:t>Ing. Karel Bursa</w:t>
      </w:r>
    </w:p>
    <w:p w14:paraId="049C5C9C" w14:textId="2A3EFA95" w:rsidR="009532BF" w:rsidRPr="00A14C43" w:rsidRDefault="009532BF" w:rsidP="009532BF">
      <w:pPr>
        <w:suppressAutoHyphens/>
        <w:spacing w:before="60" w:after="60"/>
        <w:rPr>
          <w:rFonts w:ascii="Verdana" w:hAnsi="Verdana" w:cs="Arial"/>
        </w:rPr>
      </w:pPr>
      <w:r w:rsidRPr="00A14C43">
        <w:rPr>
          <w:rFonts w:ascii="Verdana" w:hAnsi="Verdana" w:cs="Arial"/>
        </w:rPr>
        <w:tab/>
      </w:r>
      <w:r w:rsidRPr="00A14C43">
        <w:rPr>
          <w:rFonts w:ascii="Verdana" w:hAnsi="Verdana" w:cs="Arial"/>
        </w:rPr>
        <w:tab/>
      </w:r>
      <w:r w:rsidRPr="00A14C43">
        <w:rPr>
          <w:rFonts w:ascii="Verdana" w:hAnsi="Verdana" w:cs="Arial"/>
        </w:rPr>
        <w:tab/>
      </w:r>
      <w:r w:rsidRPr="00A14C43">
        <w:rPr>
          <w:rFonts w:ascii="Verdana" w:hAnsi="Verdana" w:cs="Arial"/>
        </w:rPr>
        <w:tab/>
      </w:r>
      <w:r w:rsidRPr="00A14C43">
        <w:rPr>
          <w:rFonts w:ascii="Verdana" w:hAnsi="Verdana" w:cs="Arial"/>
        </w:rPr>
        <w:tab/>
        <w:t>Ing. Pavel Šimo</w:t>
      </w:r>
    </w:p>
    <w:p w14:paraId="4E81B21C" w14:textId="638D0ADC" w:rsidR="009532BF" w:rsidRPr="00A14C43" w:rsidRDefault="009532BF" w:rsidP="009532BF">
      <w:pPr>
        <w:suppressAutoHyphens/>
        <w:spacing w:before="60" w:after="60"/>
        <w:ind w:left="2832" w:firstLine="708"/>
        <w:rPr>
          <w:rFonts w:ascii="Verdana" w:hAnsi="Verdana" w:cs="Arial"/>
        </w:rPr>
      </w:pPr>
      <w:r w:rsidRPr="00A14C43">
        <w:rPr>
          <w:rFonts w:ascii="Verdana" w:hAnsi="Verdana" w:cs="Arial"/>
        </w:rPr>
        <w:t>Ing. Bohumil Černík, Ph.D.</w:t>
      </w:r>
    </w:p>
    <w:p w14:paraId="63F3A2C1" w14:textId="29AF7B99" w:rsidR="00276A30" w:rsidRPr="00A14C43" w:rsidRDefault="00276A30" w:rsidP="009532BF">
      <w:pPr>
        <w:suppressAutoHyphens/>
        <w:spacing w:before="60" w:after="60"/>
        <w:ind w:left="2832" w:firstLine="708"/>
        <w:rPr>
          <w:rFonts w:ascii="Verdana" w:hAnsi="Verdana" w:cs="Arial"/>
        </w:rPr>
      </w:pPr>
      <w:r w:rsidRPr="00A14C43">
        <w:rPr>
          <w:rFonts w:ascii="Verdana" w:hAnsi="Verdana" w:cs="Arial"/>
        </w:rPr>
        <w:t>Ing. Denisa Benediktová</w:t>
      </w:r>
    </w:p>
    <w:p w14:paraId="0C5A9ED2" w14:textId="77777777" w:rsidR="009532BF" w:rsidRPr="00A14C43" w:rsidRDefault="009532BF" w:rsidP="009532BF">
      <w:pPr>
        <w:suppressAutoHyphens/>
        <w:spacing w:before="60" w:after="60"/>
        <w:ind w:left="2832" w:firstLine="708"/>
        <w:rPr>
          <w:rFonts w:ascii="Verdana" w:hAnsi="Verdana" w:cs="Arial"/>
        </w:rPr>
      </w:pPr>
    </w:p>
    <w:p w14:paraId="609AC5F8" w14:textId="4A53F2F8" w:rsidR="009532BF" w:rsidRPr="00A14C43" w:rsidRDefault="009532BF" w:rsidP="009532BF">
      <w:pPr>
        <w:suppressAutoHyphens/>
        <w:spacing w:before="60" w:after="60"/>
        <w:rPr>
          <w:rFonts w:ascii="Verdana" w:hAnsi="Verdana" w:cs="Arial"/>
        </w:rPr>
      </w:pPr>
      <w:r w:rsidRPr="00A14C43">
        <w:rPr>
          <w:rFonts w:ascii="Verdana" w:hAnsi="Verdana" w:cs="Arial"/>
        </w:rPr>
        <w:t xml:space="preserve">Tel., fax </w:t>
      </w:r>
      <w:r w:rsidRPr="00A14C43">
        <w:rPr>
          <w:rFonts w:ascii="Verdana" w:hAnsi="Verdana" w:cs="Arial"/>
        </w:rPr>
        <w:tab/>
      </w:r>
      <w:r w:rsidRPr="00A14C43">
        <w:rPr>
          <w:rFonts w:ascii="Verdana" w:hAnsi="Verdana" w:cs="Arial"/>
        </w:rPr>
        <w:tab/>
      </w:r>
      <w:r w:rsidRPr="00A14C43">
        <w:rPr>
          <w:rFonts w:ascii="Verdana" w:hAnsi="Verdana" w:cs="Arial"/>
        </w:rPr>
        <w:tab/>
        <w:t>:</w:t>
      </w:r>
      <w:r w:rsidRPr="00A14C43">
        <w:rPr>
          <w:rFonts w:ascii="Verdana" w:hAnsi="Verdana" w:cs="Arial"/>
        </w:rPr>
        <w:tab/>
        <w:t>233 339 718</w:t>
      </w:r>
    </w:p>
    <w:p w14:paraId="2CA9A737" w14:textId="0FA7EB02" w:rsidR="00BD3895" w:rsidRPr="00A14C43" w:rsidRDefault="009532BF" w:rsidP="009532BF">
      <w:pPr>
        <w:pStyle w:val="xl35"/>
        <w:suppressAutoHyphens/>
        <w:spacing w:before="60" w:after="60"/>
        <w:rPr>
          <w:rFonts w:ascii="Verdana" w:hAnsi="Verdana" w:cs="Arial"/>
        </w:rPr>
      </w:pPr>
      <w:r w:rsidRPr="00A14C43">
        <w:rPr>
          <w:rFonts w:ascii="Verdana" w:hAnsi="Verdana" w:cs="Arial"/>
        </w:rPr>
        <w:t xml:space="preserve">E-mail </w:t>
      </w:r>
      <w:r w:rsidRPr="00A14C43">
        <w:rPr>
          <w:rFonts w:ascii="Verdana" w:hAnsi="Verdana" w:cs="Arial"/>
        </w:rPr>
        <w:tab/>
      </w:r>
      <w:r w:rsidRPr="00A14C43">
        <w:rPr>
          <w:rFonts w:ascii="Verdana" w:hAnsi="Verdana" w:cs="Arial"/>
        </w:rPr>
        <w:tab/>
      </w:r>
      <w:r w:rsidRPr="00A14C43">
        <w:rPr>
          <w:rFonts w:ascii="Verdana" w:hAnsi="Verdana" w:cs="Arial"/>
        </w:rPr>
        <w:tab/>
        <w:t>:</w:t>
      </w:r>
      <w:r w:rsidRPr="00A14C43">
        <w:rPr>
          <w:rFonts w:ascii="Verdana" w:hAnsi="Verdana" w:cs="Arial"/>
        </w:rPr>
        <w:tab/>
      </w:r>
      <w:hyperlink r:id="rId11" w:history="1">
        <w:r w:rsidR="00BD3895" w:rsidRPr="00A14C43">
          <w:rPr>
            <w:rStyle w:val="Hypertextovodkaz"/>
            <w:rFonts w:ascii="Verdana" w:hAnsi="Verdana" w:cs="Arial"/>
          </w:rPr>
          <w:t>ises@ises.cz</w:t>
        </w:r>
      </w:hyperlink>
    </w:p>
    <w:p w14:paraId="75A93A10" w14:textId="77777777" w:rsidR="00BD3895" w:rsidRPr="00A14C43" w:rsidRDefault="00BD3895">
      <w:pPr>
        <w:spacing w:after="0" w:line="240" w:lineRule="auto"/>
        <w:rPr>
          <w:rFonts w:ascii="Verdana" w:eastAsia="Times New Roman" w:hAnsi="Verdana" w:cs="Arial"/>
          <w:sz w:val="24"/>
          <w:szCs w:val="20"/>
          <w:lang w:eastAsia="cs-CZ"/>
        </w:rPr>
      </w:pPr>
      <w:r w:rsidRPr="00A14C43">
        <w:rPr>
          <w:rFonts w:ascii="Verdana" w:hAnsi="Verdana" w:cs="Arial"/>
        </w:rPr>
        <w:br w:type="page"/>
      </w:r>
    </w:p>
    <w:p w14:paraId="37D35795" w14:textId="37EF7010" w:rsidR="00BD3895" w:rsidRDefault="00BD3895">
      <w:pPr>
        <w:spacing w:after="0" w:line="240" w:lineRule="auto"/>
        <w:rPr>
          <w:rFonts w:ascii="Verdana" w:eastAsia="Times New Roman" w:hAnsi="Verdana" w:cs="Arial"/>
          <w:b/>
          <w:sz w:val="28"/>
          <w:szCs w:val="20"/>
          <w:lang w:eastAsia="cs-CZ"/>
        </w:rPr>
      </w:pPr>
      <w:r>
        <w:rPr>
          <w:rFonts w:ascii="Verdana" w:hAnsi="Verdana" w:cs="Arial"/>
          <w:b/>
          <w:sz w:val="28"/>
        </w:rPr>
        <w:br w:type="page"/>
      </w:r>
    </w:p>
    <w:p w14:paraId="26B90FB8" w14:textId="4C255BBF" w:rsidR="009532BF" w:rsidRPr="007C32F5" w:rsidRDefault="009532BF" w:rsidP="009532BF">
      <w:pPr>
        <w:tabs>
          <w:tab w:val="left" w:pos="0"/>
        </w:tabs>
        <w:spacing w:after="120"/>
        <w:rPr>
          <w:rFonts w:ascii="Verdana" w:hAnsi="Verdana"/>
          <w:b/>
          <w:color w:val="FF0000"/>
          <w:sz w:val="20"/>
        </w:rPr>
      </w:pPr>
      <w:r>
        <w:rPr>
          <w:rFonts w:ascii="Verdana" w:hAnsi="Verdana"/>
          <w:b/>
          <w:noProof/>
          <w:color w:val="FF0000"/>
          <w:sz w:val="20"/>
        </w:rPr>
        <w:drawing>
          <wp:inline distT="0" distB="0" distL="0" distR="0" wp14:anchorId="7A4D240D" wp14:editId="7C6D0F50">
            <wp:extent cx="1706880" cy="1402080"/>
            <wp:effectExtent l="0" t="0" r="0" b="0"/>
            <wp:docPr id="1193330504" name="Obrázek 119333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880" cy="1402080"/>
                    </a:xfrm>
                    <a:prstGeom prst="rect">
                      <a:avLst/>
                    </a:prstGeom>
                    <a:noFill/>
                    <a:ln>
                      <a:noFill/>
                    </a:ln>
                  </pic:spPr>
                </pic:pic>
              </a:graphicData>
            </a:graphic>
          </wp:inline>
        </w:drawing>
      </w:r>
      <w:r w:rsidRPr="007C32F5">
        <w:rPr>
          <w:rFonts w:ascii="Verdana" w:hAnsi="Verdana"/>
          <w:b/>
          <w:color w:val="FF0000"/>
          <w:sz w:val="20"/>
        </w:rPr>
        <w:t xml:space="preserve">                              </w:t>
      </w:r>
      <w:r>
        <w:rPr>
          <w:noProof/>
          <w:color w:val="FF0000"/>
          <w:lang w:eastAsia="cs-CZ"/>
        </w:rPr>
        <w:drawing>
          <wp:inline distT="0" distB="0" distL="0" distR="0" wp14:anchorId="7EF1755B" wp14:editId="103029A9">
            <wp:extent cx="2910840" cy="1074420"/>
            <wp:effectExtent l="0" t="0" r="0" b="0"/>
            <wp:docPr id="1834873735" name="Obrázek 183487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0840" cy="1074420"/>
                    </a:xfrm>
                    <a:prstGeom prst="rect">
                      <a:avLst/>
                    </a:prstGeom>
                    <a:noFill/>
                    <a:ln>
                      <a:noFill/>
                    </a:ln>
                  </pic:spPr>
                </pic:pic>
              </a:graphicData>
            </a:graphic>
          </wp:inline>
        </w:drawing>
      </w:r>
    </w:p>
    <w:p w14:paraId="249CDC8A" w14:textId="77777777" w:rsidR="009532BF" w:rsidRPr="007C32F5" w:rsidRDefault="009532BF" w:rsidP="009532BF">
      <w:pPr>
        <w:tabs>
          <w:tab w:val="left" w:pos="0"/>
        </w:tabs>
        <w:spacing w:after="120"/>
        <w:rPr>
          <w:rFonts w:ascii="Verdana" w:hAnsi="Verdana"/>
          <w:b/>
          <w:color w:val="FF0000"/>
          <w:sz w:val="20"/>
        </w:rPr>
      </w:pPr>
    </w:p>
    <w:p w14:paraId="30C553AE" w14:textId="77777777" w:rsidR="009532BF" w:rsidRPr="007C32F5" w:rsidRDefault="009532BF" w:rsidP="009532BF">
      <w:pPr>
        <w:tabs>
          <w:tab w:val="left" w:pos="0"/>
        </w:tabs>
        <w:spacing w:after="120"/>
        <w:rPr>
          <w:rFonts w:ascii="Verdana" w:hAnsi="Verdana"/>
          <w:b/>
          <w:color w:val="FF0000"/>
          <w:sz w:val="20"/>
        </w:rPr>
      </w:pPr>
    </w:p>
    <w:p w14:paraId="1D2800DF" w14:textId="77777777" w:rsidR="009532BF" w:rsidRPr="007C32F5" w:rsidRDefault="009532BF" w:rsidP="009532BF">
      <w:pPr>
        <w:tabs>
          <w:tab w:val="left" w:pos="0"/>
        </w:tabs>
        <w:spacing w:after="120"/>
        <w:jc w:val="center"/>
        <w:rPr>
          <w:rFonts w:ascii="Verdana" w:hAnsi="Verdana"/>
          <w:b/>
          <w:sz w:val="52"/>
          <w:szCs w:val="52"/>
        </w:rPr>
      </w:pPr>
      <w:r w:rsidRPr="007C32F5">
        <w:rPr>
          <w:rFonts w:ascii="Verdana" w:hAnsi="Verdana"/>
          <w:b/>
          <w:sz w:val="52"/>
          <w:szCs w:val="52"/>
        </w:rPr>
        <w:t>Plán odpadového hospodářství Jihočeského kraje</w:t>
      </w:r>
    </w:p>
    <w:p w14:paraId="22B62981" w14:textId="77777777" w:rsidR="009532BF" w:rsidRPr="007C32F5" w:rsidRDefault="009532BF" w:rsidP="009532BF">
      <w:pPr>
        <w:tabs>
          <w:tab w:val="left" w:pos="0"/>
        </w:tabs>
        <w:spacing w:after="120"/>
        <w:rPr>
          <w:rFonts w:ascii="Verdana" w:hAnsi="Verdana"/>
          <w:b/>
          <w:color w:val="FF0000"/>
          <w:sz w:val="20"/>
        </w:rPr>
      </w:pPr>
    </w:p>
    <w:p w14:paraId="41630012" w14:textId="77777777" w:rsidR="009532BF" w:rsidRPr="007C32F5" w:rsidRDefault="009532BF" w:rsidP="009532BF">
      <w:pPr>
        <w:tabs>
          <w:tab w:val="left" w:pos="0"/>
        </w:tabs>
        <w:spacing w:after="120"/>
        <w:rPr>
          <w:rFonts w:ascii="Verdana" w:hAnsi="Verdana"/>
          <w:b/>
          <w:color w:val="FF0000"/>
          <w:sz w:val="20"/>
        </w:rPr>
      </w:pPr>
    </w:p>
    <w:p w14:paraId="0E0693F3" w14:textId="77777777" w:rsidR="009532BF" w:rsidRPr="002837E0" w:rsidRDefault="009532BF" w:rsidP="009532BF">
      <w:pPr>
        <w:tabs>
          <w:tab w:val="left" w:pos="0"/>
        </w:tabs>
        <w:spacing w:after="120"/>
        <w:jc w:val="center"/>
        <w:rPr>
          <w:rFonts w:ascii="Verdana" w:hAnsi="Verdana"/>
          <w:b/>
          <w:sz w:val="32"/>
          <w:szCs w:val="32"/>
        </w:rPr>
      </w:pPr>
      <w:r w:rsidRPr="002837E0">
        <w:rPr>
          <w:rFonts w:ascii="Verdana" w:hAnsi="Verdana"/>
          <w:b/>
          <w:sz w:val="32"/>
          <w:szCs w:val="32"/>
        </w:rPr>
        <w:t>Na období 2016 – 2025</w:t>
      </w:r>
      <w:r>
        <w:rPr>
          <w:rFonts w:ascii="Verdana" w:hAnsi="Verdana"/>
          <w:b/>
          <w:sz w:val="32"/>
          <w:szCs w:val="32"/>
        </w:rPr>
        <w:t xml:space="preserve"> s výhledem do roku 2035</w:t>
      </w:r>
    </w:p>
    <w:p w14:paraId="2D6689DA" w14:textId="77777777" w:rsidR="009532BF" w:rsidRPr="002837E0" w:rsidRDefault="009532BF" w:rsidP="009532BF">
      <w:pPr>
        <w:tabs>
          <w:tab w:val="left" w:pos="0"/>
        </w:tabs>
        <w:spacing w:after="120"/>
        <w:jc w:val="center"/>
        <w:rPr>
          <w:rFonts w:ascii="Verdana" w:hAnsi="Verdana"/>
          <w:b/>
          <w:sz w:val="32"/>
          <w:szCs w:val="32"/>
        </w:rPr>
      </w:pPr>
    </w:p>
    <w:p w14:paraId="51C328FD" w14:textId="77777777" w:rsidR="009532BF" w:rsidRPr="003356A9" w:rsidRDefault="009532BF" w:rsidP="009532BF">
      <w:pPr>
        <w:tabs>
          <w:tab w:val="left" w:pos="0"/>
        </w:tabs>
        <w:spacing w:after="120"/>
        <w:jc w:val="center"/>
        <w:rPr>
          <w:rFonts w:ascii="Verdana" w:hAnsi="Verdana"/>
          <w:b/>
          <w:sz w:val="32"/>
          <w:szCs w:val="32"/>
        </w:rPr>
      </w:pPr>
      <w:r w:rsidRPr="003356A9">
        <w:rPr>
          <w:rFonts w:ascii="Verdana" w:hAnsi="Verdana"/>
          <w:b/>
          <w:sz w:val="32"/>
          <w:szCs w:val="32"/>
        </w:rPr>
        <w:t>Aktualizace 2023</w:t>
      </w:r>
    </w:p>
    <w:p w14:paraId="470865F9" w14:textId="77777777" w:rsidR="009532BF" w:rsidRPr="007C32F5" w:rsidRDefault="009532BF" w:rsidP="009532BF">
      <w:pPr>
        <w:tabs>
          <w:tab w:val="left" w:pos="0"/>
        </w:tabs>
        <w:spacing w:after="120"/>
        <w:rPr>
          <w:rFonts w:ascii="Verdana" w:hAnsi="Verdana"/>
          <w:b/>
          <w:color w:val="FF0000"/>
          <w:sz w:val="20"/>
        </w:rPr>
      </w:pPr>
    </w:p>
    <w:p w14:paraId="283CE929" w14:textId="77777777" w:rsidR="009532BF" w:rsidRPr="007C32F5" w:rsidRDefault="009532BF" w:rsidP="009532BF">
      <w:pPr>
        <w:tabs>
          <w:tab w:val="left" w:pos="0"/>
        </w:tabs>
        <w:spacing w:after="120"/>
        <w:jc w:val="center"/>
        <w:rPr>
          <w:rFonts w:ascii="Verdana" w:hAnsi="Verdana"/>
          <w:b/>
          <w:color w:val="FF0000"/>
          <w:sz w:val="20"/>
        </w:rPr>
      </w:pPr>
      <w:r>
        <w:rPr>
          <w:noProof/>
          <w:color w:val="FF0000"/>
          <w:lang w:eastAsia="cs-CZ"/>
        </w:rPr>
        <w:drawing>
          <wp:inline distT="0" distB="0" distL="0" distR="0" wp14:anchorId="22BAE6C7" wp14:editId="7734247A">
            <wp:extent cx="3810000" cy="2400300"/>
            <wp:effectExtent l="0" t="0" r="0" b="0"/>
            <wp:docPr id="773900260" name="Obrázek 7739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p w14:paraId="43C98C5B" w14:textId="77777777" w:rsidR="009532BF" w:rsidRPr="007C32F5" w:rsidRDefault="009532BF" w:rsidP="009532BF">
      <w:pPr>
        <w:tabs>
          <w:tab w:val="left" w:pos="0"/>
        </w:tabs>
        <w:spacing w:after="120"/>
        <w:jc w:val="center"/>
        <w:rPr>
          <w:rFonts w:ascii="Verdana" w:hAnsi="Verdana"/>
          <w:b/>
          <w:color w:val="FF0000"/>
          <w:sz w:val="20"/>
        </w:rPr>
      </w:pPr>
    </w:p>
    <w:p w14:paraId="5C7AD998" w14:textId="77777777" w:rsidR="009532BF" w:rsidRPr="007C32F5" w:rsidRDefault="009532BF" w:rsidP="009532BF">
      <w:pPr>
        <w:tabs>
          <w:tab w:val="left" w:pos="0"/>
        </w:tabs>
        <w:spacing w:after="120"/>
        <w:jc w:val="center"/>
        <w:rPr>
          <w:rFonts w:ascii="Verdana" w:hAnsi="Verdana"/>
          <w:b/>
          <w:i/>
          <w:color w:val="FF0000"/>
          <w:sz w:val="32"/>
          <w:szCs w:val="32"/>
        </w:rPr>
      </w:pPr>
    </w:p>
    <w:p w14:paraId="49D08A9A" w14:textId="77777777" w:rsidR="009532BF" w:rsidRDefault="009532BF" w:rsidP="009532BF">
      <w:pPr>
        <w:tabs>
          <w:tab w:val="left" w:pos="0"/>
        </w:tabs>
        <w:spacing w:after="120"/>
        <w:jc w:val="center"/>
        <w:rPr>
          <w:rFonts w:ascii="Verdana" w:hAnsi="Verdana"/>
          <w:b/>
          <w:i/>
          <w:sz w:val="32"/>
          <w:szCs w:val="32"/>
        </w:rPr>
        <w:sectPr w:rsidR="009532BF" w:rsidSect="00D73D42">
          <w:pgSz w:w="11906" w:h="16838"/>
          <w:pgMar w:top="1417" w:right="1133" w:bottom="1417" w:left="1417" w:header="708" w:footer="708" w:gutter="0"/>
          <w:cols w:space="708"/>
          <w:titlePg/>
          <w:docGrid w:linePitch="360"/>
        </w:sectPr>
      </w:pPr>
      <w:r w:rsidRPr="007C32F5">
        <w:rPr>
          <w:rFonts w:ascii="Verdana" w:hAnsi="Verdana"/>
          <w:b/>
          <w:i/>
          <w:sz w:val="32"/>
          <w:szCs w:val="32"/>
        </w:rPr>
        <w:t>Analytická část</w:t>
      </w:r>
    </w:p>
    <w:p w14:paraId="27D5B049" w14:textId="77777777" w:rsidR="00BD3895" w:rsidRDefault="00BD3895" w:rsidP="009130C6">
      <w:pPr>
        <w:tabs>
          <w:tab w:val="left" w:pos="0"/>
        </w:tabs>
        <w:spacing w:after="120"/>
        <w:rPr>
          <w:rFonts w:ascii="Verdana" w:hAnsi="Verdana"/>
          <w:b/>
          <w:i/>
          <w:sz w:val="20"/>
        </w:rPr>
        <w:sectPr w:rsidR="00BD3895" w:rsidSect="00D73D42">
          <w:headerReference w:type="default" r:id="rId12"/>
          <w:footerReference w:type="default" r:id="rId13"/>
          <w:footerReference w:type="first" r:id="rId14"/>
          <w:pgSz w:w="11906" w:h="16838"/>
          <w:pgMar w:top="1417" w:right="1133" w:bottom="1417" w:left="1417" w:header="708" w:footer="708" w:gutter="0"/>
          <w:cols w:space="708"/>
          <w:titlePg/>
          <w:docGrid w:linePitch="360"/>
        </w:sectPr>
      </w:pPr>
    </w:p>
    <w:p w14:paraId="4A05262C" w14:textId="77777777" w:rsidR="009130C6" w:rsidRPr="007C32F5" w:rsidRDefault="009130C6" w:rsidP="009130C6">
      <w:pPr>
        <w:tabs>
          <w:tab w:val="left" w:pos="0"/>
        </w:tabs>
        <w:spacing w:after="120"/>
        <w:rPr>
          <w:rFonts w:ascii="Verdana" w:hAnsi="Verdana"/>
          <w:b/>
          <w:i/>
          <w:sz w:val="20"/>
        </w:rPr>
      </w:pPr>
      <w:r w:rsidRPr="007C32F5">
        <w:rPr>
          <w:rFonts w:ascii="Verdana" w:hAnsi="Verdana"/>
          <w:b/>
          <w:i/>
          <w:sz w:val="20"/>
        </w:rPr>
        <w:t>Anotace</w:t>
      </w:r>
    </w:p>
    <w:p w14:paraId="4296339C" w14:textId="77777777" w:rsidR="009130C6" w:rsidRPr="007C32F5" w:rsidRDefault="009130C6" w:rsidP="009130C6">
      <w:pPr>
        <w:tabs>
          <w:tab w:val="left" w:pos="0"/>
        </w:tabs>
        <w:spacing w:after="120"/>
        <w:rPr>
          <w:rFonts w:ascii="Verdana" w:hAnsi="Verdana"/>
          <w:b/>
          <w:i/>
          <w:sz w:val="20"/>
        </w:rPr>
      </w:pPr>
    </w:p>
    <w:p w14:paraId="1746C868" w14:textId="77777777" w:rsidR="00E722C0" w:rsidRPr="007C32F5" w:rsidRDefault="00E722C0" w:rsidP="00383044">
      <w:pPr>
        <w:tabs>
          <w:tab w:val="left" w:pos="0"/>
        </w:tabs>
        <w:spacing w:after="120"/>
        <w:jc w:val="both"/>
        <w:rPr>
          <w:rFonts w:ascii="Verdana" w:hAnsi="Verdana"/>
          <w:i/>
          <w:sz w:val="20"/>
        </w:rPr>
      </w:pPr>
      <w:r w:rsidRPr="007C32F5">
        <w:rPr>
          <w:rFonts w:ascii="Verdana" w:hAnsi="Verdana"/>
          <w:i/>
          <w:sz w:val="20"/>
        </w:rPr>
        <w:t>Plán odpadového</w:t>
      </w:r>
      <w:r w:rsidR="00EC313A" w:rsidRPr="007C32F5">
        <w:rPr>
          <w:rFonts w:ascii="Verdana" w:hAnsi="Verdana"/>
          <w:i/>
          <w:sz w:val="20"/>
        </w:rPr>
        <w:t xml:space="preserve"> hospodářství</w:t>
      </w:r>
      <w:r w:rsidRPr="007C32F5">
        <w:rPr>
          <w:rFonts w:ascii="Verdana" w:hAnsi="Verdana"/>
          <w:i/>
          <w:sz w:val="20"/>
        </w:rPr>
        <w:t xml:space="preserve"> Jihočeského kraje je zásadním strategickým dokumentem v oblasti odpadového hospodářství Jihočeského kraje na období následujících</w:t>
      </w:r>
      <w:r w:rsidR="00383044" w:rsidRPr="007C32F5">
        <w:rPr>
          <w:rFonts w:ascii="Verdana" w:hAnsi="Verdana"/>
          <w:i/>
          <w:sz w:val="20"/>
        </w:rPr>
        <w:t xml:space="preserve"> deseti</w:t>
      </w:r>
      <w:r w:rsidRPr="007C32F5">
        <w:rPr>
          <w:rFonts w:ascii="Verdana" w:hAnsi="Verdana"/>
          <w:i/>
          <w:sz w:val="20"/>
        </w:rPr>
        <w:t xml:space="preserve"> let. Plán je rozdělen do tří základních částí, které společně utváří komplexní pohled na problematiku odpadového hospodářství a stanovují cílové parametry pro hlavní odpadové toky.</w:t>
      </w:r>
    </w:p>
    <w:p w14:paraId="1183045E" w14:textId="77777777" w:rsidR="00B03256" w:rsidRPr="007C32F5" w:rsidRDefault="00E722C0" w:rsidP="00383044">
      <w:pPr>
        <w:tabs>
          <w:tab w:val="left" w:pos="0"/>
        </w:tabs>
        <w:spacing w:after="120"/>
        <w:jc w:val="both"/>
        <w:rPr>
          <w:rFonts w:ascii="Verdana" w:hAnsi="Verdana"/>
          <w:i/>
          <w:sz w:val="20"/>
        </w:rPr>
      </w:pPr>
      <w:r w:rsidRPr="007C32F5">
        <w:rPr>
          <w:rFonts w:ascii="Verdana" w:hAnsi="Verdana"/>
          <w:i/>
          <w:sz w:val="20"/>
        </w:rPr>
        <w:t xml:space="preserve">Analytická část detailně charakterizuje současný stav odpadového hospodářství v kraji. Popisuje hlavní odpadové toky, produkci a nakládání s odpady hlavních skupin a prognózu produkce pro následující období. </w:t>
      </w:r>
      <w:r w:rsidR="00383044" w:rsidRPr="007C32F5">
        <w:rPr>
          <w:rFonts w:ascii="Verdana" w:hAnsi="Verdana"/>
          <w:i/>
          <w:sz w:val="20"/>
        </w:rPr>
        <w:t>Součástí je i popis současných způsobů nakládání s odpady v Jihočeském kraji, management odpadového hospodářství a stávající zařízení pro nakládání s odpady.</w:t>
      </w:r>
    </w:p>
    <w:p w14:paraId="6A4B41AB" w14:textId="77777777" w:rsidR="00A67AF9" w:rsidRPr="007C32F5" w:rsidRDefault="00A67AF9" w:rsidP="009130C6">
      <w:pPr>
        <w:tabs>
          <w:tab w:val="left" w:pos="0"/>
        </w:tabs>
        <w:spacing w:after="120"/>
        <w:rPr>
          <w:rFonts w:ascii="Verdana" w:hAnsi="Verdana"/>
          <w:b/>
          <w:color w:val="FF0000"/>
          <w:sz w:val="20"/>
        </w:rPr>
      </w:pPr>
    </w:p>
    <w:p w14:paraId="64232DD0" w14:textId="77777777" w:rsidR="009130C6" w:rsidRPr="007C32F5" w:rsidRDefault="009130C6" w:rsidP="009130C6">
      <w:pPr>
        <w:tabs>
          <w:tab w:val="left" w:pos="0"/>
        </w:tabs>
        <w:spacing w:after="120"/>
        <w:rPr>
          <w:rFonts w:ascii="Verdana" w:hAnsi="Verdana"/>
          <w:b/>
          <w:color w:val="FF0000"/>
          <w:sz w:val="20"/>
        </w:rPr>
      </w:pPr>
    </w:p>
    <w:p w14:paraId="22E98D80" w14:textId="77777777" w:rsidR="00A14C43" w:rsidRDefault="009130C6">
      <w:pPr>
        <w:rPr>
          <w:noProof/>
        </w:rPr>
      </w:pPr>
      <w:r w:rsidRPr="007C32F5">
        <w:rPr>
          <w:rFonts w:ascii="Verdana" w:hAnsi="Verdana"/>
          <w:b/>
          <w:color w:val="FF0000"/>
          <w:sz w:val="20"/>
        </w:rPr>
        <w:br w:type="page"/>
      </w:r>
      <w:r w:rsidR="00C657BC" w:rsidRPr="005929EC">
        <w:rPr>
          <w:rFonts w:ascii="Verdana" w:hAnsi="Verdana"/>
          <w:b/>
          <w:sz w:val="24"/>
          <w:szCs w:val="24"/>
        </w:rPr>
        <w:t>Obsah</w:t>
      </w:r>
      <w:r w:rsidR="00C657BC" w:rsidRPr="005929EC">
        <w:rPr>
          <w:rFonts w:ascii="Verdana" w:hAnsi="Verdana"/>
          <w:b/>
          <w:sz w:val="24"/>
          <w:szCs w:val="24"/>
        </w:rPr>
        <w:fldChar w:fldCharType="begin"/>
      </w:r>
      <w:r w:rsidR="00C657BC" w:rsidRPr="005929EC">
        <w:rPr>
          <w:rFonts w:ascii="Verdana" w:hAnsi="Verdana"/>
          <w:b/>
          <w:sz w:val="24"/>
          <w:szCs w:val="24"/>
        </w:rPr>
        <w:instrText xml:space="preserve"> TOC \o "1-4" \h \z \u </w:instrText>
      </w:r>
      <w:r w:rsidR="00C657BC" w:rsidRPr="005929EC">
        <w:rPr>
          <w:rFonts w:ascii="Verdana" w:hAnsi="Verdana"/>
          <w:b/>
          <w:sz w:val="24"/>
          <w:szCs w:val="24"/>
        </w:rPr>
        <w:fldChar w:fldCharType="separate"/>
      </w:r>
    </w:p>
    <w:p w14:paraId="74E63559" w14:textId="7E7B5442" w:rsidR="00A14C43" w:rsidRDefault="00000000">
      <w:pPr>
        <w:pStyle w:val="Obsah1"/>
        <w:tabs>
          <w:tab w:val="left" w:pos="440"/>
          <w:tab w:val="right" w:leader="dot" w:pos="9346"/>
        </w:tabs>
        <w:rPr>
          <w:rFonts w:asciiTheme="minorHAnsi" w:eastAsiaTheme="minorEastAsia" w:hAnsiTheme="minorHAnsi" w:cstheme="minorBidi"/>
          <w:noProof/>
          <w:kern w:val="2"/>
          <w:lang w:eastAsia="cs-CZ"/>
          <w14:ligatures w14:val="standardContextual"/>
        </w:rPr>
      </w:pPr>
      <w:hyperlink w:anchor="_Toc159442320" w:history="1">
        <w:r w:rsidR="00A14C43" w:rsidRPr="00904BF7">
          <w:rPr>
            <w:rStyle w:val="Hypertextovodkaz"/>
            <w:noProof/>
          </w:rPr>
          <w:t>1.</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Úvodní část</w:t>
        </w:r>
        <w:r w:rsidR="00A14C43">
          <w:rPr>
            <w:noProof/>
            <w:webHidden/>
          </w:rPr>
          <w:tab/>
        </w:r>
        <w:r w:rsidR="00A14C43">
          <w:rPr>
            <w:noProof/>
            <w:webHidden/>
          </w:rPr>
          <w:fldChar w:fldCharType="begin"/>
        </w:r>
        <w:r w:rsidR="00A14C43">
          <w:rPr>
            <w:noProof/>
            <w:webHidden/>
          </w:rPr>
          <w:instrText xml:space="preserve"> PAGEREF _Toc159442320 \h </w:instrText>
        </w:r>
        <w:r w:rsidR="00A14C43">
          <w:rPr>
            <w:noProof/>
            <w:webHidden/>
          </w:rPr>
        </w:r>
        <w:r w:rsidR="00A14C43">
          <w:rPr>
            <w:noProof/>
            <w:webHidden/>
          </w:rPr>
          <w:fldChar w:fldCharType="separate"/>
        </w:r>
        <w:r w:rsidR="00A14C43">
          <w:rPr>
            <w:noProof/>
            <w:webHidden/>
          </w:rPr>
          <w:t>10</w:t>
        </w:r>
        <w:r w:rsidR="00A14C43">
          <w:rPr>
            <w:noProof/>
            <w:webHidden/>
          </w:rPr>
          <w:fldChar w:fldCharType="end"/>
        </w:r>
      </w:hyperlink>
    </w:p>
    <w:p w14:paraId="3E998CF8" w14:textId="64A2D1BD" w:rsidR="00A14C43" w:rsidRDefault="00000000">
      <w:pPr>
        <w:pStyle w:val="Obsah2"/>
        <w:tabs>
          <w:tab w:val="left" w:pos="880"/>
          <w:tab w:val="right" w:leader="dot" w:pos="9346"/>
        </w:tabs>
        <w:rPr>
          <w:rFonts w:asciiTheme="minorHAnsi" w:eastAsiaTheme="minorEastAsia" w:hAnsiTheme="minorHAnsi" w:cstheme="minorBidi"/>
          <w:noProof/>
          <w:kern w:val="2"/>
          <w:lang w:eastAsia="cs-CZ"/>
          <w14:ligatures w14:val="standardContextual"/>
        </w:rPr>
      </w:pPr>
      <w:hyperlink w:anchor="_Toc159442321" w:history="1">
        <w:r w:rsidR="00A14C43" w:rsidRPr="00904BF7">
          <w:rPr>
            <w:rStyle w:val="Hypertextovodkaz"/>
            <w:noProof/>
          </w:rPr>
          <w:t>1.1</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Účel Plánu odpadového hospodářství Jihočeského kraje</w:t>
        </w:r>
        <w:r w:rsidR="00A14C43">
          <w:rPr>
            <w:noProof/>
            <w:webHidden/>
          </w:rPr>
          <w:tab/>
        </w:r>
        <w:r w:rsidR="00A14C43">
          <w:rPr>
            <w:noProof/>
            <w:webHidden/>
          </w:rPr>
          <w:fldChar w:fldCharType="begin"/>
        </w:r>
        <w:r w:rsidR="00A14C43">
          <w:rPr>
            <w:noProof/>
            <w:webHidden/>
          </w:rPr>
          <w:instrText xml:space="preserve"> PAGEREF _Toc159442321 \h </w:instrText>
        </w:r>
        <w:r w:rsidR="00A14C43">
          <w:rPr>
            <w:noProof/>
            <w:webHidden/>
          </w:rPr>
        </w:r>
        <w:r w:rsidR="00A14C43">
          <w:rPr>
            <w:noProof/>
            <w:webHidden/>
          </w:rPr>
          <w:fldChar w:fldCharType="separate"/>
        </w:r>
        <w:r w:rsidR="00A14C43">
          <w:rPr>
            <w:noProof/>
            <w:webHidden/>
          </w:rPr>
          <w:t>10</w:t>
        </w:r>
        <w:r w:rsidR="00A14C43">
          <w:rPr>
            <w:noProof/>
            <w:webHidden/>
          </w:rPr>
          <w:fldChar w:fldCharType="end"/>
        </w:r>
      </w:hyperlink>
    </w:p>
    <w:p w14:paraId="23C1E6D4" w14:textId="2F3E63BC" w:rsidR="00A14C43" w:rsidRDefault="00000000">
      <w:pPr>
        <w:pStyle w:val="Obsah2"/>
        <w:tabs>
          <w:tab w:val="left" w:pos="880"/>
          <w:tab w:val="right" w:leader="dot" w:pos="9346"/>
        </w:tabs>
        <w:rPr>
          <w:rFonts w:asciiTheme="minorHAnsi" w:eastAsiaTheme="minorEastAsia" w:hAnsiTheme="minorHAnsi" w:cstheme="minorBidi"/>
          <w:noProof/>
          <w:kern w:val="2"/>
          <w:lang w:eastAsia="cs-CZ"/>
          <w14:ligatures w14:val="standardContextual"/>
        </w:rPr>
      </w:pPr>
      <w:hyperlink w:anchor="_Toc159442322" w:history="1">
        <w:r w:rsidR="00A14C43" w:rsidRPr="00904BF7">
          <w:rPr>
            <w:rStyle w:val="Hypertextovodkaz"/>
            <w:noProof/>
          </w:rPr>
          <w:t>1.2</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Struktura a obsah, konzultační a řídící proces POH JČK</w:t>
        </w:r>
        <w:r w:rsidR="00A14C43">
          <w:rPr>
            <w:noProof/>
            <w:webHidden/>
          </w:rPr>
          <w:tab/>
        </w:r>
        <w:r w:rsidR="00A14C43">
          <w:rPr>
            <w:noProof/>
            <w:webHidden/>
          </w:rPr>
          <w:fldChar w:fldCharType="begin"/>
        </w:r>
        <w:r w:rsidR="00A14C43">
          <w:rPr>
            <w:noProof/>
            <w:webHidden/>
          </w:rPr>
          <w:instrText xml:space="preserve"> PAGEREF _Toc159442322 \h </w:instrText>
        </w:r>
        <w:r w:rsidR="00A14C43">
          <w:rPr>
            <w:noProof/>
            <w:webHidden/>
          </w:rPr>
        </w:r>
        <w:r w:rsidR="00A14C43">
          <w:rPr>
            <w:noProof/>
            <w:webHidden/>
          </w:rPr>
          <w:fldChar w:fldCharType="separate"/>
        </w:r>
        <w:r w:rsidR="00A14C43">
          <w:rPr>
            <w:noProof/>
            <w:webHidden/>
          </w:rPr>
          <w:t>11</w:t>
        </w:r>
        <w:r w:rsidR="00A14C43">
          <w:rPr>
            <w:noProof/>
            <w:webHidden/>
          </w:rPr>
          <w:fldChar w:fldCharType="end"/>
        </w:r>
      </w:hyperlink>
    </w:p>
    <w:p w14:paraId="60C11999" w14:textId="7CA87E03"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23" w:history="1">
        <w:r w:rsidR="00A14C43" w:rsidRPr="00904BF7">
          <w:rPr>
            <w:rStyle w:val="Hypertextovodkaz"/>
            <w:noProof/>
          </w:rPr>
          <w:t>1.2.1</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Struktura a obsah POH JČK</w:t>
        </w:r>
        <w:r w:rsidR="00A14C43">
          <w:rPr>
            <w:noProof/>
            <w:webHidden/>
          </w:rPr>
          <w:tab/>
        </w:r>
        <w:r w:rsidR="00A14C43">
          <w:rPr>
            <w:noProof/>
            <w:webHidden/>
          </w:rPr>
          <w:fldChar w:fldCharType="begin"/>
        </w:r>
        <w:r w:rsidR="00A14C43">
          <w:rPr>
            <w:noProof/>
            <w:webHidden/>
          </w:rPr>
          <w:instrText xml:space="preserve"> PAGEREF _Toc159442323 \h </w:instrText>
        </w:r>
        <w:r w:rsidR="00A14C43">
          <w:rPr>
            <w:noProof/>
            <w:webHidden/>
          </w:rPr>
        </w:r>
        <w:r w:rsidR="00A14C43">
          <w:rPr>
            <w:noProof/>
            <w:webHidden/>
          </w:rPr>
          <w:fldChar w:fldCharType="separate"/>
        </w:r>
        <w:r w:rsidR="00A14C43">
          <w:rPr>
            <w:noProof/>
            <w:webHidden/>
          </w:rPr>
          <w:t>11</w:t>
        </w:r>
        <w:r w:rsidR="00A14C43">
          <w:rPr>
            <w:noProof/>
            <w:webHidden/>
          </w:rPr>
          <w:fldChar w:fldCharType="end"/>
        </w:r>
      </w:hyperlink>
    </w:p>
    <w:p w14:paraId="6AFFE077" w14:textId="611CC2F2"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24" w:history="1">
        <w:r w:rsidR="00A14C43" w:rsidRPr="00904BF7">
          <w:rPr>
            <w:rStyle w:val="Hypertextovodkaz"/>
            <w:noProof/>
          </w:rPr>
          <w:t>1.2.2</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Řídící a konzultační proces zpracování POH JČK</w:t>
        </w:r>
        <w:r w:rsidR="00A14C43">
          <w:rPr>
            <w:noProof/>
            <w:webHidden/>
          </w:rPr>
          <w:tab/>
        </w:r>
        <w:r w:rsidR="00A14C43">
          <w:rPr>
            <w:noProof/>
            <w:webHidden/>
          </w:rPr>
          <w:fldChar w:fldCharType="begin"/>
        </w:r>
        <w:r w:rsidR="00A14C43">
          <w:rPr>
            <w:noProof/>
            <w:webHidden/>
          </w:rPr>
          <w:instrText xml:space="preserve"> PAGEREF _Toc159442324 \h </w:instrText>
        </w:r>
        <w:r w:rsidR="00A14C43">
          <w:rPr>
            <w:noProof/>
            <w:webHidden/>
          </w:rPr>
        </w:r>
        <w:r w:rsidR="00A14C43">
          <w:rPr>
            <w:noProof/>
            <w:webHidden/>
          </w:rPr>
          <w:fldChar w:fldCharType="separate"/>
        </w:r>
        <w:r w:rsidR="00A14C43">
          <w:rPr>
            <w:noProof/>
            <w:webHidden/>
          </w:rPr>
          <w:t>12</w:t>
        </w:r>
        <w:r w:rsidR="00A14C43">
          <w:rPr>
            <w:noProof/>
            <w:webHidden/>
          </w:rPr>
          <w:fldChar w:fldCharType="end"/>
        </w:r>
      </w:hyperlink>
    </w:p>
    <w:p w14:paraId="755325EB" w14:textId="0F403BF5" w:rsidR="00A14C43" w:rsidRDefault="00000000">
      <w:pPr>
        <w:pStyle w:val="Obsah2"/>
        <w:tabs>
          <w:tab w:val="left" w:pos="880"/>
          <w:tab w:val="right" w:leader="dot" w:pos="9346"/>
        </w:tabs>
        <w:rPr>
          <w:rFonts w:asciiTheme="minorHAnsi" w:eastAsiaTheme="minorEastAsia" w:hAnsiTheme="minorHAnsi" w:cstheme="minorBidi"/>
          <w:noProof/>
          <w:kern w:val="2"/>
          <w:lang w:eastAsia="cs-CZ"/>
          <w14:ligatures w14:val="standardContextual"/>
        </w:rPr>
      </w:pPr>
      <w:hyperlink w:anchor="_Toc159442325" w:history="1">
        <w:r w:rsidR="00A14C43" w:rsidRPr="00904BF7">
          <w:rPr>
            <w:rStyle w:val="Hypertextovodkaz"/>
            <w:noProof/>
          </w:rPr>
          <w:t>1.3</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Institucionální zabezpečení odpadového hospodářství kraje</w:t>
        </w:r>
        <w:r w:rsidR="00A14C43">
          <w:rPr>
            <w:noProof/>
            <w:webHidden/>
          </w:rPr>
          <w:tab/>
        </w:r>
        <w:r w:rsidR="00A14C43">
          <w:rPr>
            <w:noProof/>
            <w:webHidden/>
          </w:rPr>
          <w:fldChar w:fldCharType="begin"/>
        </w:r>
        <w:r w:rsidR="00A14C43">
          <w:rPr>
            <w:noProof/>
            <w:webHidden/>
          </w:rPr>
          <w:instrText xml:space="preserve"> PAGEREF _Toc159442325 \h </w:instrText>
        </w:r>
        <w:r w:rsidR="00A14C43">
          <w:rPr>
            <w:noProof/>
            <w:webHidden/>
          </w:rPr>
        </w:r>
        <w:r w:rsidR="00A14C43">
          <w:rPr>
            <w:noProof/>
            <w:webHidden/>
          </w:rPr>
          <w:fldChar w:fldCharType="separate"/>
        </w:r>
        <w:r w:rsidR="00A14C43">
          <w:rPr>
            <w:noProof/>
            <w:webHidden/>
          </w:rPr>
          <w:t>12</w:t>
        </w:r>
        <w:r w:rsidR="00A14C43">
          <w:rPr>
            <w:noProof/>
            <w:webHidden/>
          </w:rPr>
          <w:fldChar w:fldCharType="end"/>
        </w:r>
      </w:hyperlink>
    </w:p>
    <w:p w14:paraId="11E2AFC5" w14:textId="208A5A5D"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26" w:history="1">
        <w:r w:rsidR="00A14C43" w:rsidRPr="00904BF7">
          <w:rPr>
            <w:rStyle w:val="Hypertextovodkaz"/>
            <w:noProof/>
          </w:rPr>
          <w:t>1.3.1</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Role krajského úřadu</w:t>
        </w:r>
        <w:r w:rsidR="00A14C43">
          <w:rPr>
            <w:noProof/>
            <w:webHidden/>
          </w:rPr>
          <w:tab/>
        </w:r>
        <w:r w:rsidR="00A14C43">
          <w:rPr>
            <w:noProof/>
            <w:webHidden/>
          </w:rPr>
          <w:fldChar w:fldCharType="begin"/>
        </w:r>
        <w:r w:rsidR="00A14C43">
          <w:rPr>
            <w:noProof/>
            <w:webHidden/>
          </w:rPr>
          <w:instrText xml:space="preserve"> PAGEREF _Toc159442326 \h </w:instrText>
        </w:r>
        <w:r w:rsidR="00A14C43">
          <w:rPr>
            <w:noProof/>
            <w:webHidden/>
          </w:rPr>
        </w:r>
        <w:r w:rsidR="00A14C43">
          <w:rPr>
            <w:noProof/>
            <w:webHidden/>
          </w:rPr>
          <w:fldChar w:fldCharType="separate"/>
        </w:r>
        <w:r w:rsidR="00A14C43">
          <w:rPr>
            <w:noProof/>
            <w:webHidden/>
          </w:rPr>
          <w:t>12</w:t>
        </w:r>
        <w:r w:rsidR="00A14C43">
          <w:rPr>
            <w:noProof/>
            <w:webHidden/>
          </w:rPr>
          <w:fldChar w:fldCharType="end"/>
        </w:r>
      </w:hyperlink>
    </w:p>
    <w:p w14:paraId="407DD4BC" w14:textId="2D83745C"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27" w:history="1">
        <w:r w:rsidR="00A14C43" w:rsidRPr="00904BF7">
          <w:rPr>
            <w:rStyle w:val="Hypertextovodkaz"/>
            <w:noProof/>
          </w:rPr>
          <w:t>1.3.2</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Role obcí</w:t>
        </w:r>
        <w:r w:rsidR="00A14C43">
          <w:rPr>
            <w:noProof/>
            <w:webHidden/>
          </w:rPr>
          <w:tab/>
        </w:r>
        <w:r w:rsidR="00A14C43">
          <w:rPr>
            <w:noProof/>
            <w:webHidden/>
          </w:rPr>
          <w:fldChar w:fldCharType="begin"/>
        </w:r>
        <w:r w:rsidR="00A14C43">
          <w:rPr>
            <w:noProof/>
            <w:webHidden/>
          </w:rPr>
          <w:instrText xml:space="preserve"> PAGEREF _Toc159442327 \h </w:instrText>
        </w:r>
        <w:r w:rsidR="00A14C43">
          <w:rPr>
            <w:noProof/>
            <w:webHidden/>
          </w:rPr>
        </w:r>
        <w:r w:rsidR="00A14C43">
          <w:rPr>
            <w:noProof/>
            <w:webHidden/>
          </w:rPr>
          <w:fldChar w:fldCharType="separate"/>
        </w:r>
        <w:r w:rsidR="00A14C43">
          <w:rPr>
            <w:noProof/>
            <w:webHidden/>
          </w:rPr>
          <w:t>13</w:t>
        </w:r>
        <w:r w:rsidR="00A14C43">
          <w:rPr>
            <w:noProof/>
            <w:webHidden/>
          </w:rPr>
          <w:fldChar w:fldCharType="end"/>
        </w:r>
      </w:hyperlink>
    </w:p>
    <w:p w14:paraId="365704AB" w14:textId="2AE9BC3B" w:rsidR="00A14C43" w:rsidRDefault="00000000">
      <w:pPr>
        <w:pStyle w:val="Obsah2"/>
        <w:tabs>
          <w:tab w:val="left" w:pos="880"/>
          <w:tab w:val="right" w:leader="dot" w:pos="9346"/>
        </w:tabs>
        <w:rPr>
          <w:rFonts w:asciiTheme="minorHAnsi" w:eastAsiaTheme="minorEastAsia" w:hAnsiTheme="minorHAnsi" w:cstheme="minorBidi"/>
          <w:noProof/>
          <w:kern w:val="2"/>
          <w:lang w:eastAsia="cs-CZ"/>
          <w14:ligatures w14:val="standardContextual"/>
        </w:rPr>
      </w:pPr>
      <w:hyperlink w:anchor="_Toc159442328" w:history="1">
        <w:r w:rsidR="00A14C43" w:rsidRPr="00904BF7">
          <w:rPr>
            <w:rStyle w:val="Hypertextovodkaz"/>
            <w:noProof/>
          </w:rPr>
          <w:t>1.4</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Charakteristika zájmového území</w:t>
        </w:r>
        <w:r w:rsidR="00A14C43">
          <w:rPr>
            <w:noProof/>
            <w:webHidden/>
          </w:rPr>
          <w:tab/>
        </w:r>
        <w:r w:rsidR="00A14C43">
          <w:rPr>
            <w:noProof/>
            <w:webHidden/>
          </w:rPr>
          <w:fldChar w:fldCharType="begin"/>
        </w:r>
        <w:r w:rsidR="00A14C43">
          <w:rPr>
            <w:noProof/>
            <w:webHidden/>
          </w:rPr>
          <w:instrText xml:space="preserve"> PAGEREF _Toc159442328 \h </w:instrText>
        </w:r>
        <w:r w:rsidR="00A14C43">
          <w:rPr>
            <w:noProof/>
            <w:webHidden/>
          </w:rPr>
        </w:r>
        <w:r w:rsidR="00A14C43">
          <w:rPr>
            <w:noProof/>
            <w:webHidden/>
          </w:rPr>
          <w:fldChar w:fldCharType="separate"/>
        </w:r>
        <w:r w:rsidR="00A14C43">
          <w:rPr>
            <w:noProof/>
            <w:webHidden/>
          </w:rPr>
          <w:t>15</w:t>
        </w:r>
        <w:r w:rsidR="00A14C43">
          <w:rPr>
            <w:noProof/>
            <w:webHidden/>
          </w:rPr>
          <w:fldChar w:fldCharType="end"/>
        </w:r>
      </w:hyperlink>
    </w:p>
    <w:p w14:paraId="435ADBD4" w14:textId="6F5A719C" w:rsidR="00A14C43" w:rsidRDefault="00000000">
      <w:pPr>
        <w:pStyle w:val="Obsah3"/>
        <w:tabs>
          <w:tab w:val="right" w:leader="dot" w:pos="9346"/>
        </w:tabs>
        <w:rPr>
          <w:rFonts w:asciiTheme="minorHAnsi" w:eastAsiaTheme="minorEastAsia" w:hAnsiTheme="minorHAnsi" w:cstheme="minorBidi"/>
          <w:noProof/>
          <w:kern w:val="2"/>
          <w:lang w:eastAsia="cs-CZ"/>
          <w14:ligatures w14:val="standardContextual"/>
        </w:rPr>
      </w:pPr>
      <w:hyperlink w:anchor="_Toc159442329" w:history="1">
        <w:r w:rsidR="00A14C43" w:rsidRPr="00904BF7">
          <w:rPr>
            <w:rStyle w:val="Hypertextovodkaz"/>
            <w:noProof/>
          </w:rPr>
          <w:t>1.4.1 Vymezení dotčeného území</w:t>
        </w:r>
        <w:r w:rsidR="00A14C43">
          <w:rPr>
            <w:noProof/>
            <w:webHidden/>
          </w:rPr>
          <w:tab/>
        </w:r>
        <w:r w:rsidR="00A14C43">
          <w:rPr>
            <w:noProof/>
            <w:webHidden/>
          </w:rPr>
          <w:fldChar w:fldCharType="begin"/>
        </w:r>
        <w:r w:rsidR="00A14C43">
          <w:rPr>
            <w:noProof/>
            <w:webHidden/>
          </w:rPr>
          <w:instrText xml:space="preserve"> PAGEREF _Toc159442329 \h </w:instrText>
        </w:r>
        <w:r w:rsidR="00A14C43">
          <w:rPr>
            <w:noProof/>
            <w:webHidden/>
          </w:rPr>
        </w:r>
        <w:r w:rsidR="00A14C43">
          <w:rPr>
            <w:noProof/>
            <w:webHidden/>
          </w:rPr>
          <w:fldChar w:fldCharType="separate"/>
        </w:r>
        <w:r w:rsidR="00A14C43">
          <w:rPr>
            <w:noProof/>
            <w:webHidden/>
          </w:rPr>
          <w:t>15</w:t>
        </w:r>
        <w:r w:rsidR="00A14C43">
          <w:rPr>
            <w:noProof/>
            <w:webHidden/>
          </w:rPr>
          <w:fldChar w:fldCharType="end"/>
        </w:r>
      </w:hyperlink>
    </w:p>
    <w:p w14:paraId="0FB02757" w14:textId="5F09626D"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30" w:history="1">
        <w:r w:rsidR="00A14C43" w:rsidRPr="00904BF7">
          <w:rPr>
            <w:rStyle w:val="Hypertextovodkaz"/>
            <w:noProof/>
          </w:rPr>
          <w:t>1.4.2</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Základní charakteristiky stavu životního prostředí v dotčeném území</w:t>
        </w:r>
        <w:r w:rsidR="00A14C43">
          <w:rPr>
            <w:noProof/>
            <w:webHidden/>
          </w:rPr>
          <w:tab/>
        </w:r>
        <w:r w:rsidR="00A14C43">
          <w:rPr>
            <w:noProof/>
            <w:webHidden/>
          </w:rPr>
          <w:fldChar w:fldCharType="begin"/>
        </w:r>
        <w:r w:rsidR="00A14C43">
          <w:rPr>
            <w:noProof/>
            <w:webHidden/>
          </w:rPr>
          <w:instrText xml:space="preserve"> PAGEREF _Toc159442330 \h </w:instrText>
        </w:r>
        <w:r w:rsidR="00A14C43">
          <w:rPr>
            <w:noProof/>
            <w:webHidden/>
          </w:rPr>
        </w:r>
        <w:r w:rsidR="00A14C43">
          <w:rPr>
            <w:noProof/>
            <w:webHidden/>
          </w:rPr>
          <w:fldChar w:fldCharType="separate"/>
        </w:r>
        <w:r w:rsidR="00A14C43">
          <w:rPr>
            <w:noProof/>
            <w:webHidden/>
          </w:rPr>
          <w:t>16</w:t>
        </w:r>
        <w:r w:rsidR="00A14C43">
          <w:rPr>
            <w:noProof/>
            <w:webHidden/>
          </w:rPr>
          <w:fldChar w:fldCharType="end"/>
        </w:r>
      </w:hyperlink>
    </w:p>
    <w:p w14:paraId="73E1E77B" w14:textId="596774EC"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31" w:history="1">
        <w:r w:rsidR="00A14C43" w:rsidRPr="00904BF7">
          <w:rPr>
            <w:rStyle w:val="Hypertextovodkaz"/>
            <w:noProof/>
          </w:rPr>
          <w:t>1.4.3</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Klimatické poměry</w:t>
        </w:r>
        <w:r w:rsidR="00A14C43">
          <w:rPr>
            <w:noProof/>
            <w:webHidden/>
          </w:rPr>
          <w:tab/>
        </w:r>
        <w:r w:rsidR="00A14C43">
          <w:rPr>
            <w:noProof/>
            <w:webHidden/>
          </w:rPr>
          <w:fldChar w:fldCharType="begin"/>
        </w:r>
        <w:r w:rsidR="00A14C43">
          <w:rPr>
            <w:noProof/>
            <w:webHidden/>
          </w:rPr>
          <w:instrText xml:space="preserve"> PAGEREF _Toc159442331 \h </w:instrText>
        </w:r>
        <w:r w:rsidR="00A14C43">
          <w:rPr>
            <w:noProof/>
            <w:webHidden/>
          </w:rPr>
        </w:r>
        <w:r w:rsidR="00A14C43">
          <w:rPr>
            <w:noProof/>
            <w:webHidden/>
          </w:rPr>
          <w:fldChar w:fldCharType="separate"/>
        </w:r>
        <w:r w:rsidR="00A14C43">
          <w:rPr>
            <w:noProof/>
            <w:webHidden/>
          </w:rPr>
          <w:t>17</w:t>
        </w:r>
        <w:r w:rsidR="00A14C43">
          <w:rPr>
            <w:noProof/>
            <w:webHidden/>
          </w:rPr>
          <w:fldChar w:fldCharType="end"/>
        </w:r>
      </w:hyperlink>
    </w:p>
    <w:p w14:paraId="3C7A4056" w14:textId="370C28F3"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32" w:history="1">
        <w:r w:rsidR="00A14C43" w:rsidRPr="00904BF7">
          <w:rPr>
            <w:rStyle w:val="Hypertextovodkaz"/>
            <w:noProof/>
          </w:rPr>
          <w:t>1.4.4</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Ovzduší</w:t>
        </w:r>
        <w:r w:rsidR="00A14C43">
          <w:rPr>
            <w:noProof/>
            <w:webHidden/>
          </w:rPr>
          <w:tab/>
        </w:r>
        <w:r w:rsidR="00A14C43">
          <w:rPr>
            <w:noProof/>
            <w:webHidden/>
          </w:rPr>
          <w:fldChar w:fldCharType="begin"/>
        </w:r>
        <w:r w:rsidR="00A14C43">
          <w:rPr>
            <w:noProof/>
            <w:webHidden/>
          </w:rPr>
          <w:instrText xml:space="preserve"> PAGEREF _Toc159442332 \h </w:instrText>
        </w:r>
        <w:r w:rsidR="00A14C43">
          <w:rPr>
            <w:noProof/>
            <w:webHidden/>
          </w:rPr>
        </w:r>
        <w:r w:rsidR="00A14C43">
          <w:rPr>
            <w:noProof/>
            <w:webHidden/>
          </w:rPr>
          <w:fldChar w:fldCharType="separate"/>
        </w:r>
        <w:r w:rsidR="00A14C43">
          <w:rPr>
            <w:noProof/>
            <w:webHidden/>
          </w:rPr>
          <w:t>19</w:t>
        </w:r>
        <w:r w:rsidR="00A14C43">
          <w:rPr>
            <w:noProof/>
            <w:webHidden/>
          </w:rPr>
          <w:fldChar w:fldCharType="end"/>
        </w:r>
      </w:hyperlink>
    </w:p>
    <w:p w14:paraId="3902F763" w14:textId="5E962187"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33" w:history="1">
        <w:r w:rsidR="00A14C43" w:rsidRPr="00904BF7">
          <w:rPr>
            <w:rStyle w:val="Hypertextovodkaz"/>
            <w:noProof/>
          </w:rPr>
          <w:t>1.4.5</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Voda</w:t>
        </w:r>
        <w:r w:rsidR="00A14C43">
          <w:rPr>
            <w:noProof/>
            <w:webHidden/>
          </w:rPr>
          <w:tab/>
        </w:r>
        <w:r w:rsidR="00A14C43">
          <w:rPr>
            <w:noProof/>
            <w:webHidden/>
          </w:rPr>
          <w:fldChar w:fldCharType="begin"/>
        </w:r>
        <w:r w:rsidR="00A14C43">
          <w:rPr>
            <w:noProof/>
            <w:webHidden/>
          </w:rPr>
          <w:instrText xml:space="preserve"> PAGEREF _Toc159442333 \h </w:instrText>
        </w:r>
        <w:r w:rsidR="00A14C43">
          <w:rPr>
            <w:noProof/>
            <w:webHidden/>
          </w:rPr>
        </w:r>
        <w:r w:rsidR="00A14C43">
          <w:rPr>
            <w:noProof/>
            <w:webHidden/>
          </w:rPr>
          <w:fldChar w:fldCharType="separate"/>
        </w:r>
        <w:r w:rsidR="00A14C43">
          <w:rPr>
            <w:noProof/>
            <w:webHidden/>
          </w:rPr>
          <w:t>20</w:t>
        </w:r>
        <w:r w:rsidR="00A14C43">
          <w:rPr>
            <w:noProof/>
            <w:webHidden/>
          </w:rPr>
          <w:fldChar w:fldCharType="end"/>
        </w:r>
      </w:hyperlink>
    </w:p>
    <w:p w14:paraId="41D96A21" w14:textId="15F983D7"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34" w:history="1">
        <w:r w:rsidR="00A14C43" w:rsidRPr="00904BF7">
          <w:rPr>
            <w:rStyle w:val="Hypertextovodkaz"/>
            <w:noProof/>
          </w:rPr>
          <w:t>1.4.6</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Ochrana přírody</w:t>
        </w:r>
        <w:r w:rsidR="00A14C43">
          <w:rPr>
            <w:noProof/>
            <w:webHidden/>
          </w:rPr>
          <w:tab/>
        </w:r>
        <w:r w:rsidR="00A14C43">
          <w:rPr>
            <w:noProof/>
            <w:webHidden/>
          </w:rPr>
          <w:fldChar w:fldCharType="begin"/>
        </w:r>
        <w:r w:rsidR="00A14C43">
          <w:rPr>
            <w:noProof/>
            <w:webHidden/>
          </w:rPr>
          <w:instrText xml:space="preserve"> PAGEREF _Toc159442334 \h </w:instrText>
        </w:r>
        <w:r w:rsidR="00A14C43">
          <w:rPr>
            <w:noProof/>
            <w:webHidden/>
          </w:rPr>
        </w:r>
        <w:r w:rsidR="00A14C43">
          <w:rPr>
            <w:noProof/>
            <w:webHidden/>
          </w:rPr>
          <w:fldChar w:fldCharType="separate"/>
        </w:r>
        <w:r w:rsidR="00A14C43">
          <w:rPr>
            <w:noProof/>
            <w:webHidden/>
          </w:rPr>
          <w:t>23</w:t>
        </w:r>
        <w:r w:rsidR="00A14C43">
          <w:rPr>
            <w:noProof/>
            <w:webHidden/>
          </w:rPr>
          <w:fldChar w:fldCharType="end"/>
        </w:r>
      </w:hyperlink>
    </w:p>
    <w:p w14:paraId="4CC953AC" w14:textId="5C94344F"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35" w:history="1">
        <w:r w:rsidR="00A14C43" w:rsidRPr="00904BF7">
          <w:rPr>
            <w:rStyle w:val="Hypertextovodkaz"/>
            <w:noProof/>
          </w:rPr>
          <w:t>1.4.7</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Lesy</w:t>
        </w:r>
        <w:r w:rsidR="00A14C43">
          <w:rPr>
            <w:noProof/>
            <w:webHidden/>
          </w:rPr>
          <w:tab/>
        </w:r>
        <w:r w:rsidR="00A14C43">
          <w:rPr>
            <w:noProof/>
            <w:webHidden/>
          </w:rPr>
          <w:fldChar w:fldCharType="begin"/>
        </w:r>
        <w:r w:rsidR="00A14C43">
          <w:rPr>
            <w:noProof/>
            <w:webHidden/>
          </w:rPr>
          <w:instrText xml:space="preserve"> PAGEREF _Toc159442335 \h </w:instrText>
        </w:r>
        <w:r w:rsidR="00A14C43">
          <w:rPr>
            <w:noProof/>
            <w:webHidden/>
          </w:rPr>
        </w:r>
        <w:r w:rsidR="00A14C43">
          <w:rPr>
            <w:noProof/>
            <w:webHidden/>
          </w:rPr>
          <w:fldChar w:fldCharType="separate"/>
        </w:r>
        <w:r w:rsidR="00A14C43">
          <w:rPr>
            <w:noProof/>
            <w:webHidden/>
          </w:rPr>
          <w:t>25</w:t>
        </w:r>
        <w:r w:rsidR="00A14C43">
          <w:rPr>
            <w:noProof/>
            <w:webHidden/>
          </w:rPr>
          <w:fldChar w:fldCharType="end"/>
        </w:r>
      </w:hyperlink>
    </w:p>
    <w:p w14:paraId="629BC599" w14:textId="1CE51F75"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36" w:history="1">
        <w:r w:rsidR="00A14C43" w:rsidRPr="00904BF7">
          <w:rPr>
            <w:rStyle w:val="Hypertextovodkaz"/>
            <w:noProof/>
          </w:rPr>
          <w:t>1.4.8</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Zemědělská půda</w:t>
        </w:r>
        <w:r w:rsidR="00A14C43">
          <w:rPr>
            <w:noProof/>
            <w:webHidden/>
          </w:rPr>
          <w:tab/>
        </w:r>
        <w:r w:rsidR="00A14C43">
          <w:rPr>
            <w:noProof/>
            <w:webHidden/>
          </w:rPr>
          <w:fldChar w:fldCharType="begin"/>
        </w:r>
        <w:r w:rsidR="00A14C43">
          <w:rPr>
            <w:noProof/>
            <w:webHidden/>
          </w:rPr>
          <w:instrText xml:space="preserve"> PAGEREF _Toc159442336 \h </w:instrText>
        </w:r>
        <w:r w:rsidR="00A14C43">
          <w:rPr>
            <w:noProof/>
            <w:webHidden/>
          </w:rPr>
        </w:r>
        <w:r w:rsidR="00A14C43">
          <w:rPr>
            <w:noProof/>
            <w:webHidden/>
          </w:rPr>
          <w:fldChar w:fldCharType="separate"/>
        </w:r>
        <w:r w:rsidR="00A14C43">
          <w:rPr>
            <w:noProof/>
            <w:webHidden/>
          </w:rPr>
          <w:t>25</w:t>
        </w:r>
        <w:r w:rsidR="00A14C43">
          <w:rPr>
            <w:noProof/>
            <w:webHidden/>
          </w:rPr>
          <w:fldChar w:fldCharType="end"/>
        </w:r>
      </w:hyperlink>
    </w:p>
    <w:p w14:paraId="0CF86FCD" w14:textId="6AD832FF" w:rsidR="00A14C43" w:rsidRDefault="00000000">
      <w:pPr>
        <w:pStyle w:val="Obsah2"/>
        <w:tabs>
          <w:tab w:val="left" w:pos="880"/>
          <w:tab w:val="right" w:leader="dot" w:pos="9346"/>
        </w:tabs>
        <w:rPr>
          <w:rFonts w:asciiTheme="minorHAnsi" w:eastAsiaTheme="minorEastAsia" w:hAnsiTheme="minorHAnsi" w:cstheme="minorBidi"/>
          <w:noProof/>
          <w:kern w:val="2"/>
          <w:lang w:eastAsia="cs-CZ"/>
          <w14:ligatures w14:val="standardContextual"/>
        </w:rPr>
      </w:pPr>
      <w:hyperlink w:anchor="_Toc159442337" w:history="1">
        <w:r w:rsidR="00A14C43" w:rsidRPr="00904BF7">
          <w:rPr>
            <w:rStyle w:val="Hypertextovodkaz"/>
            <w:noProof/>
          </w:rPr>
          <w:t>1.5</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Stávající problémy životního prostředí v dotčeném území</w:t>
        </w:r>
        <w:r w:rsidR="00A14C43">
          <w:rPr>
            <w:noProof/>
            <w:webHidden/>
          </w:rPr>
          <w:tab/>
        </w:r>
        <w:r w:rsidR="00A14C43">
          <w:rPr>
            <w:noProof/>
            <w:webHidden/>
          </w:rPr>
          <w:fldChar w:fldCharType="begin"/>
        </w:r>
        <w:r w:rsidR="00A14C43">
          <w:rPr>
            <w:noProof/>
            <w:webHidden/>
          </w:rPr>
          <w:instrText xml:space="preserve"> PAGEREF _Toc159442337 \h </w:instrText>
        </w:r>
        <w:r w:rsidR="00A14C43">
          <w:rPr>
            <w:noProof/>
            <w:webHidden/>
          </w:rPr>
        </w:r>
        <w:r w:rsidR="00A14C43">
          <w:rPr>
            <w:noProof/>
            <w:webHidden/>
          </w:rPr>
          <w:fldChar w:fldCharType="separate"/>
        </w:r>
        <w:r w:rsidR="00A14C43">
          <w:rPr>
            <w:noProof/>
            <w:webHidden/>
          </w:rPr>
          <w:t>26</w:t>
        </w:r>
        <w:r w:rsidR="00A14C43">
          <w:rPr>
            <w:noProof/>
            <w:webHidden/>
          </w:rPr>
          <w:fldChar w:fldCharType="end"/>
        </w:r>
      </w:hyperlink>
    </w:p>
    <w:p w14:paraId="31E5D08F" w14:textId="7EEC7FBB" w:rsidR="00A14C43" w:rsidRDefault="00000000">
      <w:pPr>
        <w:pStyle w:val="Obsah1"/>
        <w:tabs>
          <w:tab w:val="left" w:pos="440"/>
          <w:tab w:val="right" w:leader="dot" w:pos="9346"/>
        </w:tabs>
        <w:rPr>
          <w:rFonts w:asciiTheme="minorHAnsi" w:eastAsiaTheme="minorEastAsia" w:hAnsiTheme="minorHAnsi" w:cstheme="minorBidi"/>
          <w:noProof/>
          <w:kern w:val="2"/>
          <w:lang w:eastAsia="cs-CZ"/>
          <w14:ligatures w14:val="standardContextual"/>
        </w:rPr>
      </w:pPr>
      <w:hyperlink w:anchor="_Toc159442338" w:history="1">
        <w:r w:rsidR="00A14C43" w:rsidRPr="00904BF7">
          <w:rPr>
            <w:rStyle w:val="Hypertextovodkaz"/>
            <w:noProof/>
          </w:rPr>
          <w:t>2.</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Analytická část</w:t>
        </w:r>
        <w:r w:rsidR="00A14C43">
          <w:rPr>
            <w:noProof/>
            <w:webHidden/>
          </w:rPr>
          <w:tab/>
        </w:r>
        <w:r w:rsidR="00A14C43">
          <w:rPr>
            <w:noProof/>
            <w:webHidden/>
          </w:rPr>
          <w:fldChar w:fldCharType="begin"/>
        </w:r>
        <w:r w:rsidR="00A14C43">
          <w:rPr>
            <w:noProof/>
            <w:webHidden/>
          </w:rPr>
          <w:instrText xml:space="preserve"> PAGEREF _Toc159442338 \h </w:instrText>
        </w:r>
        <w:r w:rsidR="00A14C43">
          <w:rPr>
            <w:noProof/>
            <w:webHidden/>
          </w:rPr>
        </w:r>
        <w:r w:rsidR="00A14C43">
          <w:rPr>
            <w:noProof/>
            <w:webHidden/>
          </w:rPr>
          <w:fldChar w:fldCharType="separate"/>
        </w:r>
        <w:r w:rsidR="00A14C43">
          <w:rPr>
            <w:noProof/>
            <w:webHidden/>
          </w:rPr>
          <w:t>27</w:t>
        </w:r>
        <w:r w:rsidR="00A14C43">
          <w:rPr>
            <w:noProof/>
            <w:webHidden/>
          </w:rPr>
          <w:fldChar w:fldCharType="end"/>
        </w:r>
      </w:hyperlink>
    </w:p>
    <w:p w14:paraId="587EC38E" w14:textId="674CEBAF" w:rsidR="00A14C43" w:rsidRDefault="00000000">
      <w:pPr>
        <w:pStyle w:val="Obsah2"/>
        <w:tabs>
          <w:tab w:val="left" w:pos="880"/>
          <w:tab w:val="right" w:leader="dot" w:pos="9346"/>
        </w:tabs>
        <w:rPr>
          <w:rFonts w:asciiTheme="minorHAnsi" w:eastAsiaTheme="minorEastAsia" w:hAnsiTheme="minorHAnsi" w:cstheme="minorBidi"/>
          <w:noProof/>
          <w:kern w:val="2"/>
          <w:lang w:eastAsia="cs-CZ"/>
          <w14:ligatures w14:val="standardContextual"/>
        </w:rPr>
      </w:pPr>
      <w:hyperlink w:anchor="_Toc159442339" w:history="1">
        <w:r w:rsidR="00A14C43" w:rsidRPr="00904BF7">
          <w:rPr>
            <w:rStyle w:val="Hypertextovodkaz"/>
            <w:noProof/>
          </w:rPr>
          <w:t>2.1</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Datové zdroje</w:t>
        </w:r>
        <w:r w:rsidR="00A14C43">
          <w:rPr>
            <w:noProof/>
            <w:webHidden/>
          </w:rPr>
          <w:tab/>
        </w:r>
        <w:r w:rsidR="00A14C43">
          <w:rPr>
            <w:noProof/>
            <w:webHidden/>
          </w:rPr>
          <w:fldChar w:fldCharType="begin"/>
        </w:r>
        <w:r w:rsidR="00A14C43">
          <w:rPr>
            <w:noProof/>
            <w:webHidden/>
          </w:rPr>
          <w:instrText xml:space="preserve"> PAGEREF _Toc159442339 \h </w:instrText>
        </w:r>
        <w:r w:rsidR="00A14C43">
          <w:rPr>
            <w:noProof/>
            <w:webHidden/>
          </w:rPr>
        </w:r>
        <w:r w:rsidR="00A14C43">
          <w:rPr>
            <w:noProof/>
            <w:webHidden/>
          </w:rPr>
          <w:fldChar w:fldCharType="separate"/>
        </w:r>
        <w:r w:rsidR="00A14C43">
          <w:rPr>
            <w:noProof/>
            <w:webHidden/>
          </w:rPr>
          <w:t>27</w:t>
        </w:r>
        <w:r w:rsidR="00A14C43">
          <w:rPr>
            <w:noProof/>
            <w:webHidden/>
          </w:rPr>
          <w:fldChar w:fldCharType="end"/>
        </w:r>
      </w:hyperlink>
    </w:p>
    <w:p w14:paraId="122114FA" w14:textId="7948AFB2" w:rsidR="00A14C43" w:rsidRDefault="00000000">
      <w:pPr>
        <w:pStyle w:val="Obsah2"/>
        <w:tabs>
          <w:tab w:val="left" w:pos="880"/>
          <w:tab w:val="right" w:leader="dot" w:pos="9346"/>
        </w:tabs>
        <w:rPr>
          <w:rFonts w:asciiTheme="minorHAnsi" w:eastAsiaTheme="minorEastAsia" w:hAnsiTheme="minorHAnsi" w:cstheme="minorBidi"/>
          <w:noProof/>
          <w:kern w:val="2"/>
          <w:lang w:eastAsia="cs-CZ"/>
          <w14:ligatures w14:val="standardContextual"/>
        </w:rPr>
      </w:pPr>
      <w:hyperlink w:anchor="_Toc159442340" w:history="1">
        <w:r w:rsidR="00A14C43" w:rsidRPr="00904BF7">
          <w:rPr>
            <w:rStyle w:val="Hypertextovodkaz"/>
            <w:noProof/>
          </w:rPr>
          <w:t>2.2</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Produkce a nakládání s odpady</w:t>
        </w:r>
        <w:r w:rsidR="00A14C43">
          <w:rPr>
            <w:noProof/>
            <w:webHidden/>
          </w:rPr>
          <w:tab/>
        </w:r>
        <w:r w:rsidR="00A14C43">
          <w:rPr>
            <w:noProof/>
            <w:webHidden/>
          </w:rPr>
          <w:fldChar w:fldCharType="begin"/>
        </w:r>
        <w:r w:rsidR="00A14C43">
          <w:rPr>
            <w:noProof/>
            <w:webHidden/>
          </w:rPr>
          <w:instrText xml:space="preserve"> PAGEREF _Toc159442340 \h </w:instrText>
        </w:r>
        <w:r w:rsidR="00A14C43">
          <w:rPr>
            <w:noProof/>
            <w:webHidden/>
          </w:rPr>
        </w:r>
        <w:r w:rsidR="00A14C43">
          <w:rPr>
            <w:noProof/>
            <w:webHidden/>
          </w:rPr>
          <w:fldChar w:fldCharType="separate"/>
        </w:r>
        <w:r w:rsidR="00A14C43">
          <w:rPr>
            <w:noProof/>
            <w:webHidden/>
          </w:rPr>
          <w:t>28</w:t>
        </w:r>
        <w:r w:rsidR="00A14C43">
          <w:rPr>
            <w:noProof/>
            <w:webHidden/>
          </w:rPr>
          <w:fldChar w:fldCharType="end"/>
        </w:r>
      </w:hyperlink>
    </w:p>
    <w:p w14:paraId="1A2E6E00" w14:textId="68EF9943"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41" w:history="1">
        <w:r w:rsidR="00A14C43" w:rsidRPr="00904BF7">
          <w:rPr>
            <w:rStyle w:val="Hypertextovodkaz"/>
            <w:noProof/>
          </w:rPr>
          <w:t>2.2.1</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Nakládání s odpady rozdělenými do obecných skupin</w:t>
        </w:r>
        <w:r w:rsidR="00A14C43">
          <w:rPr>
            <w:noProof/>
            <w:webHidden/>
          </w:rPr>
          <w:tab/>
        </w:r>
        <w:r w:rsidR="00A14C43">
          <w:rPr>
            <w:noProof/>
            <w:webHidden/>
          </w:rPr>
          <w:fldChar w:fldCharType="begin"/>
        </w:r>
        <w:r w:rsidR="00A14C43">
          <w:rPr>
            <w:noProof/>
            <w:webHidden/>
          </w:rPr>
          <w:instrText xml:space="preserve"> PAGEREF _Toc159442341 \h </w:instrText>
        </w:r>
        <w:r w:rsidR="00A14C43">
          <w:rPr>
            <w:noProof/>
            <w:webHidden/>
          </w:rPr>
        </w:r>
        <w:r w:rsidR="00A14C43">
          <w:rPr>
            <w:noProof/>
            <w:webHidden/>
          </w:rPr>
          <w:fldChar w:fldCharType="separate"/>
        </w:r>
        <w:r w:rsidR="00A14C43">
          <w:rPr>
            <w:noProof/>
            <w:webHidden/>
          </w:rPr>
          <w:t>32</w:t>
        </w:r>
        <w:r w:rsidR="00A14C43">
          <w:rPr>
            <w:noProof/>
            <w:webHidden/>
          </w:rPr>
          <w:fldChar w:fldCharType="end"/>
        </w:r>
      </w:hyperlink>
    </w:p>
    <w:p w14:paraId="023EABCD" w14:textId="4B6CADCA"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42" w:history="1">
        <w:r w:rsidR="00A14C43" w:rsidRPr="00904BF7">
          <w:rPr>
            <w:rStyle w:val="Hypertextovodkaz"/>
            <w:noProof/>
          </w:rPr>
          <w:t>2.2.2</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Směsný komunální odpad</w:t>
        </w:r>
        <w:r w:rsidR="00A14C43">
          <w:rPr>
            <w:noProof/>
            <w:webHidden/>
          </w:rPr>
          <w:tab/>
        </w:r>
        <w:r w:rsidR="00A14C43">
          <w:rPr>
            <w:noProof/>
            <w:webHidden/>
          </w:rPr>
          <w:fldChar w:fldCharType="begin"/>
        </w:r>
        <w:r w:rsidR="00A14C43">
          <w:rPr>
            <w:noProof/>
            <w:webHidden/>
          </w:rPr>
          <w:instrText xml:space="preserve"> PAGEREF _Toc159442342 \h </w:instrText>
        </w:r>
        <w:r w:rsidR="00A14C43">
          <w:rPr>
            <w:noProof/>
            <w:webHidden/>
          </w:rPr>
        </w:r>
        <w:r w:rsidR="00A14C43">
          <w:rPr>
            <w:noProof/>
            <w:webHidden/>
          </w:rPr>
          <w:fldChar w:fldCharType="separate"/>
        </w:r>
        <w:r w:rsidR="00A14C43">
          <w:rPr>
            <w:noProof/>
            <w:webHidden/>
          </w:rPr>
          <w:t>35</w:t>
        </w:r>
        <w:r w:rsidR="00A14C43">
          <w:rPr>
            <w:noProof/>
            <w:webHidden/>
          </w:rPr>
          <w:fldChar w:fldCharType="end"/>
        </w:r>
      </w:hyperlink>
    </w:p>
    <w:p w14:paraId="39519AFC" w14:textId="250E8693" w:rsidR="00A14C43" w:rsidRDefault="00000000">
      <w:pPr>
        <w:pStyle w:val="Obsah4"/>
        <w:tabs>
          <w:tab w:val="left" w:pos="1540"/>
          <w:tab w:val="right" w:leader="dot" w:pos="9346"/>
        </w:tabs>
        <w:rPr>
          <w:rFonts w:asciiTheme="minorHAnsi" w:eastAsiaTheme="minorEastAsia" w:hAnsiTheme="minorHAnsi" w:cstheme="minorBidi"/>
          <w:noProof/>
          <w:kern w:val="2"/>
          <w:lang w:eastAsia="cs-CZ"/>
          <w14:ligatures w14:val="standardContextual"/>
        </w:rPr>
      </w:pPr>
      <w:hyperlink w:anchor="_Toc159442343" w:history="1">
        <w:r w:rsidR="00A14C43" w:rsidRPr="00904BF7">
          <w:rPr>
            <w:rStyle w:val="Hypertextovodkaz"/>
            <w:noProof/>
          </w:rPr>
          <w:t>2.2.2.1</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Biologicky rozložitelný komunální odpad</w:t>
        </w:r>
        <w:r w:rsidR="00A14C43">
          <w:rPr>
            <w:noProof/>
            <w:webHidden/>
          </w:rPr>
          <w:tab/>
        </w:r>
        <w:r w:rsidR="00A14C43">
          <w:rPr>
            <w:noProof/>
            <w:webHidden/>
          </w:rPr>
          <w:fldChar w:fldCharType="begin"/>
        </w:r>
        <w:r w:rsidR="00A14C43">
          <w:rPr>
            <w:noProof/>
            <w:webHidden/>
          </w:rPr>
          <w:instrText xml:space="preserve"> PAGEREF _Toc159442343 \h </w:instrText>
        </w:r>
        <w:r w:rsidR="00A14C43">
          <w:rPr>
            <w:noProof/>
            <w:webHidden/>
          </w:rPr>
        </w:r>
        <w:r w:rsidR="00A14C43">
          <w:rPr>
            <w:noProof/>
            <w:webHidden/>
          </w:rPr>
          <w:fldChar w:fldCharType="separate"/>
        </w:r>
        <w:r w:rsidR="00A14C43">
          <w:rPr>
            <w:noProof/>
            <w:webHidden/>
          </w:rPr>
          <w:t>37</w:t>
        </w:r>
        <w:r w:rsidR="00A14C43">
          <w:rPr>
            <w:noProof/>
            <w:webHidden/>
          </w:rPr>
          <w:fldChar w:fldCharType="end"/>
        </w:r>
      </w:hyperlink>
    </w:p>
    <w:p w14:paraId="0AB38248" w14:textId="24021D31" w:rsidR="00A14C43" w:rsidRDefault="00000000">
      <w:pPr>
        <w:pStyle w:val="Obsah4"/>
        <w:tabs>
          <w:tab w:val="left" w:pos="1540"/>
          <w:tab w:val="right" w:leader="dot" w:pos="9346"/>
        </w:tabs>
        <w:rPr>
          <w:rFonts w:asciiTheme="minorHAnsi" w:eastAsiaTheme="minorEastAsia" w:hAnsiTheme="minorHAnsi" w:cstheme="minorBidi"/>
          <w:noProof/>
          <w:kern w:val="2"/>
          <w:lang w:eastAsia="cs-CZ"/>
          <w14:ligatures w14:val="standardContextual"/>
        </w:rPr>
      </w:pPr>
      <w:hyperlink w:anchor="_Toc159442344" w:history="1">
        <w:r w:rsidR="00A14C43" w:rsidRPr="00904BF7">
          <w:rPr>
            <w:rStyle w:val="Hypertextovodkaz"/>
            <w:noProof/>
          </w:rPr>
          <w:t>2.2.2.2</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Materiálově využitelné složky komunálních odpadů</w:t>
        </w:r>
        <w:r w:rsidR="00A14C43">
          <w:rPr>
            <w:noProof/>
            <w:webHidden/>
          </w:rPr>
          <w:tab/>
        </w:r>
        <w:r w:rsidR="00A14C43">
          <w:rPr>
            <w:noProof/>
            <w:webHidden/>
          </w:rPr>
          <w:fldChar w:fldCharType="begin"/>
        </w:r>
        <w:r w:rsidR="00A14C43">
          <w:rPr>
            <w:noProof/>
            <w:webHidden/>
          </w:rPr>
          <w:instrText xml:space="preserve"> PAGEREF _Toc159442344 \h </w:instrText>
        </w:r>
        <w:r w:rsidR="00A14C43">
          <w:rPr>
            <w:noProof/>
            <w:webHidden/>
          </w:rPr>
        </w:r>
        <w:r w:rsidR="00A14C43">
          <w:rPr>
            <w:noProof/>
            <w:webHidden/>
          </w:rPr>
          <w:fldChar w:fldCharType="separate"/>
        </w:r>
        <w:r w:rsidR="00A14C43">
          <w:rPr>
            <w:noProof/>
            <w:webHidden/>
          </w:rPr>
          <w:t>40</w:t>
        </w:r>
        <w:r w:rsidR="00A14C43">
          <w:rPr>
            <w:noProof/>
            <w:webHidden/>
          </w:rPr>
          <w:fldChar w:fldCharType="end"/>
        </w:r>
      </w:hyperlink>
    </w:p>
    <w:p w14:paraId="2399A846" w14:textId="7E7D4793" w:rsidR="00A14C43" w:rsidRDefault="00000000">
      <w:pPr>
        <w:pStyle w:val="Obsah4"/>
        <w:tabs>
          <w:tab w:val="left" w:pos="1540"/>
          <w:tab w:val="right" w:leader="dot" w:pos="9346"/>
        </w:tabs>
        <w:rPr>
          <w:rFonts w:asciiTheme="minorHAnsi" w:eastAsiaTheme="minorEastAsia" w:hAnsiTheme="minorHAnsi" w:cstheme="minorBidi"/>
          <w:noProof/>
          <w:kern w:val="2"/>
          <w:lang w:eastAsia="cs-CZ"/>
          <w14:ligatures w14:val="standardContextual"/>
        </w:rPr>
      </w:pPr>
      <w:hyperlink w:anchor="_Toc159442345" w:history="1">
        <w:r w:rsidR="00A14C43" w:rsidRPr="00904BF7">
          <w:rPr>
            <w:rStyle w:val="Hypertextovodkaz"/>
            <w:noProof/>
          </w:rPr>
          <w:t>2.2.2.3</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Nebezpečné odpady v komunálních odpadech</w:t>
        </w:r>
        <w:r w:rsidR="00A14C43">
          <w:rPr>
            <w:noProof/>
            <w:webHidden/>
          </w:rPr>
          <w:tab/>
        </w:r>
        <w:r w:rsidR="00A14C43">
          <w:rPr>
            <w:noProof/>
            <w:webHidden/>
          </w:rPr>
          <w:fldChar w:fldCharType="begin"/>
        </w:r>
        <w:r w:rsidR="00A14C43">
          <w:rPr>
            <w:noProof/>
            <w:webHidden/>
          </w:rPr>
          <w:instrText xml:space="preserve"> PAGEREF _Toc159442345 \h </w:instrText>
        </w:r>
        <w:r w:rsidR="00A14C43">
          <w:rPr>
            <w:noProof/>
            <w:webHidden/>
          </w:rPr>
        </w:r>
        <w:r w:rsidR="00A14C43">
          <w:rPr>
            <w:noProof/>
            <w:webHidden/>
          </w:rPr>
          <w:fldChar w:fldCharType="separate"/>
        </w:r>
        <w:r w:rsidR="00A14C43">
          <w:rPr>
            <w:noProof/>
            <w:webHidden/>
          </w:rPr>
          <w:t>40</w:t>
        </w:r>
        <w:r w:rsidR="00A14C43">
          <w:rPr>
            <w:noProof/>
            <w:webHidden/>
          </w:rPr>
          <w:fldChar w:fldCharType="end"/>
        </w:r>
      </w:hyperlink>
    </w:p>
    <w:p w14:paraId="58D94E09" w14:textId="782D3135" w:rsidR="00A14C43" w:rsidRDefault="00000000">
      <w:pPr>
        <w:pStyle w:val="Obsah4"/>
        <w:tabs>
          <w:tab w:val="left" w:pos="1540"/>
          <w:tab w:val="right" w:leader="dot" w:pos="9346"/>
        </w:tabs>
        <w:rPr>
          <w:rFonts w:asciiTheme="minorHAnsi" w:eastAsiaTheme="minorEastAsia" w:hAnsiTheme="minorHAnsi" w:cstheme="minorBidi"/>
          <w:noProof/>
          <w:kern w:val="2"/>
          <w:lang w:eastAsia="cs-CZ"/>
          <w14:ligatures w14:val="standardContextual"/>
        </w:rPr>
      </w:pPr>
      <w:hyperlink w:anchor="_Toc159442346" w:history="1">
        <w:r w:rsidR="00A14C43" w:rsidRPr="00904BF7">
          <w:rPr>
            <w:rStyle w:val="Hypertextovodkaz"/>
            <w:noProof/>
          </w:rPr>
          <w:t>2.2.2.4</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Živnostenské odpady</w:t>
        </w:r>
        <w:r w:rsidR="00A14C43">
          <w:rPr>
            <w:noProof/>
            <w:webHidden/>
          </w:rPr>
          <w:tab/>
        </w:r>
        <w:r w:rsidR="00A14C43">
          <w:rPr>
            <w:noProof/>
            <w:webHidden/>
          </w:rPr>
          <w:fldChar w:fldCharType="begin"/>
        </w:r>
        <w:r w:rsidR="00A14C43">
          <w:rPr>
            <w:noProof/>
            <w:webHidden/>
          </w:rPr>
          <w:instrText xml:space="preserve"> PAGEREF _Toc159442346 \h </w:instrText>
        </w:r>
        <w:r w:rsidR="00A14C43">
          <w:rPr>
            <w:noProof/>
            <w:webHidden/>
          </w:rPr>
        </w:r>
        <w:r w:rsidR="00A14C43">
          <w:rPr>
            <w:noProof/>
            <w:webHidden/>
          </w:rPr>
          <w:fldChar w:fldCharType="separate"/>
        </w:r>
        <w:r w:rsidR="00A14C43">
          <w:rPr>
            <w:noProof/>
            <w:webHidden/>
          </w:rPr>
          <w:t>42</w:t>
        </w:r>
        <w:r w:rsidR="00A14C43">
          <w:rPr>
            <w:noProof/>
            <w:webHidden/>
          </w:rPr>
          <w:fldChar w:fldCharType="end"/>
        </w:r>
      </w:hyperlink>
    </w:p>
    <w:p w14:paraId="2393897C" w14:textId="2F16169C"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47" w:history="1">
        <w:r w:rsidR="00A14C43" w:rsidRPr="00904BF7">
          <w:rPr>
            <w:rStyle w:val="Hypertextovodkaz"/>
            <w:noProof/>
          </w:rPr>
          <w:t>2.2.3</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Biologicky rozložitelný odpad</w:t>
        </w:r>
        <w:r w:rsidR="00A14C43">
          <w:rPr>
            <w:noProof/>
            <w:webHidden/>
          </w:rPr>
          <w:tab/>
        </w:r>
        <w:r w:rsidR="00A14C43">
          <w:rPr>
            <w:noProof/>
            <w:webHidden/>
          </w:rPr>
          <w:fldChar w:fldCharType="begin"/>
        </w:r>
        <w:r w:rsidR="00A14C43">
          <w:rPr>
            <w:noProof/>
            <w:webHidden/>
          </w:rPr>
          <w:instrText xml:space="preserve"> PAGEREF _Toc159442347 \h </w:instrText>
        </w:r>
        <w:r w:rsidR="00A14C43">
          <w:rPr>
            <w:noProof/>
            <w:webHidden/>
          </w:rPr>
        </w:r>
        <w:r w:rsidR="00A14C43">
          <w:rPr>
            <w:noProof/>
            <w:webHidden/>
          </w:rPr>
          <w:fldChar w:fldCharType="separate"/>
        </w:r>
        <w:r w:rsidR="00A14C43">
          <w:rPr>
            <w:noProof/>
            <w:webHidden/>
          </w:rPr>
          <w:t>43</w:t>
        </w:r>
        <w:r w:rsidR="00A14C43">
          <w:rPr>
            <w:noProof/>
            <w:webHidden/>
          </w:rPr>
          <w:fldChar w:fldCharType="end"/>
        </w:r>
      </w:hyperlink>
    </w:p>
    <w:p w14:paraId="6E0E2832" w14:textId="68895046"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48" w:history="1">
        <w:r w:rsidR="00A14C43" w:rsidRPr="00904BF7">
          <w:rPr>
            <w:rStyle w:val="Hypertextovodkaz"/>
            <w:noProof/>
          </w:rPr>
          <w:t>2.2.4</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Stavební a demoliční odpady</w:t>
        </w:r>
        <w:r w:rsidR="00A14C43">
          <w:rPr>
            <w:noProof/>
            <w:webHidden/>
          </w:rPr>
          <w:tab/>
        </w:r>
        <w:r w:rsidR="00A14C43">
          <w:rPr>
            <w:noProof/>
            <w:webHidden/>
          </w:rPr>
          <w:fldChar w:fldCharType="begin"/>
        </w:r>
        <w:r w:rsidR="00A14C43">
          <w:rPr>
            <w:noProof/>
            <w:webHidden/>
          </w:rPr>
          <w:instrText xml:space="preserve"> PAGEREF _Toc159442348 \h </w:instrText>
        </w:r>
        <w:r w:rsidR="00A14C43">
          <w:rPr>
            <w:noProof/>
            <w:webHidden/>
          </w:rPr>
        </w:r>
        <w:r w:rsidR="00A14C43">
          <w:rPr>
            <w:noProof/>
            <w:webHidden/>
          </w:rPr>
          <w:fldChar w:fldCharType="separate"/>
        </w:r>
        <w:r w:rsidR="00A14C43">
          <w:rPr>
            <w:noProof/>
            <w:webHidden/>
          </w:rPr>
          <w:t>45</w:t>
        </w:r>
        <w:r w:rsidR="00A14C43">
          <w:rPr>
            <w:noProof/>
            <w:webHidden/>
          </w:rPr>
          <w:fldChar w:fldCharType="end"/>
        </w:r>
      </w:hyperlink>
    </w:p>
    <w:p w14:paraId="3028F150" w14:textId="05087157"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49" w:history="1">
        <w:r w:rsidR="00A14C43" w:rsidRPr="00904BF7">
          <w:rPr>
            <w:rStyle w:val="Hypertextovodkaz"/>
            <w:noProof/>
          </w:rPr>
          <w:t>2.2.5</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Obaly a obalové odpady</w:t>
        </w:r>
        <w:r w:rsidR="00A14C43">
          <w:rPr>
            <w:noProof/>
            <w:webHidden/>
          </w:rPr>
          <w:tab/>
        </w:r>
        <w:r w:rsidR="00A14C43">
          <w:rPr>
            <w:noProof/>
            <w:webHidden/>
          </w:rPr>
          <w:fldChar w:fldCharType="begin"/>
        </w:r>
        <w:r w:rsidR="00A14C43">
          <w:rPr>
            <w:noProof/>
            <w:webHidden/>
          </w:rPr>
          <w:instrText xml:space="preserve"> PAGEREF _Toc159442349 \h </w:instrText>
        </w:r>
        <w:r w:rsidR="00A14C43">
          <w:rPr>
            <w:noProof/>
            <w:webHidden/>
          </w:rPr>
        </w:r>
        <w:r w:rsidR="00A14C43">
          <w:rPr>
            <w:noProof/>
            <w:webHidden/>
          </w:rPr>
          <w:fldChar w:fldCharType="separate"/>
        </w:r>
        <w:r w:rsidR="00A14C43">
          <w:rPr>
            <w:noProof/>
            <w:webHidden/>
          </w:rPr>
          <w:t>47</w:t>
        </w:r>
        <w:r w:rsidR="00A14C43">
          <w:rPr>
            <w:noProof/>
            <w:webHidden/>
          </w:rPr>
          <w:fldChar w:fldCharType="end"/>
        </w:r>
      </w:hyperlink>
    </w:p>
    <w:p w14:paraId="2DBE5A50" w14:textId="75F6DA26"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50" w:history="1">
        <w:r w:rsidR="00A14C43" w:rsidRPr="00904BF7">
          <w:rPr>
            <w:rStyle w:val="Hypertextovodkaz"/>
            <w:noProof/>
          </w:rPr>
          <w:t>2.2.6</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Odpadní elektrická a elektronická zařízení</w:t>
        </w:r>
        <w:r w:rsidR="00A14C43">
          <w:rPr>
            <w:noProof/>
            <w:webHidden/>
          </w:rPr>
          <w:tab/>
        </w:r>
        <w:r w:rsidR="00A14C43">
          <w:rPr>
            <w:noProof/>
            <w:webHidden/>
          </w:rPr>
          <w:fldChar w:fldCharType="begin"/>
        </w:r>
        <w:r w:rsidR="00A14C43">
          <w:rPr>
            <w:noProof/>
            <w:webHidden/>
          </w:rPr>
          <w:instrText xml:space="preserve"> PAGEREF _Toc159442350 \h </w:instrText>
        </w:r>
        <w:r w:rsidR="00A14C43">
          <w:rPr>
            <w:noProof/>
            <w:webHidden/>
          </w:rPr>
        </w:r>
        <w:r w:rsidR="00A14C43">
          <w:rPr>
            <w:noProof/>
            <w:webHidden/>
          </w:rPr>
          <w:fldChar w:fldCharType="separate"/>
        </w:r>
        <w:r w:rsidR="00A14C43">
          <w:rPr>
            <w:noProof/>
            <w:webHidden/>
          </w:rPr>
          <w:t>48</w:t>
        </w:r>
        <w:r w:rsidR="00A14C43">
          <w:rPr>
            <w:noProof/>
            <w:webHidden/>
          </w:rPr>
          <w:fldChar w:fldCharType="end"/>
        </w:r>
      </w:hyperlink>
    </w:p>
    <w:p w14:paraId="7A9B7724" w14:textId="12AA0841"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51" w:history="1">
        <w:r w:rsidR="00A14C43" w:rsidRPr="00904BF7">
          <w:rPr>
            <w:rStyle w:val="Hypertextovodkaz"/>
            <w:noProof/>
          </w:rPr>
          <w:t>2.2.7</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Odpadní baterie a akumulátory</w:t>
        </w:r>
        <w:r w:rsidR="00A14C43">
          <w:rPr>
            <w:noProof/>
            <w:webHidden/>
          </w:rPr>
          <w:tab/>
        </w:r>
        <w:r w:rsidR="00A14C43">
          <w:rPr>
            <w:noProof/>
            <w:webHidden/>
          </w:rPr>
          <w:fldChar w:fldCharType="begin"/>
        </w:r>
        <w:r w:rsidR="00A14C43">
          <w:rPr>
            <w:noProof/>
            <w:webHidden/>
          </w:rPr>
          <w:instrText xml:space="preserve"> PAGEREF _Toc159442351 \h </w:instrText>
        </w:r>
        <w:r w:rsidR="00A14C43">
          <w:rPr>
            <w:noProof/>
            <w:webHidden/>
          </w:rPr>
        </w:r>
        <w:r w:rsidR="00A14C43">
          <w:rPr>
            <w:noProof/>
            <w:webHidden/>
          </w:rPr>
          <w:fldChar w:fldCharType="separate"/>
        </w:r>
        <w:r w:rsidR="00A14C43">
          <w:rPr>
            <w:noProof/>
            <w:webHidden/>
          </w:rPr>
          <w:t>50</w:t>
        </w:r>
        <w:r w:rsidR="00A14C43">
          <w:rPr>
            <w:noProof/>
            <w:webHidden/>
          </w:rPr>
          <w:fldChar w:fldCharType="end"/>
        </w:r>
      </w:hyperlink>
    </w:p>
    <w:p w14:paraId="3936963E" w14:textId="583AF198"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52" w:history="1">
        <w:r w:rsidR="00A14C43" w:rsidRPr="00904BF7">
          <w:rPr>
            <w:rStyle w:val="Hypertextovodkaz"/>
            <w:noProof/>
          </w:rPr>
          <w:t>2.2.8</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Vozidla s ukončenou životností (autovraky)</w:t>
        </w:r>
        <w:r w:rsidR="00A14C43">
          <w:rPr>
            <w:noProof/>
            <w:webHidden/>
          </w:rPr>
          <w:tab/>
        </w:r>
        <w:r w:rsidR="00A14C43">
          <w:rPr>
            <w:noProof/>
            <w:webHidden/>
          </w:rPr>
          <w:fldChar w:fldCharType="begin"/>
        </w:r>
        <w:r w:rsidR="00A14C43">
          <w:rPr>
            <w:noProof/>
            <w:webHidden/>
          </w:rPr>
          <w:instrText xml:space="preserve"> PAGEREF _Toc159442352 \h </w:instrText>
        </w:r>
        <w:r w:rsidR="00A14C43">
          <w:rPr>
            <w:noProof/>
            <w:webHidden/>
          </w:rPr>
        </w:r>
        <w:r w:rsidR="00A14C43">
          <w:rPr>
            <w:noProof/>
            <w:webHidden/>
          </w:rPr>
          <w:fldChar w:fldCharType="separate"/>
        </w:r>
        <w:r w:rsidR="00A14C43">
          <w:rPr>
            <w:noProof/>
            <w:webHidden/>
          </w:rPr>
          <w:t>51</w:t>
        </w:r>
        <w:r w:rsidR="00A14C43">
          <w:rPr>
            <w:noProof/>
            <w:webHidden/>
          </w:rPr>
          <w:fldChar w:fldCharType="end"/>
        </w:r>
      </w:hyperlink>
    </w:p>
    <w:p w14:paraId="7E2E8D3B" w14:textId="30EE9FC6"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53" w:history="1">
        <w:r w:rsidR="00A14C43" w:rsidRPr="00904BF7">
          <w:rPr>
            <w:rStyle w:val="Hypertextovodkaz"/>
            <w:noProof/>
          </w:rPr>
          <w:t>2.2.9</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Odpadní pneumatiky</w:t>
        </w:r>
        <w:r w:rsidR="00A14C43">
          <w:rPr>
            <w:noProof/>
            <w:webHidden/>
          </w:rPr>
          <w:tab/>
        </w:r>
        <w:r w:rsidR="00A14C43">
          <w:rPr>
            <w:noProof/>
            <w:webHidden/>
          </w:rPr>
          <w:fldChar w:fldCharType="begin"/>
        </w:r>
        <w:r w:rsidR="00A14C43">
          <w:rPr>
            <w:noProof/>
            <w:webHidden/>
          </w:rPr>
          <w:instrText xml:space="preserve"> PAGEREF _Toc159442353 \h </w:instrText>
        </w:r>
        <w:r w:rsidR="00A14C43">
          <w:rPr>
            <w:noProof/>
            <w:webHidden/>
          </w:rPr>
        </w:r>
        <w:r w:rsidR="00A14C43">
          <w:rPr>
            <w:noProof/>
            <w:webHidden/>
          </w:rPr>
          <w:fldChar w:fldCharType="separate"/>
        </w:r>
        <w:r w:rsidR="00A14C43">
          <w:rPr>
            <w:noProof/>
            <w:webHidden/>
          </w:rPr>
          <w:t>53</w:t>
        </w:r>
        <w:r w:rsidR="00A14C43">
          <w:rPr>
            <w:noProof/>
            <w:webHidden/>
          </w:rPr>
          <w:fldChar w:fldCharType="end"/>
        </w:r>
      </w:hyperlink>
    </w:p>
    <w:p w14:paraId="5AECFFED" w14:textId="4F03FA21"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54" w:history="1">
        <w:r w:rsidR="00A14C43" w:rsidRPr="00904BF7">
          <w:rPr>
            <w:rStyle w:val="Hypertextovodkaz"/>
            <w:noProof/>
          </w:rPr>
          <w:t>2.2.10</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Kaly z čistíren komunálních odpadních vod</w:t>
        </w:r>
        <w:r w:rsidR="00A14C43">
          <w:rPr>
            <w:noProof/>
            <w:webHidden/>
          </w:rPr>
          <w:tab/>
        </w:r>
        <w:r w:rsidR="00A14C43">
          <w:rPr>
            <w:noProof/>
            <w:webHidden/>
          </w:rPr>
          <w:fldChar w:fldCharType="begin"/>
        </w:r>
        <w:r w:rsidR="00A14C43">
          <w:rPr>
            <w:noProof/>
            <w:webHidden/>
          </w:rPr>
          <w:instrText xml:space="preserve"> PAGEREF _Toc159442354 \h </w:instrText>
        </w:r>
        <w:r w:rsidR="00A14C43">
          <w:rPr>
            <w:noProof/>
            <w:webHidden/>
          </w:rPr>
        </w:r>
        <w:r w:rsidR="00A14C43">
          <w:rPr>
            <w:noProof/>
            <w:webHidden/>
          </w:rPr>
          <w:fldChar w:fldCharType="separate"/>
        </w:r>
        <w:r w:rsidR="00A14C43">
          <w:rPr>
            <w:noProof/>
            <w:webHidden/>
          </w:rPr>
          <w:t>55</w:t>
        </w:r>
        <w:r w:rsidR="00A14C43">
          <w:rPr>
            <w:noProof/>
            <w:webHidden/>
          </w:rPr>
          <w:fldChar w:fldCharType="end"/>
        </w:r>
      </w:hyperlink>
    </w:p>
    <w:p w14:paraId="51230BBA" w14:textId="3C8E977A"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55" w:history="1">
        <w:r w:rsidR="00A14C43" w:rsidRPr="00904BF7">
          <w:rPr>
            <w:rStyle w:val="Hypertextovodkaz"/>
            <w:noProof/>
          </w:rPr>
          <w:t>2.2.11</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Odpadní oleje</w:t>
        </w:r>
        <w:r w:rsidR="00A14C43">
          <w:rPr>
            <w:noProof/>
            <w:webHidden/>
          </w:rPr>
          <w:tab/>
        </w:r>
        <w:r w:rsidR="00A14C43">
          <w:rPr>
            <w:noProof/>
            <w:webHidden/>
          </w:rPr>
          <w:fldChar w:fldCharType="begin"/>
        </w:r>
        <w:r w:rsidR="00A14C43">
          <w:rPr>
            <w:noProof/>
            <w:webHidden/>
          </w:rPr>
          <w:instrText xml:space="preserve"> PAGEREF _Toc159442355 \h </w:instrText>
        </w:r>
        <w:r w:rsidR="00A14C43">
          <w:rPr>
            <w:noProof/>
            <w:webHidden/>
          </w:rPr>
        </w:r>
        <w:r w:rsidR="00A14C43">
          <w:rPr>
            <w:noProof/>
            <w:webHidden/>
          </w:rPr>
          <w:fldChar w:fldCharType="separate"/>
        </w:r>
        <w:r w:rsidR="00A14C43">
          <w:rPr>
            <w:noProof/>
            <w:webHidden/>
          </w:rPr>
          <w:t>56</w:t>
        </w:r>
        <w:r w:rsidR="00A14C43">
          <w:rPr>
            <w:noProof/>
            <w:webHidden/>
          </w:rPr>
          <w:fldChar w:fldCharType="end"/>
        </w:r>
      </w:hyperlink>
    </w:p>
    <w:p w14:paraId="4885B63C" w14:textId="2FE32509"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56" w:history="1">
        <w:r w:rsidR="00A14C43" w:rsidRPr="00904BF7">
          <w:rPr>
            <w:rStyle w:val="Hypertextovodkaz"/>
            <w:noProof/>
          </w:rPr>
          <w:t>2.2.12</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Odpady ze zdravotnické a veterinární péče</w:t>
        </w:r>
        <w:r w:rsidR="00A14C43">
          <w:rPr>
            <w:noProof/>
            <w:webHidden/>
          </w:rPr>
          <w:tab/>
        </w:r>
        <w:r w:rsidR="00A14C43">
          <w:rPr>
            <w:noProof/>
            <w:webHidden/>
          </w:rPr>
          <w:fldChar w:fldCharType="begin"/>
        </w:r>
        <w:r w:rsidR="00A14C43">
          <w:rPr>
            <w:noProof/>
            <w:webHidden/>
          </w:rPr>
          <w:instrText xml:space="preserve"> PAGEREF _Toc159442356 \h </w:instrText>
        </w:r>
        <w:r w:rsidR="00A14C43">
          <w:rPr>
            <w:noProof/>
            <w:webHidden/>
          </w:rPr>
        </w:r>
        <w:r w:rsidR="00A14C43">
          <w:rPr>
            <w:noProof/>
            <w:webHidden/>
          </w:rPr>
          <w:fldChar w:fldCharType="separate"/>
        </w:r>
        <w:r w:rsidR="00A14C43">
          <w:rPr>
            <w:noProof/>
            <w:webHidden/>
          </w:rPr>
          <w:t>57</w:t>
        </w:r>
        <w:r w:rsidR="00A14C43">
          <w:rPr>
            <w:noProof/>
            <w:webHidden/>
          </w:rPr>
          <w:fldChar w:fldCharType="end"/>
        </w:r>
      </w:hyperlink>
    </w:p>
    <w:p w14:paraId="4CAD0991" w14:textId="178EBBA6" w:rsidR="00A14C43" w:rsidRDefault="00000000">
      <w:pPr>
        <w:pStyle w:val="Obsah2"/>
        <w:tabs>
          <w:tab w:val="left" w:pos="880"/>
          <w:tab w:val="right" w:leader="dot" w:pos="9346"/>
        </w:tabs>
        <w:rPr>
          <w:rFonts w:asciiTheme="minorHAnsi" w:eastAsiaTheme="minorEastAsia" w:hAnsiTheme="minorHAnsi" w:cstheme="minorBidi"/>
          <w:noProof/>
          <w:kern w:val="2"/>
          <w:lang w:eastAsia="cs-CZ"/>
          <w14:ligatures w14:val="standardContextual"/>
        </w:rPr>
      </w:pPr>
      <w:hyperlink w:anchor="_Toc159442357" w:history="1">
        <w:r w:rsidR="00A14C43" w:rsidRPr="00904BF7">
          <w:rPr>
            <w:rStyle w:val="Hypertextovodkaz"/>
            <w:noProof/>
          </w:rPr>
          <w:t>2.3</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 xml:space="preserve"> Zařízení pro nakládání s odpady</w:t>
        </w:r>
        <w:r w:rsidR="00A14C43">
          <w:rPr>
            <w:noProof/>
            <w:webHidden/>
          </w:rPr>
          <w:tab/>
        </w:r>
        <w:r w:rsidR="00A14C43">
          <w:rPr>
            <w:noProof/>
            <w:webHidden/>
          </w:rPr>
          <w:fldChar w:fldCharType="begin"/>
        </w:r>
        <w:r w:rsidR="00A14C43">
          <w:rPr>
            <w:noProof/>
            <w:webHidden/>
          </w:rPr>
          <w:instrText xml:space="preserve"> PAGEREF _Toc159442357 \h </w:instrText>
        </w:r>
        <w:r w:rsidR="00A14C43">
          <w:rPr>
            <w:noProof/>
            <w:webHidden/>
          </w:rPr>
        </w:r>
        <w:r w:rsidR="00A14C43">
          <w:rPr>
            <w:noProof/>
            <w:webHidden/>
          </w:rPr>
          <w:fldChar w:fldCharType="separate"/>
        </w:r>
        <w:r w:rsidR="00A14C43">
          <w:rPr>
            <w:noProof/>
            <w:webHidden/>
          </w:rPr>
          <w:t>59</w:t>
        </w:r>
        <w:r w:rsidR="00A14C43">
          <w:rPr>
            <w:noProof/>
            <w:webHidden/>
          </w:rPr>
          <w:fldChar w:fldCharType="end"/>
        </w:r>
      </w:hyperlink>
    </w:p>
    <w:p w14:paraId="2554DD7D" w14:textId="5A726AD9" w:rsidR="00A14C43" w:rsidRDefault="00000000">
      <w:pPr>
        <w:pStyle w:val="Obsah3"/>
        <w:tabs>
          <w:tab w:val="left" w:pos="1320"/>
          <w:tab w:val="right" w:leader="dot" w:pos="9346"/>
        </w:tabs>
        <w:rPr>
          <w:rFonts w:asciiTheme="minorHAnsi" w:eastAsiaTheme="minorEastAsia" w:hAnsiTheme="minorHAnsi" w:cstheme="minorBidi"/>
          <w:noProof/>
          <w:kern w:val="2"/>
          <w:lang w:eastAsia="cs-CZ"/>
          <w14:ligatures w14:val="standardContextual"/>
        </w:rPr>
      </w:pPr>
      <w:hyperlink w:anchor="_Toc159442358" w:history="1">
        <w:r w:rsidR="00A14C43" w:rsidRPr="00904BF7">
          <w:rPr>
            <w:rStyle w:val="Hypertextovodkaz"/>
            <w:iCs/>
            <w:noProof/>
          </w:rPr>
          <w:t>2.3.1</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iCs/>
            <w:noProof/>
          </w:rPr>
          <w:t xml:space="preserve"> </w:t>
        </w:r>
        <w:r w:rsidR="00A14C43" w:rsidRPr="00904BF7">
          <w:rPr>
            <w:rStyle w:val="Hypertextovodkaz"/>
            <w:noProof/>
          </w:rPr>
          <w:t>Předpokládané záměry jednotlivých obcí</w:t>
        </w:r>
        <w:r w:rsidR="00A14C43">
          <w:rPr>
            <w:noProof/>
            <w:webHidden/>
          </w:rPr>
          <w:tab/>
        </w:r>
        <w:r w:rsidR="00A14C43">
          <w:rPr>
            <w:noProof/>
            <w:webHidden/>
          </w:rPr>
          <w:fldChar w:fldCharType="begin"/>
        </w:r>
        <w:r w:rsidR="00A14C43">
          <w:rPr>
            <w:noProof/>
            <w:webHidden/>
          </w:rPr>
          <w:instrText xml:space="preserve"> PAGEREF _Toc159442358 \h </w:instrText>
        </w:r>
        <w:r w:rsidR="00A14C43">
          <w:rPr>
            <w:noProof/>
            <w:webHidden/>
          </w:rPr>
        </w:r>
        <w:r w:rsidR="00A14C43">
          <w:rPr>
            <w:noProof/>
            <w:webHidden/>
          </w:rPr>
          <w:fldChar w:fldCharType="separate"/>
        </w:r>
        <w:r w:rsidR="00A14C43">
          <w:rPr>
            <w:noProof/>
            <w:webHidden/>
          </w:rPr>
          <w:t>63</w:t>
        </w:r>
        <w:r w:rsidR="00A14C43">
          <w:rPr>
            <w:noProof/>
            <w:webHidden/>
          </w:rPr>
          <w:fldChar w:fldCharType="end"/>
        </w:r>
      </w:hyperlink>
    </w:p>
    <w:p w14:paraId="43C1C7C5" w14:textId="4A141775" w:rsidR="00A14C43" w:rsidRDefault="00000000">
      <w:pPr>
        <w:pStyle w:val="Obsah2"/>
        <w:tabs>
          <w:tab w:val="left" w:pos="880"/>
          <w:tab w:val="right" w:leader="dot" w:pos="9346"/>
        </w:tabs>
        <w:rPr>
          <w:rFonts w:asciiTheme="minorHAnsi" w:eastAsiaTheme="minorEastAsia" w:hAnsiTheme="minorHAnsi" w:cstheme="minorBidi"/>
          <w:noProof/>
          <w:kern w:val="2"/>
          <w:lang w:eastAsia="cs-CZ"/>
          <w14:ligatures w14:val="standardContextual"/>
        </w:rPr>
      </w:pPr>
      <w:hyperlink w:anchor="_Toc159442359" w:history="1">
        <w:r w:rsidR="00A14C43" w:rsidRPr="00904BF7">
          <w:rPr>
            <w:rStyle w:val="Hypertextovodkaz"/>
            <w:noProof/>
          </w:rPr>
          <w:t>2.4</w:t>
        </w:r>
        <w:r w:rsidR="00A14C43">
          <w:rPr>
            <w:rFonts w:asciiTheme="minorHAnsi" w:eastAsiaTheme="minorEastAsia" w:hAnsiTheme="minorHAnsi" w:cstheme="minorBidi"/>
            <w:noProof/>
            <w:kern w:val="2"/>
            <w:lang w:eastAsia="cs-CZ"/>
            <w14:ligatures w14:val="standardContextual"/>
          </w:rPr>
          <w:tab/>
        </w:r>
        <w:r w:rsidR="00A14C43" w:rsidRPr="00904BF7">
          <w:rPr>
            <w:rStyle w:val="Hypertextovodkaz"/>
            <w:noProof/>
          </w:rPr>
          <w:t>Management odpadového hospodářství kraje</w:t>
        </w:r>
        <w:r w:rsidR="00A14C43">
          <w:rPr>
            <w:noProof/>
            <w:webHidden/>
          </w:rPr>
          <w:tab/>
        </w:r>
        <w:r w:rsidR="00A14C43">
          <w:rPr>
            <w:noProof/>
            <w:webHidden/>
          </w:rPr>
          <w:fldChar w:fldCharType="begin"/>
        </w:r>
        <w:r w:rsidR="00A14C43">
          <w:rPr>
            <w:noProof/>
            <w:webHidden/>
          </w:rPr>
          <w:instrText xml:space="preserve"> PAGEREF _Toc159442359 \h </w:instrText>
        </w:r>
        <w:r w:rsidR="00A14C43">
          <w:rPr>
            <w:noProof/>
            <w:webHidden/>
          </w:rPr>
        </w:r>
        <w:r w:rsidR="00A14C43">
          <w:rPr>
            <w:noProof/>
            <w:webHidden/>
          </w:rPr>
          <w:fldChar w:fldCharType="separate"/>
        </w:r>
        <w:r w:rsidR="00A14C43">
          <w:rPr>
            <w:noProof/>
            <w:webHidden/>
          </w:rPr>
          <w:t>65</w:t>
        </w:r>
        <w:r w:rsidR="00A14C43">
          <w:rPr>
            <w:noProof/>
            <w:webHidden/>
          </w:rPr>
          <w:fldChar w:fldCharType="end"/>
        </w:r>
      </w:hyperlink>
    </w:p>
    <w:p w14:paraId="7C19B5B7" w14:textId="77A10FA5" w:rsidR="00A14C43" w:rsidRDefault="00000000">
      <w:pPr>
        <w:pStyle w:val="Obsah1"/>
        <w:tabs>
          <w:tab w:val="right" w:leader="dot" w:pos="9346"/>
        </w:tabs>
        <w:rPr>
          <w:rFonts w:asciiTheme="minorHAnsi" w:eastAsiaTheme="minorEastAsia" w:hAnsiTheme="minorHAnsi" w:cstheme="minorBidi"/>
          <w:noProof/>
          <w:kern w:val="2"/>
          <w:lang w:eastAsia="cs-CZ"/>
          <w14:ligatures w14:val="standardContextual"/>
        </w:rPr>
      </w:pPr>
      <w:hyperlink w:anchor="_Toc159442360" w:history="1">
        <w:r w:rsidR="00A14C43" w:rsidRPr="00904BF7">
          <w:rPr>
            <w:rStyle w:val="Hypertextovodkaz"/>
            <w:noProof/>
          </w:rPr>
          <w:t>Seznam zkratek</w:t>
        </w:r>
        <w:r w:rsidR="00A14C43">
          <w:rPr>
            <w:noProof/>
            <w:webHidden/>
          </w:rPr>
          <w:tab/>
        </w:r>
        <w:r w:rsidR="00A14C43">
          <w:rPr>
            <w:noProof/>
            <w:webHidden/>
          </w:rPr>
          <w:fldChar w:fldCharType="begin"/>
        </w:r>
        <w:r w:rsidR="00A14C43">
          <w:rPr>
            <w:noProof/>
            <w:webHidden/>
          </w:rPr>
          <w:instrText xml:space="preserve"> PAGEREF _Toc159442360 \h </w:instrText>
        </w:r>
        <w:r w:rsidR="00A14C43">
          <w:rPr>
            <w:noProof/>
            <w:webHidden/>
          </w:rPr>
        </w:r>
        <w:r w:rsidR="00A14C43">
          <w:rPr>
            <w:noProof/>
            <w:webHidden/>
          </w:rPr>
          <w:fldChar w:fldCharType="separate"/>
        </w:r>
        <w:r w:rsidR="00A14C43">
          <w:rPr>
            <w:noProof/>
            <w:webHidden/>
          </w:rPr>
          <w:t>70</w:t>
        </w:r>
        <w:r w:rsidR="00A14C43">
          <w:rPr>
            <w:noProof/>
            <w:webHidden/>
          </w:rPr>
          <w:fldChar w:fldCharType="end"/>
        </w:r>
      </w:hyperlink>
    </w:p>
    <w:p w14:paraId="015D35EE" w14:textId="0EB8D5D4" w:rsidR="00A14C43" w:rsidRDefault="00000000">
      <w:pPr>
        <w:pStyle w:val="Obsah1"/>
        <w:tabs>
          <w:tab w:val="right" w:leader="dot" w:pos="9346"/>
        </w:tabs>
        <w:rPr>
          <w:rFonts w:asciiTheme="minorHAnsi" w:eastAsiaTheme="minorEastAsia" w:hAnsiTheme="minorHAnsi" w:cstheme="minorBidi"/>
          <w:noProof/>
          <w:kern w:val="2"/>
          <w:lang w:eastAsia="cs-CZ"/>
          <w14:ligatures w14:val="standardContextual"/>
        </w:rPr>
      </w:pPr>
      <w:hyperlink w:anchor="_Toc159442361" w:history="1">
        <w:r w:rsidR="00A14C43" w:rsidRPr="00904BF7">
          <w:rPr>
            <w:rStyle w:val="Hypertextovodkaz"/>
            <w:noProof/>
          </w:rPr>
          <w:t>Seznam tabulek</w:t>
        </w:r>
        <w:r w:rsidR="00A14C43">
          <w:rPr>
            <w:noProof/>
            <w:webHidden/>
          </w:rPr>
          <w:tab/>
        </w:r>
        <w:r w:rsidR="00A14C43">
          <w:rPr>
            <w:noProof/>
            <w:webHidden/>
          </w:rPr>
          <w:fldChar w:fldCharType="begin"/>
        </w:r>
        <w:r w:rsidR="00A14C43">
          <w:rPr>
            <w:noProof/>
            <w:webHidden/>
          </w:rPr>
          <w:instrText xml:space="preserve"> PAGEREF _Toc159442361 \h </w:instrText>
        </w:r>
        <w:r w:rsidR="00A14C43">
          <w:rPr>
            <w:noProof/>
            <w:webHidden/>
          </w:rPr>
        </w:r>
        <w:r w:rsidR="00A14C43">
          <w:rPr>
            <w:noProof/>
            <w:webHidden/>
          </w:rPr>
          <w:fldChar w:fldCharType="separate"/>
        </w:r>
        <w:r w:rsidR="00A14C43">
          <w:rPr>
            <w:noProof/>
            <w:webHidden/>
          </w:rPr>
          <w:t>72</w:t>
        </w:r>
        <w:r w:rsidR="00A14C43">
          <w:rPr>
            <w:noProof/>
            <w:webHidden/>
          </w:rPr>
          <w:fldChar w:fldCharType="end"/>
        </w:r>
      </w:hyperlink>
    </w:p>
    <w:p w14:paraId="6FEA9618" w14:textId="115E16BD" w:rsidR="00A14C43" w:rsidRDefault="00000000">
      <w:pPr>
        <w:pStyle w:val="Obsah1"/>
        <w:tabs>
          <w:tab w:val="right" w:leader="dot" w:pos="9346"/>
        </w:tabs>
        <w:rPr>
          <w:rFonts w:asciiTheme="minorHAnsi" w:eastAsiaTheme="minorEastAsia" w:hAnsiTheme="minorHAnsi" w:cstheme="minorBidi"/>
          <w:noProof/>
          <w:kern w:val="2"/>
          <w:lang w:eastAsia="cs-CZ"/>
          <w14:ligatures w14:val="standardContextual"/>
        </w:rPr>
      </w:pPr>
      <w:hyperlink w:anchor="_Toc159442362" w:history="1">
        <w:r w:rsidR="00A14C43" w:rsidRPr="00904BF7">
          <w:rPr>
            <w:rStyle w:val="Hypertextovodkaz"/>
            <w:noProof/>
          </w:rPr>
          <w:t>Seznam grafů</w:t>
        </w:r>
        <w:r w:rsidR="00A14C43">
          <w:rPr>
            <w:noProof/>
            <w:webHidden/>
          </w:rPr>
          <w:tab/>
        </w:r>
        <w:r w:rsidR="00A14C43">
          <w:rPr>
            <w:noProof/>
            <w:webHidden/>
          </w:rPr>
          <w:fldChar w:fldCharType="begin"/>
        </w:r>
        <w:r w:rsidR="00A14C43">
          <w:rPr>
            <w:noProof/>
            <w:webHidden/>
          </w:rPr>
          <w:instrText xml:space="preserve"> PAGEREF _Toc159442362 \h </w:instrText>
        </w:r>
        <w:r w:rsidR="00A14C43">
          <w:rPr>
            <w:noProof/>
            <w:webHidden/>
          </w:rPr>
        </w:r>
        <w:r w:rsidR="00A14C43">
          <w:rPr>
            <w:noProof/>
            <w:webHidden/>
          </w:rPr>
          <w:fldChar w:fldCharType="separate"/>
        </w:r>
        <w:r w:rsidR="00A14C43">
          <w:rPr>
            <w:noProof/>
            <w:webHidden/>
          </w:rPr>
          <w:t>74</w:t>
        </w:r>
        <w:r w:rsidR="00A14C43">
          <w:rPr>
            <w:noProof/>
            <w:webHidden/>
          </w:rPr>
          <w:fldChar w:fldCharType="end"/>
        </w:r>
      </w:hyperlink>
    </w:p>
    <w:p w14:paraId="158CFE20" w14:textId="1D9EB5ED" w:rsidR="00A14C43" w:rsidRDefault="00000000">
      <w:pPr>
        <w:pStyle w:val="Obsah1"/>
        <w:tabs>
          <w:tab w:val="right" w:leader="dot" w:pos="9346"/>
        </w:tabs>
        <w:rPr>
          <w:rFonts w:asciiTheme="minorHAnsi" w:eastAsiaTheme="minorEastAsia" w:hAnsiTheme="minorHAnsi" w:cstheme="minorBidi"/>
          <w:noProof/>
          <w:kern w:val="2"/>
          <w:lang w:eastAsia="cs-CZ"/>
          <w14:ligatures w14:val="standardContextual"/>
        </w:rPr>
      </w:pPr>
      <w:hyperlink w:anchor="_Toc159442363" w:history="1">
        <w:r w:rsidR="00A14C43" w:rsidRPr="00904BF7">
          <w:rPr>
            <w:rStyle w:val="Hypertextovodkaz"/>
            <w:noProof/>
          </w:rPr>
          <w:t>Seznam obrázků</w:t>
        </w:r>
        <w:r w:rsidR="00A14C43">
          <w:rPr>
            <w:noProof/>
            <w:webHidden/>
          </w:rPr>
          <w:tab/>
        </w:r>
        <w:r w:rsidR="00A14C43">
          <w:rPr>
            <w:noProof/>
            <w:webHidden/>
          </w:rPr>
          <w:fldChar w:fldCharType="begin"/>
        </w:r>
        <w:r w:rsidR="00A14C43">
          <w:rPr>
            <w:noProof/>
            <w:webHidden/>
          </w:rPr>
          <w:instrText xml:space="preserve"> PAGEREF _Toc159442363 \h </w:instrText>
        </w:r>
        <w:r w:rsidR="00A14C43">
          <w:rPr>
            <w:noProof/>
            <w:webHidden/>
          </w:rPr>
        </w:r>
        <w:r w:rsidR="00A14C43">
          <w:rPr>
            <w:noProof/>
            <w:webHidden/>
          </w:rPr>
          <w:fldChar w:fldCharType="separate"/>
        </w:r>
        <w:r w:rsidR="00A14C43">
          <w:rPr>
            <w:noProof/>
            <w:webHidden/>
          </w:rPr>
          <w:t>74</w:t>
        </w:r>
        <w:r w:rsidR="00A14C43">
          <w:rPr>
            <w:noProof/>
            <w:webHidden/>
          </w:rPr>
          <w:fldChar w:fldCharType="end"/>
        </w:r>
      </w:hyperlink>
    </w:p>
    <w:p w14:paraId="5CFDC3C0" w14:textId="31FDB725" w:rsidR="00A14C43" w:rsidRDefault="00000000">
      <w:pPr>
        <w:pStyle w:val="Obsah1"/>
        <w:tabs>
          <w:tab w:val="right" w:leader="dot" w:pos="9346"/>
        </w:tabs>
        <w:rPr>
          <w:rFonts w:asciiTheme="minorHAnsi" w:eastAsiaTheme="minorEastAsia" w:hAnsiTheme="minorHAnsi" w:cstheme="minorBidi"/>
          <w:noProof/>
          <w:kern w:val="2"/>
          <w:lang w:eastAsia="cs-CZ"/>
          <w14:ligatures w14:val="standardContextual"/>
        </w:rPr>
      </w:pPr>
      <w:hyperlink w:anchor="_Toc159442364" w:history="1">
        <w:r w:rsidR="00A14C43" w:rsidRPr="00904BF7">
          <w:rPr>
            <w:rStyle w:val="Hypertextovodkaz"/>
            <w:noProof/>
          </w:rPr>
          <w:t>Seznam příloh</w:t>
        </w:r>
        <w:r w:rsidR="00A14C43">
          <w:rPr>
            <w:noProof/>
            <w:webHidden/>
          </w:rPr>
          <w:tab/>
        </w:r>
        <w:r w:rsidR="00A14C43">
          <w:rPr>
            <w:noProof/>
            <w:webHidden/>
          </w:rPr>
          <w:fldChar w:fldCharType="begin"/>
        </w:r>
        <w:r w:rsidR="00A14C43">
          <w:rPr>
            <w:noProof/>
            <w:webHidden/>
          </w:rPr>
          <w:instrText xml:space="preserve"> PAGEREF _Toc159442364 \h </w:instrText>
        </w:r>
        <w:r w:rsidR="00A14C43">
          <w:rPr>
            <w:noProof/>
            <w:webHidden/>
          </w:rPr>
        </w:r>
        <w:r w:rsidR="00A14C43">
          <w:rPr>
            <w:noProof/>
            <w:webHidden/>
          </w:rPr>
          <w:fldChar w:fldCharType="separate"/>
        </w:r>
        <w:r w:rsidR="00A14C43">
          <w:rPr>
            <w:noProof/>
            <w:webHidden/>
          </w:rPr>
          <w:t>75</w:t>
        </w:r>
        <w:r w:rsidR="00A14C43">
          <w:rPr>
            <w:noProof/>
            <w:webHidden/>
          </w:rPr>
          <w:fldChar w:fldCharType="end"/>
        </w:r>
      </w:hyperlink>
    </w:p>
    <w:p w14:paraId="34DBFD10" w14:textId="77777777" w:rsidR="009130C6" w:rsidRPr="007C32F5" w:rsidRDefault="00C657BC">
      <w:pPr>
        <w:rPr>
          <w:rFonts w:ascii="Verdana" w:hAnsi="Verdana"/>
          <w:b/>
          <w:color w:val="FF0000"/>
          <w:sz w:val="20"/>
        </w:rPr>
      </w:pPr>
      <w:r w:rsidRPr="005929EC">
        <w:rPr>
          <w:rFonts w:ascii="Verdana" w:hAnsi="Verdana"/>
          <w:b/>
          <w:sz w:val="20"/>
        </w:rPr>
        <w:fldChar w:fldCharType="end"/>
      </w:r>
    </w:p>
    <w:p w14:paraId="76881578" w14:textId="77777777" w:rsidR="009130C6" w:rsidRPr="007C32F5" w:rsidRDefault="009130C6">
      <w:pPr>
        <w:rPr>
          <w:rFonts w:ascii="Verdana" w:hAnsi="Verdana"/>
          <w:color w:val="FF0000"/>
          <w:sz w:val="20"/>
        </w:rPr>
      </w:pPr>
    </w:p>
    <w:p w14:paraId="5DAC8172" w14:textId="77777777" w:rsidR="009130C6" w:rsidRPr="007C32F5" w:rsidRDefault="009130C6" w:rsidP="007B2863">
      <w:pPr>
        <w:pStyle w:val="Nadpis1"/>
      </w:pPr>
      <w:r w:rsidRPr="007C32F5">
        <w:rPr>
          <w:color w:val="FF0000"/>
          <w:sz w:val="20"/>
        </w:rPr>
        <w:br w:type="page"/>
      </w:r>
      <w:bookmarkStart w:id="1" w:name="_Toc159442320"/>
      <w:r w:rsidRPr="007C32F5">
        <w:t>1.</w:t>
      </w:r>
      <w:r w:rsidR="00C87ADD" w:rsidRPr="007C32F5">
        <w:tab/>
      </w:r>
      <w:r w:rsidRPr="007C32F5">
        <w:t>Úvodní část</w:t>
      </w:r>
      <w:bookmarkEnd w:id="1"/>
      <w:r w:rsidRPr="007C32F5">
        <w:t xml:space="preserve"> </w:t>
      </w:r>
    </w:p>
    <w:p w14:paraId="3DEEDF23" w14:textId="77777777" w:rsidR="009130C6" w:rsidRPr="007C32F5" w:rsidRDefault="009130C6" w:rsidP="00225743">
      <w:pPr>
        <w:spacing w:after="120"/>
        <w:rPr>
          <w:rFonts w:ascii="Verdana" w:hAnsi="Verdana"/>
          <w:sz w:val="20"/>
        </w:rPr>
      </w:pPr>
    </w:p>
    <w:p w14:paraId="0FF30AB3" w14:textId="77777777" w:rsidR="009130C6" w:rsidRPr="007C32F5" w:rsidRDefault="009130C6" w:rsidP="000355E2">
      <w:pPr>
        <w:pStyle w:val="Nadpis2"/>
      </w:pPr>
      <w:bookmarkStart w:id="2" w:name="_Toc159442321"/>
      <w:r w:rsidRPr="007C32F5">
        <w:t>1.1</w:t>
      </w:r>
      <w:r w:rsidRPr="007C32F5">
        <w:tab/>
        <w:t>Účel Plánu odpadového hospodářství Jihočeského kraje</w:t>
      </w:r>
      <w:bookmarkEnd w:id="2"/>
    </w:p>
    <w:p w14:paraId="79EE255A" w14:textId="28BC39B1" w:rsidR="009130C6" w:rsidRPr="007C32F5" w:rsidRDefault="009130C6" w:rsidP="00A67AF9">
      <w:pPr>
        <w:spacing w:after="120"/>
        <w:jc w:val="both"/>
        <w:rPr>
          <w:rFonts w:ascii="Verdana" w:hAnsi="Verdana"/>
          <w:sz w:val="20"/>
        </w:rPr>
      </w:pPr>
      <w:r w:rsidRPr="007C32F5">
        <w:rPr>
          <w:rFonts w:ascii="Verdana" w:hAnsi="Verdana"/>
          <w:sz w:val="20"/>
        </w:rPr>
        <w:t>Plán odpadového hospodářství Jihočeského kraje (POH JČK) stanoví v souladu s principy udržitelného rozvoje cíle, zásady a opatření pro nakládání s odpady na území Jihočeského kraje.</w:t>
      </w:r>
    </w:p>
    <w:p w14:paraId="349EEDF0" w14:textId="0D880E03" w:rsidR="000B15DE" w:rsidRPr="000B15DE" w:rsidRDefault="000B15DE" w:rsidP="000B15DE">
      <w:pPr>
        <w:spacing w:after="120"/>
        <w:jc w:val="both"/>
        <w:rPr>
          <w:rFonts w:ascii="Verdana" w:hAnsi="Verdana"/>
          <w:sz w:val="20"/>
        </w:rPr>
      </w:pPr>
      <w:r w:rsidRPr="000B15DE">
        <w:rPr>
          <w:rFonts w:ascii="Verdana" w:hAnsi="Verdana"/>
          <w:sz w:val="20"/>
        </w:rPr>
        <w:t xml:space="preserve">Plán odpadového hospodářství </w:t>
      </w:r>
      <w:r>
        <w:rPr>
          <w:rFonts w:ascii="Verdana" w:hAnsi="Verdana"/>
          <w:sz w:val="20"/>
        </w:rPr>
        <w:t>Jč</w:t>
      </w:r>
      <w:r w:rsidRPr="000B15DE">
        <w:rPr>
          <w:rFonts w:ascii="Verdana" w:hAnsi="Verdana"/>
          <w:sz w:val="20"/>
        </w:rPr>
        <w:t>K byl zpracován na základě § 43 zákona č. 185/2001 Sb., o</w:t>
      </w:r>
      <w:r>
        <w:rPr>
          <w:rFonts w:ascii="Verdana" w:hAnsi="Verdana"/>
          <w:sz w:val="20"/>
        </w:rPr>
        <w:t> </w:t>
      </w:r>
      <w:r w:rsidRPr="000B15DE">
        <w:rPr>
          <w:rFonts w:ascii="Verdana" w:hAnsi="Verdana"/>
          <w:sz w:val="20"/>
        </w:rPr>
        <w:t xml:space="preserve">odpadech a o změně některých dalších zákonů (dále je „zákon o odpadech“), který ukládá kraji v samostatné působnosti zpracovat plán odpadového hospodářství kraje pro jím spravované území. Aktualizace POH </w:t>
      </w:r>
      <w:r>
        <w:rPr>
          <w:rFonts w:ascii="Verdana" w:hAnsi="Verdana"/>
          <w:sz w:val="20"/>
        </w:rPr>
        <w:t>JčK</w:t>
      </w:r>
      <w:r w:rsidRPr="000B15DE">
        <w:rPr>
          <w:rFonts w:ascii="Verdana" w:hAnsi="Verdana"/>
          <w:sz w:val="20"/>
        </w:rPr>
        <w:t xml:space="preserve"> byla zpracována na základě aktualizace Plánu odpadového hospodářství České republiky.</w:t>
      </w:r>
    </w:p>
    <w:p w14:paraId="501AD99E" w14:textId="77777777" w:rsidR="000B15DE" w:rsidRPr="000B15DE" w:rsidRDefault="000B15DE" w:rsidP="000B15DE">
      <w:pPr>
        <w:spacing w:after="120"/>
        <w:jc w:val="both"/>
        <w:rPr>
          <w:rFonts w:ascii="Verdana" w:hAnsi="Verdana"/>
          <w:sz w:val="20"/>
        </w:rPr>
      </w:pPr>
      <w:r w:rsidRPr="000B15DE">
        <w:rPr>
          <w:rFonts w:ascii="Verdana" w:hAnsi="Verdana"/>
          <w:sz w:val="20"/>
        </w:rPr>
        <w:t>Aktualizovaný Plán odpadového hospodářství kraje musí být v souladu se závaznou částí řešení aktualizovaného Plánu odpadového hospodářství ČR (dále jen „POH ČR“), který byl schválen usnesením vlády č. 373 ze dne 11. května 2022.</w:t>
      </w:r>
    </w:p>
    <w:p w14:paraId="0B6B37C1" w14:textId="728BA3D9" w:rsidR="009130C6" w:rsidRPr="007C32F5" w:rsidRDefault="000B15DE" w:rsidP="000B15DE">
      <w:pPr>
        <w:spacing w:after="120"/>
        <w:jc w:val="both"/>
        <w:rPr>
          <w:rFonts w:ascii="Verdana" w:hAnsi="Verdana"/>
          <w:sz w:val="20"/>
        </w:rPr>
      </w:pPr>
      <w:r w:rsidRPr="000B15DE">
        <w:rPr>
          <w:rFonts w:ascii="Verdana" w:hAnsi="Verdana"/>
          <w:sz w:val="20"/>
        </w:rPr>
        <w:t>Účelem plánu odpadového hospodářství kraje a jeho aktualizace je stanovit optimální způsob dosažení souladu s požadavky právních předpisů ČR a EU v oblasti odpadového hospodářství na území kraje a s tím spojené ekonomické dopady</w:t>
      </w:r>
      <w:r w:rsidR="009130C6" w:rsidRPr="007C32F5">
        <w:rPr>
          <w:rFonts w:ascii="Verdana" w:hAnsi="Verdana"/>
          <w:sz w:val="20"/>
        </w:rPr>
        <w:t>) POH JČK je určujícím dokumentem pro vypracování plánů odpadového hospodářství měst a obcí na území Jihočeského kraje, které naplňují zákonné povinnosti zpracovat Plán odpadového hospodářství dle zákona o odpadech. Závazná část POH JČK je závazným podkladem pro rozhodovací a jiné činnosti příslušných správních úřadů a obcí v oblasti odpadového hospodářství.</w:t>
      </w:r>
    </w:p>
    <w:p w14:paraId="2B46A59B" w14:textId="73A4FD58" w:rsidR="009130C6" w:rsidRPr="000B15DE" w:rsidRDefault="009130C6" w:rsidP="00A67AF9">
      <w:pPr>
        <w:spacing w:after="120"/>
        <w:jc w:val="both"/>
        <w:rPr>
          <w:rFonts w:ascii="Verdana" w:hAnsi="Verdana"/>
          <w:sz w:val="20"/>
        </w:rPr>
      </w:pPr>
      <w:r w:rsidRPr="000B15DE">
        <w:rPr>
          <w:rFonts w:ascii="Verdana" w:hAnsi="Verdana"/>
          <w:sz w:val="20"/>
        </w:rPr>
        <w:t xml:space="preserve">POH JČK vychází z Plánu odpadového hospodářství České </w:t>
      </w:r>
      <w:r w:rsidR="00197C87">
        <w:rPr>
          <w:rFonts w:ascii="Verdana" w:hAnsi="Verdana"/>
          <w:sz w:val="20"/>
        </w:rPr>
        <w:t>r</w:t>
      </w:r>
      <w:r w:rsidRPr="000B15DE">
        <w:rPr>
          <w:rFonts w:ascii="Verdana" w:hAnsi="Verdana"/>
          <w:sz w:val="20"/>
        </w:rPr>
        <w:t>epubliky (POH ČR), je zpracován na dobu 10 let</w:t>
      </w:r>
      <w:r w:rsidR="00027198">
        <w:rPr>
          <w:rFonts w:ascii="Verdana" w:hAnsi="Verdana"/>
          <w:sz w:val="20"/>
        </w:rPr>
        <w:t xml:space="preserve">, </w:t>
      </w:r>
      <w:r w:rsidRPr="000B15DE">
        <w:rPr>
          <w:rFonts w:ascii="Verdana" w:hAnsi="Verdana"/>
          <w:sz w:val="20"/>
        </w:rPr>
        <w:t>tj. období 201</w:t>
      </w:r>
      <w:r w:rsidR="00C32A3D" w:rsidRPr="000B15DE">
        <w:rPr>
          <w:rFonts w:ascii="Verdana" w:hAnsi="Verdana"/>
          <w:sz w:val="20"/>
        </w:rPr>
        <w:t>6</w:t>
      </w:r>
      <w:r w:rsidRPr="000B15DE">
        <w:rPr>
          <w:rFonts w:ascii="Verdana" w:hAnsi="Verdana"/>
          <w:sz w:val="20"/>
        </w:rPr>
        <w:t xml:space="preserve"> až 202</w:t>
      </w:r>
      <w:r w:rsidR="00C32A3D" w:rsidRPr="000B15DE">
        <w:rPr>
          <w:rFonts w:ascii="Verdana" w:hAnsi="Verdana"/>
          <w:sz w:val="20"/>
        </w:rPr>
        <w:t>5</w:t>
      </w:r>
      <w:r w:rsidRPr="000B15DE">
        <w:rPr>
          <w:rFonts w:ascii="Verdana" w:hAnsi="Verdana"/>
          <w:sz w:val="20"/>
        </w:rPr>
        <w:t>, a bude změněn v případě zásadní změny POH ČR</w:t>
      </w:r>
      <w:r w:rsidR="000B15DE" w:rsidRPr="000B15DE">
        <w:rPr>
          <w:rFonts w:ascii="Verdana" w:hAnsi="Verdana"/>
          <w:sz w:val="20"/>
        </w:rPr>
        <w:t>.</w:t>
      </w:r>
    </w:p>
    <w:p w14:paraId="3F427DD1" w14:textId="74DDCCE8" w:rsidR="000B15DE" w:rsidRPr="000240BF" w:rsidRDefault="000B15DE" w:rsidP="000B15DE">
      <w:pPr>
        <w:pStyle w:val="Normln0"/>
        <w:suppressAutoHyphens/>
        <w:spacing w:after="120" w:line="240" w:lineRule="auto"/>
        <w:ind w:firstLine="0"/>
        <w:rPr>
          <w:rFonts w:ascii="Verdana" w:hAnsi="Verdana" w:cs="Arial"/>
          <w:b/>
          <w:bCs/>
          <w:i/>
          <w:sz w:val="20"/>
          <w:szCs w:val="18"/>
        </w:rPr>
      </w:pPr>
      <w:r w:rsidRPr="000240BF">
        <w:rPr>
          <w:rFonts w:ascii="Verdana" w:hAnsi="Verdana" w:cs="Arial"/>
          <w:b/>
          <w:bCs/>
          <w:i/>
          <w:sz w:val="20"/>
          <w:szCs w:val="18"/>
        </w:rPr>
        <w:t>Aktualizovaný Plán odpadového hospodářství JčK je zpracován na dobu minimálně 10 let</w:t>
      </w:r>
      <w:r w:rsidR="00027198">
        <w:rPr>
          <w:rFonts w:ascii="Verdana" w:hAnsi="Verdana" w:cs="Arial"/>
          <w:b/>
          <w:bCs/>
          <w:i/>
          <w:sz w:val="20"/>
          <w:szCs w:val="18"/>
        </w:rPr>
        <w:t xml:space="preserve">, </w:t>
      </w:r>
      <w:r w:rsidRPr="000240BF">
        <w:rPr>
          <w:rFonts w:ascii="Verdana" w:hAnsi="Verdana" w:cs="Arial"/>
          <w:b/>
          <w:bCs/>
          <w:i/>
          <w:sz w:val="20"/>
          <w:szCs w:val="18"/>
        </w:rPr>
        <w:t>tj. na období 2016 až 2026 s výhledem do roku 2035 a bude změněn po každé zásadní změně podmínek, na jejichž základě byl zpracován (např. nová právní úprava v oblasti nakládání s odpady, která bude zásadně ovlivňovat strategii odpadového hospodářství včetně stanovení nových cílů nebo úpravu stávajících cílů, zásad a opatření).</w:t>
      </w:r>
    </w:p>
    <w:p w14:paraId="0C7D365D" w14:textId="77777777" w:rsidR="009130C6" w:rsidRPr="007C32F5" w:rsidRDefault="009130C6" w:rsidP="00225743">
      <w:pPr>
        <w:spacing w:after="120"/>
        <w:rPr>
          <w:rFonts w:ascii="Verdana" w:hAnsi="Verdana"/>
          <w:color w:val="FF0000"/>
          <w:sz w:val="20"/>
        </w:rPr>
      </w:pPr>
    </w:p>
    <w:p w14:paraId="3A9B465B" w14:textId="77777777" w:rsidR="009F0ADE" w:rsidRPr="007C32F5" w:rsidRDefault="009F0ADE">
      <w:pPr>
        <w:rPr>
          <w:rFonts w:ascii="Verdana" w:hAnsi="Verdana"/>
          <w:b/>
          <w:color w:val="FF0000"/>
          <w:sz w:val="24"/>
          <w:szCs w:val="24"/>
        </w:rPr>
      </w:pPr>
      <w:r w:rsidRPr="007C32F5">
        <w:rPr>
          <w:rFonts w:ascii="Verdana" w:hAnsi="Verdana"/>
          <w:b/>
          <w:color w:val="FF0000"/>
          <w:sz w:val="24"/>
          <w:szCs w:val="24"/>
        </w:rPr>
        <w:br w:type="page"/>
      </w:r>
    </w:p>
    <w:p w14:paraId="71E6F037" w14:textId="77777777" w:rsidR="009130C6" w:rsidRPr="000B15DE" w:rsidRDefault="009130C6" w:rsidP="000355E2">
      <w:pPr>
        <w:pStyle w:val="Nadpis2"/>
      </w:pPr>
      <w:bookmarkStart w:id="3" w:name="_Toc159442322"/>
      <w:r w:rsidRPr="000B15DE">
        <w:t>1.2</w:t>
      </w:r>
      <w:r w:rsidRPr="000B15DE">
        <w:tab/>
        <w:t>Struktura a obsah, konzultační a řídící proces POH JČK</w:t>
      </w:r>
      <w:bookmarkEnd w:id="3"/>
    </w:p>
    <w:p w14:paraId="439A620B" w14:textId="77777777" w:rsidR="009F0ADE" w:rsidRPr="000B15DE" w:rsidRDefault="009F0ADE" w:rsidP="00225743">
      <w:pPr>
        <w:spacing w:after="120"/>
        <w:rPr>
          <w:rFonts w:ascii="Verdana" w:hAnsi="Verdana"/>
          <w:b/>
          <w:sz w:val="20"/>
        </w:rPr>
      </w:pPr>
    </w:p>
    <w:p w14:paraId="14B027C6" w14:textId="77777777" w:rsidR="009130C6" w:rsidRPr="000B15DE" w:rsidRDefault="009130C6" w:rsidP="000355E2">
      <w:pPr>
        <w:pStyle w:val="Nadpis3"/>
      </w:pPr>
      <w:bookmarkStart w:id="4" w:name="_Toc159442323"/>
      <w:r w:rsidRPr="000B15DE">
        <w:t>1.2.1</w:t>
      </w:r>
      <w:r w:rsidRPr="000B15DE">
        <w:tab/>
        <w:t>Struktura a obsah POH JČK</w:t>
      </w:r>
      <w:bookmarkEnd w:id="4"/>
    </w:p>
    <w:p w14:paraId="2AFEC390" w14:textId="3108EC77" w:rsidR="009130C6" w:rsidRPr="000B15DE" w:rsidRDefault="000B15DE" w:rsidP="00A67AF9">
      <w:pPr>
        <w:spacing w:after="120"/>
        <w:jc w:val="both"/>
        <w:rPr>
          <w:rFonts w:ascii="Verdana" w:hAnsi="Verdana"/>
          <w:sz w:val="20"/>
        </w:rPr>
      </w:pPr>
      <w:r w:rsidRPr="000B15DE">
        <w:rPr>
          <w:rFonts w:ascii="Verdana" w:hAnsi="Verdana"/>
          <w:sz w:val="20"/>
        </w:rPr>
        <w:t xml:space="preserve">Struktura POH JčK byla dána především § 43 zákona č. 185/2001 o odpadech a dalšími souvisejícími právními předpisy, včetně prováděcích předpisů, včetně Nařízení vlády č. 352/2014 ze dne 22. prosince 2014 o Plánu odpadového hospodářství České republiky pro období 2016 – 2025. Aktualizace POH JčK na období 2016 – 2025 s výhledem do roku 2035 je zpracována v souladu s Aktualizovaným Plánem odpadového hospodářství České republiky a příslušným Usnesením vlády ČR č. 373 ze dne 11. </w:t>
      </w:r>
      <w:r w:rsidR="00376DDA">
        <w:rPr>
          <w:rFonts w:ascii="Verdana" w:hAnsi="Verdana"/>
          <w:sz w:val="20"/>
        </w:rPr>
        <w:t>k</w:t>
      </w:r>
      <w:r w:rsidRPr="000B15DE">
        <w:rPr>
          <w:rFonts w:ascii="Verdana" w:hAnsi="Verdana"/>
          <w:sz w:val="20"/>
        </w:rPr>
        <w:t>větna 2022 o Plánu odpadového hospodářství České republiky pro období 2015-2024 s výhledem do roku 2035.</w:t>
      </w:r>
    </w:p>
    <w:p w14:paraId="5F41067F" w14:textId="77777777" w:rsidR="000B15DE" w:rsidRDefault="000B15DE" w:rsidP="00A67AF9">
      <w:pPr>
        <w:spacing w:after="120"/>
        <w:jc w:val="both"/>
        <w:rPr>
          <w:rFonts w:ascii="Verdana" w:hAnsi="Verdana"/>
          <w:sz w:val="20"/>
        </w:rPr>
      </w:pPr>
    </w:p>
    <w:p w14:paraId="0AA1327F" w14:textId="0A64FCC0" w:rsidR="009130C6" w:rsidRPr="007C32F5" w:rsidRDefault="009130C6" w:rsidP="00A67AF9">
      <w:pPr>
        <w:spacing w:after="120"/>
        <w:jc w:val="both"/>
        <w:rPr>
          <w:rFonts w:ascii="Verdana" w:hAnsi="Verdana"/>
          <w:sz w:val="20"/>
        </w:rPr>
      </w:pPr>
      <w:r w:rsidRPr="007C32F5">
        <w:rPr>
          <w:rFonts w:ascii="Verdana" w:hAnsi="Verdana"/>
          <w:sz w:val="20"/>
        </w:rPr>
        <w:t>POH JČK se skládá z následujících hlavních částí:</w:t>
      </w:r>
    </w:p>
    <w:p w14:paraId="651AFB0A" w14:textId="77777777" w:rsidR="009130C6" w:rsidRPr="007C32F5" w:rsidRDefault="009130C6" w:rsidP="00A67AF9">
      <w:pPr>
        <w:spacing w:after="120"/>
        <w:jc w:val="both"/>
        <w:rPr>
          <w:rFonts w:ascii="Verdana" w:hAnsi="Verdana"/>
          <w:b/>
          <w:i/>
          <w:sz w:val="20"/>
        </w:rPr>
      </w:pPr>
      <w:r w:rsidRPr="007C32F5">
        <w:rPr>
          <w:rFonts w:ascii="Verdana" w:hAnsi="Verdana"/>
          <w:b/>
          <w:i/>
          <w:sz w:val="20"/>
        </w:rPr>
        <w:t>I. Úvodní část</w:t>
      </w:r>
    </w:p>
    <w:p w14:paraId="571DA4B8" w14:textId="5A0845A7" w:rsidR="009130C6" w:rsidRPr="007C32F5" w:rsidRDefault="009130C6" w:rsidP="00A67AF9">
      <w:pPr>
        <w:spacing w:after="120"/>
        <w:jc w:val="both"/>
        <w:rPr>
          <w:rFonts w:ascii="Verdana" w:hAnsi="Verdana"/>
          <w:sz w:val="20"/>
        </w:rPr>
      </w:pPr>
      <w:r w:rsidRPr="007C32F5">
        <w:rPr>
          <w:rFonts w:ascii="Verdana" w:hAnsi="Verdana"/>
          <w:sz w:val="20"/>
        </w:rPr>
        <w:t>Poskytuje základní informace o působnosti, struktuře a obsahu POH JČK. Rovněž uvádí základní charakteristiku Jihočeského kraje z hlediska geografického, demografického a</w:t>
      </w:r>
      <w:r w:rsidR="000B15DE">
        <w:rPr>
          <w:rFonts w:ascii="Verdana" w:hAnsi="Verdana"/>
          <w:sz w:val="20"/>
        </w:rPr>
        <w:t> </w:t>
      </w:r>
      <w:r w:rsidRPr="007C32F5">
        <w:rPr>
          <w:rFonts w:ascii="Verdana" w:hAnsi="Verdana"/>
          <w:sz w:val="20"/>
        </w:rPr>
        <w:t xml:space="preserve">ekonomického. Tato charakteristika vymezuje základní rámec pro hospodaření s odpady na území kraje. </w:t>
      </w:r>
    </w:p>
    <w:p w14:paraId="27450AE0" w14:textId="77777777" w:rsidR="009130C6" w:rsidRPr="007C32F5" w:rsidRDefault="009130C6" w:rsidP="00A67AF9">
      <w:pPr>
        <w:spacing w:after="120"/>
        <w:jc w:val="both"/>
        <w:rPr>
          <w:rFonts w:ascii="Verdana" w:hAnsi="Verdana"/>
          <w:sz w:val="20"/>
        </w:rPr>
      </w:pPr>
    </w:p>
    <w:p w14:paraId="1EBEF9A9" w14:textId="77777777" w:rsidR="009130C6" w:rsidRPr="007C32F5" w:rsidRDefault="009130C6" w:rsidP="00A67AF9">
      <w:pPr>
        <w:spacing w:after="120"/>
        <w:jc w:val="both"/>
        <w:rPr>
          <w:rFonts w:ascii="Verdana" w:hAnsi="Verdana"/>
          <w:b/>
          <w:i/>
          <w:sz w:val="20"/>
        </w:rPr>
      </w:pPr>
      <w:r w:rsidRPr="007C32F5">
        <w:rPr>
          <w:rFonts w:ascii="Verdana" w:hAnsi="Verdana"/>
          <w:b/>
          <w:i/>
          <w:sz w:val="20"/>
        </w:rPr>
        <w:t>II. Analytická část (Vyhodnocení stavu odpadového hospodářství)</w:t>
      </w:r>
    </w:p>
    <w:p w14:paraId="1F7C8A69" w14:textId="77777777" w:rsidR="009130C6" w:rsidRPr="007C32F5" w:rsidRDefault="009130C6" w:rsidP="00A67AF9">
      <w:pPr>
        <w:spacing w:after="120"/>
        <w:jc w:val="both"/>
        <w:rPr>
          <w:rFonts w:ascii="Verdana" w:hAnsi="Verdana"/>
          <w:sz w:val="20"/>
        </w:rPr>
      </w:pPr>
      <w:r w:rsidRPr="007C32F5">
        <w:rPr>
          <w:rFonts w:ascii="Verdana" w:hAnsi="Verdana"/>
          <w:sz w:val="20"/>
        </w:rPr>
        <w:t>Popisuje stávající stav a vývoj odpadového hospodářství ČR z hlediska produkce a způsobů nakládání s odpady. Uvádí přehled o technicko-organizačním řešení odpadového hospodářství včetně popisu sítě zařízení pro nakládání s odpady.</w:t>
      </w:r>
    </w:p>
    <w:p w14:paraId="07D69299" w14:textId="77777777" w:rsidR="009130C6" w:rsidRPr="007C32F5" w:rsidRDefault="009130C6" w:rsidP="00A67AF9">
      <w:pPr>
        <w:spacing w:after="120"/>
        <w:jc w:val="both"/>
        <w:rPr>
          <w:rFonts w:ascii="Verdana" w:hAnsi="Verdana"/>
          <w:sz w:val="20"/>
        </w:rPr>
      </w:pPr>
    </w:p>
    <w:p w14:paraId="4DC2B0C0" w14:textId="77777777" w:rsidR="009130C6" w:rsidRPr="007C32F5" w:rsidRDefault="009130C6" w:rsidP="00A67AF9">
      <w:pPr>
        <w:spacing w:after="120"/>
        <w:jc w:val="both"/>
        <w:rPr>
          <w:rFonts w:ascii="Verdana" w:hAnsi="Verdana"/>
          <w:b/>
          <w:i/>
          <w:sz w:val="20"/>
        </w:rPr>
      </w:pPr>
      <w:r w:rsidRPr="007C32F5">
        <w:rPr>
          <w:rFonts w:ascii="Verdana" w:hAnsi="Verdana"/>
          <w:b/>
          <w:i/>
          <w:sz w:val="20"/>
        </w:rPr>
        <w:t>III. Závazná část</w:t>
      </w:r>
    </w:p>
    <w:p w14:paraId="4103A64B" w14:textId="5E8B98BF" w:rsidR="009130C6" w:rsidRPr="007C32F5" w:rsidRDefault="009130C6" w:rsidP="00A67AF9">
      <w:pPr>
        <w:spacing w:after="120"/>
        <w:jc w:val="both"/>
        <w:rPr>
          <w:rFonts w:ascii="Verdana" w:hAnsi="Verdana"/>
          <w:sz w:val="20"/>
        </w:rPr>
      </w:pPr>
      <w:r w:rsidRPr="007C32F5">
        <w:rPr>
          <w:rFonts w:ascii="Verdana" w:hAnsi="Verdana"/>
          <w:sz w:val="20"/>
        </w:rPr>
        <w:t>Stanovuje základní principy pro nakládání s odpady na území kraje s důrazem na dodržování hierarchie způsobů nakládání s odpady. Stanoví cíle, zásady a opatření zejména pro vybrané skupiny odpadů, které mají zásadní význam pro odpadové hospodářství z</w:t>
      </w:r>
      <w:r w:rsidR="00500C88">
        <w:rPr>
          <w:rFonts w:ascii="Verdana" w:hAnsi="Verdana"/>
          <w:sz w:val="20"/>
        </w:rPr>
        <w:t> </w:t>
      </w:r>
      <w:r w:rsidRPr="007C32F5">
        <w:rPr>
          <w:rFonts w:ascii="Verdana" w:hAnsi="Verdana"/>
          <w:sz w:val="20"/>
        </w:rPr>
        <w:t>hlediska své produkce nebo vlastností.</w:t>
      </w:r>
      <w:r w:rsidR="00D73CAA" w:rsidRPr="007C32F5">
        <w:rPr>
          <w:rFonts w:ascii="Verdana" w:hAnsi="Verdana"/>
          <w:sz w:val="20"/>
        </w:rPr>
        <w:t xml:space="preserve"> Cíle v Závazné části POH JČK vychází ze Závazné části POH ČR.</w:t>
      </w:r>
    </w:p>
    <w:p w14:paraId="440F5E57" w14:textId="77777777" w:rsidR="009F0ADE" w:rsidRPr="007C32F5" w:rsidRDefault="009F0ADE" w:rsidP="00A67AF9">
      <w:pPr>
        <w:spacing w:after="120"/>
        <w:jc w:val="both"/>
        <w:rPr>
          <w:rFonts w:ascii="Verdana" w:hAnsi="Verdana"/>
          <w:sz w:val="20"/>
        </w:rPr>
      </w:pPr>
    </w:p>
    <w:p w14:paraId="1CA31A4E" w14:textId="77777777" w:rsidR="009130C6" w:rsidRPr="007C32F5" w:rsidRDefault="009130C6" w:rsidP="00A67AF9">
      <w:pPr>
        <w:spacing w:after="120"/>
        <w:jc w:val="both"/>
        <w:rPr>
          <w:rFonts w:ascii="Verdana" w:hAnsi="Verdana"/>
          <w:b/>
          <w:i/>
          <w:sz w:val="20"/>
        </w:rPr>
      </w:pPr>
      <w:r w:rsidRPr="007C32F5">
        <w:rPr>
          <w:rFonts w:ascii="Verdana" w:hAnsi="Verdana"/>
          <w:b/>
          <w:i/>
          <w:sz w:val="20"/>
        </w:rPr>
        <w:t>IV. Směrná část</w:t>
      </w:r>
    </w:p>
    <w:p w14:paraId="3834EEFD" w14:textId="7BB0818D" w:rsidR="009130C6" w:rsidRPr="007C32F5" w:rsidRDefault="009130C6" w:rsidP="00A67AF9">
      <w:pPr>
        <w:spacing w:after="120"/>
        <w:jc w:val="both"/>
        <w:rPr>
          <w:rFonts w:ascii="Verdana" w:hAnsi="Verdana"/>
          <w:sz w:val="20"/>
        </w:rPr>
      </w:pPr>
      <w:r w:rsidRPr="007C32F5">
        <w:rPr>
          <w:rFonts w:ascii="Verdana" w:hAnsi="Verdana"/>
          <w:sz w:val="20"/>
        </w:rPr>
        <w:t>Uvádí přehled nástrojů pro plnění stanovených cílů. Dále se zabývá systémem řízení změn v</w:t>
      </w:r>
      <w:r w:rsidR="000B15DE">
        <w:rPr>
          <w:rFonts w:ascii="Verdana" w:hAnsi="Verdana"/>
          <w:sz w:val="20"/>
        </w:rPr>
        <w:t> </w:t>
      </w:r>
      <w:r w:rsidRPr="007C32F5">
        <w:rPr>
          <w:rFonts w:ascii="Verdana" w:hAnsi="Verdana"/>
          <w:sz w:val="20"/>
        </w:rPr>
        <w:t>odpadovém hospodářství. Její součástí je soustava indikátorů, na jejichž základě se průběžně vyhodnocuje odpadové hospodářství a plnění cílů závazné části POH ČR.</w:t>
      </w:r>
    </w:p>
    <w:p w14:paraId="61C132C7" w14:textId="77777777" w:rsidR="009130C6" w:rsidRPr="007C32F5" w:rsidRDefault="009130C6" w:rsidP="00225743">
      <w:pPr>
        <w:spacing w:after="120"/>
        <w:rPr>
          <w:rFonts w:ascii="Verdana" w:hAnsi="Verdana"/>
          <w:color w:val="FF0000"/>
          <w:sz w:val="20"/>
        </w:rPr>
      </w:pPr>
    </w:p>
    <w:p w14:paraId="4BC5F873" w14:textId="77777777" w:rsidR="009130C6" w:rsidRPr="005929EC" w:rsidRDefault="009130C6" w:rsidP="00225743">
      <w:pPr>
        <w:spacing w:after="120"/>
        <w:rPr>
          <w:rFonts w:ascii="Verdana" w:hAnsi="Verdana"/>
          <w:sz w:val="20"/>
        </w:rPr>
      </w:pPr>
      <w:r w:rsidRPr="005929EC">
        <w:rPr>
          <w:rFonts w:ascii="Verdana" w:hAnsi="Verdana"/>
          <w:sz w:val="20"/>
        </w:rPr>
        <w:t>Hlavní priority odpadového hospodářství Jihočeského kraje pro období 201</w:t>
      </w:r>
      <w:r w:rsidR="00C32A3D" w:rsidRPr="005929EC">
        <w:rPr>
          <w:rFonts w:ascii="Verdana" w:hAnsi="Verdana"/>
          <w:sz w:val="20"/>
        </w:rPr>
        <w:t>6</w:t>
      </w:r>
      <w:r w:rsidRPr="005929EC">
        <w:rPr>
          <w:rFonts w:ascii="Verdana" w:hAnsi="Verdana"/>
          <w:sz w:val="20"/>
        </w:rPr>
        <w:t xml:space="preserve"> - 202</w:t>
      </w:r>
      <w:r w:rsidR="00C32A3D" w:rsidRPr="005929EC">
        <w:rPr>
          <w:rFonts w:ascii="Verdana" w:hAnsi="Verdana"/>
          <w:sz w:val="20"/>
        </w:rPr>
        <w:t>5</w:t>
      </w:r>
      <w:r w:rsidRPr="005929EC">
        <w:rPr>
          <w:rFonts w:ascii="Verdana" w:hAnsi="Verdana"/>
          <w:sz w:val="20"/>
        </w:rPr>
        <w:t>:</w:t>
      </w:r>
    </w:p>
    <w:p w14:paraId="04D92CCC" w14:textId="77777777" w:rsidR="009130C6" w:rsidRPr="005929EC" w:rsidRDefault="009130C6" w:rsidP="00225743">
      <w:pPr>
        <w:pStyle w:val="Odstavecseseznamem"/>
        <w:numPr>
          <w:ilvl w:val="0"/>
          <w:numId w:val="9"/>
        </w:numPr>
        <w:spacing w:after="120"/>
        <w:rPr>
          <w:rFonts w:ascii="Verdana" w:hAnsi="Verdana"/>
          <w:sz w:val="20"/>
        </w:rPr>
      </w:pPr>
      <w:r w:rsidRPr="005929EC">
        <w:rPr>
          <w:rFonts w:ascii="Verdana" w:hAnsi="Verdana"/>
          <w:sz w:val="20"/>
        </w:rPr>
        <w:t>Předcházení vzniku odpadů a opětovné použití výrobků s ukončenou životností.</w:t>
      </w:r>
    </w:p>
    <w:p w14:paraId="1A98397F" w14:textId="2B7559D8" w:rsidR="009130C6" w:rsidRPr="005929EC" w:rsidRDefault="009130C6" w:rsidP="00225743">
      <w:pPr>
        <w:pStyle w:val="Odstavecseseznamem"/>
        <w:numPr>
          <w:ilvl w:val="0"/>
          <w:numId w:val="9"/>
        </w:numPr>
        <w:spacing w:after="120"/>
        <w:rPr>
          <w:rFonts w:ascii="Verdana" w:hAnsi="Verdana"/>
          <w:sz w:val="20"/>
        </w:rPr>
      </w:pPr>
      <w:r w:rsidRPr="005929EC">
        <w:rPr>
          <w:rFonts w:ascii="Verdana" w:hAnsi="Verdana"/>
          <w:sz w:val="20"/>
        </w:rPr>
        <w:t>Kvalitní recyklace a maximální využití vhodných odpadů (materiálové, energetické) a</w:t>
      </w:r>
      <w:r w:rsidR="00F75AF1">
        <w:rPr>
          <w:rFonts w:ascii="Verdana" w:hAnsi="Verdana"/>
          <w:sz w:val="20"/>
        </w:rPr>
        <w:t> </w:t>
      </w:r>
      <w:r w:rsidRPr="005929EC">
        <w:rPr>
          <w:rFonts w:ascii="Verdana" w:hAnsi="Verdana"/>
          <w:sz w:val="20"/>
        </w:rPr>
        <w:t>to především ve vazbě na průmyslové segmenty v regionu.</w:t>
      </w:r>
    </w:p>
    <w:p w14:paraId="5CE27721" w14:textId="58748F77" w:rsidR="009130C6" w:rsidRPr="005929EC" w:rsidRDefault="009130C6" w:rsidP="00225743">
      <w:pPr>
        <w:pStyle w:val="Odstavecseseznamem"/>
        <w:numPr>
          <w:ilvl w:val="0"/>
          <w:numId w:val="9"/>
        </w:numPr>
        <w:spacing w:after="120"/>
        <w:rPr>
          <w:rFonts w:ascii="Verdana" w:hAnsi="Verdana"/>
          <w:sz w:val="20"/>
        </w:rPr>
      </w:pPr>
      <w:r w:rsidRPr="005929EC">
        <w:rPr>
          <w:rFonts w:ascii="Verdana" w:hAnsi="Verdana"/>
          <w:sz w:val="20"/>
        </w:rPr>
        <w:t>Optimalizace nakládání s biologicky rozložitelnými komunálními odpady (BRKO) a</w:t>
      </w:r>
      <w:r w:rsidR="00F75AF1">
        <w:rPr>
          <w:rFonts w:ascii="Verdana" w:hAnsi="Verdana"/>
          <w:sz w:val="20"/>
        </w:rPr>
        <w:t> </w:t>
      </w:r>
      <w:r w:rsidRPr="005929EC">
        <w:rPr>
          <w:rFonts w:ascii="Verdana" w:hAnsi="Verdana"/>
          <w:sz w:val="20"/>
        </w:rPr>
        <w:t>ostatními biologicky rozložitelnými odpady (BRO) na území Jihočeského kraje, s důrazem na oddělený sběr.</w:t>
      </w:r>
    </w:p>
    <w:p w14:paraId="77011D74" w14:textId="77777777" w:rsidR="009130C6" w:rsidRPr="005929EC" w:rsidRDefault="009130C6" w:rsidP="00225743">
      <w:pPr>
        <w:pStyle w:val="Odstavecseseznamem"/>
        <w:numPr>
          <w:ilvl w:val="0"/>
          <w:numId w:val="9"/>
        </w:numPr>
        <w:spacing w:after="120"/>
        <w:rPr>
          <w:rFonts w:ascii="Verdana" w:hAnsi="Verdana"/>
          <w:sz w:val="20"/>
        </w:rPr>
      </w:pPr>
      <w:r w:rsidRPr="005929EC">
        <w:rPr>
          <w:rFonts w:ascii="Verdana" w:hAnsi="Verdana"/>
          <w:sz w:val="20"/>
        </w:rPr>
        <w:t>Omezení skládkování na území Jihočeského kraje.</w:t>
      </w:r>
    </w:p>
    <w:p w14:paraId="00D3DDA3" w14:textId="77777777" w:rsidR="009130C6" w:rsidRPr="005929EC" w:rsidRDefault="009130C6" w:rsidP="00225743">
      <w:pPr>
        <w:pStyle w:val="Odstavecseseznamem"/>
        <w:numPr>
          <w:ilvl w:val="0"/>
          <w:numId w:val="9"/>
        </w:numPr>
        <w:spacing w:after="120"/>
        <w:rPr>
          <w:rFonts w:ascii="Verdana" w:hAnsi="Verdana"/>
          <w:sz w:val="20"/>
        </w:rPr>
      </w:pPr>
      <w:r w:rsidRPr="005929EC">
        <w:rPr>
          <w:rFonts w:ascii="Verdana" w:hAnsi="Verdana"/>
          <w:sz w:val="20"/>
        </w:rPr>
        <w:t>Optimalizace odpadového hospodářství s ohledem na ochranu zdraví lidí a životního prostředí.</w:t>
      </w:r>
    </w:p>
    <w:p w14:paraId="5AEA584E" w14:textId="77777777" w:rsidR="009130C6" w:rsidRPr="005929EC" w:rsidRDefault="009130C6" w:rsidP="00225743">
      <w:pPr>
        <w:pStyle w:val="Odstavecseseznamem"/>
        <w:numPr>
          <w:ilvl w:val="0"/>
          <w:numId w:val="9"/>
        </w:numPr>
        <w:spacing w:after="120"/>
        <w:rPr>
          <w:rFonts w:ascii="Verdana" w:hAnsi="Verdana"/>
          <w:sz w:val="20"/>
        </w:rPr>
      </w:pPr>
      <w:r w:rsidRPr="005929EC">
        <w:rPr>
          <w:rFonts w:ascii="Verdana" w:hAnsi="Verdana"/>
          <w:sz w:val="20"/>
        </w:rPr>
        <w:t>Optimalizace odpadového hospodářství s ohledem na vynaložené náklady a ekonomickou a sociální udržitelnost.</w:t>
      </w:r>
    </w:p>
    <w:p w14:paraId="6B4A9AFA" w14:textId="77777777" w:rsidR="009130C6" w:rsidRPr="005929EC" w:rsidRDefault="009130C6" w:rsidP="00225743">
      <w:pPr>
        <w:pStyle w:val="Odstavecseseznamem"/>
        <w:numPr>
          <w:ilvl w:val="0"/>
          <w:numId w:val="9"/>
        </w:numPr>
        <w:spacing w:after="120"/>
        <w:rPr>
          <w:rFonts w:ascii="Verdana" w:hAnsi="Verdana"/>
          <w:sz w:val="20"/>
        </w:rPr>
      </w:pPr>
      <w:r w:rsidRPr="005929EC">
        <w:rPr>
          <w:rFonts w:ascii="Verdana" w:hAnsi="Verdana"/>
          <w:sz w:val="20"/>
        </w:rPr>
        <w:t>Zajištění dlouhodobé stability a udržitelnosti odpadového hospodářství v Jihočeském kraji.</w:t>
      </w:r>
    </w:p>
    <w:p w14:paraId="28284AAE" w14:textId="77777777" w:rsidR="009130C6" w:rsidRPr="007C32F5" w:rsidRDefault="009130C6" w:rsidP="00225743">
      <w:pPr>
        <w:spacing w:after="120"/>
        <w:rPr>
          <w:rFonts w:ascii="Verdana" w:hAnsi="Verdana"/>
          <w:color w:val="FF0000"/>
          <w:sz w:val="20"/>
        </w:rPr>
      </w:pPr>
    </w:p>
    <w:p w14:paraId="2CC5B161" w14:textId="77777777" w:rsidR="009130C6" w:rsidRPr="007C32F5" w:rsidRDefault="009130C6" w:rsidP="00225743">
      <w:pPr>
        <w:spacing w:after="120"/>
        <w:rPr>
          <w:rFonts w:ascii="Verdana" w:hAnsi="Verdana"/>
          <w:color w:val="FF0000"/>
          <w:sz w:val="20"/>
        </w:rPr>
      </w:pPr>
    </w:p>
    <w:p w14:paraId="3732AA9C" w14:textId="77777777" w:rsidR="009130C6" w:rsidRPr="00CC3CAD" w:rsidRDefault="009130C6" w:rsidP="000355E2">
      <w:pPr>
        <w:pStyle w:val="Nadpis3"/>
      </w:pPr>
      <w:bookmarkStart w:id="5" w:name="_Toc159442324"/>
      <w:r w:rsidRPr="00CC3CAD">
        <w:t>1.2.2</w:t>
      </w:r>
      <w:r w:rsidRPr="00CC3CAD">
        <w:tab/>
        <w:t>Řídící a konzultační proces zpracování POH JČK</w:t>
      </w:r>
      <w:bookmarkEnd w:id="5"/>
    </w:p>
    <w:p w14:paraId="2DC7EA61" w14:textId="77777777" w:rsidR="009130C6" w:rsidRPr="00CC3CAD" w:rsidRDefault="009130C6" w:rsidP="00A67AF9">
      <w:pPr>
        <w:spacing w:after="120"/>
        <w:jc w:val="both"/>
        <w:rPr>
          <w:rFonts w:ascii="Verdana" w:hAnsi="Verdana"/>
          <w:sz w:val="20"/>
        </w:rPr>
      </w:pPr>
      <w:r w:rsidRPr="00CC3CAD">
        <w:rPr>
          <w:rFonts w:ascii="Verdana" w:hAnsi="Verdana"/>
          <w:sz w:val="20"/>
        </w:rPr>
        <w:t>POH JČK byl zpracován zpracovatelem plánu za úzké součinnosti s Krajským úřadem Jihočeského kraje, Odborem životního prostředí, zemědělství a lesnictví. Na počátku zpracování plánu byl ustanoven Řídící výbor pro zpracování Plánu odpadového hospodářství Jihočeského kraje pro období 201</w:t>
      </w:r>
      <w:r w:rsidR="00C32A3D" w:rsidRPr="00CC3CAD">
        <w:rPr>
          <w:rFonts w:ascii="Verdana" w:hAnsi="Verdana"/>
          <w:sz w:val="20"/>
        </w:rPr>
        <w:t>6</w:t>
      </w:r>
      <w:r w:rsidRPr="00CC3CAD">
        <w:rPr>
          <w:rFonts w:ascii="Verdana" w:hAnsi="Verdana"/>
          <w:sz w:val="20"/>
        </w:rPr>
        <w:t xml:space="preserve"> – 202</w:t>
      </w:r>
      <w:r w:rsidR="00C32A3D" w:rsidRPr="00CC3CAD">
        <w:rPr>
          <w:rFonts w:ascii="Verdana" w:hAnsi="Verdana"/>
          <w:sz w:val="20"/>
        </w:rPr>
        <w:t>5</w:t>
      </w:r>
      <w:r w:rsidRPr="00CC3CAD">
        <w:rPr>
          <w:rFonts w:ascii="Verdana" w:hAnsi="Verdana"/>
          <w:sz w:val="20"/>
        </w:rPr>
        <w:t xml:space="preserve">, jakožto hlavní řídící orgán procesu zpracování POH JČK. V Řídícím výboru jsou zástupci zpracovatele plánu, krajského úřadu, obcí Jihočeského kraje, zástupci zpracovatelů odpadů a neziskových organizací. Jednotlivé části zpracování POH JČK byly předkládány Řídícímu výboru ke schválení a odsouhlaseny většinovým hlasováním jednotlivých členů. </w:t>
      </w:r>
    </w:p>
    <w:p w14:paraId="69775E8E" w14:textId="77777777" w:rsidR="009130C6" w:rsidRPr="00CC3CAD" w:rsidRDefault="009130C6" w:rsidP="00A67AF9">
      <w:pPr>
        <w:spacing w:after="120"/>
        <w:jc w:val="both"/>
        <w:rPr>
          <w:rFonts w:ascii="Verdana" w:hAnsi="Verdana"/>
          <w:sz w:val="20"/>
        </w:rPr>
      </w:pPr>
      <w:r w:rsidRPr="00CC3CAD">
        <w:rPr>
          <w:rFonts w:ascii="Verdana" w:hAnsi="Verdana"/>
          <w:sz w:val="20"/>
        </w:rPr>
        <w:t>POH JČK podléhá procesu posuzování vlivů na životní prostředí podle zákona č. 100/2001 Sb., o posuzování vlivů na životní prostředí, ve znění pozdějších předpisů (tzv. proces SEA).</w:t>
      </w:r>
    </w:p>
    <w:p w14:paraId="23736D31" w14:textId="31251F7B" w:rsidR="009130C6" w:rsidRPr="00CC3CAD" w:rsidRDefault="009130C6" w:rsidP="00A67AF9">
      <w:pPr>
        <w:spacing w:after="120"/>
        <w:jc w:val="both"/>
        <w:rPr>
          <w:rFonts w:ascii="Verdana" w:hAnsi="Verdana"/>
          <w:sz w:val="20"/>
        </w:rPr>
      </w:pPr>
      <w:r w:rsidRPr="00CC3CAD">
        <w:rPr>
          <w:rFonts w:ascii="Verdana" w:hAnsi="Verdana"/>
          <w:sz w:val="20"/>
        </w:rPr>
        <w:t>Závazná část POH JČK b</w:t>
      </w:r>
      <w:r w:rsidR="00CC3CAD">
        <w:rPr>
          <w:rFonts w:ascii="Verdana" w:hAnsi="Verdana"/>
          <w:sz w:val="20"/>
        </w:rPr>
        <w:t>yla</w:t>
      </w:r>
      <w:r w:rsidRPr="00CC3CAD">
        <w:rPr>
          <w:rFonts w:ascii="Verdana" w:hAnsi="Verdana"/>
          <w:sz w:val="20"/>
        </w:rPr>
        <w:t xml:space="preserve"> vydána jako Obecně závazná vyhláška Jihočeského kraje.</w:t>
      </w:r>
    </w:p>
    <w:p w14:paraId="1E30B117" w14:textId="77777777" w:rsidR="009130C6" w:rsidRPr="007C32F5" w:rsidRDefault="009130C6" w:rsidP="00225743">
      <w:pPr>
        <w:spacing w:after="120"/>
        <w:rPr>
          <w:rFonts w:ascii="Verdana" w:hAnsi="Verdana"/>
          <w:color w:val="FF0000"/>
          <w:sz w:val="20"/>
        </w:rPr>
      </w:pPr>
    </w:p>
    <w:p w14:paraId="3CD41671" w14:textId="77777777" w:rsidR="00CC3CAD" w:rsidRPr="00500C88" w:rsidRDefault="00CC3CAD" w:rsidP="00CC3CAD">
      <w:pPr>
        <w:spacing w:after="120"/>
        <w:jc w:val="both"/>
        <w:rPr>
          <w:rFonts w:ascii="Verdana" w:hAnsi="Verdana"/>
          <w:sz w:val="20"/>
        </w:rPr>
      </w:pPr>
      <w:r w:rsidRPr="00CC3CAD">
        <w:rPr>
          <w:rFonts w:ascii="Verdana" w:hAnsi="Verdana"/>
          <w:b/>
          <w:bCs/>
          <w:sz w:val="20"/>
        </w:rPr>
        <w:t>Aktualizace POH JČK</w:t>
      </w:r>
      <w:r w:rsidRPr="00CC3CAD">
        <w:rPr>
          <w:rFonts w:ascii="Verdana" w:hAnsi="Verdana"/>
          <w:sz w:val="20"/>
        </w:rPr>
        <w:t xml:space="preserve"> byla zpracována zpracovatelem aktualizace za úzké součinnosti s Krajským úřadem </w:t>
      </w:r>
      <w:r w:rsidRPr="00500C88">
        <w:rPr>
          <w:rFonts w:ascii="Verdana" w:hAnsi="Verdana"/>
          <w:sz w:val="20"/>
        </w:rPr>
        <w:t xml:space="preserve">Jihočeského kraje, Odborem životního prostředí, zemědělství a lesnictví. </w:t>
      </w:r>
    </w:p>
    <w:p w14:paraId="1A01E055" w14:textId="733FB062" w:rsidR="00CC3CAD" w:rsidRPr="00CC3CAD" w:rsidRDefault="00CC3CAD" w:rsidP="00CC3CAD">
      <w:pPr>
        <w:spacing w:after="120"/>
        <w:jc w:val="both"/>
        <w:rPr>
          <w:rFonts w:ascii="Verdana" w:hAnsi="Verdana"/>
          <w:sz w:val="20"/>
        </w:rPr>
      </w:pPr>
      <w:r w:rsidRPr="00500C88">
        <w:rPr>
          <w:rFonts w:ascii="Verdana" w:hAnsi="Verdana"/>
          <w:sz w:val="20"/>
        </w:rPr>
        <w:t>Aktualizace POH JČK podléhá procesu posuzování vlivů</w:t>
      </w:r>
      <w:r w:rsidRPr="00CC3CAD">
        <w:rPr>
          <w:rFonts w:ascii="Verdana" w:hAnsi="Verdana"/>
          <w:sz w:val="20"/>
        </w:rPr>
        <w:t xml:space="preserve"> na životní prostředí podle zákona č. 100/2001 Sb., o posuzování vlivů na životní prostředí, ve znění pozdějších předpisů (tzv. proces SEA).</w:t>
      </w:r>
    </w:p>
    <w:p w14:paraId="4D06935A" w14:textId="10FD16F2" w:rsidR="009F0ADE" w:rsidRPr="00027198" w:rsidRDefault="00027198" w:rsidP="00CC3CAD">
      <w:pPr>
        <w:spacing w:after="120"/>
        <w:jc w:val="both"/>
        <w:rPr>
          <w:rFonts w:ascii="Verdana" w:hAnsi="Verdana"/>
          <w:sz w:val="20"/>
        </w:rPr>
      </w:pPr>
      <w:r w:rsidRPr="00027198">
        <w:rPr>
          <w:rFonts w:ascii="Verdana" w:hAnsi="Verdana"/>
          <w:sz w:val="20"/>
        </w:rPr>
        <w:t xml:space="preserve">Plán odpadového hospodářství kraje je podkladem pro zpracovávání územně plánovací dokumentace kraje a obcí. </w:t>
      </w:r>
      <w:r>
        <w:rPr>
          <w:rFonts w:ascii="Verdana" w:hAnsi="Verdana"/>
          <w:sz w:val="20"/>
        </w:rPr>
        <w:t>Aktualizaci p</w:t>
      </w:r>
      <w:r w:rsidRPr="00027198">
        <w:rPr>
          <w:rFonts w:ascii="Verdana" w:hAnsi="Verdana"/>
          <w:sz w:val="20"/>
        </w:rPr>
        <w:t>lán</w:t>
      </w:r>
      <w:r>
        <w:rPr>
          <w:rFonts w:ascii="Verdana" w:hAnsi="Verdana"/>
          <w:sz w:val="20"/>
        </w:rPr>
        <w:t>u</w:t>
      </w:r>
      <w:r w:rsidRPr="00027198">
        <w:rPr>
          <w:rFonts w:ascii="Verdana" w:hAnsi="Verdana"/>
          <w:sz w:val="20"/>
        </w:rPr>
        <w:t xml:space="preserve"> odpadového hospodářství kraje </w:t>
      </w:r>
      <w:r>
        <w:rPr>
          <w:rFonts w:ascii="Verdana" w:hAnsi="Verdana"/>
          <w:sz w:val="20"/>
        </w:rPr>
        <w:t xml:space="preserve">zveřejní </w:t>
      </w:r>
      <w:r w:rsidRPr="00027198">
        <w:rPr>
          <w:rFonts w:ascii="Verdana" w:hAnsi="Verdana"/>
          <w:sz w:val="20"/>
        </w:rPr>
        <w:t>krajský úřad na portálu veřejné správy.</w:t>
      </w:r>
    </w:p>
    <w:p w14:paraId="5DCDD6A6" w14:textId="77777777" w:rsidR="00205463" w:rsidRDefault="00205463" w:rsidP="00C87ADD">
      <w:pPr>
        <w:pStyle w:val="Nadpis2"/>
        <w:rPr>
          <w:color w:val="FF0000"/>
          <w:szCs w:val="24"/>
        </w:rPr>
      </w:pPr>
    </w:p>
    <w:p w14:paraId="104FAEED" w14:textId="165BE0DA" w:rsidR="009130C6" w:rsidRPr="005929EC" w:rsidRDefault="009130C6" w:rsidP="00C87ADD">
      <w:pPr>
        <w:pStyle w:val="Nadpis2"/>
      </w:pPr>
      <w:bookmarkStart w:id="6" w:name="_Toc159442325"/>
      <w:r w:rsidRPr="005929EC">
        <w:t>1.3</w:t>
      </w:r>
      <w:r w:rsidRPr="005929EC">
        <w:tab/>
        <w:t>Institucionální zabezpečení odpadového hospodářství kraje</w:t>
      </w:r>
      <w:bookmarkEnd w:id="6"/>
    </w:p>
    <w:p w14:paraId="5BF67BA9" w14:textId="77777777" w:rsidR="009F0ADE" w:rsidRPr="005929EC" w:rsidRDefault="009F0ADE" w:rsidP="00225743">
      <w:pPr>
        <w:spacing w:after="120"/>
        <w:rPr>
          <w:rFonts w:ascii="Verdana" w:hAnsi="Verdana"/>
          <w:b/>
          <w:sz w:val="20"/>
        </w:rPr>
      </w:pPr>
    </w:p>
    <w:p w14:paraId="19F2D9C3" w14:textId="77777777" w:rsidR="009130C6" w:rsidRPr="005929EC" w:rsidRDefault="009130C6" w:rsidP="000355E2">
      <w:pPr>
        <w:pStyle w:val="Nadpis3"/>
      </w:pPr>
      <w:bookmarkStart w:id="7" w:name="_Toc159442326"/>
      <w:r w:rsidRPr="005929EC">
        <w:t>1.3.1</w:t>
      </w:r>
      <w:r w:rsidRPr="005929EC">
        <w:tab/>
        <w:t>Role krajského úřadu</w:t>
      </w:r>
      <w:bookmarkEnd w:id="7"/>
    </w:p>
    <w:p w14:paraId="1498DFBD" w14:textId="550E42CF" w:rsidR="009130C6" w:rsidRPr="005929EC" w:rsidRDefault="009130C6" w:rsidP="00A67AF9">
      <w:pPr>
        <w:spacing w:after="120"/>
        <w:jc w:val="both"/>
        <w:rPr>
          <w:rFonts w:ascii="Verdana" w:hAnsi="Verdana"/>
          <w:sz w:val="20"/>
        </w:rPr>
      </w:pPr>
      <w:r w:rsidRPr="005929EC">
        <w:rPr>
          <w:rFonts w:ascii="Verdana" w:hAnsi="Verdana"/>
          <w:sz w:val="20"/>
        </w:rPr>
        <w:t>Samosprávy krajů jsou ze zákona povinny pořizovat a schvalovat formou obecně závazné vyhlášky závazné části svých plánů odpadového hospodářství. Plány krajů musí vycházet a</w:t>
      </w:r>
      <w:r w:rsidR="00500C88">
        <w:rPr>
          <w:rFonts w:ascii="Verdana" w:hAnsi="Verdana"/>
          <w:sz w:val="20"/>
        </w:rPr>
        <w:t> </w:t>
      </w:r>
      <w:r w:rsidRPr="005929EC">
        <w:rPr>
          <w:rFonts w:ascii="Verdana" w:hAnsi="Verdana"/>
          <w:sz w:val="20"/>
        </w:rPr>
        <w:t>respektovat Plán odpadového hospodářství České republiky.</w:t>
      </w:r>
    </w:p>
    <w:p w14:paraId="47CC1D97" w14:textId="0B6E5603" w:rsidR="009130C6" w:rsidRPr="005929EC" w:rsidRDefault="009130C6" w:rsidP="00A67AF9">
      <w:pPr>
        <w:spacing w:after="120"/>
        <w:jc w:val="both"/>
        <w:rPr>
          <w:rFonts w:ascii="Verdana" w:hAnsi="Verdana"/>
          <w:sz w:val="20"/>
        </w:rPr>
      </w:pPr>
      <w:r w:rsidRPr="005929EC">
        <w:rPr>
          <w:rFonts w:ascii="Verdana" w:hAnsi="Verdana"/>
          <w:sz w:val="20"/>
        </w:rPr>
        <w:t>Krajské úřady, které jsou pověřeny výkonem státní správy, vykonávají pravomoci svěřené státem v oblasti odpadového hospodářství. Také zajišťují metodickou podporu pro obce a</w:t>
      </w:r>
      <w:r w:rsidR="00500C88">
        <w:rPr>
          <w:rFonts w:ascii="Verdana" w:hAnsi="Verdana"/>
          <w:sz w:val="20"/>
        </w:rPr>
        <w:t> </w:t>
      </w:r>
      <w:r w:rsidRPr="005929EC">
        <w:rPr>
          <w:rFonts w:ascii="Verdana" w:hAnsi="Verdana"/>
          <w:sz w:val="20"/>
        </w:rPr>
        <w:t>jejich obecní úřady a vyjadřují se k legislativním normám navrhovaným ze strany Ministerstva životního prostředí.</w:t>
      </w:r>
    </w:p>
    <w:p w14:paraId="7C981214" w14:textId="72A588DC" w:rsidR="009130C6" w:rsidRPr="000A202B" w:rsidRDefault="009130C6" w:rsidP="00A67AF9">
      <w:pPr>
        <w:spacing w:after="120"/>
        <w:jc w:val="both"/>
        <w:rPr>
          <w:rFonts w:ascii="Verdana" w:hAnsi="Verdana"/>
          <w:sz w:val="20"/>
        </w:rPr>
      </w:pPr>
      <w:r w:rsidRPr="005929EC">
        <w:rPr>
          <w:rFonts w:ascii="Verdana" w:hAnsi="Verdana"/>
          <w:sz w:val="20"/>
        </w:rPr>
        <w:t>Kraje mají v oblasti odpadového hospodářství i samostatnou působnost, především jako pořizovatelé plánu odpadového hospodářství kraje. Plány krajů musí závazně vycházet a</w:t>
      </w:r>
      <w:r w:rsidR="00500C88">
        <w:rPr>
          <w:rFonts w:ascii="Verdana" w:hAnsi="Verdana"/>
          <w:sz w:val="20"/>
        </w:rPr>
        <w:t> </w:t>
      </w:r>
      <w:r w:rsidRPr="005929EC">
        <w:rPr>
          <w:rFonts w:ascii="Verdana" w:hAnsi="Verdana"/>
          <w:sz w:val="20"/>
        </w:rPr>
        <w:t xml:space="preserve">respektovat Plán odpadového hospodářství České republiky. Z hlediska výkonu státní správy krajské úřady především v rámci správních řízení vydávají souhlasy k provozování zařízení k nakládání s odpady a kontrolují, jak jsou právnickými osobami, </w:t>
      </w:r>
      <w:r w:rsidRPr="000A202B">
        <w:rPr>
          <w:rFonts w:ascii="Verdana" w:hAnsi="Verdana"/>
          <w:sz w:val="20"/>
        </w:rPr>
        <w:t xml:space="preserve">fyzickými osobami oprávněnými k podnikání a obcemi dodržována ustanovení právních předpisů a rozhodnutí ministerstva a jiných správních úřadů v oblasti odpadového hospodářství. Krajské úřady rozhodují o odvolání proti rozhodnutí obecního úřadu a obecního úřadu obce s rozšířenou působností. Z hlediska restriktivních opatření mohou například krajské úřady zakázat provoz zařízení k nakládání s odpady. Krajský úřad </w:t>
      </w:r>
      <w:r w:rsidRPr="000240BF">
        <w:rPr>
          <w:rFonts w:ascii="Verdana" w:hAnsi="Verdana"/>
          <w:sz w:val="20"/>
        </w:rPr>
        <w:t>má pravomoc zrušit nebo změnit rozhodnutí o</w:t>
      </w:r>
      <w:r w:rsidR="00027198">
        <w:rPr>
          <w:rFonts w:ascii="Verdana" w:hAnsi="Verdana"/>
          <w:sz w:val="20"/>
        </w:rPr>
        <w:t> </w:t>
      </w:r>
      <w:r w:rsidRPr="000240BF">
        <w:rPr>
          <w:rFonts w:ascii="Verdana" w:hAnsi="Verdana"/>
          <w:sz w:val="20"/>
        </w:rPr>
        <w:t>udělení souhlasu, který spadá do jeho kompetence podle zákona o odpadech v případě, že dojde ke změně podmínek rozhodných pro vydání rozhodnutí o udělení souhlasu, provozovatel zařízení není schopen zajistit podmínky ochrany životního prostředí stanovené v právních předpisech nebo provozovatel skládky nemá vytvořenou finanční rezervu podle zákona o</w:t>
      </w:r>
      <w:r w:rsidR="00027198">
        <w:rPr>
          <w:rFonts w:ascii="Verdana" w:hAnsi="Verdana"/>
          <w:sz w:val="20"/>
        </w:rPr>
        <w:t> </w:t>
      </w:r>
      <w:r w:rsidRPr="000240BF">
        <w:rPr>
          <w:rFonts w:ascii="Verdana" w:hAnsi="Verdana"/>
          <w:sz w:val="20"/>
        </w:rPr>
        <w:t>odpadech a v určené lhůtě nedojde ke zjednání nápra</w:t>
      </w:r>
      <w:r w:rsidRPr="000A202B">
        <w:rPr>
          <w:rFonts w:ascii="Verdana" w:hAnsi="Verdana"/>
          <w:sz w:val="20"/>
        </w:rPr>
        <w:t>vy, nebo právnická osoba nebo fyzická osoba oprávněná k podnikání, které byl udělen souhlas, opakovaně porušuje povinnosti stanovené zákonem o odpadech nebo opakovaně neplní podmínky, na které je souhlas vázán.</w:t>
      </w:r>
    </w:p>
    <w:p w14:paraId="70FA7C81" w14:textId="77777777" w:rsidR="009130C6" w:rsidRPr="007C32F5" w:rsidRDefault="009130C6" w:rsidP="00225743">
      <w:pPr>
        <w:spacing w:after="120"/>
        <w:rPr>
          <w:rFonts w:ascii="Verdana" w:hAnsi="Verdana"/>
          <w:color w:val="FF0000"/>
          <w:sz w:val="20"/>
        </w:rPr>
      </w:pPr>
    </w:p>
    <w:p w14:paraId="548748CA" w14:textId="77777777" w:rsidR="009130C6" w:rsidRPr="00B679E9" w:rsidRDefault="009130C6" w:rsidP="00AA3FD6">
      <w:pPr>
        <w:pStyle w:val="Nadpis3"/>
      </w:pPr>
      <w:bookmarkStart w:id="8" w:name="_Toc159442327"/>
      <w:r w:rsidRPr="00B679E9">
        <w:t>1.3.2</w:t>
      </w:r>
      <w:r w:rsidRPr="00B679E9">
        <w:tab/>
        <w:t>Role obcí</w:t>
      </w:r>
      <w:bookmarkEnd w:id="8"/>
    </w:p>
    <w:p w14:paraId="650044D2" w14:textId="2FEA298D" w:rsidR="009130C6" w:rsidRPr="00B679E9" w:rsidRDefault="009130C6" w:rsidP="00A67AF9">
      <w:pPr>
        <w:spacing w:after="120"/>
        <w:jc w:val="both"/>
        <w:rPr>
          <w:rFonts w:ascii="Verdana" w:hAnsi="Verdana"/>
          <w:sz w:val="20"/>
        </w:rPr>
      </w:pPr>
      <w:r w:rsidRPr="00B679E9">
        <w:rPr>
          <w:rFonts w:ascii="Verdana" w:hAnsi="Verdana"/>
          <w:sz w:val="20"/>
        </w:rPr>
        <w:t>Obce jsou původci komunálních odpadů na území kraje a mají přímou odpovědnost za fyzické nakládání s odpady na svém území. Každá obec vytváří systém sběru, svozu a</w:t>
      </w:r>
      <w:r w:rsidR="00500C88">
        <w:rPr>
          <w:rFonts w:ascii="Verdana" w:hAnsi="Verdana"/>
          <w:sz w:val="20"/>
        </w:rPr>
        <w:t> </w:t>
      </w:r>
      <w:r w:rsidRPr="00B679E9">
        <w:rPr>
          <w:rFonts w:ascii="Verdana" w:hAnsi="Verdana"/>
          <w:sz w:val="20"/>
        </w:rPr>
        <w:t>dalšího nakládání s odpady, který je většinou zakotven v obecní vyhlášce. Z hlediska financování systému nakládání s odpady se jedná o mandatorní výdaj obecních rozpočtů.</w:t>
      </w:r>
    </w:p>
    <w:p w14:paraId="565D2B84" w14:textId="77777777" w:rsidR="009130C6" w:rsidRPr="00B679E9" w:rsidRDefault="009130C6" w:rsidP="00A67AF9">
      <w:pPr>
        <w:spacing w:after="120"/>
        <w:jc w:val="both"/>
        <w:rPr>
          <w:rFonts w:ascii="Verdana" w:hAnsi="Verdana"/>
          <w:sz w:val="20"/>
        </w:rPr>
      </w:pPr>
      <w:r w:rsidRPr="00B679E9">
        <w:rPr>
          <w:rFonts w:ascii="Verdana" w:hAnsi="Verdana"/>
          <w:sz w:val="20"/>
        </w:rPr>
        <w:t>Obce s rozšířenou působností (dále jen „ORP“), které jsou pověřeny výkonem státní správy, resp. jejich úřady, pak vykonávají pravomoci svěřené státem v oblasti odpadového hospodářství.</w:t>
      </w:r>
    </w:p>
    <w:p w14:paraId="4F5B5120" w14:textId="77777777" w:rsidR="009130C6" w:rsidRPr="00B679E9" w:rsidRDefault="009130C6" w:rsidP="00A67AF9">
      <w:pPr>
        <w:spacing w:after="120"/>
        <w:jc w:val="both"/>
        <w:rPr>
          <w:rFonts w:ascii="Verdana" w:hAnsi="Verdana"/>
          <w:sz w:val="20"/>
        </w:rPr>
      </w:pPr>
      <w:r w:rsidRPr="00B679E9">
        <w:rPr>
          <w:rFonts w:ascii="Verdana" w:hAnsi="Verdana"/>
          <w:sz w:val="20"/>
        </w:rPr>
        <w:t>Veřejná správa na úrovni obcí v odpadovém hospodářství je dána povinnostmi obcí dle platného zákona o odpadech. Obce jsou na základě tohoto zákona původci odpadů. Nakládání s odpady v roli původců odpadů je samosprávná působnost měst a obcí. V této souvislosti každá obec či město na svém území vytváří systém nakládání s odpady postavený na shromažďování, sběru, přepravě (svozu), třídění, využívání a odstraňování odpadů.</w:t>
      </w:r>
    </w:p>
    <w:p w14:paraId="7D442139" w14:textId="77777777" w:rsidR="009130C6" w:rsidRPr="00B679E9" w:rsidRDefault="009130C6" w:rsidP="00A67AF9">
      <w:pPr>
        <w:spacing w:after="120"/>
        <w:jc w:val="both"/>
        <w:rPr>
          <w:rFonts w:ascii="Verdana" w:hAnsi="Verdana"/>
          <w:sz w:val="20"/>
        </w:rPr>
      </w:pPr>
      <w:r w:rsidRPr="00B679E9">
        <w:rPr>
          <w:rFonts w:ascii="Verdana" w:hAnsi="Verdana"/>
          <w:sz w:val="20"/>
        </w:rPr>
        <w:t xml:space="preserve">Dle § </w:t>
      </w:r>
      <w:smartTag w:uri="urn:schemas-microsoft-com:office:smarttags" w:element="metricconverter">
        <w:smartTagPr>
          <w:attr w:name="ProductID" w:val="44 a"/>
        </w:smartTagPr>
        <w:r w:rsidRPr="00B679E9">
          <w:rPr>
            <w:rFonts w:ascii="Verdana" w:hAnsi="Verdana"/>
            <w:sz w:val="20"/>
          </w:rPr>
          <w:t>44 a</w:t>
        </w:r>
      </w:smartTag>
      <w:r w:rsidRPr="00B679E9">
        <w:rPr>
          <w:rFonts w:ascii="Verdana" w:hAnsi="Verdana"/>
          <w:sz w:val="20"/>
        </w:rPr>
        <w:t xml:space="preserve"> § 50 odst. 1, písm. b) zákona č. 128/2000 Sb., o obcích ve znění pozdějších předpisů, mohou obce vytvářet svazky obcí, jakož i vstupovat do svazků obcí již vytvořených, a to i za účelem zabezpečování čistoty obce, správy veřejné zeleně, shromažďování a odvozu komunálních odpadů a jejich nezávadného zpracování, využití nebo zneškodnění.</w:t>
      </w:r>
    </w:p>
    <w:p w14:paraId="39BB776D" w14:textId="77777777" w:rsidR="009130C6" w:rsidRPr="00B679E9" w:rsidRDefault="009130C6" w:rsidP="00A67AF9">
      <w:pPr>
        <w:spacing w:after="120"/>
        <w:jc w:val="both"/>
        <w:rPr>
          <w:rFonts w:ascii="Verdana" w:hAnsi="Verdana"/>
          <w:sz w:val="20"/>
        </w:rPr>
      </w:pPr>
      <w:r w:rsidRPr="00B679E9">
        <w:rPr>
          <w:rFonts w:ascii="Verdana" w:hAnsi="Verdana"/>
          <w:sz w:val="20"/>
        </w:rPr>
        <w:t>Oblast odpadového hospodářství je co do samosprávných kompetencí měst a obcí jednoznačně nejdůležitější a největší oblastí životního prostředí z pohledu všech velikostních skupin samospráv měst a obcí. Oblastí odpadového hospodářství, především systémem nakládání s odpady na území obce (stanovený vyhláškou v samostatné působnosti obce jako podzákonným právním aktem), se zabývají orgány obcí a měst.</w:t>
      </w:r>
    </w:p>
    <w:p w14:paraId="67E163D7" w14:textId="60568BE8" w:rsidR="009130C6" w:rsidRPr="00B679E9" w:rsidRDefault="009130C6" w:rsidP="00A67AF9">
      <w:pPr>
        <w:spacing w:after="120"/>
        <w:jc w:val="both"/>
        <w:rPr>
          <w:rFonts w:ascii="Verdana" w:hAnsi="Verdana"/>
          <w:sz w:val="20"/>
        </w:rPr>
      </w:pPr>
      <w:r w:rsidRPr="00B679E9">
        <w:rPr>
          <w:rFonts w:ascii="Verdana" w:hAnsi="Verdana"/>
          <w:sz w:val="20"/>
        </w:rPr>
        <w:t>Výkon státní správy v oblasti odpadového hospodářství v úrovni obcí zajišťují především obecní úřady obcí s rozšířenou působností. Mezi nejdůležitější pravomoci v rámci jejich územní působnosti patří udělování souhlasů pro nakládání s nebezpečnými odpady, souhlasy k</w:t>
      </w:r>
      <w:r w:rsidR="000A202B">
        <w:rPr>
          <w:rFonts w:ascii="Verdana" w:hAnsi="Verdana"/>
          <w:sz w:val="20"/>
        </w:rPr>
        <w:t> </w:t>
      </w:r>
      <w:r w:rsidRPr="00B679E9">
        <w:rPr>
          <w:rFonts w:ascii="Verdana" w:hAnsi="Verdana"/>
          <w:sz w:val="20"/>
        </w:rPr>
        <w:t xml:space="preserve">upuštění od třídění nebo odděleného shromažďování odpadů, vedení a zpracovávání evidence odpadů a způsobů nakládání s nimi, kontrola dodržování ustanovení právních předpisů a rozhodnutí ústředních a ostatních správních úřadů v oblasti odpadového hospodářství, ukládání povinnosti odstranit odpad provozovatelům zařízení pro odstraňování odpadů v mimořádných případech, ukládání pokut za porušení povinností vymezených zákonem o odpadech nebo uložených rozhodnutím na základě zákona. Vyjadřují se dále ke zřízení zařízení pro odstraňování </w:t>
      </w:r>
      <w:r w:rsidRPr="000A202B">
        <w:rPr>
          <w:rFonts w:ascii="Verdana" w:hAnsi="Verdana"/>
          <w:sz w:val="20"/>
        </w:rPr>
        <w:t>odpadů v územním a stavebním řízení či například ke zřízení malých zařízení pro biologické zpracování odpadů.</w:t>
      </w:r>
    </w:p>
    <w:p w14:paraId="4CC027BD" w14:textId="4E8E6FF4" w:rsidR="009130C6" w:rsidRPr="00B679E9" w:rsidRDefault="009130C6" w:rsidP="00A67AF9">
      <w:pPr>
        <w:spacing w:after="120"/>
        <w:jc w:val="both"/>
        <w:rPr>
          <w:rFonts w:ascii="Verdana" w:hAnsi="Verdana"/>
          <w:sz w:val="20"/>
        </w:rPr>
      </w:pPr>
      <w:r w:rsidRPr="00B679E9">
        <w:rPr>
          <w:rFonts w:ascii="Verdana" w:hAnsi="Verdana"/>
          <w:sz w:val="20"/>
        </w:rPr>
        <w:t>Obecní úřady ostatních obcí (obcí s pověřeným obecním úřadem a obecním úřadem) kontrolují, zda právnické osoby a fyzické osoby oprávněné k podnikání využívají systému zavedeného obcí pro nakládání s komunálními odpady pouze na základě písemné smlouvy s</w:t>
      </w:r>
      <w:r w:rsidR="000A202B">
        <w:rPr>
          <w:rFonts w:ascii="Verdana" w:hAnsi="Verdana"/>
          <w:sz w:val="20"/>
        </w:rPr>
        <w:t> </w:t>
      </w:r>
      <w:r w:rsidRPr="00B679E9">
        <w:rPr>
          <w:rFonts w:ascii="Verdana" w:hAnsi="Verdana"/>
          <w:sz w:val="20"/>
        </w:rPr>
        <w:t>obcí, zda se fyzická osoba, která není podnikatelem, zbavuje odpadu pouze v souladu se zákonem. Dále ukládají dle zákona o odpadech právnickým osobám a fyzickým osobám oprávněným k podnikání pokuty za využívání systému nakládání s odpady obce bez písemné smlouvy s obcí, současně mohou stanovit opatření a lhůty pro zjednání nápravy samostatným rozhodnutím. Dále ukládají fyzickým osobám pokuty za přestupek a současně může stanovit opatření a lhůty pro zjednání nápravy samostatným rozhodnutím. Obecní úřady obcí dále kontrolují, zda právnické osoby a fyzické osoby oprávněné k podnikání mají zajištěno využití nebo odstranění odpadu v souladu se zákonem o odpadech.</w:t>
      </w:r>
    </w:p>
    <w:p w14:paraId="02C16870" w14:textId="77777777" w:rsidR="009130C6" w:rsidRPr="007C32F5" w:rsidRDefault="009130C6" w:rsidP="00225743">
      <w:pPr>
        <w:spacing w:after="120"/>
        <w:rPr>
          <w:rFonts w:ascii="Verdana" w:hAnsi="Verdana"/>
          <w:color w:val="FF0000"/>
          <w:sz w:val="20"/>
        </w:rPr>
      </w:pPr>
    </w:p>
    <w:p w14:paraId="50D03DF2" w14:textId="77777777" w:rsidR="009F0ADE" w:rsidRPr="007C32F5" w:rsidRDefault="009F0ADE" w:rsidP="00225743">
      <w:pPr>
        <w:spacing w:after="120"/>
        <w:rPr>
          <w:rFonts w:ascii="Verdana" w:hAnsi="Verdana"/>
          <w:color w:val="FF0000"/>
          <w:sz w:val="20"/>
        </w:rPr>
      </w:pPr>
    </w:p>
    <w:p w14:paraId="5FE53BAA" w14:textId="77777777" w:rsidR="009130C6" w:rsidRPr="007C32F5" w:rsidRDefault="009F0ADE" w:rsidP="000355E2">
      <w:pPr>
        <w:pStyle w:val="Nadpis2"/>
      </w:pPr>
      <w:r w:rsidRPr="007C32F5">
        <w:rPr>
          <w:color w:val="FF0000"/>
          <w:szCs w:val="24"/>
        </w:rPr>
        <w:br w:type="page"/>
      </w:r>
      <w:bookmarkStart w:id="9" w:name="_Toc159442328"/>
      <w:r w:rsidR="009130C6" w:rsidRPr="007C32F5">
        <w:t>1.4</w:t>
      </w:r>
      <w:r w:rsidR="009130C6" w:rsidRPr="007C32F5">
        <w:rPr>
          <w:color w:val="FF0000"/>
        </w:rPr>
        <w:tab/>
      </w:r>
      <w:r w:rsidR="009130C6" w:rsidRPr="007C32F5">
        <w:t>Charakteristika zájmového území</w:t>
      </w:r>
      <w:bookmarkEnd w:id="9"/>
    </w:p>
    <w:p w14:paraId="782ED5ED" w14:textId="77777777" w:rsidR="009F0ADE" w:rsidRPr="007C32F5" w:rsidRDefault="009F0ADE" w:rsidP="00225743">
      <w:pPr>
        <w:spacing w:after="120"/>
        <w:rPr>
          <w:rFonts w:ascii="Verdana" w:hAnsi="Verdana"/>
          <w:sz w:val="20"/>
        </w:rPr>
      </w:pPr>
    </w:p>
    <w:p w14:paraId="37D1D7E3" w14:textId="77777777" w:rsidR="009130C6" w:rsidRPr="007C32F5" w:rsidRDefault="000D1ACE" w:rsidP="000355E2">
      <w:pPr>
        <w:pStyle w:val="Nadpis3"/>
      </w:pPr>
      <w:bookmarkStart w:id="10" w:name="_Toc159442329"/>
      <w:r w:rsidRPr="007C32F5">
        <w:t>1.4.1</w:t>
      </w:r>
      <w:r w:rsidR="009130C6" w:rsidRPr="007C32F5">
        <w:t xml:space="preserve"> Vymezení dotčeného území</w:t>
      </w:r>
      <w:bookmarkEnd w:id="10"/>
    </w:p>
    <w:p w14:paraId="085403CC" w14:textId="77777777" w:rsidR="009130C6" w:rsidRPr="007C32F5" w:rsidRDefault="009130C6" w:rsidP="00A67AF9">
      <w:pPr>
        <w:spacing w:after="120"/>
        <w:jc w:val="both"/>
        <w:rPr>
          <w:rFonts w:ascii="Verdana" w:hAnsi="Verdana"/>
          <w:sz w:val="20"/>
        </w:rPr>
      </w:pPr>
      <w:r w:rsidRPr="007C32F5">
        <w:rPr>
          <w:rFonts w:ascii="Verdana" w:hAnsi="Verdana"/>
          <w:sz w:val="20"/>
        </w:rPr>
        <w:t>Plán odpadového hospodářství je zpracovávám pro území Jihočeského kraje.</w:t>
      </w:r>
    </w:p>
    <w:p w14:paraId="1A2264E8" w14:textId="05624E40" w:rsidR="009130C6" w:rsidRPr="007C32F5" w:rsidRDefault="009130C6" w:rsidP="00A67AF9">
      <w:pPr>
        <w:spacing w:after="120"/>
        <w:jc w:val="both"/>
        <w:rPr>
          <w:rFonts w:ascii="Verdana" w:hAnsi="Verdana"/>
          <w:sz w:val="20"/>
        </w:rPr>
      </w:pPr>
      <w:r w:rsidRPr="007C32F5">
        <w:rPr>
          <w:rFonts w:ascii="Verdana" w:hAnsi="Verdana"/>
          <w:sz w:val="20"/>
        </w:rPr>
        <w:t>Jihočeský kraj leží na jihu České republiky a sousedí na západě s Plzeňským krajem, na severu se S</w:t>
      </w:r>
      <w:r w:rsidR="00027198">
        <w:rPr>
          <w:rFonts w:ascii="Verdana" w:hAnsi="Verdana"/>
          <w:sz w:val="20"/>
        </w:rPr>
        <w:t>tředočeským</w:t>
      </w:r>
      <w:r w:rsidRPr="007C32F5">
        <w:rPr>
          <w:rFonts w:ascii="Verdana" w:hAnsi="Verdana"/>
          <w:sz w:val="20"/>
        </w:rPr>
        <w:t xml:space="preserve"> krajem</w:t>
      </w:r>
      <w:r w:rsidR="00957339">
        <w:rPr>
          <w:rFonts w:ascii="Verdana" w:hAnsi="Verdana"/>
          <w:sz w:val="20"/>
        </w:rPr>
        <w:t xml:space="preserve"> a</w:t>
      </w:r>
      <w:r w:rsidRPr="007C32F5">
        <w:rPr>
          <w:rFonts w:ascii="Verdana" w:hAnsi="Verdana"/>
          <w:sz w:val="20"/>
        </w:rPr>
        <w:t xml:space="preserve"> na východě s Krajem Vysočina. </w:t>
      </w:r>
    </w:p>
    <w:p w14:paraId="3485C9CF" w14:textId="77777777" w:rsidR="009130C6" w:rsidRPr="007C32F5" w:rsidRDefault="009130C6" w:rsidP="00A67AF9">
      <w:pPr>
        <w:spacing w:after="120"/>
        <w:jc w:val="both"/>
        <w:rPr>
          <w:rFonts w:ascii="Verdana" w:hAnsi="Verdana"/>
          <w:sz w:val="20"/>
        </w:rPr>
      </w:pPr>
      <w:r w:rsidRPr="007C32F5">
        <w:rPr>
          <w:rFonts w:ascii="Verdana" w:hAnsi="Verdana"/>
          <w:sz w:val="20"/>
        </w:rPr>
        <w:t>Na jihu sousedí s Rakouskem a na jihozápadě se Spolkovou republikou Německo. Velikostí patří mezi největší kraje České republiky. Jeho rozloha (10 057 km</w:t>
      </w:r>
      <w:r w:rsidRPr="000A202B">
        <w:rPr>
          <w:rFonts w:ascii="Verdana" w:hAnsi="Verdana"/>
          <w:sz w:val="20"/>
          <w:vertAlign w:val="superscript"/>
        </w:rPr>
        <w:t>2</w:t>
      </w:r>
      <w:r w:rsidRPr="007C32F5">
        <w:rPr>
          <w:rFonts w:ascii="Verdana" w:hAnsi="Verdana"/>
          <w:sz w:val="20"/>
        </w:rPr>
        <w:t xml:space="preserve">) zabírá 12,8 % území ČR. </w:t>
      </w:r>
    </w:p>
    <w:p w14:paraId="0B9BE684" w14:textId="72CDF562" w:rsidR="009130C6" w:rsidRPr="007C32F5" w:rsidRDefault="009130C6" w:rsidP="00A67AF9">
      <w:pPr>
        <w:spacing w:after="120"/>
        <w:jc w:val="both"/>
        <w:rPr>
          <w:rFonts w:ascii="Verdana" w:hAnsi="Verdana"/>
          <w:color w:val="FF0000"/>
          <w:sz w:val="20"/>
        </w:rPr>
      </w:pPr>
      <w:r w:rsidRPr="00B679E9">
        <w:rPr>
          <w:rFonts w:ascii="Verdana" w:hAnsi="Verdana"/>
          <w:sz w:val="20"/>
        </w:rPr>
        <w:t>K 31. 12. 20</w:t>
      </w:r>
      <w:r w:rsidR="00B679E9" w:rsidRPr="00B679E9">
        <w:rPr>
          <w:rFonts w:ascii="Verdana" w:hAnsi="Verdana"/>
          <w:sz w:val="20"/>
        </w:rPr>
        <w:t>21</w:t>
      </w:r>
      <w:r w:rsidRPr="00B679E9">
        <w:rPr>
          <w:rFonts w:ascii="Verdana" w:hAnsi="Verdana"/>
          <w:sz w:val="20"/>
        </w:rPr>
        <w:t xml:space="preserve"> měl Jihočeský kraj </w:t>
      </w:r>
      <w:r w:rsidR="00B679E9" w:rsidRPr="00B679E9">
        <w:rPr>
          <w:rFonts w:ascii="Verdana" w:hAnsi="Verdana"/>
          <w:sz w:val="20"/>
        </w:rPr>
        <w:t>637 047</w:t>
      </w:r>
      <w:r w:rsidRPr="00B679E9">
        <w:rPr>
          <w:rFonts w:ascii="Verdana" w:hAnsi="Verdana"/>
          <w:sz w:val="20"/>
        </w:rPr>
        <w:t xml:space="preserve"> obyvatel a byl s počtem 63</w:t>
      </w:r>
      <w:r w:rsidR="00B679E9">
        <w:rPr>
          <w:rFonts w:ascii="Verdana" w:hAnsi="Verdana"/>
          <w:sz w:val="20"/>
        </w:rPr>
        <w:t>,3</w:t>
      </w:r>
      <w:r w:rsidRPr="00B679E9">
        <w:rPr>
          <w:rFonts w:ascii="Verdana" w:hAnsi="Verdana"/>
          <w:sz w:val="20"/>
        </w:rPr>
        <w:t xml:space="preserve"> obyvatel na 1 km</w:t>
      </w:r>
      <w:r w:rsidRPr="00B679E9">
        <w:rPr>
          <w:rFonts w:ascii="Verdana" w:hAnsi="Verdana"/>
          <w:sz w:val="20"/>
          <w:vertAlign w:val="superscript"/>
        </w:rPr>
        <w:t>2</w:t>
      </w:r>
      <w:r w:rsidRPr="00B679E9">
        <w:rPr>
          <w:rFonts w:ascii="Verdana" w:hAnsi="Verdana"/>
          <w:sz w:val="20"/>
        </w:rPr>
        <w:t xml:space="preserve"> regionem s nejmenší hustotou obyvatel na území České republiky. Nejvíce obyvatel </w:t>
      </w:r>
      <w:r w:rsidR="00957339">
        <w:rPr>
          <w:rFonts w:ascii="Verdana" w:hAnsi="Verdana"/>
          <w:sz w:val="20"/>
        </w:rPr>
        <w:t>pobývá</w:t>
      </w:r>
      <w:r w:rsidRPr="00B679E9">
        <w:rPr>
          <w:rFonts w:ascii="Verdana" w:hAnsi="Verdana"/>
          <w:sz w:val="20"/>
        </w:rPr>
        <w:t xml:space="preserve"> v</w:t>
      </w:r>
      <w:r w:rsidR="000A202B">
        <w:rPr>
          <w:rFonts w:ascii="Verdana" w:hAnsi="Verdana"/>
          <w:sz w:val="20"/>
        </w:rPr>
        <w:t> </w:t>
      </w:r>
      <w:r w:rsidRPr="00B679E9">
        <w:rPr>
          <w:rFonts w:ascii="Verdana" w:hAnsi="Verdana"/>
          <w:sz w:val="20"/>
        </w:rPr>
        <w:t>okrese České Budějovice, kde žije cca 3</w:t>
      </w:r>
      <w:r w:rsidR="00B679E9" w:rsidRPr="00B679E9">
        <w:rPr>
          <w:rFonts w:ascii="Verdana" w:hAnsi="Verdana"/>
          <w:sz w:val="20"/>
        </w:rPr>
        <w:t xml:space="preserve">1 </w:t>
      </w:r>
      <w:r w:rsidRPr="00B679E9">
        <w:rPr>
          <w:rFonts w:ascii="Verdana" w:hAnsi="Verdana"/>
          <w:sz w:val="20"/>
        </w:rPr>
        <w:t xml:space="preserve">% populace kraje, přičemž v samotném městě žije 93 </w:t>
      </w:r>
      <w:r w:rsidR="00B679E9" w:rsidRPr="00B679E9">
        <w:rPr>
          <w:rFonts w:ascii="Verdana" w:hAnsi="Verdana"/>
          <w:sz w:val="20"/>
        </w:rPr>
        <w:t>426</w:t>
      </w:r>
      <w:r w:rsidRPr="00B679E9">
        <w:rPr>
          <w:rFonts w:ascii="Verdana" w:hAnsi="Verdana"/>
          <w:sz w:val="20"/>
        </w:rPr>
        <w:t xml:space="preserve"> obyvatel. Dalšími okresními městy s významnou populací jsou Tábor (3</w:t>
      </w:r>
      <w:r w:rsidR="00B679E9" w:rsidRPr="00B679E9">
        <w:rPr>
          <w:rFonts w:ascii="Verdana" w:hAnsi="Verdana"/>
          <w:sz w:val="20"/>
        </w:rPr>
        <w:t>3</w:t>
      </w:r>
      <w:r w:rsidRPr="00B679E9">
        <w:rPr>
          <w:rFonts w:ascii="Verdana" w:hAnsi="Verdana"/>
          <w:sz w:val="20"/>
        </w:rPr>
        <w:t xml:space="preserve"> </w:t>
      </w:r>
      <w:r w:rsidR="00B679E9" w:rsidRPr="00B679E9">
        <w:rPr>
          <w:rFonts w:ascii="Verdana" w:hAnsi="Verdana"/>
          <w:sz w:val="20"/>
        </w:rPr>
        <w:t>41</w:t>
      </w:r>
      <w:r w:rsidRPr="00B679E9">
        <w:rPr>
          <w:rFonts w:ascii="Verdana" w:hAnsi="Verdana"/>
          <w:sz w:val="20"/>
        </w:rPr>
        <w:t xml:space="preserve">0 obyvatel), Písek (29 </w:t>
      </w:r>
      <w:r w:rsidR="00B679E9" w:rsidRPr="00B679E9">
        <w:rPr>
          <w:rFonts w:ascii="Verdana" w:hAnsi="Verdana"/>
          <w:sz w:val="20"/>
        </w:rPr>
        <w:t>814</w:t>
      </w:r>
      <w:r w:rsidRPr="00B679E9">
        <w:rPr>
          <w:rFonts w:ascii="Verdana" w:hAnsi="Verdana"/>
          <w:sz w:val="20"/>
        </w:rPr>
        <w:t xml:space="preserve"> obyvatel), Strakonice (22 </w:t>
      </w:r>
      <w:r w:rsidR="00B679E9" w:rsidRPr="00B679E9">
        <w:rPr>
          <w:rFonts w:ascii="Verdana" w:hAnsi="Verdana"/>
          <w:sz w:val="20"/>
        </w:rPr>
        <w:t>214</w:t>
      </w:r>
      <w:r w:rsidRPr="00B679E9">
        <w:rPr>
          <w:rFonts w:ascii="Verdana" w:hAnsi="Verdana"/>
          <w:sz w:val="20"/>
        </w:rPr>
        <w:t>) a Jindřichův Hradec (2</w:t>
      </w:r>
      <w:r w:rsidR="00B679E9" w:rsidRPr="00B679E9">
        <w:rPr>
          <w:rFonts w:ascii="Verdana" w:hAnsi="Verdana"/>
          <w:sz w:val="20"/>
        </w:rPr>
        <w:t>0</w:t>
      </w:r>
      <w:r w:rsidRPr="00B679E9">
        <w:rPr>
          <w:rFonts w:ascii="Verdana" w:hAnsi="Verdana"/>
          <w:sz w:val="20"/>
        </w:rPr>
        <w:t xml:space="preserve"> 7</w:t>
      </w:r>
      <w:r w:rsidR="00B679E9" w:rsidRPr="00B679E9">
        <w:rPr>
          <w:rFonts w:ascii="Verdana" w:hAnsi="Verdana"/>
          <w:sz w:val="20"/>
        </w:rPr>
        <w:t>74</w:t>
      </w:r>
      <w:r w:rsidRPr="00B679E9">
        <w:rPr>
          <w:rFonts w:ascii="Verdana" w:hAnsi="Verdana"/>
          <w:sz w:val="20"/>
        </w:rPr>
        <w:t xml:space="preserve"> obyvatel). Ve výše uvedených 5 městech žije téměř třetina obyvatel kraje.</w:t>
      </w:r>
      <w:r w:rsidRPr="007C32F5">
        <w:rPr>
          <w:rFonts w:ascii="Verdana" w:hAnsi="Verdana"/>
          <w:color w:val="FF0000"/>
          <w:sz w:val="20"/>
        </w:rPr>
        <w:t xml:space="preserve"> </w:t>
      </w:r>
    </w:p>
    <w:p w14:paraId="76E70109" w14:textId="77777777" w:rsidR="009130C6" w:rsidRPr="007C32F5" w:rsidRDefault="009130C6">
      <w:pPr>
        <w:rPr>
          <w:rFonts w:ascii="Verdana" w:hAnsi="Verdana"/>
          <w:color w:val="FF0000"/>
          <w:sz w:val="20"/>
        </w:rPr>
      </w:pPr>
    </w:p>
    <w:p w14:paraId="171FA11F" w14:textId="37AF82B8" w:rsidR="009130C6" w:rsidRPr="007C32F5" w:rsidRDefault="00B31C70" w:rsidP="00B31C70">
      <w:pPr>
        <w:pStyle w:val="Titulek"/>
        <w:rPr>
          <w:rFonts w:ascii="Verdana" w:hAnsi="Verdana"/>
          <w:sz w:val="18"/>
          <w:szCs w:val="18"/>
        </w:rPr>
      </w:pPr>
      <w:bookmarkStart w:id="11" w:name="_Toc137773112"/>
      <w:r w:rsidRPr="007C32F5">
        <w:rPr>
          <w:rFonts w:ascii="Verdana" w:hAnsi="Verdana"/>
          <w:sz w:val="18"/>
          <w:szCs w:val="18"/>
        </w:rPr>
        <w:t xml:space="preserve">Obrázek </w:t>
      </w:r>
      <w:r w:rsidRPr="007C32F5">
        <w:rPr>
          <w:rFonts w:ascii="Verdana" w:hAnsi="Verdana"/>
          <w:sz w:val="18"/>
          <w:szCs w:val="18"/>
        </w:rPr>
        <w:fldChar w:fldCharType="begin"/>
      </w:r>
      <w:r w:rsidRPr="007C32F5">
        <w:rPr>
          <w:rFonts w:ascii="Verdana" w:hAnsi="Verdana"/>
          <w:sz w:val="18"/>
          <w:szCs w:val="18"/>
        </w:rPr>
        <w:instrText xml:space="preserve"> SEQ Obrázek \* ARABIC </w:instrText>
      </w:r>
      <w:r w:rsidRPr="007C32F5">
        <w:rPr>
          <w:rFonts w:ascii="Verdana" w:hAnsi="Verdana"/>
          <w:sz w:val="18"/>
          <w:szCs w:val="18"/>
        </w:rPr>
        <w:fldChar w:fldCharType="separate"/>
      </w:r>
      <w:r w:rsidR="00BD3895">
        <w:rPr>
          <w:rFonts w:ascii="Verdana" w:hAnsi="Verdana"/>
          <w:noProof/>
          <w:sz w:val="18"/>
          <w:szCs w:val="18"/>
        </w:rPr>
        <w:t>1</w:t>
      </w:r>
      <w:r w:rsidRPr="007C32F5">
        <w:rPr>
          <w:rFonts w:ascii="Verdana" w:hAnsi="Verdana"/>
          <w:sz w:val="18"/>
          <w:szCs w:val="18"/>
        </w:rPr>
        <w:fldChar w:fldCharType="end"/>
      </w:r>
      <w:r w:rsidR="0006226A" w:rsidRPr="007C32F5">
        <w:rPr>
          <w:rFonts w:ascii="Verdana" w:hAnsi="Verdana"/>
          <w:sz w:val="18"/>
          <w:szCs w:val="18"/>
        </w:rPr>
        <w:t>:</w:t>
      </w:r>
      <w:r w:rsidR="0006226A" w:rsidRPr="007C32F5">
        <w:rPr>
          <w:rFonts w:ascii="Verdana" w:hAnsi="Verdana"/>
          <w:sz w:val="18"/>
          <w:szCs w:val="18"/>
        </w:rPr>
        <w:tab/>
        <w:t>Administrativní členění Jihočeského kraje</w:t>
      </w:r>
      <w:bookmarkEnd w:id="11"/>
    </w:p>
    <w:p w14:paraId="3374D6A3" w14:textId="120E740A" w:rsidR="009130C6" w:rsidRPr="007C32F5" w:rsidRDefault="00500C88" w:rsidP="009130C6">
      <w:pPr>
        <w:rPr>
          <w:rFonts w:ascii="Verdana" w:hAnsi="Verdana"/>
          <w:color w:val="FF0000"/>
          <w:sz w:val="20"/>
        </w:rPr>
      </w:pPr>
      <w:r>
        <w:rPr>
          <w:noProof/>
          <w:color w:val="FF0000"/>
          <w:lang w:eastAsia="cs-CZ"/>
        </w:rPr>
        <w:drawing>
          <wp:inline distT="0" distB="0" distL="0" distR="0" wp14:anchorId="3AD47795" wp14:editId="14C2D913">
            <wp:extent cx="5760720" cy="4076700"/>
            <wp:effectExtent l="19050" t="1905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a:ln w="9525" cmpd="sng">
                      <a:solidFill>
                        <a:srgbClr val="4F81BD"/>
                      </a:solidFill>
                      <a:miter lim="800000"/>
                      <a:headEnd/>
                      <a:tailEnd/>
                    </a:ln>
                    <a:effectLst/>
                  </pic:spPr>
                </pic:pic>
              </a:graphicData>
            </a:graphic>
          </wp:inline>
        </w:drawing>
      </w:r>
    </w:p>
    <w:p w14:paraId="245B03C8" w14:textId="77777777" w:rsidR="00225743" w:rsidRDefault="00225743" w:rsidP="009130C6">
      <w:pPr>
        <w:rPr>
          <w:rFonts w:ascii="Verdana" w:hAnsi="Verdana"/>
          <w:color w:val="FF0000"/>
          <w:sz w:val="20"/>
        </w:rPr>
      </w:pPr>
    </w:p>
    <w:p w14:paraId="09B70406" w14:textId="77777777" w:rsidR="00957339" w:rsidRPr="007C32F5" w:rsidRDefault="00957339" w:rsidP="009130C6">
      <w:pPr>
        <w:rPr>
          <w:rFonts w:ascii="Verdana" w:hAnsi="Verdana"/>
          <w:color w:val="FF0000"/>
          <w:sz w:val="20"/>
        </w:rPr>
      </w:pPr>
    </w:p>
    <w:p w14:paraId="52ACDDF5" w14:textId="77777777" w:rsidR="009130C6" w:rsidRPr="007C32F5" w:rsidRDefault="009130C6" w:rsidP="00AA3FD6">
      <w:pPr>
        <w:pStyle w:val="Nadpis3"/>
      </w:pPr>
      <w:bookmarkStart w:id="12" w:name="_Toc159442330"/>
      <w:r w:rsidRPr="007C32F5">
        <w:t>1.4.2</w:t>
      </w:r>
      <w:r w:rsidRPr="007C32F5">
        <w:tab/>
        <w:t>Základní charakteristiky stavu životního prostředí v dotčeném území</w:t>
      </w:r>
      <w:bookmarkEnd w:id="12"/>
    </w:p>
    <w:p w14:paraId="146F777C" w14:textId="77777777" w:rsidR="00F75AF1" w:rsidRDefault="00F75AF1" w:rsidP="00A67AF9">
      <w:pPr>
        <w:spacing w:after="120"/>
        <w:jc w:val="both"/>
        <w:rPr>
          <w:rFonts w:ascii="Verdana" w:hAnsi="Verdana"/>
          <w:sz w:val="20"/>
        </w:rPr>
      </w:pPr>
    </w:p>
    <w:p w14:paraId="4CCBD2B9" w14:textId="62FCB9C4" w:rsidR="009130C6" w:rsidRPr="007C32F5" w:rsidRDefault="009130C6" w:rsidP="00A67AF9">
      <w:pPr>
        <w:spacing w:after="120"/>
        <w:jc w:val="both"/>
        <w:rPr>
          <w:rFonts w:ascii="Verdana" w:hAnsi="Verdana"/>
          <w:sz w:val="20"/>
        </w:rPr>
      </w:pPr>
      <w:r w:rsidRPr="007C32F5">
        <w:rPr>
          <w:rFonts w:ascii="Verdana" w:hAnsi="Verdana"/>
          <w:sz w:val="20"/>
        </w:rPr>
        <w:t>Jihočeský kraj je dlouhodobě vnímán především jako zemědělská oblast s rozvinutým rybníkářstvím a lesnictvím. Až v průběhu minulého století se zde rozvinul průmysl se zaměřením na zpracovatelské činnosti. Kraj představuje geograficky poměrně uzavřený celek, jehož jádro tvoří jihočeská kotlina. Na jihozápadě je obklopena Šumavou, na severozápadě výběžky Brd, na severu Středočeskou žulovou vrchovinou, na východě Českomoravskou vrchovinou a na jihovýchodě Novohradskými horami. V jihočeské kotlině se rozkládají dvě pánve, a to Českobudějovická a Třeboňská.</w:t>
      </w:r>
    </w:p>
    <w:p w14:paraId="425FF16D" w14:textId="59E9F162" w:rsidR="009130C6" w:rsidRPr="007C32F5" w:rsidRDefault="009130C6" w:rsidP="00A67AF9">
      <w:pPr>
        <w:spacing w:after="120"/>
        <w:jc w:val="both"/>
        <w:rPr>
          <w:rFonts w:ascii="Verdana" w:hAnsi="Verdana"/>
          <w:sz w:val="20"/>
        </w:rPr>
      </w:pPr>
      <w:r w:rsidRPr="007C32F5">
        <w:rPr>
          <w:rFonts w:ascii="Verdana" w:hAnsi="Verdana"/>
          <w:sz w:val="20"/>
        </w:rPr>
        <w:t>Území kraje náleží do povodí horní a střední Vltavy s přítoky Malší, Lužnicí, Otavou a</w:t>
      </w:r>
      <w:r w:rsidR="00B679E9">
        <w:rPr>
          <w:rFonts w:ascii="Verdana" w:hAnsi="Verdana"/>
          <w:sz w:val="20"/>
        </w:rPr>
        <w:t> </w:t>
      </w:r>
      <w:r w:rsidRPr="007C32F5">
        <w:rPr>
          <w:rFonts w:ascii="Verdana" w:hAnsi="Verdana"/>
          <w:sz w:val="20"/>
        </w:rPr>
        <w:t xml:space="preserve">mnohými dalšími. V minulosti zde bylo vybudováno přes 7 000 rybníků, jejichž celková výměra dnes představuje více než 30 tis. hektarů. Největšími, nejen v kraji ale i v České republice, jsou rybníky Rožmberk s rozlohou </w:t>
      </w:r>
      <w:smartTag w:uri="urn:schemas-microsoft-com:office:smarttags" w:element="metricconverter">
        <w:smartTagPr>
          <w:attr w:name="ProductID" w:val="490 ha"/>
        </w:smartTagPr>
        <w:r w:rsidRPr="007C32F5">
          <w:rPr>
            <w:rFonts w:ascii="Verdana" w:hAnsi="Verdana"/>
            <w:sz w:val="20"/>
          </w:rPr>
          <w:t>490 ha</w:t>
        </w:r>
      </w:smartTag>
      <w:r w:rsidRPr="007C32F5">
        <w:rPr>
          <w:rFonts w:ascii="Verdana" w:hAnsi="Verdana"/>
          <w:sz w:val="20"/>
        </w:rPr>
        <w:t xml:space="preserve">, Bezdrev se </w:t>
      </w:r>
      <w:smartTag w:uri="urn:schemas-microsoft-com:office:smarttags" w:element="metricconverter">
        <w:smartTagPr>
          <w:attr w:name="ProductID" w:val="450 ha"/>
        </w:smartTagPr>
        <w:r w:rsidRPr="007C32F5">
          <w:rPr>
            <w:rFonts w:ascii="Verdana" w:hAnsi="Verdana"/>
            <w:sz w:val="20"/>
          </w:rPr>
          <w:t>450 ha</w:t>
        </w:r>
      </w:smartTag>
      <w:r w:rsidRPr="007C32F5">
        <w:rPr>
          <w:rFonts w:ascii="Verdana" w:hAnsi="Verdana"/>
          <w:sz w:val="20"/>
        </w:rPr>
        <w:t xml:space="preserve"> a Horusický rybník se </w:t>
      </w:r>
      <w:smartTag w:uri="urn:schemas-microsoft-com:office:smarttags" w:element="metricconverter">
        <w:smartTagPr>
          <w:attr w:name="ProductID" w:val="415 ha"/>
        </w:smartTagPr>
        <w:r w:rsidRPr="007C32F5">
          <w:rPr>
            <w:rFonts w:ascii="Verdana" w:hAnsi="Verdana"/>
            <w:sz w:val="20"/>
          </w:rPr>
          <w:t>415 ha</w:t>
        </w:r>
      </w:smartTag>
      <w:r w:rsidRPr="007C32F5">
        <w:rPr>
          <w:rFonts w:ascii="Verdana" w:hAnsi="Verdana"/>
          <w:sz w:val="20"/>
        </w:rPr>
        <w:t>. Kromě toho byla na území kraje vybudována velká vodní díla: Lipno (</w:t>
      </w:r>
      <w:smartTag w:uri="urn:schemas-microsoft-com:office:smarttags" w:element="metricconverter">
        <w:smartTagPr>
          <w:attr w:name="ProductID" w:val="4 870 ha"/>
        </w:smartTagPr>
        <w:r w:rsidRPr="007C32F5">
          <w:rPr>
            <w:rFonts w:ascii="Verdana" w:hAnsi="Verdana"/>
            <w:sz w:val="20"/>
          </w:rPr>
          <w:t>4 870 ha</w:t>
        </w:r>
      </w:smartTag>
      <w:r w:rsidRPr="007C32F5">
        <w:rPr>
          <w:rFonts w:ascii="Verdana" w:hAnsi="Verdana"/>
          <w:sz w:val="20"/>
        </w:rPr>
        <w:t xml:space="preserve">) - největší vodní plocha v České republice, Orlík s rozsáhlými rekreačními oblastmi a Římov zásobující pitnou vodou značnou část kraje. V souvislosti s výstavbou jaderné elektrárny Temelín byla vybudována vodní nádrž Hněvkovice. </w:t>
      </w:r>
    </w:p>
    <w:p w14:paraId="75BDC3DA" w14:textId="2AA50C7D" w:rsidR="009130C6" w:rsidRPr="007C32F5" w:rsidRDefault="009130C6" w:rsidP="00A67AF9">
      <w:pPr>
        <w:spacing w:after="120"/>
        <w:jc w:val="both"/>
        <w:rPr>
          <w:rFonts w:ascii="Verdana" w:hAnsi="Verdana"/>
          <w:sz w:val="20"/>
        </w:rPr>
      </w:pPr>
      <w:r w:rsidRPr="007C32F5">
        <w:rPr>
          <w:rFonts w:ascii="Verdana" w:hAnsi="Verdana"/>
          <w:sz w:val="20"/>
        </w:rPr>
        <w:t>Jihočeský kraj není územím bohatým na suroviny, zejména zde nejsou téměř žádné zdroje energetických surovin. Významným přírodním bohatstvím jsou však rozsáhlé lesy, zejména na Šumavě a v Novohradských horách. Jedná se především o lesy jehličnaté, smrkové a</w:t>
      </w:r>
      <w:r w:rsidR="00B679E9">
        <w:rPr>
          <w:rFonts w:ascii="Verdana" w:hAnsi="Verdana"/>
          <w:sz w:val="20"/>
        </w:rPr>
        <w:t> </w:t>
      </w:r>
      <w:r w:rsidRPr="007C32F5">
        <w:rPr>
          <w:rFonts w:ascii="Verdana" w:hAnsi="Verdana"/>
          <w:sz w:val="20"/>
        </w:rPr>
        <w:t xml:space="preserve">borové. Největší surovinové bohatství tvoří ložiska písků a štěrkopísků, cihlářské hlíny, kameniva a sklářských písků. Z ostatních surovin je nejvýznamnější rašelina a v některých lokalitách také vápenec, křemelina a grafit. </w:t>
      </w:r>
    </w:p>
    <w:p w14:paraId="0C0F798F" w14:textId="3884F546" w:rsidR="009130C6" w:rsidRPr="007C32F5" w:rsidRDefault="009130C6" w:rsidP="00A67AF9">
      <w:pPr>
        <w:spacing w:after="120"/>
        <w:jc w:val="both"/>
        <w:rPr>
          <w:rFonts w:ascii="Verdana" w:hAnsi="Verdana"/>
          <w:sz w:val="20"/>
        </w:rPr>
      </w:pPr>
      <w:r w:rsidRPr="007C32F5">
        <w:rPr>
          <w:rFonts w:ascii="Verdana" w:hAnsi="Verdana"/>
          <w:sz w:val="20"/>
        </w:rPr>
        <w:t>I když lze životní prostředí kraje v rámci České republiky charakterizovat jako méně poškozené a zatížení emisemi se postupně snižuje, je zde řada zdrojů znečištění, hlavně v</w:t>
      </w:r>
      <w:r w:rsidR="000A202B">
        <w:rPr>
          <w:rFonts w:ascii="Verdana" w:hAnsi="Verdana"/>
          <w:sz w:val="20"/>
        </w:rPr>
        <w:t> </w:t>
      </w:r>
      <w:r w:rsidRPr="007C32F5">
        <w:rPr>
          <w:rFonts w:ascii="Verdana" w:hAnsi="Verdana"/>
          <w:sz w:val="20"/>
        </w:rPr>
        <w:t>zemědělství a průmyslu. Na lesní porosty v posledních letech nepříznivě působí zejména různé extrémní situace (např. intenzivní sucho) a hmyzí škůdci. Přesto se zdravotní stav lesů spíše zlepšuje.</w:t>
      </w:r>
    </w:p>
    <w:p w14:paraId="48B72410" w14:textId="01CC1DB0" w:rsidR="009130C6" w:rsidRPr="007C32F5" w:rsidRDefault="009130C6" w:rsidP="00A67AF9">
      <w:pPr>
        <w:spacing w:after="120"/>
        <w:jc w:val="both"/>
        <w:rPr>
          <w:rFonts w:ascii="Verdana" w:hAnsi="Verdana"/>
          <w:sz w:val="20"/>
        </w:rPr>
      </w:pPr>
      <w:r w:rsidRPr="007C32F5">
        <w:rPr>
          <w:rFonts w:ascii="Verdana" w:hAnsi="Verdana"/>
          <w:sz w:val="20"/>
        </w:rPr>
        <w:t>Území kraje mělo vždy spíše charakter rekreační než průmyslově vyspělé oblasti. Snaha o</w:t>
      </w:r>
      <w:r w:rsidR="000A202B">
        <w:rPr>
          <w:rFonts w:ascii="Verdana" w:hAnsi="Verdana"/>
          <w:sz w:val="20"/>
        </w:rPr>
        <w:t> </w:t>
      </w:r>
      <w:r w:rsidRPr="007C32F5">
        <w:rPr>
          <w:rFonts w:ascii="Verdana" w:hAnsi="Verdana"/>
          <w:sz w:val="20"/>
        </w:rPr>
        <w:t>zachování přírodního prostředí se odrazila ve zřízení Národního parku Šumava (rozloha 690 km2, z toho 343 km2 náleží do Jihočeského kraje), chráněných krajinných oblastí Šumava (rozloha 994 km2, z toho 733 km2 se rozkládá na území Jihočeského kraje), Třeboňsko (700 km2) a Blanský les (212 km2). V kraji se nachází asi 300 maloplošných chráněných území a</w:t>
      </w:r>
      <w:r w:rsidR="000A202B">
        <w:rPr>
          <w:rFonts w:ascii="Verdana" w:hAnsi="Verdana"/>
          <w:sz w:val="20"/>
        </w:rPr>
        <w:t> </w:t>
      </w:r>
      <w:r w:rsidRPr="007C32F5">
        <w:rPr>
          <w:rFonts w:ascii="Verdana" w:hAnsi="Verdana"/>
          <w:sz w:val="20"/>
        </w:rPr>
        <w:t>řada chráněných přírodních výtvorů. Celkem je chráněno 20 % území kraje.</w:t>
      </w:r>
    </w:p>
    <w:p w14:paraId="34EF4DBC" w14:textId="77777777" w:rsidR="009130C6" w:rsidRPr="007C32F5" w:rsidRDefault="009130C6" w:rsidP="00A67AF9">
      <w:pPr>
        <w:spacing w:after="120"/>
        <w:jc w:val="both"/>
        <w:rPr>
          <w:rFonts w:ascii="Verdana" w:hAnsi="Verdana"/>
          <w:sz w:val="20"/>
        </w:rPr>
      </w:pPr>
      <w:r w:rsidRPr="007C32F5">
        <w:rPr>
          <w:rFonts w:ascii="Verdana" w:hAnsi="Verdana"/>
          <w:sz w:val="20"/>
        </w:rPr>
        <w:t xml:space="preserve">Geograficky se kraj jeví jako poměrně uzavřený celek, jehož jádro tvoří kotlina obklopená na jihozápadě Šumavou, na severozápadě Brdy, na severu Středočeskou žulovou vrchovinou, na východě Českomoravskou vrchovinou a na jihovýchodě Novohradskými horami. Základ jihočeské kotliny tvoří dvě pánve, Českobudějovická a Třeboňská. </w:t>
      </w:r>
    </w:p>
    <w:p w14:paraId="5B85E98E" w14:textId="77777777" w:rsidR="009130C6" w:rsidRPr="007C32F5" w:rsidRDefault="009130C6" w:rsidP="00A67AF9">
      <w:pPr>
        <w:spacing w:after="120"/>
        <w:jc w:val="both"/>
        <w:rPr>
          <w:rFonts w:ascii="Verdana" w:hAnsi="Verdana"/>
          <w:sz w:val="20"/>
        </w:rPr>
      </w:pPr>
      <w:r w:rsidRPr="007C32F5">
        <w:rPr>
          <w:rFonts w:ascii="Verdana" w:hAnsi="Verdana"/>
          <w:sz w:val="20"/>
        </w:rPr>
        <w:t xml:space="preserve">V návaznosti na ochranu přírody navazuje i ochrana historických objektů, které jsou tvořeny individuálními stavbami (hrady, zámky, církevní objekty apod.) nebo celými městskými částmi jako jsou historická centra měst České Budějovice, Český Krumlov a další. Pod ochranou jsou i některé sídelní útvary vybudované v určitém období, jako je např. tzv. „selské baroko“, tomto duchu jsou chráněna zemědělská stavení nebo celé návsi. V historii byla v kraji provozována 1. Koněspřežná železnice mezi Lincem a Českými Budějovicemi, která je připomínána pozůstatky technických zařízení a staveb. V souvislosti s dopravou vytěženého dřeva jsou dodnes dochovány technické památky, jako jsou plavební kanály, upravená koryta potoků, nádrže k zásobování toků vodou v době plavení. Hlavní dopravní tepnou pro plavení dřeva byla v minulosti řeka Vltava. </w:t>
      </w:r>
    </w:p>
    <w:p w14:paraId="3B5DD8A2" w14:textId="77777777" w:rsidR="009130C6" w:rsidRPr="007C32F5" w:rsidRDefault="009130C6" w:rsidP="00A67AF9">
      <w:pPr>
        <w:spacing w:after="120"/>
        <w:jc w:val="both"/>
        <w:rPr>
          <w:rFonts w:ascii="Verdana" w:hAnsi="Verdana"/>
          <w:sz w:val="20"/>
        </w:rPr>
      </w:pPr>
      <w:r w:rsidRPr="007C32F5">
        <w:rPr>
          <w:rFonts w:ascii="Verdana" w:hAnsi="Verdana"/>
          <w:sz w:val="20"/>
        </w:rPr>
        <w:t>Závěrem lze konstatovat, že území kraje představují různé biotopy od horských až po údolní nivy řek a s tím spojený výskyt bohaté fauny a flory, který je využíván pro rekreačně sportovní aktivity.  Z hlediska negativních vlivů lidské činnosti na krajinu se jedná o málo zasaženou oblast, jejíž využití je spojeno především se zemědělstvím, rybníkářstvím a lesnictvím.</w:t>
      </w:r>
    </w:p>
    <w:p w14:paraId="1A4C95D9" w14:textId="77777777" w:rsidR="009F0ADE" w:rsidRPr="007C32F5" w:rsidRDefault="009F0ADE" w:rsidP="00225743">
      <w:pPr>
        <w:spacing w:after="120"/>
        <w:rPr>
          <w:rFonts w:ascii="Verdana" w:hAnsi="Verdana"/>
          <w:color w:val="FF0000"/>
          <w:sz w:val="20"/>
        </w:rPr>
      </w:pPr>
    </w:p>
    <w:p w14:paraId="071D54E4" w14:textId="77777777" w:rsidR="009130C6" w:rsidRPr="007C32F5" w:rsidRDefault="009130C6" w:rsidP="00AA3FD6">
      <w:pPr>
        <w:pStyle w:val="Nadpis3"/>
      </w:pPr>
      <w:bookmarkStart w:id="13" w:name="_Toc159442331"/>
      <w:r w:rsidRPr="007C32F5">
        <w:t>1.4.3</w:t>
      </w:r>
      <w:r w:rsidRPr="007C32F5">
        <w:tab/>
        <w:t>Klimatické poměry</w:t>
      </w:r>
      <w:bookmarkEnd w:id="13"/>
    </w:p>
    <w:p w14:paraId="0B4E6501" w14:textId="77777777" w:rsidR="009130C6" w:rsidRPr="007C32F5" w:rsidRDefault="009130C6" w:rsidP="00A67AF9">
      <w:pPr>
        <w:spacing w:after="120"/>
        <w:jc w:val="both"/>
        <w:rPr>
          <w:rFonts w:ascii="Verdana" w:hAnsi="Verdana"/>
          <w:sz w:val="20"/>
        </w:rPr>
      </w:pPr>
      <w:r w:rsidRPr="007C32F5">
        <w:rPr>
          <w:rFonts w:ascii="Verdana" w:hAnsi="Verdana"/>
          <w:sz w:val="20"/>
        </w:rPr>
        <w:t xml:space="preserve">Klimatické podmínky okresu jsou silně ovlivněny nadmořskou výškou a velkou členitostí terénu a jsou značně rozdílné. V nadmořských výškách nad </w:t>
      </w:r>
      <w:smartTag w:uri="urn:schemas-microsoft-com:office:smarttags" w:element="metricconverter">
        <w:smartTagPr>
          <w:attr w:name="ProductID" w:val="800 m"/>
        </w:smartTagPr>
        <w:r w:rsidRPr="007C32F5">
          <w:rPr>
            <w:rFonts w:ascii="Verdana" w:hAnsi="Verdana"/>
            <w:sz w:val="20"/>
          </w:rPr>
          <w:t>800 m</w:t>
        </w:r>
      </w:smartTag>
      <w:r w:rsidRPr="007C32F5">
        <w:rPr>
          <w:rFonts w:ascii="Verdana" w:hAnsi="Verdana"/>
          <w:sz w:val="20"/>
        </w:rPr>
        <w:t xml:space="preserve"> je podnebí ve svém souhrnu mírně chladné až chladné, v oblastech pod </w:t>
      </w:r>
      <w:smartTag w:uri="urn:schemas-microsoft-com:office:smarttags" w:element="metricconverter">
        <w:smartTagPr>
          <w:attr w:name="ProductID" w:val="800 m"/>
        </w:smartTagPr>
        <w:r w:rsidRPr="007C32F5">
          <w:rPr>
            <w:rFonts w:ascii="Verdana" w:hAnsi="Verdana"/>
            <w:sz w:val="20"/>
          </w:rPr>
          <w:t>800 m</w:t>
        </w:r>
      </w:smartTag>
      <w:r w:rsidRPr="007C32F5">
        <w:rPr>
          <w:rFonts w:ascii="Verdana" w:hAnsi="Verdana"/>
          <w:sz w:val="20"/>
        </w:rPr>
        <w:t xml:space="preserve"> mírně teplé. Průměrná roční teplota dosahuje v Husinci (nadmořská výška 504m) </w:t>
      </w:r>
      <w:smartTag w:uri="urn:schemas-microsoft-com:office:smarttags" w:element="metricconverter">
        <w:smartTagPr>
          <w:attr w:name="ProductID" w:val="7 ﾰC"/>
        </w:smartTagPr>
        <w:r w:rsidRPr="007C32F5">
          <w:rPr>
            <w:rFonts w:ascii="Verdana" w:hAnsi="Verdana"/>
            <w:sz w:val="20"/>
          </w:rPr>
          <w:t>7 °C</w:t>
        </w:r>
      </w:smartTag>
      <w:r w:rsidRPr="007C32F5">
        <w:rPr>
          <w:rFonts w:ascii="Verdana" w:hAnsi="Verdana"/>
          <w:sz w:val="20"/>
        </w:rPr>
        <w:t xml:space="preserve"> , na Kvildě (</w:t>
      </w:r>
      <w:smartTag w:uri="urn:schemas-microsoft-com:office:smarttags" w:element="metricconverter">
        <w:smartTagPr>
          <w:attr w:name="ProductID" w:val="1 062 m"/>
        </w:smartTagPr>
        <w:r w:rsidRPr="007C32F5">
          <w:rPr>
            <w:rFonts w:ascii="Verdana" w:hAnsi="Verdana"/>
            <w:sz w:val="20"/>
          </w:rPr>
          <w:t>1 062 m</w:t>
        </w:r>
      </w:smartTag>
      <w:r w:rsidRPr="007C32F5">
        <w:rPr>
          <w:rFonts w:ascii="Verdana" w:hAnsi="Verdana"/>
          <w:sz w:val="20"/>
        </w:rPr>
        <w:t xml:space="preserve"> n.m.) však pouze </w:t>
      </w:r>
      <w:smartTag w:uri="urn:schemas-microsoft-com:office:smarttags" w:element="metricconverter">
        <w:smartTagPr>
          <w:attr w:name="ProductID" w:val="3,7 ﾰC"/>
        </w:smartTagPr>
        <w:r w:rsidRPr="007C32F5">
          <w:rPr>
            <w:rFonts w:ascii="Verdana" w:hAnsi="Verdana"/>
            <w:sz w:val="20"/>
          </w:rPr>
          <w:t>3,7 °C</w:t>
        </w:r>
      </w:smartTag>
      <w:r w:rsidRPr="007C32F5">
        <w:rPr>
          <w:rFonts w:ascii="Verdana" w:hAnsi="Verdana"/>
          <w:sz w:val="20"/>
        </w:rPr>
        <w:t xml:space="preserve">. </w:t>
      </w:r>
    </w:p>
    <w:p w14:paraId="5985975A" w14:textId="77777777" w:rsidR="009130C6" w:rsidRPr="007C32F5" w:rsidRDefault="009130C6" w:rsidP="00A67AF9">
      <w:pPr>
        <w:spacing w:after="120"/>
        <w:jc w:val="both"/>
        <w:rPr>
          <w:rFonts w:ascii="Verdana" w:hAnsi="Verdana"/>
          <w:sz w:val="20"/>
        </w:rPr>
      </w:pPr>
      <w:r w:rsidRPr="007C32F5">
        <w:rPr>
          <w:rFonts w:ascii="Verdana" w:hAnsi="Verdana"/>
          <w:sz w:val="20"/>
        </w:rPr>
        <w:t>V horských oblastech okresu je podle dlouhodobého měření v průměru více než 130 dnů se sněhovou pokrývkou. Průměrné roční srážky se pohybují od 500 mm/m2 v nižších polohách až po 1100 mm/m</w:t>
      </w:r>
      <w:r w:rsidRPr="000D3DFE">
        <w:rPr>
          <w:rFonts w:ascii="Verdana" w:hAnsi="Verdana"/>
          <w:sz w:val="20"/>
          <w:vertAlign w:val="superscript"/>
        </w:rPr>
        <w:t>2</w:t>
      </w:r>
      <w:r w:rsidRPr="007C32F5">
        <w:rPr>
          <w:rFonts w:ascii="Verdana" w:hAnsi="Verdana"/>
          <w:sz w:val="20"/>
        </w:rPr>
        <w:t xml:space="preserve"> v horských oblastech a na hřebenech hor.</w:t>
      </w:r>
    </w:p>
    <w:p w14:paraId="750C362D" w14:textId="77777777" w:rsidR="009130C6" w:rsidRPr="007C32F5" w:rsidRDefault="009130C6">
      <w:pPr>
        <w:rPr>
          <w:rFonts w:ascii="Verdana" w:hAnsi="Verdana"/>
          <w:sz w:val="20"/>
        </w:rPr>
      </w:pPr>
    </w:p>
    <w:p w14:paraId="70875E6C" w14:textId="49A29A40" w:rsidR="009130C6" w:rsidRPr="007C32F5" w:rsidRDefault="00B31C70" w:rsidP="00B31C70">
      <w:pPr>
        <w:pStyle w:val="Titulek"/>
        <w:rPr>
          <w:rFonts w:ascii="Verdana" w:hAnsi="Verdana"/>
          <w:sz w:val="18"/>
          <w:szCs w:val="18"/>
        </w:rPr>
      </w:pPr>
      <w:bookmarkStart w:id="14" w:name="_Toc137773113"/>
      <w:r w:rsidRPr="007C32F5">
        <w:rPr>
          <w:rFonts w:ascii="Verdana" w:hAnsi="Verdana"/>
          <w:sz w:val="18"/>
          <w:szCs w:val="18"/>
        </w:rPr>
        <w:t xml:space="preserve">Obrázek </w:t>
      </w:r>
      <w:r w:rsidRPr="007C32F5">
        <w:rPr>
          <w:rFonts w:ascii="Verdana" w:hAnsi="Verdana"/>
          <w:sz w:val="18"/>
          <w:szCs w:val="18"/>
        </w:rPr>
        <w:fldChar w:fldCharType="begin"/>
      </w:r>
      <w:r w:rsidRPr="007C32F5">
        <w:rPr>
          <w:rFonts w:ascii="Verdana" w:hAnsi="Verdana"/>
          <w:sz w:val="18"/>
          <w:szCs w:val="18"/>
        </w:rPr>
        <w:instrText xml:space="preserve"> SEQ Obrázek \* ARABIC </w:instrText>
      </w:r>
      <w:r w:rsidRPr="007C32F5">
        <w:rPr>
          <w:rFonts w:ascii="Verdana" w:hAnsi="Verdana"/>
          <w:sz w:val="18"/>
          <w:szCs w:val="18"/>
        </w:rPr>
        <w:fldChar w:fldCharType="separate"/>
      </w:r>
      <w:r w:rsidR="00BD3895">
        <w:rPr>
          <w:rFonts w:ascii="Verdana" w:hAnsi="Verdana"/>
          <w:noProof/>
          <w:sz w:val="18"/>
          <w:szCs w:val="18"/>
        </w:rPr>
        <w:t>2</w:t>
      </w:r>
      <w:r w:rsidRPr="007C32F5">
        <w:rPr>
          <w:rFonts w:ascii="Verdana" w:hAnsi="Verdana"/>
          <w:sz w:val="18"/>
          <w:szCs w:val="18"/>
        </w:rPr>
        <w:fldChar w:fldCharType="end"/>
      </w:r>
      <w:r w:rsidR="009F0ADE" w:rsidRPr="007C32F5">
        <w:rPr>
          <w:rFonts w:ascii="Verdana" w:hAnsi="Verdana"/>
          <w:sz w:val="18"/>
          <w:szCs w:val="18"/>
        </w:rPr>
        <w:t>:</w:t>
      </w:r>
      <w:r w:rsidR="009F0ADE" w:rsidRPr="007C32F5">
        <w:rPr>
          <w:rFonts w:ascii="Verdana" w:hAnsi="Verdana"/>
          <w:sz w:val="18"/>
          <w:szCs w:val="18"/>
        </w:rPr>
        <w:tab/>
      </w:r>
      <w:r w:rsidR="009130C6" w:rsidRPr="007C32F5">
        <w:rPr>
          <w:rFonts w:ascii="Verdana" w:hAnsi="Verdana"/>
          <w:sz w:val="18"/>
          <w:szCs w:val="18"/>
        </w:rPr>
        <w:t>Průměrná roční teplota vzduchu v Jihočeském kraji (1961 – 1990)</w:t>
      </w:r>
      <w:bookmarkEnd w:id="14"/>
    </w:p>
    <w:p w14:paraId="143E3BAA" w14:textId="6C957923" w:rsidR="009130C6" w:rsidRPr="007C32F5" w:rsidRDefault="00500C88" w:rsidP="00E225AB">
      <w:pPr>
        <w:spacing w:after="120"/>
        <w:jc w:val="center"/>
        <w:rPr>
          <w:rFonts w:ascii="Verdana" w:hAnsi="Verdana"/>
          <w:sz w:val="20"/>
        </w:rPr>
      </w:pPr>
      <w:r>
        <w:rPr>
          <w:noProof/>
          <w:lang w:eastAsia="cs-CZ"/>
        </w:rPr>
        <w:drawing>
          <wp:inline distT="0" distB="0" distL="0" distR="0" wp14:anchorId="03FC7509" wp14:editId="478FA40E">
            <wp:extent cx="4488180" cy="3276600"/>
            <wp:effectExtent l="19050" t="19050" r="7620" b="0"/>
            <wp:docPr id="5"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8180" cy="3276600"/>
                    </a:xfrm>
                    <a:prstGeom prst="rect">
                      <a:avLst/>
                    </a:prstGeom>
                    <a:noFill/>
                    <a:ln w="9525" cmpd="sng">
                      <a:solidFill>
                        <a:srgbClr val="4F81BD"/>
                      </a:solidFill>
                      <a:miter lim="800000"/>
                      <a:headEnd/>
                      <a:tailEnd/>
                    </a:ln>
                    <a:effectLst/>
                  </pic:spPr>
                </pic:pic>
              </a:graphicData>
            </a:graphic>
          </wp:inline>
        </w:drawing>
      </w:r>
    </w:p>
    <w:p w14:paraId="3283A7EC" w14:textId="77777777" w:rsidR="009130C6" w:rsidRPr="007C32F5" w:rsidRDefault="009130C6">
      <w:pPr>
        <w:rPr>
          <w:rFonts w:ascii="Verdana" w:hAnsi="Verdana"/>
          <w:color w:val="FF0000"/>
          <w:sz w:val="20"/>
        </w:rPr>
      </w:pPr>
    </w:p>
    <w:p w14:paraId="7FCDE74A" w14:textId="77777777" w:rsidR="00CC6FE8" w:rsidRPr="007C32F5" w:rsidRDefault="00CC6FE8" w:rsidP="00225743">
      <w:pPr>
        <w:spacing w:after="120"/>
        <w:rPr>
          <w:rFonts w:ascii="Verdana" w:hAnsi="Verdana"/>
          <w:color w:val="FF0000"/>
          <w:sz w:val="20"/>
        </w:rPr>
      </w:pPr>
    </w:p>
    <w:p w14:paraId="192F0AEE" w14:textId="77777777" w:rsidR="00CC6FE8" w:rsidRPr="007C32F5" w:rsidRDefault="00CC6FE8" w:rsidP="00225743">
      <w:pPr>
        <w:spacing w:after="120"/>
        <w:rPr>
          <w:rFonts w:ascii="Verdana" w:hAnsi="Verdana"/>
          <w:color w:val="FF0000"/>
          <w:sz w:val="20"/>
        </w:rPr>
      </w:pPr>
    </w:p>
    <w:p w14:paraId="3CC3087B" w14:textId="77777777" w:rsidR="00CC6FE8" w:rsidRPr="007C32F5" w:rsidRDefault="00CC6FE8" w:rsidP="00225743">
      <w:pPr>
        <w:spacing w:after="120"/>
        <w:rPr>
          <w:rFonts w:ascii="Verdana" w:hAnsi="Verdana"/>
          <w:color w:val="FF0000"/>
          <w:sz w:val="20"/>
        </w:rPr>
      </w:pPr>
    </w:p>
    <w:p w14:paraId="21291D1E" w14:textId="0E9BA6E8" w:rsidR="00CC6FE8" w:rsidRDefault="00CC6FE8" w:rsidP="00225743">
      <w:pPr>
        <w:spacing w:after="120"/>
        <w:rPr>
          <w:rFonts w:ascii="Verdana" w:hAnsi="Verdana"/>
          <w:color w:val="FF0000"/>
          <w:sz w:val="20"/>
        </w:rPr>
      </w:pPr>
    </w:p>
    <w:p w14:paraId="045ECE15" w14:textId="77777777" w:rsidR="000A202B" w:rsidRPr="007C32F5" w:rsidRDefault="000A202B" w:rsidP="00225743">
      <w:pPr>
        <w:spacing w:after="120"/>
        <w:rPr>
          <w:rFonts w:ascii="Verdana" w:hAnsi="Verdana"/>
          <w:color w:val="FF0000"/>
          <w:sz w:val="20"/>
        </w:rPr>
      </w:pPr>
    </w:p>
    <w:p w14:paraId="1A20B9B4" w14:textId="7AA7F37B" w:rsidR="009130C6" w:rsidRPr="007C32F5" w:rsidRDefault="00B31C70" w:rsidP="00B31C70">
      <w:pPr>
        <w:pStyle w:val="Titulek"/>
        <w:rPr>
          <w:rFonts w:ascii="Verdana" w:hAnsi="Verdana"/>
          <w:sz w:val="18"/>
          <w:szCs w:val="18"/>
        </w:rPr>
      </w:pPr>
      <w:bookmarkStart w:id="15" w:name="_Toc137773114"/>
      <w:r w:rsidRPr="007C32F5">
        <w:rPr>
          <w:rFonts w:ascii="Verdana" w:hAnsi="Verdana"/>
          <w:sz w:val="18"/>
          <w:szCs w:val="18"/>
        </w:rPr>
        <w:t xml:space="preserve">Obrázek </w:t>
      </w:r>
      <w:r w:rsidRPr="007C32F5">
        <w:rPr>
          <w:rFonts w:ascii="Verdana" w:hAnsi="Verdana"/>
          <w:sz w:val="18"/>
          <w:szCs w:val="18"/>
        </w:rPr>
        <w:fldChar w:fldCharType="begin"/>
      </w:r>
      <w:r w:rsidRPr="007C32F5">
        <w:rPr>
          <w:rFonts w:ascii="Verdana" w:hAnsi="Verdana"/>
          <w:sz w:val="18"/>
          <w:szCs w:val="18"/>
        </w:rPr>
        <w:instrText xml:space="preserve"> SEQ Obrázek \* ARABIC </w:instrText>
      </w:r>
      <w:r w:rsidRPr="007C32F5">
        <w:rPr>
          <w:rFonts w:ascii="Verdana" w:hAnsi="Verdana"/>
          <w:sz w:val="18"/>
          <w:szCs w:val="18"/>
        </w:rPr>
        <w:fldChar w:fldCharType="separate"/>
      </w:r>
      <w:r w:rsidR="00BD3895">
        <w:rPr>
          <w:rFonts w:ascii="Verdana" w:hAnsi="Verdana"/>
          <w:noProof/>
          <w:sz w:val="18"/>
          <w:szCs w:val="18"/>
        </w:rPr>
        <w:t>3</w:t>
      </w:r>
      <w:r w:rsidRPr="007C32F5">
        <w:rPr>
          <w:rFonts w:ascii="Verdana" w:hAnsi="Verdana"/>
          <w:sz w:val="18"/>
          <w:szCs w:val="18"/>
        </w:rPr>
        <w:fldChar w:fldCharType="end"/>
      </w:r>
      <w:r w:rsidR="009F0ADE" w:rsidRPr="007C32F5">
        <w:rPr>
          <w:rFonts w:ascii="Verdana" w:hAnsi="Verdana"/>
          <w:sz w:val="18"/>
          <w:szCs w:val="18"/>
        </w:rPr>
        <w:t>:</w:t>
      </w:r>
      <w:r w:rsidR="009F0ADE" w:rsidRPr="007C32F5">
        <w:rPr>
          <w:rFonts w:ascii="Verdana" w:hAnsi="Verdana"/>
          <w:sz w:val="18"/>
          <w:szCs w:val="18"/>
        </w:rPr>
        <w:tab/>
      </w:r>
      <w:r w:rsidR="009130C6" w:rsidRPr="007C32F5">
        <w:rPr>
          <w:rFonts w:ascii="Verdana" w:hAnsi="Verdana"/>
          <w:sz w:val="18"/>
          <w:szCs w:val="18"/>
        </w:rPr>
        <w:t>Průměrný roční úhrn srážek v Jihočeském kraji (1961 – 1990)</w:t>
      </w:r>
      <w:bookmarkEnd w:id="15"/>
    </w:p>
    <w:p w14:paraId="7480F186" w14:textId="37212550" w:rsidR="009F0ADE" w:rsidRPr="007C32F5" w:rsidRDefault="00500C88" w:rsidP="00E225AB">
      <w:pPr>
        <w:spacing w:after="120"/>
        <w:jc w:val="center"/>
        <w:rPr>
          <w:rFonts w:ascii="Verdana" w:hAnsi="Verdana"/>
          <w:sz w:val="20"/>
        </w:rPr>
      </w:pPr>
      <w:r>
        <w:rPr>
          <w:noProof/>
          <w:lang w:eastAsia="cs-CZ"/>
        </w:rPr>
        <w:drawing>
          <wp:inline distT="0" distB="0" distL="0" distR="0" wp14:anchorId="07228EF3" wp14:editId="52EF0860">
            <wp:extent cx="4488180" cy="3223260"/>
            <wp:effectExtent l="19050" t="19050" r="7620" b="0"/>
            <wp:docPr id="6"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8180" cy="3223260"/>
                    </a:xfrm>
                    <a:prstGeom prst="rect">
                      <a:avLst/>
                    </a:prstGeom>
                    <a:noFill/>
                    <a:ln w="9525" cmpd="sng">
                      <a:solidFill>
                        <a:srgbClr val="4F81BD"/>
                      </a:solidFill>
                      <a:miter lim="800000"/>
                      <a:headEnd/>
                      <a:tailEnd/>
                    </a:ln>
                    <a:effectLst/>
                  </pic:spPr>
                </pic:pic>
              </a:graphicData>
            </a:graphic>
          </wp:inline>
        </w:drawing>
      </w:r>
    </w:p>
    <w:p w14:paraId="11BE984B" w14:textId="77777777" w:rsidR="00BA75E8" w:rsidRPr="007C32F5" w:rsidRDefault="00BA75E8" w:rsidP="00225743">
      <w:pPr>
        <w:spacing w:after="120"/>
        <w:rPr>
          <w:rFonts w:ascii="Verdana" w:hAnsi="Verdana"/>
          <w:sz w:val="20"/>
        </w:rPr>
      </w:pPr>
    </w:p>
    <w:p w14:paraId="57E53D67" w14:textId="5CFBC563" w:rsidR="009130C6" w:rsidRPr="007C32F5" w:rsidRDefault="009130C6" w:rsidP="000D3DFE">
      <w:pPr>
        <w:spacing w:after="120"/>
        <w:jc w:val="both"/>
        <w:rPr>
          <w:rFonts w:ascii="Verdana" w:hAnsi="Verdana"/>
          <w:sz w:val="20"/>
        </w:rPr>
      </w:pPr>
      <w:r w:rsidRPr="007C32F5">
        <w:rPr>
          <w:rFonts w:ascii="Verdana" w:hAnsi="Verdana"/>
          <w:sz w:val="20"/>
        </w:rPr>
        <w:t>Území Jihočeského kraje náleží do deseti klimatických oblastí. Mírně teplých je celkem sedm (MT11, MT10,MT9, MT7, MT5, MT4, MT3), chladné tři (CH7, CH6, CH4).</w:t>
      </w:r>
    </w:p>
    <w:p w14:paraId="10716F30" w14:textId="70C66049" w:rsidR="009130C6" w:rsidRPr="007C32F5" w:rsidRDefault="009130C6" w:rsidP="00A67AF9">
      <w:pPr>
        <w:spacing w:after="120"/>
        <w:jc w:val="both"/>
        <w:rPr>
          <w:rFonts w:ascii="Verdana" w:hAnsi="Verdana"/>
          <w:sz w:val="20"/>
        </w:rPr>
      </w:pPr>
      <w:r w:rsidRPr="007C32F5">
        <w:rPr>
          <w:rFonts w:ascii="Verdana" w:hAnsi="Verdana"/>
          <w:sz w:val="20"/>
        </w:rPr>
        <w:t>Nejteplejší z oblastí (MT11, MT10) se nacházejí v nejnižších nadmořských výškách kraje, tj.</w:t>
      </w:r>
      <w:r w:rsidR="000A202B">
        <w:rPr>
          <w:rFonts w:ascii="Verdana" w:hAnsi="Verdana"/>
          <w:sz w:val="20"/>
        </w:rPr>
        <w:t> </w:t>
      </w:r>
      <w:r w:rsidRPr="007C32F5">
        <w:rPr>
          <w:rFonts w:ascii="Verdana" w:hAnsi="Verdana"/>
          <w:sz w:val="20"/>
        </w:rPr>
        <w:t>v</w:t>
      </w:r>
      <w:r w:rsidR="000A202B">
        <w:rPr>
          <w:rFonts w:ascii="Verdana" w:hAnsi="Verdana"/>
          <w:sz w:val="20"/>
        </w:rPr>
        <w:t> </w:t>
      </w:r>
      <w:r w:rsidRPr="007C32F5">
        <w:rPr>
          <w:rFonts w:ascii="Verdana" w:hAnsi="Verdana"/>
          <w:sz w:val="20"/>
        </w:rPr>
        <w:t>pánvích Jižních Čech a v pásu podél Vltavy pod Českými Budějovicemi. Nejchladnější oblasti (CH4, CH6) se vyskytují pouze na Šumavě, oblast CH7 pak kromě rozsáhlého území na Šumavě ještě v Novohradských horách a ve vrcholových partiích Blanského lesa, Českomoravské vrchoviny a Votické vrchoviny. Ostatní území kraje leží v klimaticky průměrných oblastech - MT9, MT7, MT5, MT4 a MT3.</w:t>
      </w:r>
    </w:p>
    <w:p w14:paraId="6AC344F3" w14:textId="77777777" w:rsidR="00CC6FE8" w:rsidRPr="007C32F5" w:rsidRDefault="00C657BC" w:rsidP="00BF1B47">
      <w:pPr>
        <w:spacing w:after="120"/>
        <w:ind w:left="1701" w:hanging="1701"/>
        <w:rPr>
          <w:rFonts w:ascii="Verdana" w:hAnsi="Verdana"/>
          <w:color w:val="FF0000"/>
          <w:sz w:val="20"/>
        </w:rPr>
      </w:pPr>
      <w:r w:rsidRPr="007C32F5">
        <w:rPr>
          <w:rFonts w:ascii="Verdana" w:hAnsi="Verdana"/>
          <w:color w:val="FF0000"/>
          <w:sz w:val="20"/>
        </w:rPr>
        <w:br w:type="page"/>
      </w:r>
    </w:p>
    <w:p w14:paraId="6039072D" w14:textId="4BFC5804" w:rsidR="009130C6" w:rsidRPr="00B679E9" w:rsidRDefault="0006226A" w:rsidP="0006226A">
      <w:pPr>
        <w:pStyle w:val="Titulek"/>
        <w:rPr>
          <w:rFonts w:ascii="Verdana" w:hAnsi="Verdana"/>
          <w:sz w:val="18"/>
          <w:szCs w:val="18"/>
        </w:rPr>
      </w:pPr>
      <w:bookmarkStart w:id="16" w:name="_Toc141100746"/>
      <w:r w:rsidRPr="00B679E9">
        <w:rPr>
          <w:rFonts w:ascii="Verdana" w:hAnsi="Verdana"/>
          <w:sz w:val="18"/>
          <w:szCs w:val="18"/>
        </w:rPr>
        <w:t xml:space="preserve">Tabulka </w:t>
      </w:r>
      <w:r w:rsidRPr="00B679E9">
        <w:rPr>
          <w:rFonts w:ascii="Verdana" w:hAnsi="Verdana"/>
          <w:sz w:val="18"/>
          <w:szCs w:val="18"/>
        </w:rPr>
        <w:fldChar w:fldCharType="begin"/>
      </w:r>
      <w:r w:rsidRPr="00B679E9">
        <w:rPr>
          <w:rFonts w:ascii="Verdana" w:hAnsi="Verdana"/>
          <w:sz w:val="18"/>
          <w:szCs w:val="18"/>
        </w:rPr>
        <w:instrText xml:space="preserve"> SEQ Tabulka \* ARABIC </w:instrText>
      </w:r>
      <w:r w:rsidRPr="00B679E9">
        <w:rPr>
          <w:rFonts w:ascii="Verdana" w:hAnsi="Verdana"/>
          <w:sz w:val="18"/>
          <w:szCs w:val="18"/>
        </w:rPr>
        <w:fldChar w:fldCharType="separate"/>
      </w:r>
      <w:r w:rsidR="00BD3895">
        <w:rPr>
          <w:rFonts w:ascii="Verdana" w:hAnsi="Verdana"/>
          <w:noProof/>
          <w:sz w:val="18"/>
          <w:szCs w:val="18"/>
        </w:rPr>
        <w:t>1</w:t>
      </w:r>
      <w:r w:rsidRPr="00B679E9">
        <w:rPr>
          <w:rFonts w:ascii="Verdana" w:hAnsi="Verdana"/>
          <w:sz w:val="18"/>
          <w:szCs w:val="18"/>
        </w:rPr>
        <w:fldChar w:fldCharType="end"/>
      </w:r>
      <w:r w:rsidR="009130C6" w:rsidRPr="00B679E9">
        <w:rPr>
          <w:rFonts w:ascii="Verdana" w:hAnsi="Verdana"/>
          <w:sz w:val="18"/>
          <w:szCs w:val="18"/>
        </w:rPr>
        <w:t>:</w:t>
      </w:r>
      <w:r w:rsidR="009130C6" w:rsidRPr="00B679E9">
        <w:rPr>
          <w:rFonts w:ascii="Verdana" w:hAnsi="Verdana"/>
          <w:sz w:val="18"/>
          <w:szCs w:val="18"/>
        </w:rPr>
        <w:tab/>
        <w:t>Klimatické charakteristiky Jihočeského kraje</w:t>
      </w:r>
      <w:bookmarkEnd w:id="16"/>
      <w:r w:rsidR="009130C6" w:rsidRPr="00B679E9">
        <w:rPr>
          <w:rFonts w:ascii="Verdana" w:hAnsi="Verdana"/>
          <w:sz w:val="18"/>
          <w:szCs w:val="18"/>
        </w:rPr>
        <w:t xml:space="preserve"> </w:t>
      </w:r>
    </w:p>
    <w:p w14:paraId="06D52E94" w14:textId="1293BED5" w:rsidR="009130C6" w:rsidRPr="00B679E9" w:rsidRDefault="00500C88">
      <w:pPr>
        <w:rPr>
          <w:rFonts w:ascii="Verdana" w:hAnsi="Verdana"/>
          <w:sz w:val="20"/>
        </w:rPr>
      </w:pPr>
      <w:r>
        <w:rPr>
          <w:noProof/>
          <w:lang w:eastAsia="cs-CZ"/>
        </w:rPr>
        <w:drawing>
          <wp:inline distT="0" distB="0" distL="0" distR="0" wp14:anchorId="53D2A7FD" wp14:editId="1B89DA98">
            <wp:extent cx="5646420" cy="5394960"/>
            <wp:effectExtent l="19050" t="19050" r="0" b="0"/>
            <wp:docPr id="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6420" cy="5394960"/>
                    </a:xfrm>
                    <a:prstGeom prst="rect">
                      <a:avLst/>
                    </a:prstGeom>
                    <a:noFill/>
                    <a:ln w="9525" cmpd="sng">
                      <a:solidFill>
                        <a:srgbClr val="4F81BD"/>
                      </a:solidFill>
                      <a:miter lim="800000"/>
                      <a:headEnd/>
                      <a:tailEnd/>
                    </a:ln>
                    <a:effectLst/>
                  </pic:spPr>
                </pic:pic>
              </a:graphicData>
            </a:graphic>
          </wp:inline>
        </w:drawing>
      </w:r>
    </w:p>
    <w:p w14:paraId="3B68A674" w14:textId="77777777" w:rsidR="009130C6" w:rsidRPr="00B679E9" w:rsidRDefault="00BA75E8">
      <w:pPr>
        <w:rPr>
          <w:rFonts w:ascii="Verdana" w:hAnsi="Verdana"/>
          <w:sz w:val="18"/>
          <w:szCs w:val="18"/>
        </w:rPr>
      </w:pPr>
      <w:r w:rsidRPr="00B679E9">
        <w:rPr>
          <w:rFonts w:ascii="Verdana" w:hAnsi="Verdana"/>
          <w:sz w:val="18"/>
          <w:szCs w:val="18"/>
        </w:rPr>
        <w:t>Zdroj: ČHMÚ</w:t>
      </w:r>
    </w:p>
    <w:p w14:paraId="38C67CF1" w14:textId="77777777" w:rsidR="00BA75E8" w:rsidRPr="007C32F5" w:rsidRDefault="00BA75E8">
      <w:pPr>
        <w:rPr>
          <w:rFonts w:ascii="Verdana" w:hAnsi="Verdana"/>
          <w:color w:val="FF0000"/>
          <w:sz w:val="18"/>
          <w:szCs w:val="18"/>
        </w:rPr>
      </w:pPr>
    </w:p>
    <w:p w14:paraId="31B40A5C" w14:textId="77777777" w:rsidR="009130C6" w:rsidRPr="002837E0" w:rsidRDefault="009130C6" w:rsidP="00AA3FD6">
      <w:pPr>
        <w:pStyle w:val="Nadpis3"/>
      </w:pPr>
      <w:bookmarkStart w:id="17" w:name="_Toc159442332"/>
      <w:r w:rsidRPr="002837E0">
        <w:t>1.4.4</w:t>
      </w:r>
      <w:r w:rsidRPr="002837E0">
        <w:tab/>
        <w:t>Ovzduší</w:t>
      </w:r>
      <w:bookmarkEnd w:id="17"/>
    </w:p>
    <w:p w14:paraId="62FE38F9" w14:textId="1159135E" w:rsidR="009130C6" w:rsidRPr="002837E0" w:rsidRDefault="009130C6" w:rsidP="00A67AF9">
      <w:pPr>
        <w:spacing w:after="120"/>
        <w:jc w:val="both"/>
        <w:rPr>
          <w:rFonts w:ascii="Verdana" w:hAnsi="Verdana"/>
          <w:sz w:val="20"/>
        </w:rPr>
      </w:pPr>
      <w:r w:rsidRPr="002837E0">
        <w:rPr>
          <w:rFonts w:ascii="Verdana" w:hAnsi="Verdana"/>
          <w:sz w:val="20"/>
        </w:rPr>
        <w:t xml:space="preserve">Kvalita ovzduší je v Jihočeském kraji </w:t>
      </w:r>
      <w:r w:rsidR="00635AEE">
        <w:rPr>
          <w:rFonts w:ascii="Verdana" w:hAnsi="Verdana"/>
          <w:sz w:val="20"/>
        </w:rPr>
        <w:t>hodnocena příznivě</w:t>
      </w:r>
      <w:r w:rsidRPr="002837E0">
        <w:rPr>
          <w:rFonts w:ascii="Verdana" w:hAnsi="Verdana"/>
          <w:sz w:val="20"/>
        </w:rPr>
        <w:t xml:space="preserve"> a z pohledu měrných emisí základních znečišťujících látek patří na přední místo mezi kraji. Ke kvalitě jednoznačně přispívá nízká míra těžkého průmyslu, chemického průmyslu, těžby surovin a koncentrace dopravy. Kraj je orientován na zemědělství, rybářství, lesnictví a rekreaci, tyto činnosti zpravidla nepůsobí negativně na ovzduší.</w:t>
      </w:r>
    </w:p>
    <w:p w14:paraId="4DDC8238" w14:textId="40A8464D" w:rsidR="009130C6" w:rsidRPr="002837E0" w:rsidRDefault="009130C6" w:rsidP="00A67AF9">
      <w:pPr>
        <w:spacing w:after="120"/>
        <w:jc w:val="both"/>
        <w:rPr>
          <w:rFonts w:ascii="Verdana" w:hAnsi="Verdana"/>
          <w:sz w:val="20"/>
        </w:rPr>
      </w:pPr>
      <w:r w:rsidRPr="002837E0">
        <w:rPr>
          <w:rFonts w:ascii="Verdana" w:hAnsi="Verdana"/>
          <w:sz w:val="20"/>
        </w:rPr>
        <w:t>Nejvyšší koncentrace škodlivých látek jsou v ovzduší při špatných rozptylových a</w:t>
      </w:r>
      <w:r w:rsidR="00B679E9">
        <w:rPr>
          <w:rFonts w:ascii="Verdana" w:hAnsi="Verdana"/>
          <w:sz w:val="20"/>
        </w:rPr>
        <w:t> </w:t>
      </w:r>
      <w:r w:rsidRPr="002837E0">
        <w:rPr>
          <w:rFonts w:ascii="Verdana" w:hAnsi="Verdana"/>
          <w:sz w:val="20"/>
        </w:rPr>
        <w:t>povětrnostních podmínkách (např. inverzních stavech) a v chladnější polovině roku. Produkce oxidu siřičitého na km</w:t>
      </w:r>
      <w:r w:rsidRPr="000D3DFE">
        <w:rPr>
          <w:rFonts w:ascii="Verdana" w:hAnsi="Verdana"/>
          <w:sz w:val="20"/>
          <w:vertAlign w:val="superscript"/>
        </w:rPr>
        <w:t>2</w:t>
      </w:r>
      <w:r w:rsidRPr="002837E0">
        <w:rPr>
          <w:rFonts w:ascii="Verdana" w:hAnsi="Verdana"/>
          <w:sz w:val="20"/>
        </w:rPr>
        <w:t xml:space="preserve">, která je ovlivňována množstvím spalovacích zdrojů na uhlí v průmyslu a domácnostech, nedosahuje ani poloviny republikového průměru. Dlouhodobé vývojové trendy v oblasti produkce emisí jsou příznivé a pouze v případě některých polutantů dochází ke zhoršení, toto zhoršení je přičítáno postupnému oživování ekonomiky.  </w:t>
      </w:r>
    </w:p>
    <w:p w14:paraId="1F7C8F6A" w14:textId="49AD05F8" w:rsidR="009130C6" w:rsidRPr="00635AEE" w:rsidRDefault="00635AEE" w:rsidP="00635AEE">
      <w:pPr>
        <w:spacing w:after="120"/>
        <w:jc w:val="both"/>
        <w:rPr>
          <w:rFonts w:ascii="Verdana" w:hAnsi="Verdana"/>
          <w:sz w:val="20"/>
        </w:rPr>
      </w:pPr>
      <w:r w:rsidRPr="00635AEE">
        <w:rPr>
          <w:rFonts w:ascii="Verdana" w:eastAsia="Times New Roman" w:hAnsi="Verdana" w:cs="Tahoma"/>
          <w:sz w:val="20"/>
          <w:szCs w:val="20"/>
        </w:rPr>
        <w:t>K nejméně zatíženým oblastem náleží horské partie Šumavy a Novohradských hor. Zhoršenou kvalitu ovzduší lze pozorovat v Českobudějovické aglomeraci a v centrech větších měst (Tábor, Písek, Strakonice), kde je soustředěna převážná část průmyslové výroby z celého kraje.</w:t>
      </w:r>
      <w:r w:rsidRPr="007C32F5">
        <w:rPr>
          <w:rFonts w:ascii="Verdana" w:eastAsia="Times New Roman" w:hAnsi="Verdana" w:cs="Tahoma"/>
          <w:color w:val="FF0000"/>
          <w:sz w:val="20"/>
          <w:szCs w:val="20"/>
        </w:rPr>
        <w:t xml:space="preserve"> </w:t>
      </w:r>
      <w:r w:rsidR="009130C6" w:rsidRPr="00635AEE">
        <w:rPr>
          <w:rFonts w:ascii="Verdana" w:hAnsi="Verdana"/>
          <w:sz w:val="20"/>
        </w:rPr>
        <w:t xml:space="preserve">(ČSÚ </w:t>
      </w:r>
      <w:r w:rsidRPr="00635AEE">
        <w:rPr>
          <w:rFonts w:ascii="Verdana" w:hAnsi="Verdana"/>
          <w:sz w:val="20"/>
        </w:rPr>
        <w:t>Znečištění ovzduší na území České republiky v roce 2021</w:t>
      </w:r>
      <w:r w:rsidR="009130C6" w:rsidRPr="00635AEE">
        <w:rPr>
          <w:rFonts w:ascii="Verdana" w:hAnsi="Verdana"/>
          <w:sz w:val="20"/>
        </w:rPr>
        <w:t>).</w:t>
      </w:r>
    </w:p>
    <w:p w14:paraId="08968CA9" w14:textId="77777777" w:rsidR="009130C6" w:rsidRPr="00635AEE" w:rsidRDefault="009130C6" w:rsidP="00A67AF9">
      <w:pPr>
        <w:spacing w:after="120"/>
        <w:jc w:val="both"/>
        <w:rPr>
          <w:rFonts w:ascii="Verdana" w:hAnsi="Verdana"/>
          <w:sz w:val="20"/>
        </w:rPr>
      </w:pPr>
    </w:p>
    <w:p w14:paraId="47EC5D5A" w14:textId="7252B1A7" w:rsidR="00635AEE" w:rsidRPr="00635AEE" w:rsidRDefault="00B31C70" w:rsidP="00635AEE">
      <w:pPr>
        <w:pStyle w:val="Titulek"/>
        <w:rPr>
          <w:rFonts w:ascii="Verdana" w:hAnsi="Verdana"/>
          <w:sz w:val="18"/>
          <w:szCs w:val="18"/>
        </w:rPr>
      </w:pPr>
      <w:bookmarkStart w:id="18" w:name="_Toc137773115"/>
      <w:r w:rsidRPr="00635AEE">
        <w:rPr>
          <w:rFonts w:ascii="Verdana" w:hAnsi="Verdana"/>
          <w:sz w:val="18"/>
          <w:szCs w:val="18"/>
        </w:rPr>
        <w:t xml:space="preserve">Obrázek </w:t>
      </w:r>
      <w:r w:rsidRPr="00635AEE">
        <w:rPr>
          <w:rFonts w:ascii="Verdana" w:hAnsi="Verdana"/>
          <w:sz w:val="18"/>
          <w:szCs w:val="18"/>
        </w:rPr>
        <w:fldChar w:fldCharType="begin"/>
      </w:r>
      <w:r w:rsidRPr="00635AEE">
        <w:rPr>
          <w:rFonts w:ascii="Verdana" w:hAnsi="Verdana"/>
          <w:sz w:val="18"/>
          <w:szCs w:val="18"/>
        </w:rPr>
        <w:instrText xml:space="preserve"> SEQ Obrázek \* ARABIC </w:instrText>
      </w:r>
      <w:r w:rsidRPr="00635AEE">
        <w:rPr>
          <w:rFonts w:ascii="Verdana" w:hAnsi="Verdana"/>
          <w:sz w:val="18"/>
          <w:szCs w:val="18"/>
        </w:rPr>
        <w:fldChar w:fldCharType="separate"/>
      </w:r>
      <w:r w:rsidR="00BD3895">
        <w:rPr>
          <w:rFonts w:ascii="Verdana" w:hAnsi="Verdana"/>
          <w:noProof/>
          <w:sz w:val="18"/>
          <w:szCs w:val="18"/>
        </w:rPr>
        <w:t>4</w:t>
      </w:r>
      <w:r w:rsidRPr="00635AEE">
        <w:rPr>
          <w:rFonts w:ascii="Verdana" w:hAnsi="Verdana"/>
          <w:sz w:val="18"/>
          <w:szCs w:val="18"/>
        </w:rPr>
        <w:fldChar w:fldCharType="end"/>
      </w:r>
      <w:r w:rsidR="008028C5" w:rsidRPr="00635AEE">
        <w:rPr>
          <w:rFonts w:ascii="Verdana" w:hAnsi="Verdana"/>
          <w:sz w:val="18"/>
          <w:szCs w:val="18"/>
        </w:rPr>
        <w:t>:</w:t>
      </w:r>
      <w:r w:rsidR="00A67AF9" w:rsidRPr="00635AEE">
        <w:rPr>
          <w:rFonts w:ascii="Verdana" w:hAnsi="Verdana"/>
          <w:sz w:val="18"/>
          <w:szCs w:val="18"/>
        </w:rPr>
        <w:tab/>
      </w:r>
      <w:r w:rsidR="009130C6" w:rsidRPr="00635AEE">
        <w:rPr>
          <w:rFonts w:ascii="Verdana" w:hAnsi="Verdana"/>
          <w:sz w:val="18"/>
          <w:szCs w:val="18"/>
        </w:rPr>
        <w:t>Oblasti s překročenými imisními limity pro ochranu zdraví bez zahrnutí přízemního ozonu, 20</w:t>
      </w:r>
      <w:r w:rsidR="00635AEE" w:rsidRPr="00635AEE">
        <w:rPr>
          <w:rFonts w:ascii="Verdana" w:hAnsi="Verdana"/>
          <w:sz w:val="18"/>
          <w:szCs w:val="18"/>
        </w:rPr>
        <w:t>21</w:t>
      </w:r>
      <w:bookmarkEnd w:id="18"/>
      <w:r w:rsidR="009130C6" w:rsidRPr="00635AEE">
        <w:rPr>
          <w:rFonts w:ascii="Verdana" w:hAnsi="Verdana"/>
          <w:sz w:val="18"/>
          <w:szCs w:val="18"/>
        </w:rPr>
        <w:t xml:space="preserve"> </w:t>
      </w:r>
    </w:p>
    <w:p w14:paraId="72A66B5F" w14:textId="664D8B78" w:rsidR="009130C6" w:rsidRPr="00635AEE" w:rsidRDefault="00635AEE" w:rsidP="00635AEE">
      <w:pPr>
        <w:pStyle w:val="Titulek"/>
        <w:jc w:val="center"/>
        <w:rPr>
          <w:rFonts w:ascii="Verdana" w:hAnsi="Verdana"/>
        </w:rPr>
      </w:pPr>
      <w:r w:rsidRPr="00635AEE">
        <w:rPr>
          <w:noProof/>
        </w:rPr>
        <w:drawing>
          <wp:inline distT="0" distB="0" distL="0" distR="0" wp14:anchorId="0372850F" wp14:editId="5486057A">
            <wp:extent cx="5600393" cy="379582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461" t="19699" r="9128" b="20216"/>
                    <a:stretch/>
                  </pic:blipFill>
                  <pic:spPr bwMode="auto">
                    <a:xfrm>
                      <a:off x="0" y="0"/>
                      <a:ext cx="5631508" cy="3816912"/>
                    </a:xfrm>
                    <a:prstGeom prst="rect">
                      <a:avLst/>
                    </a:prstGeom>
                    <a:ln>
                      <a:noFill/>
                    </a:ln>
                    <a:extLst>
                      <a:ext uri="{53640926-AAD7-44D8-BBD7-CCE9431645EC}">
                        <a14:shadowObscured xmlns:a14="http://schemas.microsoft.com/office/drawing/2010/main"/>
                      </a:ext>
                    </a:extLst>
                  </pic:spPr>
                </pic:pic>
              </a:graphicData>
            </a:graphic>
          </wp:inline>
        </w:drawing>
      </w:r>
    </w:p>
    <w:p w14:paraId="75722274" w14:textId="77777777" w:rsidR="009130C6" w:rsidRPr="00635AEE" w:rsidRDefault="00BA75E8" w:rsidP="009F0ADE">
      <w:pPr>
        <w:spacing w:after="120"/>
        <w:rPr>
          <w:rFonts w:ascii="Verdana" w:hAnsi="Verdana"/>
          <w:sz w:val="18"/>
          <w:szCs w:val="18"/>
        </w:rPr>
      </w:pPr>
      <w:r w:rsidRPr="00635AEE">
        <w:rPr>
          <w:rFonts w:ascii="Verdana" w:hAnsi="Verdana"/>
          <w:sz w:val="18"/>
          <w:szCs w:val="18"/>
        </w:rPr>
        <w:t>Zdroj: ČHMÚ</w:t>
      </w:r>
    </w:p>
    <w:p w14:paraId="36A0C197" w14:textId="77777777" w:rsidR="00BA75E8" w:rsidRPr="007C32F5" w:rsidRDefault="00BA75E8" w:rsidP="009F0ADE">
      <w:pPr>
        <w:spacing w:after="120"/>
        <w:rPr>
          <w:rFonts w:ascii="Verdana" w:hAnsi="Verdana"/>
          <w:color w:val="FF0000"/>
          <w:sz w:val="20"/>
        </w:rPr>
      </w:pPr>
    </w:p>
    <w:p w14:paraId="502F84A9" w14:textId="77777777" w:rsidR="009130C6" w:rsidRPr="00635AEE" w:rsidRDefault="009130C6" w:rsidP="00AA3FD6">
      <w:pPr>
        <w:pStyle w:val="Nadpis3"/>
      </w:pPr>
      <w:bookmarkStart w:id="19" w:name="_Toc159442333"/>
      <w:r w:rsidRPr="00635AEE">
        <w:t>1.4.5</w:t>
      </w:r>
      <w:r w:rsidRPr="00635AEE">
        <w:tab/>
        <w:t>Voda</w:t>
      </w:r>
      <w:bookmarkEnd w:id="19"/>
    </w:p>
    <w:p w14:paraId="4A013A2F" w14:textId="1D9F93DF" w:rsidR="009130C6" w:rsidRPr="007C32F5" w:rsidRDefault="009130C6" w:rsidP="00A67AF9">
      <w:pPr>
        <w:spacing w:after="120"/>
        <w:jc w:val="both"/>
        <w:rPr>
          <w:rFonts w:ascii="Verdana" w:hAnsi="Verdana"/>
          <w:sz w:val="20"/>
        </w:rPr>
      </w:pPr>
      <w:r w:rsidRPr="007C32F5">
        <w:rPr>
          <w:rFonts w:ascii="Verdana" w:hAnsi="Verdana"/>
          <w:sz w:val="20"/>
        </w:rPr>
        <w:t>Celková rozloha Jihočeského kraje činí 10 057 km</w:t>
      </w:r>
      <w:r w:rsidRPr="007C32F5">
        <w:rPr>
          <w:rFonts w:ascii="Verdana" w:hAnsi="Verdana"/>
          <w:sz w:val="20"/>
          <w:vertAlign w:val="superscript"/>
        </w:rPr>
        <w:t>2</w:t>
      </w:r>
      <w:r w:rsidRPr="007C32F5">
        <w:rPr>
          <w:rFonts w:ascii="Verdana" w:hAnsi="Verdana"/>
          <w:sz w:val="20"/>
        </w:rPr>
        <w:t>, z toho cca 4 % zaujímají vodní plochy. Z</w:t>
      </w:r>
      <w:r w:rsidR="001208A5">
        <w:rPr>
          <w:rFonts w:ascii="Verdana" w:hAnsi="Verdana"/>
          <w:sz w:val="20"/>
        </w:rPr>
        <w:t> </w:t>
      </w:r>
      <w:r w:rsidRPr="007C32F5">
        <w:rPr>
          <w:rFonts w:ascii="Verdana" w:hAnsi="Verdana"/>
          <w:sz w:val="20"/>
        </w:rPr>
        <w:t>hydrologického hlediska spadá oblast Jihočeského kraje do úmoří Severního a Černého moře. Většina území náleží do povodí Vltavy, pouze východní část kraje o ploše cca 553 km</w:t>
      </w:r>
      <w:r w:rsidRPr="007C32F5">
        <w:rPr>
          <w:rFonts w:ascii="Verdana" w:hAnsi="Verdana"/>
          <w:sz w:val="20"/>
          <w:vertAlign w:val="superscript"/>
        </w:rPr>
        <w:t>2</w:t>
      </w:r>
      <w:r w:rsidRPr="007C32F5">
        <w:rPr>
          <w:rFonts w:ascii="Verdana" w:hAnsi="Verdana"/>
          <w:sz w:val="20"/>
        </w:rPr>
        <w:t xml:space="preserve"> se nachází v oblasti povodí Dyje.</w:t>
      </w:r>
    </w:p>
    <w:p w14:paraId="2C220168" w14:textId="77777777" w:rsidR="009130C6" w:rsidRPr="007C32F5" w:rsidRDefault="009130C6" w:rsidP="00A67AF9">
      <w:pPr>
        <w:spacing w:after="120"/>
        <w:jc w:val="both"/>
        <w:rPr>
          <w:rFonts w:ascii="Verdana" w:hAnsi="Verdana"/>
          <w:b/>
          <w:i/>
          <w:sz w:val="20"/>
        </w:rPr>
      </w:pPr>
      <w:r w:rsidRPr="007C32F5">
        <w:rPr>
          <w:rFonts w:ascii="Verdana" w:hAnsi="Verdana"/>
          <w:b/>
          <w:i/>
          <w:sz w:val="20"/>
        </w:rPr>
        <w:t>Řeky</w:t>
      </w:r>
    </w:p>
    <w:p w14:paraId="2F9CAE93" w14:textId="77777777" w:rsidR="009130C6" w:rsidRPr="007C32F5" w:rsidRDefault="009130C6" w:rsidP="00A67AF9">
      <w:pPr>
        <w:spacing w:after="120"/>
        <w:jc w:val="both"/>
        <w:rPr>
          <w:rFonts w:ascii="Verdana" w:hAnsi="Verdana"/>
          <w:sz w:val="20"/>
        </w:rPr>
      </w:pPr>
      <w:r w:rsidRPr="007C32F5">
        <w:rPr>
          <w:rFonts w:ascii="Verdana" w:hAnsi="Verdana"/>
          <w:sz w:val="20"/>
        </w:rPr>
        <w:t>K úmoří Severního moří náleží řeka Vltava, která tvoří páteřní tok Jihočeského kraje. Jejími nejvýznamnějšími přítoky jsou:</w:t>
      </w:r>
    </w:p>
    <w:p w14:paraId="28E2154C" w14:textId="77777777" w:rsidR="009130C6" w:rsidRPr="007C32F5" w:rsidRDefault="009130C6" w:rsidP="00225743">
      <w:pPr>
        <w:pStyle w:val="Odstavecseseznamem"/>
        <w:numPr>
          <w:ilvl w:val="0"/>
          <w:numId w:val="7"/>
        </w:numPr>
        <w:rPr>
          <w:rFonts w:ascii="Verdana" w:hAnsi="Verdana"/>
          <w:sz w:val="20"/>
        </w:rPr>
      </w:pPr>
      <w:r w:rsidRPr="007C32F5">
        <w:rPr>
          <w:rFonts w:ascii="Verdana" w:hAnsi="Verdana"/>
          <w:sz w:val="20"/>
        </w:rPr>
        <w:t>Lužnice s Nežárkou</w:t>
      </w:r>
    </w:p>
    <w:p w14:paraId="0457BA90" w14:textId="77777777" w:rsidR="009130C6" w:rsidRPr="007C32F5" w:rsidRDefault="009130C6" w:rsidP="00225743">
      <w:pPr>
        <w:pStyle w:val="Odstavecseseznamem"/>
        <w:numPr>
          <w:ilvl w:val="0"/>
          <w:numId w:val="7"/>
        </w:numPr>
        <w:rPr>
          <w:rFonts w:ascii="Verdana" w:hAnsi="Verdana"/>
          <w:sz w:val="20"/>
        </w:rPr>
      </w:pPr>
      <w:r w:rsidRPr="007C32F5">
        <w:rPr>
          <w:rFonts w:ascii="Verdana" w:hAnsi="Verdana"/>
          <w:sz w:val="20"/>
        </w:rPr>
        <w:t>Otava s Blanicí, Volyňkou a Lomnicí</w:t>
      </w:r>
    </w:p>
    <w:p w14:paraId="349CD166" w14:textId="77777777" w:rsidR="009130C6" w:rsidRPr="007C32F5" w:rsidRDefault="009130C6" w:rsidP="00225743">
      <w:pPr>
        <w:pStyle w:val="Odstavecseseznamem"/>
        <w:numPr>
          <w:ilvl w:val="0"/>
          <w:numId w:val="7"/>
        </w:numPr>
        <w:rPr>
          <w:rFonts w:ascii="Verdana" w:hAnsi="Verdana"/>
          <w:sz w:val="20"/>
        </w:rPr>
      </w:pPr>
      <w:r w:rsidRPr="007C32F5">
        <w:rPr>
          <w:rFonts w:ascii="Verdana" w:hAnsi="Verdana"/>
          <w:sz w:val="20"/>
        </w:rPr>
        <w:t xml:space="preserve">Malše se Stropnicí </w:t>
      </w:r>
    </w:p>
    <w:p w14:paraId="7F19FA89" w14:textId="77777777" w:rsidR="009130C6" w:rsidRPr="007C32F5" w:rsidRDefault="009130C6" w:rsidP="00225743">
      <w:pPr>
        <w:spacing w:after="120"/>
        <w:rPr>
          <w:rFonts w:ascii="Verdana" w:hAnsi="Verdana"/>
          <w:sz w:val="20"/>
        </w:rPr>
      </w:pPr>
      <w:r w:rsidRPr="007C32F5">
        <w:rPr>
          <w:rFonts w:ascii="Verdana" w:hAnsi="Verdana"/>
          <w:sz w:val="20"/>
        </w:rPr>
        <w:t xml:space="preserve"> Do Černého moře jsou odváděny vody, které náleží do povodí Dyje.</w:t>
      </w:r>
    </w:p>
    <w:p w14:paraId="22AD5AB9" w14:textId="77777777" w:rsidR="009130C6" w:rsidRPr="007C32F5" w:rsidRDefault="009130C6" w:rsidP="00225743">
      <w:pPr>
        <w:spacing w:after="120"/>
        <w:rPr>
          <w:rFonts w:ascii="Verdana" w:hAnsi="Verdana"/>
          <w:sz w:val="20"/>
        </w:rPr>
      </w:pPr>
      <w:r w:rsidRPr="007C32F5">
        <w:rPr>
          <w:rFonts w:ascii="Verdana" w:hAnsi="Verdana"/>
          <w:sz w:val="20"/>
        </w:rPr>
        <w:t xml:space="preserve"> </w:t>
      </w:r>
    </w:p>
    <w:p w14:paraId="6F7E35E8" w14:textId="77777777" w:rsidR="009130C6" w:rsidRPr="007C32F5" w:rsidRDefault="009130C6" w:rsidP="00225743">
      <w:pPr>
        <w:spacing w:after="120"/>
        <w:rPr>
          <w:rFonts w:ascii="Verdana" w:hAnsi="Verdana"/>
          <w:b/>
          <w:i/>
          <w:sz w:val="20"/>
        </w:rPr>
      </w:pPr>
      <w:r w:rsidRPr="007C32F5">
        <w:rPr>
          <w:rFonts w:ascii="Verdana" w:hAnsi="Verdana"/>
          <w:b/>
          <w:i/>
          <w:sz w:val="20"/>
        </w:rPr>
        <w:t>Popis hlavních vodních toků Jihočeského kraje</w:t>
      </w:r>
    </w:p>
    <w:p w14:paraId="57E70927" w14:textId="6EEB1E24" w:rsidR="009130C6" w:rsidRPr="007C32F5" w:rsidRDefault="009130C6" w:rsidP="00A67AF9">
      <w:pPr>
        <w:spacing w:after="120"/>
        <w:jc w:val="both"/>
        <w:rPr>
          <w:rFonts w:ascii="Verdana" w:hAnsi="Verdana"/>
          <w:sz w:val="20"/>
        </w:rPr>
      </w:pPr>
      <w:r w:rsidRPr="007C32F5">
        <w:rPr>
          <w:rFonts w:ascii="Verdana" w:hAnsi="Verdana"/>
          <w:sz w:val="20"/>
        </w:rPr>
        <w:t>Vltava – jméno Vltava nese tok od soutoku Teplé a Studené Vltavy v přírodní rezervaci Mrtvý Luh. Teplá Vltava pramení na Šumavě v nadmořské výšce 1</w:t>
      </w:r>
      <w:r w:rsidR="000D3DFE">
        <w:rPr>
          <w:rFonts w:ascii="Verdana" w:hAnsi="Verdana"/>
          <w:sz w:val="20"/>
        </w:rPr>
        <w:t xml:space="preserve"> </w:t>
      </w:r>
      <w:r w:rsidRPr="007C32F5">
        <w:rPr>
          <w:rFonts w:ascii="Verdana" w:hAnsi="Verdana"/>
          <w:sz w:val="20"/>
        </w:rPr>
        <w:t xml:space="preserve">172 m, Studená Vltava pramení v Německu pod názvem Altwasser. Délka toku v kraji činí </w:t>
      </w:r>
      <w:smartTag w:uri="urn:schemas-microsoft-com:office:smarttags" w:element="metricconverter">
        <w:smartTagPr>
          <w:attr w:name="ProductID" w:val="214 km"/>
        </w:smartTagPr>
        <w:r w:rsidRPr="007C32F5">
          <w:rPr>
            <w:rFonts w:ascii="Verdana" w:hAnsi="Verdana"/>
            <w:sz w:val="20"/>
          </w:rPr>
          <w:t>214 km</w:t>
        </w:r>
      </w:smartTag>
      <w:r w:rsidRPr="007C32F5">
        <w:rPr>
          <w:rFonts w:ascii="Verdana" w:hAnsi="Verdana"/>
          <w:sz w:val="20"/>
        </w:rPr>
        <w:t>. Na Vltavě jsou vybudovány nádrže Lipno I s vodní elektrárnou a s vyrovnávací nádrží Li</w:t>
      </w:r>
      <w:r w:rsidR="000D3DFE">
        <w:rPr>
          <w:rFonts w:ascii="Verdana" w:hAnsi="Verdana"/>
          <w:sz w:val="20"/>
        </w:rPr>
        <w:t>p</w:t>
      </w:r>
      <w:r w:rsidRPr="007C32F5">
        <w:rPr>
          <w:rFonts w:ascii="Verdana" w:hAnsi="Verdana"/>
          <w:sz w:val="20"/>
        </w:rPr>
        <w:t>no II, Hněvkovice pro zásobování jaderné elektrárny Temelín chladící vodou a vodní nádrž Orlík, kde Vltava opouští území Jihočeského kraje.</w:t>
      </w:r>
    </w:p>
    <w:p w14:paraId="55571161" w14:textId="77777777" w:rsidR="009130C6" w:rsidRPr="007C32F5" w:rsidRDefault="009130C6" w:rsidP="00A67AF9">
      <w:pPr>
        <w:spacing w:after="120"/>
        <w:jc w:val="both"/>
        <w:rPr>
          <w:rFonts w:ascii="Verdana" w:hAnsi="Verdana"/>
          <w:sz w:val="20"/>
        </w:rPr>
      </w:pPr>
      <w:r w:rsidRPr="007C32F5">
        <w:rPr>
          <w:rFonts w:ascii="Verdana" w:hAnsi="Verdana"/>
          <w:sz w:val="20"/>
        </w:rPr>
        <w:t xml:space="preserve">Malše pramenní v Rakousku pod názvem Maltsch, nad Dolním Dvořištěm tvoří státní hranici a ústí do Vltavy v Českých Budějovicích. Délka toku na našem území činí </w:t>
      </w:r>
      <w:smartTag w:uri="urn:schemas-microsoft-com:office:smarttags" w:element="metricconverter">
        <w:smartTagPr>
          <w:attr w:name="ProductID" w:val="89,5 km"/>
        </w:smartTagPr>
        <w:r w:rsidRPr="007C32F5">
          <w:rPr>
            <w:rFonts w:ascii="Verdana" w:hAnsi="Verdana"/>
            <w:sz w:val="20"/>
          </w:rPr>
          <w:t>89,5 km</w:t>
        </w:r>
      </w:smartTag>
      <w:r w:rsidRPr="007C32F5">
        <w:rPr>
          <w:rFonts w:ascii="Verdana" w:hAnsi="Verdana"/>
          <w:sz w:val="20"/>
        </w:rPr>
        <w:t>. Na řece Malši byla vybudována vodárenská nádrž Římov (hráz – ř. km 21,85). Největšími přítoky jsou Stropnice a Černá.</w:t>
      </w:r>
    </w:p>
    <w:p w14:paraId="0842ABE1" w14:textId="37FDEC7E" w:rsidR="009130C6" w:rsidRPr="007C32F5" w:rsidRDefault="009130C6" w:rsidP="00A67AF9">
      <w:pPr>
        <w:spacing w:after="120"/>
        <w:jc w:val="both"/>
        <w:rPr>
          <w:rFonts w:ascii="Verdana" w:hAnsi="Verdana"/>
          <w:sz w:val="20"/>
        </w:rPr>
      </w:pPr>
      <w:r w:rsidRPr="007C32F5">
        <w:rPr>
          <w:rFonts w:ascii="Verdana" w:hAnsi="Verdana"/>
          <w:sz w:val="20"/>
        </w:rPr>
        <w:t>Lužnice pramení v Rakousku jako Lainsitz, protéká Třeboňskou pánví, kde je na ni napojena soustava rybníků (rybníkem Rožmberk přímo protéká). Délka toku na našem území činí 153</w:t>
      </w:r>
      <w:r w:rsidR="000D3DFE">
        <w:rPr>
          <w:rFonts w:ascii="Verdana" w:hAnsi="Verdana"/>
          <w:sz w:val="20"/>
        </w:rPr>
        <w:t> </w:t>
      </w:r>
      <w:r w:rsidRPr="007C32F5">
        <w:rPr>
          <w:rFonts w:ascii="Verdana" w:hAnsi="Verdana"/>
          <w:sz w:val="20"/>
        </w:rPr>
        <w:t>km, největšími přítoky jsou Dračice, Nežárka a Černovický potok.</w:t>
      </w:r>
    </w:p>
    <w:p w14:paraId="00C890F6" w14:textId="77777777" w:rsidR="009130C6" w:rsidRPr="007C32F5" w:rsidRDefault="009130C6" w:rsidP="00A67AF9">
      <w:pPr>
        <w:spacing w:after="120"/>
        <w:jc w:val="both"/>
        <w:rPr>
          <w:rFonts w:ascii="Verdana" w:hAnsi="Verdana"/>
          <w:sz w:val="20"/>
        </w:rPr>
      </w:pPr>
      <w:r w:rsidRPr="007C32F5">
        <w:rPr>
          <w:rFonts w:ascii="Verdana" w:hAnsi="Verdana"/>
          <w:sz w:val="20"/>
        </w:rPr>
        <w:t xml:space="preserve">Otava vzniká soutokem Vydry a Křemelné na území Plzeňského kraje, do Jihočeského kraje přitéká pod Horažďovicemi, délka toku v kraji je cca </w:t>
      </w:r>
      <w:smartTag w:uri="urn:schemas-microsoft-com:office:smarttags" w:element="metricconverter">
        <w:smartTagPr>
          <w:attr w:name="ProductID" w:val="68 km"/>
        </w:smartTagPr>
        <w:r w:rsidRPr="007C32F5">
          <w:rPr>
            <w:rFonts w:ascii="Verdana" w:hAnsi="Verdana"/>
            <w:sz w:val="20"/>
          </w:rPr>
          <w:t>68 km</w:t>
        </w:r>
      </w:smartTag>
      <w:r w:rsidRPr="007C32F5">
        <w:rPr>
          <w:rFonts w:ascii="Verdana" w:hAnsi="Verdana"/>
          <w:sz w:val="20"/>
        </w:rPr>
        <w:t>. Ústí do Vltavy v přehradní nádrži Orlík. Největšími pravobřežními přítoky jsou Volyňka a Blanice, levobřežním Lomnice.</w:t>
      </w:r>
    </w:p>
    <w:p w14:paraId="296DE604" w14:textId="77777777" w:rsidR="009130C6" w:rsidRPr="007C32F5" w:rsidRDefault="009130C6" w:rsidP="00A67AF9">
      <w:pPr>
        <w:spacing w:after="120"/>
        <w:jc w:val="both"/>
        <w:rPr>
          <w:rFonts w:ascii="Verdana" w:hAnsi="Verdana"/>
          <w:sz w:val="20"/>
        </w:rPr>
      </w:pPr>
      <w:r w:rsidRPr="007C32F5">
        <w:rPr>
          <w:rFonts w:ascii="Verdana" w:hAnsi="Verdana"/>
          <w:sz w:val="20"/>
        </w:rPr>
        <w:t xml:space="preserve">Blanice pramení ve výšce </w:t>
      </w:r>
      <w:smartTag w:uri="urn:schemas-microsoft-com:office:smarttags" w:element="metricconverter">
        <w:smartTagPr>
          <w:attr w:name="ProductID" w:val="972 m"/>
        </w:smartTagPr>
        <w:r w:rsidRPr="007C32F5">
          <w:rPr>
            <w:rFonts w:ascii="Verdana" w:hAnsi="Verdana"/>
            <w:sz w:val="20"/>
          </w:rPr>
          <w:t>972 m</w:t>
        </w:r>
      </w:smartTag>
      <w:r w:rsidRPr="007C32F5">
        <w:rPr>
          <w:rFonts w:ascii="Verdana" w:hAnsi="Verdana"/>
          <w:sz w:val="20"/>
        </w:rPr>
        <w:t xml:space="preserve"> a ústí u Putimi zprava do Otavy a její délka je </w:t>
      </w:r>
      <w:smartTag w:uri="urn:schemas-microsoft-com:office:smarttags" w:element="metricconverter">
        <w:smartTagPr>
          <w:attr w:name="ProductID" w:val="86 km"/>
        </w:smartTagPr>
        <w:r w:rsidRPr="007C32F5">
          <w:rPr>
            <w:rFonts w:ascii="Verdana" w:hAnsi="Verdana"/>
            <w:sz w:val="20"/>
          </w:rPr>
          <w:t>86 km</w:t>
        </w:r>
      </w:smartTag>
      <w:r w:rsidRPr="007C32F5">
        <w:rPr>
          <w:rFonts w:ascii="Verdana" w:hAnsi="Verdana"/>
          <w:sz w:val="20"/>
        </w:rPr>
        <w:t>. Na Blanici byla vybudována vodárenská nádrž Husinec, největším přítokem ke Zlatý potok.</w:t>
      </w:r>
    </w:p>
    <w:p w14:paraId="781DE737" w14:textId="77777777" w:rsidR="009130C6" w:rsidRPr="007C32F5" w:rsidRDefault="009130C6" w:rsidP="00A67AF9">
      <w:pPr>
        <w:spacing w:after="120"/>
        <w:jc w:val="both"/>
        <w:rPr>
          <w:rFonts w:ascii="Verdana" w:hAnsi="Verdana"/>
          <w:sz w:val="20"/>
        </w:rPr>
      </w:pPr>
      <w:r w:rsidRPr="007C32F5">
        <w:rPr>
          <w:rFonts w:ascii="Verdana" w:hAnsi="Verdana"/>
          <w:sz w:val="20"/>
        </w:rPr>
        <w:t xml:space="preserve">Lomnice pramení na území Středočeského kraje, ústí zleva do Otavy ve vzdutí nádrže Orlík. Délka toku na území Jihočeského kraje je cca </w:t>
      </w:r>
      <w:smartTag w:uri="urn:schemas-microsoft-com:office:smarttags" w:element="metricconverter">
        <w:smartTagPr>
          <w:attr w:name="ProductID" w:val="30 km"/>
        </w:smartTagPr>
        <w:r w:rsidRPr="007C32F5">
          <w:rPr>
            <w:rFonts w:ascii="Verdana" w:hAnsi="Verdana"/>
            <w:sz w:val="20"/>
          </w:rPr>
          <w:t>30 km</w:t>
        </w:r>
      </w:smartTag>
      <w:r w:rsidRPr="007C32F5">
        <w:rPr>
          <w:rFonts w:ascii="Verdana" w:hAnsi="Verdana"/>
          <w:sz w:val="20"/>
        </w:rPr>
        <w:t>. Je na ní napojena významná soustava rybníků na Blatensku.</w:t>
      </w:r>
    </w:p>
    <w:p w14:paraId="2E3C246D" w14:textId="77777777" w:rsidR="009130C6" w:rsidRPr="007C32F5" w:rsidRDefault="009130C6" w:rsidP="00225743">
      <w:pPr>
        <w:spacing w:after="120"/>
        <w:rPr>
          <w:rFonts w:ascii="Verdana" w:hAnsi="Verdana"/>
          <w:sz w:val="20"/>
        </w:rPr>
      </w:pPr>
    </w:p>
    <w:p w14:paraId="544E39FF" w14:textId="77777777" w:rsidR="009130C6" w:rsidRPr="007C32F5" w:rsidRDefault="009130C6" w:rsidP="009130C6">
      <w:pPr>
        <w:rPr>
          <w:rFonts w:ascii="Verdana" w:hAnsi="Verdana"/>
          <w:b/>
          <w:i/>
          <w:sz w:val="20"/>
        </w:rPr>
      </w:pPr>
      <w:r w:rsidRPr="007C32F5">
        <w:rPr>
          <w:rFonts w:ascii="Verdana" w:hAnsi="Verdana"/>
          <w:b/>
          <w:i/>
          <w:sz w:val="20"/>
        </w:rPr>
        <w:t>Rybníky</w:t>
      </w:r>
    </w:p>
    <w:p w14:paraId="5813C1A7" w14:textId="77777777" w:rsidR="009130C6" w:rsidRPr="007C32F5" w:rsidRDefault="009130C6" w:rsidP="00225743">
      <w:pPr>
        <w:spacing w:after="120"/>
        <w:rPr>
          <w:rFonts w:ascii="Verdana" w:hAnsi="Verdana"/>
          <w:sz w:val="20"/>
        </w:rPr>
      </w:pPr>
      <w:r w:rsidRPr="007C32F5">
        <w:rPr>
          <w:rFonts w:ascii="Verdana" w:hAnsi="Verdana"/>
          <w:sz w:val="20"/>
        </w:rPr>
        <w:t>Jihočeský kraj je rybníkářskou oblastí, mezi největší rybníky náleží:</w:t>
      </w:r>
    </w:p>
    <w:p w14:paraId="08F91197" w14:textId="2BC2C253" w:rsidR="009130C6" w:rsidRPr="007C32F5" w:rsidRDefault="009130C6" w:rsidP="00A67AF9">
      <w:pPr>
        <w:spacing w:after="120"/>
        <w:jc w:val="both"/>
        <w:rPr>
          <w:rFonts w:ascii="Verdana" w:hAnsi="Verdana"/>
          <w:sz w:val="20"/>
        </w:rPr>
      </w:pPr>
      <w:r w:rsidRPr="007C32F5">
        <w:rPr>
          <w:rFonts w:ascii="Verdana" w:hAnsi="Verdana"/>
          <w:sz w:val="20"/>
        </w:rPr>
        <w:t>Rožmberk je největší rybník v Jihočeském kraji, nachází se v okrese Jindřichův Hradec, cca 6</w:t>
      </w:r>
      <w:r w:rsidR="000D3DFE">
        <w:rPr>
          <w:rFonts w:ascii="Verdana" w:hAnsi="Verdana"/>
          <w:sz w:val="20"/>
        </w:rPr>
        <w:t> </w:t>
      </w:r>
      <w:r w:rsidRPr="007C32F5">
        <w:rPr>
          <w:rFonts w:ascii="Verdana" w:hAnsi="Verdana"/>
          <w:sz w:val="20"/>
        </w:rPr>
        <w:t xml:space="preserve">km od centra města Třeboň. Objem zadržené vody je </w:t>
      </w:r>
      <w:smartTag w:uri="urn:schemas-microsoft-com:office:smarttags" w:element="metricconverter">
        <w:smartTagPr>
          <w:attr w:name="ProductID" w:val="6,2 mil"/>
        </w:smartTagPr>
        <w:r w:rsidRPr="007C32F5">
          <w:rPr>
            <w:rFonts w:ascii="Verdana" w:hAnsi="Verdana"/>
            <w:sz w:val="20"/>
          </w:rPr>
          <w:t>6,2 mil</w:t>
        </w:r>
      </w:smartTag>
      <w:r w:rsidRPr="007C32F5">
        <w:rPr>
          <w:rFonts w:ascii="Verdana" w:hAnsi="Verdana"/>
          <w:sz w:val="20"/>
        </w:rPr>
        <w:t>. m</w:t>
      </w:r>
      <w:r w:rsidRPr="000D3DFE">
        <w:rPr>
          <w:rFonts w:ascii="Verdana" w:hAnsi="Verdana"/>
          <w:sz w:val="20"/>
          <w:vertAlign w:val="superscript"/>
        </w:rPr>
        <w:t>3</w:t>
      </w:r>
      <w:r w:rsidRPr="007C32F5">
        <w:rPr>
          <w:rFonts w:ascii="Verdana" w:hAnsi="Verdana"/>
          <w:sz w:val="20"/>
        </w:rPr>
        <w:t xml:space="preserve">, maximální hloubka je </w:t>
      </w:r>
      <w:smartTag w:uri="urn:schemas-microsoft-com:office:smarttags" w:element="metricconverter">
        <w:smartTagPr>
          <w:attr w:name="ProductID" w:val="10 m"/>
        </w:smartTagPr>
        <w:r w:rsidRPr="007C32F5">
          <w:rPr>
            <w:rFonts w:ascii="Verdana" w:hAnsi="Verdana"/>
            <w:sz w:val="20"/>
          </w:rPr>
          <w:t>10 m</w:t>
        </w:r>
      </w:smartTag>
      <w:r w:rsidRPr="007C32F5">
        <w:rPr>
          <w:rFonts w:ascii="Verdana" w:hAnsi="Verdana"/>
          <w:sz w:val="20"/>
        </w:rPr>
        <w:t>. Rybníkem Rožmberk protéká řeka Lužnice. Aby při větších průtocích nepoškodil proud řeky rybník, byla vybudována Nová řeka, která odvádí vody Lužnice nad Rožmberkem do Nežárky.</w:t>
      </w:r>
    </w:p>
    <w:p w14:paraId="5624933D" w14:textId="1257D2C2" w:rsidR="009130C6" w:rsidRPr="007C32F5" w:rsidRDefault="009130C6" w:rsidP="00A67AF9">
      <w:pPr>
        <w:spacing w:after="120"/>
        <w:jc w:val="both"/>
        <w:rPr>
          <w:rFonts w:ascii="Verdana" w:hAnsi="Verdana"/>
          <w:sz w:val="20"/>
        </w:rPr>
      </w:pPr>
      <w:r w:rsidRPr="007C32F5">
        <w:rPr>
          <w:rFonts w:ascii="Verdana" w:hAnsi="Verdana"/>
          <w:sz w:val="20"/>
        </w:rPr>
        <w:t>Horusický rybník se nachází v okrese Tábor, jihozápadně od Veselí nad Lužnicí. Jedná se o</w:t>
      </w:r>
      <w:r w:rsidR="000D3DFE">
        <w:rPr>
          <w:rFonts w:ascii="Verdana" w:hAnsi="Verdana"/>
          <w:sz w:val="20"/>
        </w:rPr>
        <w:t> </w:t>
      </w:r>
      <w:r w:rsidRPr="007C32F5">
        <w:rPr>
          <w:rFonts w:ascii="Verdana" w:hAnsi="Verdana"/>
          <w:sz w:val="20"/>
        </w:rPr>
        <w:t xml:space="preserve">poslední rybník na Zlaté stoce, která se po necelém kilometru toku vlévá do řeky Lužnice. Dílo je výjimečné tím, že více vody než z tohoto umělého kanálu je získáváno z vlastního povodí.  </w:t>
      </w:r>
    </w:p>
    <w:p w14:paraId="54316CA4" w14:textId="77777777" w:rsidR="009130C6" w:rsidRPr="007C32F5" w:rsidRDefault="009130C6" w:rsidP="00A67AF9">
      <w:pPr>
        <w:spacing w:after="120"/>
        <w:jc w:val="both"/>
        <w:rPr>
          <w:rFonts w:ascii="Verdana" w:hAnsi="Verdana"/>
          <w:sz w:val="20"/>
        </w:rPr>
      </w:pPr>
      <w:r w:rsidRPr="007C32F5">
        <w:rPr>
          <w:rFonts w:ascii="Verdana" w:hAnsi="Verdana"/>
          <w:sz w:val="20"/>
        </w:rPr>
        <w:t xml:space="preserve">Bezdrev leží v katastru města Zliv, cca </w:t>
      </w:r>
      <w:smartTag w:uri="urn:schemas-microsoft-com:office:smarttags" w:element="metricconverter">
        <w:smartTagPr>
          <w:attr w:name="ProductID" w:val="4 km"/>
        </w:smartTagPr>
        <w:r w:rsidRPr="007C32F5">
          <w:rPr>
            <w:rFonts w:ascii="Verdana" w:hAnsi="Verdana"/>
            <w:sz w:val="20"/>
          </w:rPr>
          <w:t>4 km</w:t>
        </w:r>
      </w:smartTag>
      <w:r w:rsidRPr="007C32F5">
        <w:rPr>
          <w:rFonts w:ascii="Verdana" w:hAnsi="Verdana"/>
          <w:sz w:val="20"/>
        </w:rPr>
        <w:t xml:space="preserve"> západně od Hluboké nad Vltavou. Z hlediska produkce ryb je nejdůležitějším rybníkem v ČR. Maximální hloubka rybníka činí </w:t>
      </w:r>
      <w:smartTag w:uri="urn:schemas-microsoft-com:office:smarttags" w:element="metricconverter">
        <w:smartTagPr>
          <w:attr w:name="ProductID" w:val="7 m"/>
        </w:smartTagPr>
        <w:r w:rsidRPr="007C32F5">
          <w:rPr>
            <w:rFonts w:ascii="Verdana" w:hAnsi="Verdana"/>
            <w:sz w:val="20"/>
          </w:rPr>
          <w:t>7 m</w:t>
        </w:r>
      </w:smartTag>
      <w:r w:rsidRPr="007C32F5">
        <w:rPr>
          <w:rFonts w:ascii="Verdana" w:hAnsi="Verdana"/>
          <w:sz w:val="20"/>
        </w:rPr>
        <w:t xml:space="preserve">, jeho obvod měří </w:t>
      </w:r>
      <w:smartTag w:uri="urn:schemas-microsoft-com:office:smarttags" w:element="metricconverter">
        <w:smartTagPr>
          <w:attr w:name="ProductID" w:val="18,5 km"/>
        </w:smartTagPr>
        <w:r w:rsidRPr="007C32F5">
          <w:rPr>
            <w:rFonts w:ascii="Verdana" w:hAnsi="Verdana"/>
            <w:sz w:val="20"/>
          </w:rPr>
          <w:t>18,5 km</w:t>
        </w:r>
      </w:smartTag>
      <w:r w:rsidRPr="007C32F5">
        <w:rPr>
          <w:rFonts w:ascii="Verdana" w:hAnsi="Verdana"/>
          <w:sz w:val="20"/>
        </w:rPr>
        <w:t>.</w:t>
      </w:r>
    </w:p>
    <w:p w14:paraId="0721B57C" w14:textId="77777777" w:rsidR="009130C6" w:rsidRPr="007C32F5" w:rsidRDefault="009130C6" w:rsidP="00A67AF9">
      <w:pPr>
        <w:spacing w:after="120"/>
        <w:jc w:val="both"/>
        <w:rPr>
          <w:rFonts w:ascii="Verdana" w:hAnsi="Verdana"/>
          <w:sz w:val="20"/>
        </w:rPr>
      </w:pPr>
      <w:r w:rsidRPr="007C32F5">
        <w:rPr>
          <w:rFonts w:ascii="Verdana" w:hAnsi="Verdana"/>
          <w:sz w:val="20"/>
        </w:rPr>
        <w:t xml:space="preserve">Rybník Dvořiště je největším rybníkem v okrese České Budějovice, nachází se cca </w:t>
      </w:r>
      <w:smartTag w:uri="urn:schemas-microsoft-com:office:smarttags" w:element="metricconverter">
        <w:smartTagPr>
          <w:attr w:name="ProductID" w:val="10 km"/>
        </w:smartTagPr>
        <w:r w:rsidRPr="007C32F5">
          <w:rPr>
            <w:rFonts w:ascii="Verdana" w:hAnsi="Verdana"/>
            <w:sz w:val="20"/>
          </w:rPr>
          <w:t>10 km</w:t>
        </w:r>
      </w:smartTag>
      <w:r w:rsidRPr="007C32F5">
        <w:rPr>
          <w:rFonts w:ascii="Verdana" w:hAnsi="Verdana"/>
          <w:sz w:val="20"/>
        </w:rPr>
        <w:t xml:space="preserve"> severozápadně od Třeboně.</w:t>
      </w:r>
    </w:p>
    <w:p w14:paraId="333C0AB9" w14:textId="348CFDBA" w:rsidR="009130C6" w:rsidRDefault="009130C6" w:rsidP="00A67AF9">
      <w:pPr>
        <w:spacing w:after="120"/>
        <w:jc w:val="both"/>
        <w:rPr>
          <w:rFonts w:ascii="Verdana" w:hAnsi="Verdana"/>
          <w:sz w:val="20"/>
        </w:rPr>
      </w:pPr>
      <w:r w:rsidRPr="007C32F5">
        <w:rPr>
          <w:rFonts w:ascii="Verdana" w:hAnsi="Verdana"/>
          <w:sz w:val="20"/>
        </w:rPr>
        <w:t xml:space="preserve">Velký Tisý, Záblatský rybník, Dehtář, Staňkovský rybník, Velká Holná, Svět – náleží mezi deset největších rybníků Jihočeského kraje </w:t>
      </w:r>
    </w:p>
    <w:p w14:paraId="1FEE8B55" w14:textId="77777777" w:rsidR="00635AEE" w:rsidRPr="007C32F5" w:rsidRDefault="00635AEE" w:rsidP="00A67AF9">
      <w:pPr>
        <w:spacing w:after="120"/>
        <w:jc w:val="both"/>
        <w:rPr>
          <w:rFonts w:ascii="Verdana" w:hAnsi="Verdana"/>
          <w:sz w:val="20"/>
        </w:rPr>
      </w:pPr>
    </w:p>
    <w:p w14:paraId="21742949" w14:textId="77777777" w:rsidR="00A67AF9" w:rsidRPr="007C32F5" w:rsidRDefault="00A67AF9" w:rsidP="00225743">
      <w:pPr>
        <w:spacing w:after="120"/>
        <w:rPr>
          <w:rFonts w:ascii="Verdana" w:hAnsi="Verdana"/>
          <w:b/>
          <w:i/>
          <w:sz w:val="20"/>
        </w:rPr>
      </w:pPr>
    </w:p>
    <w:p w14:paraId="00609357" w14:textId="77777777" w:rsidR="009130C6" w:rsidRPr="007C32F5" w:rsidRDefault="009130C6" w:rsidP="00225743">
      <w:pPr>
        <w:spacing w:after="120"/>
        <w:rPr>
          <w:rFonts w:ascii="Verdana" w:hAnsi="Verdana"/>
          <w:b/>
          <w:i/>
          <w:sz w:val="20"/>
        </w:rPr>
      </w:pPr>
      <w:r w:rsidRPr="007C32F5">
        <w:rPr>
          <w:rFonts w:ascii="Verdana" w:hAnsi="Verdana"/>
          <w:b/>
          <w:i/>
          <w:sz w:val="20"/>
        </w:rPr>
        <w:t>Jezera</w:t>
      </w:r>
    </w:p>
    <w:p w14:paraId="14011E77" w14:textId="4C9863C9" w:rsidR="009130C6" w:rsidRPr="007C32F5" w:rsidRDefault="009130C6" w:rsidP="00A67AF9">
      <w:pPr>
        <w:spacing w:after="120"/>
        <w:jc w:val="both"/>
        <w:rPr>
          <w:rFonts w:ascii="Verdana" w:hAnsi="Verdana"/>
          <w:sz w:val="20"/>
        </w:rPr>
      </w:pPr>
      <w:r w:rsidRPr="007C32F5">
        <w:rPr>
          <w:rFonts w:ascii="Verdana" w:hAnsi="Verdana"/>
          <w:sz w:val="20"/>
        </w:rPr>
        <w:t>Na území Jihočeské kraje se nachází třetí největší Šumavské jezero – Plešné jezero. Jedná se o jezero glaciální původu, zatopený ledovcový kar je zahlouben do severovýchodního svahu nejvyšší hory na české straně Šumavy - Plechého.  Jezero leží v nadmořské výšce 1</w:t>
      </w:r>
      <w:r w:rsidR="002D51F8">
        <w:rPr>
          <w:rFonts w:ascii="Verdana" w:hAnsi="Verdana"/>
          <w:sz w:val="20"/>
        </w:rPr>
        <w:t xml:space="preserve"> </w:t>
      </w:r>
      <w:r w:rsidRPr="007C32F5">
        <w:rPr>
          <w:rFonts w:ascii="Verdana" w:hAnsi="Verdana"/>
          <w:sz w:val="20"/>
        </w:rPr>
        <w:t xml:space="preserve">090 m n.m. a zaujímá plochu </w:t>
      </w:r>
      <w:smartTag w:uri="urn:schemas-microsoft-com:office:smarttags" w:element="metricconverter">
        <w:smartTagPr>
          <w:attr w:name="ProductID" w:val="7,48 ha"/>
        </w:smartTagPr>
        <w:r w:rsidRPr="007C32F5">
          <w:rPr>
            <w:rFonts w:ascii="Verdana" w:hAnsi="Verdana"/>
            <w:sz w:val="20"/>
          </w:rPr>
          <w:t>7,48 ha</w:t>
        </w:r>
      </w:smartTag>
      <w:r w:rsidRPr="007C32F5">
        <w:rPr>
          <w:rFonts w:ascii="Verdana" w:hAnsi="Verdana"/>
          <w:sz w:val="20"/>
        </w:rPr>
        <w:t xml:space="preserve">. Největší hloubka činí cca </w:t>
      </w:r>
      <w:smartTag w:uri="urn:schemas-microsoft-com:office:smarttags" w:element="metricconverter">
        <w:smartTagPr>
          <w:attr w:name="ProductID" w:val="18 m"/>
        </w:smartTagPr>
        <w:r w:rsidRPr="007C32F5">
          <w:rPr>
            <w:rFonts w:ascii="Verdana" w:hAnsi="Verdana"/>
            <w:sz w:val="20"/>
          </w:rPr>
          <w:t>18 m</w:t>
        </w:r>
      </w:smartTag>
      <w:r w:rsidRPr="007C32F5">
        <w:rPr>
          <w:rFonts w:ascii="Verdana" w:hAnsi="Verdana"/>
          <w:sz w:val="20"/>
        </w:rPr>
        <w:t xml:space="preserve">.  Voda z jezera je odváděna jezerním potokem do Vltavy. </w:t>
      </w:r>
    </w:p>
    <w:p w14:paraId="09FA7501" w14:textId="77777777" w:rsidR="009130C6" w:rsidRPr="007C32F5" w:rsidRDefault="009130C6" w:rsidP="00A67AF9">
      <w:pPr>
        <w:spacing w:after="120"/>
        <w:jc w:val="both"/>
        <w:rPr>
          <w:rFonts w:ascii="Verdana" w:hAnsi="Verdana"/>
          <w:sz w:val="20"/>
        </w:rPr>
      </w:pPr>
      <w:r w:rsidRPr="007C32F5">
        <w:rPr>
          <w:rFonts w:ascii="Verdana" w:hAnsi="Verdana"/>
          <w:sz w:val="20"/>
        </w:rPr>
        <w:t>Prováděcími předpisy podle zákona o vodách bylo jako opatření preventivní ochrany možno v územích s významnými přirozenými akumulacemi vod vyhlásit „Chráněné oblasti přirozené akumulace vod“. Smyslem vyhlášení CHOPAV je úprava podmínek hospodářského využívání tak, aby byla zajištěna možnost prioritního využití vodních zdrojů v chráněném území. Jsou zde zakázány některé činnosti, které by mohly znamenat trvalé nebo dlouhodobé negativní ovlivnění množství nebo kvality vod. Jde např. o umisťování skládek nebezpečných odpadů, zákaz výstavby průmyslových provozů používajících látky škodlivé vodám, těžba surovin negativně ovlivňující režim podzemních vod apod.  Nařízeními vlády ČR byly na území Jihočeského kraje vyhlášeny CHOPAV  povrchových vod pro oblasti Šumavy a Novohradských hor, CHOPAV podzemních vod pak pro Třeboňskou pánev.</w:t>
      </w:r>
    </w:p>
    <w:p w14:paraId="68676AED" w14:textId="77777777" w:rsidR="009130C6" w:rsidRPr="007C32F5" w:rsidRDefault="009130C6" w:rsidP="00225743">
      <w:pPr>
        <w:spacing w:after="120"/>
        <w:rPr>
          <w:rFonts w:ascii="Verdana" w:hAnsi="Verdana"/>
          <w:sz w:val="20"/>
        </w:rPr>
      </w:pPr>
    </w:p>
    <w:p w14:paraId="627E0801" w14:textId="3453FB6E" w:rsidR="009130C6" w:rsidRPr="007C32F5" w:rsidRDefault="00B31C70" w:rsidP="00B31C70">
      <w:pPr>
        <w:pStyle w:val="Titulek"/>
        <w:rPr>
          <w:rFonts w:ascii="Verdana" w:hAnsi="Verdana"/>
          <w:sz w:val="18"/>
          <w:szCs w:val="18"/>
        </w:rPr>
      </w:pPr>
      <w:bookmarkStart w:id="20" w:name="_Toc137773116"/>
      <w:r w:rsidRPr="007C32F5">
        <w:rPr>
          <w:rFonts w:ascii="Verdana" w:hAnsi="Verdana"/>
          <w:sz w:val="18"/>
          <w:szCs w:val="18"/>
        </w:rPr>
        <w:t xml:space="preserve">Obrázek </w:t>
      </w:r>
      <w:r w:rsidRPr="007C32F5">
        <w:rPr>
          <w:rFonts w:ascii="Verdana" w:hAnsi="Verdana"/>
          <w:sz w:val="18"/>
          <w:szCs w:val="18"/>
        </w:rPr>
        <w:fldChar w:fldCharType="begin"/>
      </w:r>
      <w:r w:rsidRPr="007C32F5">
        <w:rPr>
          <w:rFonts w:ascii="Verdana" w:hAnsi="Verdana"/>
          <w:sz w:val="18"/>
          <w:szCs w:val="18"/>
        </w:rPr>
        <w:instrText xml:space="preserve"> SEQ Obrázek \* ARABIC </w:instrText>
      </w:r>
      <w:r w:rsidRPr="007C32F5">
        <w:rPr>
          <w:rFonts w:ascii="Verdana" w:hAnsi="Verdana"/>
          <w:sz w:val="18"/>
          <w:szCs w:val="18"/>
        </w:rPr>
        <w:fldChar w:fldCharType="separate"/>
      </w:r>
      <w:r w:rsidR="00BD3895">
        <w:rPr>
          <w:rFonts w:ascii="Verdana" w:hAnsi="Verdana"/>
          <w:noProof/>
          <w:sz w:val="18"/>
          <w:szCs w:val="18"/>
        </w:rPr>
        <w:t>5</w:t>
      </w:r>
      <w:r w:rsidRPr="007C32F5">
        <w:rPr>
          <w:rFonts w:ascii="Verdana" w:hAnsi="Verdana"/>
          <w:sz w:val="18"/>
          <w:szCs w:val="18"/>
        </w:rPr>
        <w:fldChar w:fldCharType="end"/>
      </w:r>
      <w:r w:rsidR="009130C6" w:rsidRPr="007C32F5">
        <w:rPr>
          <w:rFonts w:ascii="Verdana" w:hAnsi="Verdana"/>
          <w:sz w:val="18"/>
          <w:szCs w:val="18"/>
        </w:rPr>
        <w:t>:</w:t>
      </w:r>
      <w:r w:rsidR="009130C6" w:rsidRPr="007C32F5">
        <w:rPr>
          <w:rFonts w:ascii="Verdana" w:hAnsi="Verdana"/>
          <w:sz w:val="18"/>
          <w:szCs w:val="18"/>
        </w:rPr>
        <w:tab/>
        <w:t>Vyhodnocení stavu útvarů povrchových vod v JčK</w:t>
      </w:r>
      <w:bookmarkEnd w:id="20"/>
    </w:p>
    <w:p w14:paraId="1805EEB9" w14:textId="5D3B4043" w:rsidR="009130C6" w:rsidRPr="007C32F5" w:rsidRDefault="00500C88" w:rsidP="009130C6">
      <w:pPr>
        <w:rPr>
          <w:rFonts w:ascii="Verdana" w:hAnsi="Verdana"/>
          <w:sz w:val="20"/>
        </w:rPr>
      </w:pPr>
      <w:r>
        <w:rPr>
          <w:noProof/>
          <w:lang w:eastAsia="cs-CZ"/>
        </w:rPr>
        <w:drawing>
          <wp:inline distT="0" distB="0" distL="0" distR="0" wp14:anchorId="75C93B92" wp14:editId="025A4CA6">
            <wp:extent cx="5760720" cy="3931920"/>
            <wp:effectExtent l="19050" t="19050" r="0" b="0"/>
            <wp:docPr id="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w="9525" cmpd="sng">
                      <a:solidFill>
                        <a:srgbClr val="4F81BD"/>
                      </a:solidFill>
                      <a:miter lim="800000"/>
                      <a:headEnd/>
                      <a:tailEnd/>
                    </a:ln>
                    <a:effectLst/>
                  </pic:spPr>
                </pic:pic>
              </a:graphicData>
            </a:graphic>
          </wp:inline>
        </w:drawing>
      </w:r>
    </w:p>
    <w:p w14:paraId="36A3F950" w14:textId="77777777" w:rsidR="009130C6" w:rsidRPr="007C32F5" w:rsidRDefault="009130C6" w:rsidP="009130C6">
      <w:pPr>
        <w:rPr>
          <w:rFonts w:ascii="Verdana" w:hAnsi="Verdana"/>
          <w:sz w:val="20"/>
        </w:rPr>
      </w:pPr>
    </w:p>
    <w:p w14:paraId="4BA03E30" w14:textId="77777777" w:rsidR="00FF65D0" w:rsidRPr="007C32F5" w:rsidRDefault="00FF65D0" w:rsidP="009130C6">
      <w:pPr>
        <w:rPr>
          <w:rFonts w:ascii="Verdana" w:hAnsi="Verdana"/>
          <w:b/>
          <w:sz w:val="20"/>
        </w:rPr>
      </w:pPr>
    </w:p>
    <w:p w14:paraId="5D7EA641" w14:textId="77777777" w:rsidR="00FF65D0" w:rsidRPr="007C32F5" w:rsidRDefault="00FF65D0" w:rsidP="009130C6">
      <w:pPr>
        <w:rPr>
          <w:rFonts w:ascii="Verdana" w:hAnsi="Verdana"/>
          <w:b/>
          <w:sz w:val="20"/>
        </w:rPr>
      </w:pPr>
    </w:p>
    <w:p w14:paraId="5EBCFE41" w14:textId="77777777" w:rsidR="00CC6FE8" w:rsidRPr="007C32F5" w:rsidRDefault="00CC6FE8" w:rsidP="009130C6">
      <w:pPr>
        <w:rPr>
          <w:rFonts w:ascii="Verdana" w:hAnsi="Verdana"/>
          <w:b/>
          <w:sz w:val="20"/>
        </w:rPr>
      </w:pPr>
    </w:p>
    <w:p w14:paraId="1372DA02" w14:textId="77777777" w:rsidR="009130C6" w:rsidRPr="007C32F5" w:rsidRDefault="009130C6" w:rsidP="00AA3FD6">
      <w:pPr>
        <w:pStyle w:val="Nadpis3"/>
      </w:pPr>
      <w:bookmarkStart w:id="21" w:name="_Toc159442334"/>
      <w:r w:rsidRPr="007C32F5">
        <w:t>1.4.6</w:t>
      </w:r>
      <w:r w:rsidRPr="007C32F5">
        <w:tab/>
        <w:t>Ochrana přírody</w:t>
      </w:r>
      <w:bookmarkEnd w:id="21"/>
    </w:p>
    <w:p w14:paraId="382242C3" w14:textId="14364E22" w:rsidR="009130C6" w:rsidRPr="007C32F5" w:rsidRDefault="009130C6" w:rsidP="00A67AF9">
      <w:pPr>
        <w:spacing w:after="120"/>
        <w:jc w:val="both"/>
        <w:rPr>
          <w:rFonts w:ascii="Verdana" w:hAnsi="Verdana"/>
          <w:sz w:val="20"/>
        </w:rPr>
      </w:pPr>
      <w:r w:rsidRPr="007C32F5">
        <w:rPr>
          <w:rFonts w:ascii="Verdana" w:hAnsi="Verdana"/>
          <w:sz w:val="20"/>
        </w:rPr>
        <w:t>Na hodnoceném území Jihočeského kraje se nachází celá řada velkoplošných i maloplošných zvláště chráněných území (ZCHU) a stejně tak území systému NATURA 2000. Jedná se o</w:t>
      </w:r>
      <w:r w:rsidR="001208A5">
        <w:rPr>
          <w:rFonts w:ascii="Verdana" w:hAnsi="Verdana"/>
          <w:sz w:val="20"/>
        </w:rPr>
        <w:t> </w:t>
      </w:r>
      <w:r w:rsidRPr="007C32F5">
        <w:rPr>
          <w:rFonts w:ascii="Verdana" w:hAnsi="Verdana"/>
          <w:sz w:val="20"/>
        </w:rPr>
        <w:t>území podle legislativy Evropského společenství, konkrétně podle směrnice č.79/409/EEC o</w:t>
      </w:r>
      <w:r w:rsidR="001208A5">
        <w:rPr>
          <w:rFonts w:ascii="Verdana" w:hAnsi="Verdana"/>
          <w:sz w:val="20"/>
        </w:rPr>
        <w:t> </w:t>
      </w:r>
      <w:r w:rsidRPr="007C32F5">
        <w:rPr>
          <w:rFonts w:ascii="Verdana" w:hAnsi="Verdana"/>
          <w:sz w:val="20"/>
        </w:rPr>
        <w:t>ochraně volně žijících ptáků a směrnice č. 92/43/EEC o ochraně přírodních stanovišť, volně žijících živočichů a planě rostoucích rostlin. V rámci ČR je síť chráněných území NATURA 2000 tvořena evropsky významnými lokalitami (EVL) a ptačími oblastmi (PO).</w:t>
      </w:r>
    </w:p>
    <w:p w14:paraId="156809FC" w14:textId="3E128746" w:rsidR="009130C6" w:rsidRPr="007C32F5" w:rsidRDefault="009130C6" w:rsidP="00A67AF9">
      <w:pPr>
        <w:spacing w:after="120"/>
        <w:jc w:val="both"/>
        <w:rPr>
          <w:rFonts w:ascii="Verdana" w:hAnsi="Verdana"/>
          <w:sz w:val="20"/>
        </w:rPr>
      </w:pPr>
      <w:r w:rsidRPr="007C32F5">
        <w:rPr>
          <w:rFonts w:ascii="Verdana" w:hAnsi="Verdana"/>
          <w:sz w:val="20"/>
        </w:rPr>
        <w:t>Z dalších území tohoto charakteru lze uvést území dle Ramsarské úmluvy. Jedná se o první celosvětovou mezivládní úmluvu na ochranu a moudré využívání přírodních zdrojů, chránící určitý typ biotopu. Jako Ramsarské lokality jsou vyhlášeny dva mokřady Třeboňské rybníky a</w:t>
      </w:r>
      <w:r w:rsidR="001208A5">
        <w:rPr>
          <w:rFonts w:ascii="Verdana" w:hAnsi="Verdana"/>
          <w:sz w:val="20"/>
        </w:rPr>
        <w:t> </w:t>
      </w:r>
      <w:r w:rsidRPr="007C32F5">
        <w:rPr>
          <w:rFonts w:ascii="Verdana" w:hAnsi="Verdana"/>
          <w:sz w:val="20"/>
        </w:rPr>
        <w:t>Třeboňská rašeliniště. V rámci mezivládního programu UNESCO jsou vyhlašovány biosférické rezervace, jakožto samostatná velkoplošná chráněná území. Jako biosférická rezervace bylo vyhlášeno v roce 1977 Třeboňsko.</w:t>
      </w:r>
    </w:p>
    <w:p w14:paraId="5353C58A" w14:textId="0AD5AF37" w:rsidR="001D77C0" w:rsidRPr="007C32F5" w:rsidRDefault="009130C6" w:rsidP="00CC6FE8">
      <w:pPr>
        <w:spacing w:after="120"/>
        <w:jc w:val="both"/>
        <w:rPr>
          <w:rFonts w:ascii="Verdana" w:hAnsi="Verdana"/>
          <w:sz w:val="20"/>
        </w:rPr>
      </w:pPr>
      <w:r w:rsidRPr="007C32F5">
        <w:rPr>
          <w:rFonts w:ascii="Verdana" w:hAnsi="Verdana"/>
          <w:sz w:val="20"/>
        </w:rPr>
        <w:t>Na území Jihočeského kraje se nachází území, která jsou charakterizována určitými přírodními útvary, zastoupením porostů a živočichů obývajících určité typy lokalit, jejichž zachování v</w:t>
      </w:r>
      <w:r w:rsidR="001208A5">
        <w:rPr>
          <w:rFonts w:ascii="Verdana" w:hAnsi="Verdana"/>
          <w:sz w:val="20"/>
        </w:rPr>
        <w:t> </w:t>
      </w:r>
      <w:r w:rsidRPr="007C32F5">
        <w:rPr>
          <w:rFonts w:ascii="Verdana" w:hAnsi="Verdana"/>
          <w:sz w:val="20"/>
        </w:rPr>
        <w:t>původní podobě nebo zajištění nerušeného rozmnožování je předmětem ochrany vyhlášením národní přírodní rezervace.</w:t>
      </w:r>
    </w:p>
    <w:p w14:paraId="4FCE136D" w14:textId="77777777" w:rsidR="001D77C0" w:rsidRPr="007C32F5" w:rsidRDefault="001D77C0" w:rsidP="00225743">
      <w:pPr>
        <w:spacing w:after="120"/>
        <w:rPr>
          <w:rFonts w:ascii="Verdana" w:hAnsi="Verdana"/>
          <w:sz w:val="20"/>
        </w:rPr>
      </w:pPr>
    </w:p>
    <w:p w14:paraId="2FCC23B3" w14:textId="7D8C92BC" w:rsidR="009130C6" w:rsidRPr="007C32F5" w:rsidRDefault="0006226A" w:rsidP="0006226A">
      <w:pPr>
        <w:pStyle w:val="Titulek"/>
        <w:rPr>
          <w:rFonts w:ascii="Verdana" w:hAnsi="Verdana"/>
          <w:sz w:val="18"/>
          <w:szCs w:val="18"/>
        </w:rPr>
      </w:pPr>
      <w:bookmarkStart w:id="22" w:name="_Toc141100747"/>
      <w:r w:rsidRPr="007C32F5">
        <w:rPr>
          <w:rFonts w:ascii="Verdana" w:hAnsi="Verdana"/>
          <w:sz w:val="18"/>
          <w:szCs w:val="18"/>
        </w:rPr>
        <w:t xml:space="preserve">Tabulka </w:t>
      </w:r>
      <w:r w:rsidRPr="007C32F5">
        <w:rPr>
          <w:rFonts w:ascii="Verdana" w:hAnsi="Verdana"/>
          <w:sz w:val="18"/>
          <w:szCs w:val="18"/>
        </w:rPr>
        <w:fldChar w:fldCharType="begin"/>
      </w:r>
      <w:r w:rsidRPr="007C32F5">
        <w:rPr>
          <w:rFonts w:ascii="Verdana" w:hAnsi="Verdana"/>
          <w:sz w:val="18"/>
          <w:szCs w:val="18"/>
        </w:rPr>
        <w:instrText xml:space="preserve"> SEQ Tabulka \* ARABIC </w:instrText>
      </w:r>
      <w:r w:rsidRPr="007C32F5">
        <w:rPr>
          <w:rFonts w:ascii="Verdana" w:hAnsi="Verdana"/>
          <w:sz w:val="18"/>
          <w:szCs w:val="18"/>
        </w:rPr>
        <w:fldChar w:fldCharType="separate"/>
      </w:r>
      <w:r w:rsidR="00BD3895">
        <w:rPr>
          <w:rFonts w:ascii="Verdana" w:hAnsi="Verdana"/>
          <w:noProof/>
          <w:sz w:val="18"/>
          <w:szCs w:val="18"/>
        </w:rPr>
        <w:t>2</w:t>
      </w:r>
      <w:r w:rsidRPr="007C32F5">
        <w:rPr>
          <w:rFonts w:ascii="Verdana" w:hAnsi="Verdana"/>
          <w:sz w:val="18"/>
          <w:szCs w:val="18"/>
        </w:rPr>
        <w:fldChar w:fldCharType="end"/>
      </w:r>
      <w:r w:rsidR="009130C6" w:rsidRPr="007C32F5">
        <w:rPr>
          <w:rFonts w:ascii="Verdana" w:hAnsi="Verdana"/>
          <w:sz w:val="18"/>
          <w:szCs w:val="18"/>
        </w:rPr>
        <w:t>:</w:t>
      </w:r>
      <w:r w:rsidR="009130C6" w:rsidRPr="007C32F5">
        <w:rPr>
          <w:rFonts w:ascii="Verdana" w:hAnsi="Verdana"/>
          <w:sz w:val="18"/>
          <w:szCs w:val="18"/>
        </w:rPr>
        <w:tab/>
        <w:t xml:space="preserve"> Přehled rezervací je uveden níže v tabulce</w:t>
      </w:r>
      <w:bookmarkEnd w:id="22"/>
      <w:r w:rsidR="009130C6" w:rsidRPr="007C32F5">
        <w:rPr>
          <w:rFonts w:ascii="Verdana" w:hAnsi="Verdana"/>
          <w:sz w:val="18"/>
          <w:szCs w:val="18"/>
        </w:rPr>
        <w:t xml:space="preserve"> </w:t>
      </w:r>
    </w:p>
    <w:tbl>
      <w:tblPr>
        <w:tblW w:w="4950" w:type="pct"/>
        <w:tblCellSpacing w:w="0" w:type="dxa"/>
        <w:tblBorders>
          <w:top w:val="single" w:sz="6" w:space="0" w:color="000000"/>
          <w:left w:val="single" w:sz="6" w:space="0" w:color="000000"/>
          <w:bottom w:val="single" w:sz="6" w:space="0" w:color="000000"/>
          <w:right w:val="single" w:sz="6" w:space="0" w:color="000000"/>
        </w:tblBorders>
        <w:shd w:val="clear" w:color="auto" w:fill="EEEEEE"/>
        <w:tblCellMar>
          <w:top w:w="15" w:type="dxa"/>
          <w:left w:w="15" w:type="dxa"/>
          <w:bottom w:w="15" w:type="dxa"/>
          <w:right w:w="15" w:type="dxa"/>
        </w:tblCellMar>
        <w:tblLook w:val="04A0" w:firstRow="1" w:lastRow="0" w:firstColumn="1" w:lastColumn="0" w:noHBand="0" w:noVBand="1"/>
      </w:tblPr>
      <w:tblGrid>
        <w:gridCol w:w="808"/>
        <w:gridCol w:w="3944"/>
        <w:gridCol w:w="4501"/>
      </w:tblGrid>
      <w:tr w:rsidR="009130C6" w:rsidRPr="007C32F5" w14:paraId="5E2E9872" w14:textId="77777777" w:rsidTr="00AC676B">
        <w:trPr>
          <w:tblCellSpacing w:w="0" w:type="dxa"/>
        </w:trPr>
        <w:tc>
          <w:tcPr>
            <w:tcW w:w="0" w:type="auto"/>
            <w:tcBorders>
              <w:top w:val="single" w:sz="4" w:space="0" w:color="auto"/>
              <w:left w:val="single" w:sz="4" w:space="0" w:color="auto"/>
              <w:bottom w:val="single" w:sz="4" w:space="0" w:color="auto"/>
            </w:tcBorders>
            <w:shd w:val="clear" w:color="auto" w:fill="D9D9D9"/>
            <w:vAlign w:val="center"/>
          </w:tcPr>
          <w:p w14:paraId="45826178" w14:textId="77777777" w:rsidR="009130C6" w:rsidRPr="007C32F5" w:rsidRDefault="009130C6" w:rsidP="009130C6">
            <w:pPr>
              <w:spacing w:after="0" w:line="240" w:lineRule="auto"/>
              <w:jc w:val="center"/>
              <w:rPr>
                <w:rFonts w:ascii="Verdana" w:eastAsia="Times New Roman" w:hAnsi="Verdana" w:cs="Arial"/>
                <w:b/>
                <w:bCs/>
                <w:sz w:val="18"/>
                <w:szCs w:val="18"/>
                <w:lang w:eastAsia="cs-CZ"/>
              </w:rPr>
            </w:pPr>
            <w:r w:rsidRPr="007C32F5">
              <w:rPr>
                <w:rFonts w:ascii="Verdana" w:eastAsia="Times New Roman" w:hAnsi="Verdana" w:cs="Arial"/>
                <w:b/>
                <w:bCs/>
                <w:sz w:val="18"/>
                <w:szCs w:val="18"/>
                <w:lang w:eastAsia="cs-CZ"/>
              </w:rPr>
              <w:t>Kód</w:t>
            </w:r>
          </w:p>
        </w:tc>
        <w:tc>
          <w:tcPr>
            <w:tcW w:w="0" w:type="auto"/>
            <w:tcBorders>
              <w:top w:val="single" w:sz="4" w:space="0" w:color="auto"/>
              <w:left w:val="single" w:sz="6" w:space="0" w:color="808080"/>
              <w:bottom w:val="single" w:sz="4" w:space="0" w:color="auto"/>
            </w:tcBorders>
            <w:shd w:val="clear" w:color="auto" w:fill="D9D9D9"/>
            <w:vAlign w:val="center"/>
          </w:tcPr>
          <w:p w14:paraId="35E21176" w14:textId="77777777" w:rsidR="009130C6" w:rsidRPr="007C32F5" w:rsidRDefault="009130C6" w:rsidP="009130C6">
            <w:pPr>
              <w:spacing w:after="0" w:line="240" w:lineRule="auto"/>
              <w:jc w:val="center"/>
              <w:rPr>
                <w:rFonts w:ascii="Verdana" w:eastAsia="Times New Roman" w:hAnsi="Verdana" w:cs="Arial"/>
                <w:b/>
                <w:bCs/>
                <w:sz w:val="18"/>
                <w:szCs w:val="18"/>
                <w:lang w:eastAsia="cs-CZ"/>
              </w:rPr>
            </w:pPr>
            <w:r w:rsidRPr="007C32F5">
              <w:rPr>
                <w:rFonts w:ascii="Verdana" w:eastAsia="Times New Roman" w:hAnsi="Verdana" w:cs="Arial"/>
                <w:b/>
                <w:bCs/>
                <w:sz w:val="18"/>
                <w:szCs w:val="18"/>
                <w:lang w:eastAsia="cs-CZ"/>
              </w:rPr>
              <w:t>Kategorie</w:t>
            </w:r>
          </w:p>
        </w:tc>
        <w:tc>
          <w:tcPr>
            <w:tcW w:w="0" w:type="auto"/>
            <w:tcBorders>
              <w:top w:val="single" w:sz="4" w:space="0" w:color="auto"/>
              <w:left w:val="single" w:sz="6" w:space="0" w:color="808080"/>
              <w:bottom w:val="single" w:sz="4" w:space="0" w:color="auto"/>
              <w:right w:val="single" w:sz="4" w:space="0" w:color="auto"/>
            </w:tcBorders>
            <w:shd w:val="clear" w:color="auto" w:fill="D9D9D9"/>
            <w:vAlign w:val="center"/>
          </w:tcPr>
          <w:p w14:paraId="3CC49FAE" w14:textId="77777777" w:rsidR="009130C6" w:rsidRPr="007C32F5" w:rsidRDefault="009130C6" w:rsidP="009130C6">
            <w:pPr>
              <w:spacing w:after="0" w:line="240" w:lineRule="auto"/>
              <w:jc w:val="center"/>
              <w:rPr>
                <w:rFonts w:ascii="Verdana" w:eastAsia="Times New Roman" w:hAnsi="Verdana" w:cs="Arial"/>
                <w:b/>
                <w:bCs/>
                <w:sz w:val="18"/>
                <w:szCs w:val="18"/>
                <w:lang w:eastAsia="cs-CZ"/>
              </w:rPr>
            </w:pPr>
            <w:r w:rsidRPr="007C32F5">
              <w:rPr>
                <w:rFonts w:ascii="Verdana" w:eastAsia="Times New Roman" w:hAnsi="Verdana" w:cs="Arial"/>
                <w:b/>
                <w:bCs/>
                <w:sz w:val="18"/>
                <w:szCs w:val="18"/>
                <w:lang w:eastAsia="cs-CZ"/>
              </w:rPr>
              <w:t>Název</w:t>
            </w:r>
          </w:p>
        </w:tc>
      </w:tr>
      <w:tr w:rsidR="009130C6" w:rsidRPr="007C32F5" w14:paraId="657E4313"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3C9B3D22"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2424</w:t>
            </w:r>
          </w:p>
        </w:tc>
        <w:tc>
          <w:tcPr>
            <w:tcW w:w="0" w:type="auto"/>
            <w:tcBorders>
              <w:left w:val="single" w:sz="6" w:space="0" w:color="808080"/>
              <w:bottom w:val="single" w:sz="6" w:space="0" w:color="808080"/>
            </w:tcBorders>
            <w:shd w:val="clear" w:color="auto" w:fill="FFFFFF"/>
            <w:vAlign w:val="center"/>
          </w:tcPr>
          <w:p w14:paraId="2A851486"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Národní přírodní rezervace</w:t>
            </w:r>
          </w:p>
        </w:tc>
        <w:tc>
          <w:tcPr>
            <w:tcW w:w="0" w:type="auto"/>
            <w:tcBorders>
              <w:left w:val="single" w:sz="6" w:space="0" w:color="808080"/>
              <w:bottom w:val="single" w:sz="6" w:space="0" w:color="808080"/>
            </w:tcBorders>
            <w:shd w:val="clear" w:color="auto" w:fill="FFFFFF"/>
            <w:vAlign w:val="center"/>
          </w:tcPr>
          <w:p w14:paraId="4E7123FB"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Boubínský prales</w:t>
            </w:r>
          </w:p>
        </w:tc>
      </w:tr>
      <w:tr w:rsidR="009130C6" w:rsidRPr="007C32F5" w14:paraId="5B28B248"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37E02983"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1403</w:t>
            </w:r>
          </w:p>
        </w:tc>
        <w:tc>
          <w:tcPr>
            <w:tcW w:w="0" w:type="auto"/>
            <w:tcBorders>
              <w:left w:val="single" w:sz="6" w:space="0" w:color="808080"/>
              <w:bottom w:val="single" w:sz="6" w:space="0" w:color="808080"/>
            </w:tcBorders>
            <w:shd w:val="clear" w:color="auto" w:fill="FFFFFF"/>
            <w:vAlign w:val="center"/>
          </w:tcPr>
          <w:p w14:paraId="2DA558DD"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Národní přírodní rezervace</w:t>
            </w:r>
          </w:p>
        </w:tc>
        <w:tc>
          <w:tcPr>
            <w:tcW w:w="0" w:type="auto"/>
            <w:tcBorders>
              <w:left w:val="single" w:sz="6" w:space="0" w:color="808080"/>
              <w:bottom w:val="single" w:sz="6" w:space="0" w:color="808080"/>
            </w:tcBorders>
            <w:shd w:val="clear" w:color="auto" w:fill="FFFFFF"/>
            <w:vAlign w:val="center"/>
          </w:tcPr>
          <w:p w14:paraId="3B4EDAB2"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Brouskův mlýn</w:t>
            </w:r>
          </w:p>
        </w:tc>
      </w:tr>
      <w:tr w:rsidR="009130C6" w:rsidRPr="007C32F5" w14:paraId="31490364"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434C6945"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2461</w:t>
            </w:r>
          </w:p>
        </w:tc>
        <w:tc>
          <w:tcPr>
            <w:tcW w:w="0" w:type="auto"/>
            <w:tcBorders>
              <w:left w:val="single" w:sz="6" w:space="0" w:color="808080"/>
              <w:bottom w:val="single" w:sz="6" w:space="0" w:color="808080"/>
            </w:tcBorders>
            <w:shd w:val="clear" w:color="auto" w:fill="FFFFFF"/>
            <w:vAlign w:val="center"/>
          </w:tcPr>
          <w:p w14:paraId="656F523B"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Národní přírodní rezervace</w:t>
            </w:r>
          </w:p>
        </w:tc>
        <w:tc>
          <w:tcPr>
            <w:tcW w:w="0" w:type="auto"/>
            <w:tcBorders>
              <w:left w:val="single" w:sz="6" w:space="0" w:color="808080"/>
              <w:bottom w:val="single" w:sz="6" w:space="0" w:color="808080"/>
            </w:tcBorders>
            <w:shd w:val="clear" w:color="auto" w:fill="FFFFFF"/>
            <w:vAlign w:val="center"/>
          </w:tcPr>
          <w:p w14:paraId="7AB29D49"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Čertova stěna-Luč</w:t>
            </w:r>
          </w:p>
        </w:tc>
      </w:tr>
      <w:tr w:rsidR="009130C6" w:rsidRPr="007C32F5" w14:paraId="7C0E2454"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5913CF32"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2465</w:t>
            </w:r>
          </w:p>
        </w:tc>
        <w:tc>
          <w:tcPr>
            <w:tcW w:w="0" w:type="auto"/>
            <w:tcBorders>
              <w:left w:val="single" w:sz="6" w:space="0" w:color="808080"/>
              <w:bottom w:val="single" w:sz="6" w:space="0" w:color="808080"/>
            </w:tcBorders>
            <w:shd w:val="clear" w:color="auto" w:fill="FFFFFF"/>
            <w:vAlign w:val="center"/>
          </w:tcPr>
          <w:p w14:paraId="68009005"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Národní přírodní rezervace</w:t>
            </w:r>
          </w:p>
        </w:tc>
        <w:tc>
          <w:tcPr>
            <w:tcW w:w="0" w:type="auto"/>
            <w:tcBorders>
              <w:left w:val="single" w:sz="6" w:space="0" w:color="808080"/>
              <w:bottom w:val="single" w:sz="6" w:space="0" w:color="808080"/>
            </w:tcBorders>
            <w:shd w:val="clear" w:color="auto" w:fill="FFFFFF"/>
            <w:vAlign w:val="center"/>
          </w:tcPr>
          <w:p w14:paraId="78A20E5E"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Červené blato</w:t>
            </w:r>
          </w:p>
        </w:tc>
      </w:tr>
      <w:tr w:rsidR="009130C6" w:rsidRPr="007C32F5" w14:paraId="6D0B1FBB"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4594B834"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381</w:t>
            </w:r>
          </w:p>
        </w:tc>
        <w:tc>
          <w:tcPr>
            <w:tcW w:w="0" w:type="auto"/>
            <w:tcBorders>
              <w:left w:val="single" w:sz="6" w:space="0" w:color="808080"/>
              <w:bottom w:val="single" w:sz="6" w:space="0" w:color="808080"/>
            </w:tcBorders>
            <w:shd w:val="clear" w:color="auto" w:fill="FFFFFF"/>
            <w:vAlign w:val="center"/>
          </w:tcPr>
          <w:p w14:paraId="756B8F4F"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Národní přírodní rezervace</w:t>
            </w:r>
          </w:p>
        </w:tc>
        <w:tc>
          <w:tcPr>
            <w:tcW w:w="0" w:type="auto"/>
            <w:tcBorders>
              <w:left w:val="single" w:sz="6" w:space="0" w:color="808080"/>
              <w:bottom w:val="single" w:sz="6" w:space="0" w:color="808080"/>
            </w:tcBorders>
            <w:shd w:val="clear" w:color="auto" w:fill="FFFFFF"/>
            <w:vAlign w:val="center"/>
          </w:tcPr>
          <w:p w14:paraId="3A65C389"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Řežabinec a Řežabinecké tůně</w:t>
            </w:r>
          </w:p>
        </w:tc>
      </w:tr>
      <w:tr w:rsidR="009130C6" w:rsidRPr="007C32F5" w14:paraId="6FB9CF55"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5ECD3547"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407</w:t>
            </w:r>
          </w:p>
        </w:tc>
        <w:tc>
          <w:tcPr>
            <w:tcW w:w="0" w:type="auto"/>
            <w:tcBorders>
              <w:left w:val="single" w:sz="6" w:space="0" w:color="808080"/>
              <w:bottom w:val="single" w:sz="6" w:space="0" w:color="808080"/>
            </w:tcBorders>
            <w:shd w:val="clear" w:color="auto" w:fill="FFFFFF"/>
            <w:vAlign w:val="center"/>
          </w:tcPr>
          <w:p w14:paraId="0181D7D0"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Národní přírodní rezervace</w:t>
            </w:r>
          </w:p>
        </w:tc>
        <w:tc>
          <w:tcPr>
            <w:tcW w:w="0" w:type="auto"/>
            <w:tcBorders>
              <w:left w:val="single" w:sz="6" w:space="0" w:color="808080"/>
              <w:bottom w:val="single" w:sz="6" w:space="0" w:color="808080"/>
            </w:tcBorders>
            <w:shd w:val="clear" w:color="auto" w:fill="FFFFFF"/>
            <w:vAlign w:val="center"/>
          </w:tcPr>
          <w:p w14:paraId="6D40F311"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Stará a Nová řeka</w:t>
            </w:r>
          </w:p>
        </w:tc>
      </w:tr>
      <w:tr w:rsidR="009130C6" w:rsidRPr="007C32F5" w14:paraId="57437348"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4653D482"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1149</w:t>
            </w:r>
          </w:p>
        </w:tc>
        <w:tc>
          <w:tcPr>
            <w:tcW w:w="0" w:type="auto"/>
            <w:tcBorders>
              <w:left w:val="single" w:sz="6" w:space="0" w:color="808080"/>
              <w:bottom w:val="single" w:sz="6" w:space="0" w:color="808080"/>
            </w:tcBorders>
            <w:shd w:val="clear" w:color="auto" w:fill="FFFFFF"/>
            <w:vAlign w:val="center"/>
          </w:tcPr>
          <w:p w14:paraId="190C56F8"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Národní přírodní rezervace</w:t>
            </w:r>
          </w:p>
        </w:tc>
        <w:tc>
          <w:tcPr>
            <w:tcW w:w="0" w:type="auto"/>
            <w:tcBorders>
              <w:left w:val="single" w:sz="6" w:space="0" w:color="808080"/>
              <w:bottom w:val="single" w:sz="6" w:space="0" w:color="808080"/>
            </w:tcBorders>
            <w:shd w:val="clear" w:color="auto" w:fill="FFFFFF"/>
            <w:vAlign w:val="center"/>
          </w:tcPr>
          <w:p w14:paraId="09713679"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Velká Niva</w:t>
            </w:r>
          </w:p>
        </w:tc>
      </w:tr>
      <w:tr w:rsidR="009130C6" w:rsidRPr="007C32F5" w14:paraId="01F58696"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51AA7B41"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498</w:t>
            </w:r>
          </w:p>
        </w:tc>
        <w:tc>
          <w:tcPr>
            <w:tcW w:w="0" w:type="auto"/>
            <w:tcBorders>
              <w:left w:val="single" w:sz="6" w:space="0" w:color="808080"/>
              <w:bottom w:val="single" w:sz="6" w:space="0" w:color="808080"/>
            </w:tcBorders>
            <w:shd w:val="clear" w:color="auto" w:fill="FFFFFF"/>
            <w:vAlign w:val="center"/>
          </w:tcPr>
          <w:p w14:paraId="14474E3F"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Národní přírodní rezervace</w:t>
            </w:r>
          </w:p>
        </w:tc>
        <w:tc>
          <w:tcPr>
            <w:tcW w:w="0" w:type="auto"/>
            <w:tcBorders>
              <w:left w:val="single" w:sz="6" w:space="0" w:color="808080"/>
              <w:bottom w:val="single" w:sz="6" w:space="0" w:color="808080"/>
            </w:tcBorders>
            <w:shd w:val="clear" w:color="auto" w:fill="FFFFFF"/>
            <w:vAlign w:val="center"/>
          </w:tcPr>
          <w:p w14:paraId="0E91945E"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Velký a Malý Tisý</w:t>
            </w:r>
          </w:p>
        </w:tc>
      </w:tr>
      <w:tr w:rsidR="009130C6" w:rsidRPr="007C32F5" w14:paraId="1E2BB203"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4338D0F4"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522</w:t>
            </w:r>
          </w:p>
        </w:tc>
        <w:tc>
          <w:tcPr>
            <w:tcW w:w="0" w:type="auto"/>
            <w:tcBorders>
              <w:left w:val="single" w:sz="6" w:space="0" w:color="808080"/>
              <w:bottom w:val="single" w:sz="6" w:space="0" w:color="808080"/>
            </w:tcBorders>
            <w:shd w:val="clear" w:color="auto" w:fill="FFFFFF"/>
            <w:vAlign w:val="center"/>
          </w:tcPr>
          <w:p w14:paraId="75B4FDC7"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Národní přírodní rezervace</w:t>
            </w:r>
          </w:p>
        </w:tc>
        <w:tc>
          <w:tcPr>
            <w:tcW w:w="0" w:type="auto"/>
            <w:tcBorders>
              <w:left w:val="single" w:sz="6" w:space="0" w:color="808080"/>
              <w:bottom w:val="single" w:sz="6" w:space="0" w:color="808080"/>
            </w:tcBorders>
            <w:shd w:val="clear" w:color="auto" w:fill="FFFFFF"/>
            <w:vAlign w:val="center"/>
          </w:tcPr>
          <w:p w14:paraId="3B78A3AB"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Vyšenské kopce</w:t>
            </w:r>
          </w:p>
        </w:tc>
      </w:tr>
      <w:tr w:rsidR="009130C6" w:rsidRPr="007C32F5" w14:paraId="5CBE88B3"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0D58DD3B"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608</w:t>
            </w:r>
          </w:p>
        </w:tc>
        <w:tc>
          <w:tcPr>
            <w:tcW w:w="0" w:type="auto"/>
            <w:tcBorders>
              <w:left w:val="single" w:sz="6" w:space="0" w:color="808080"/>
              <w:bottom w:val="single" w:sz="6" w:space="0" w:color="808080"/>
            </w:tcBorders>
            <w:shd w:val="clear" w:color="auto" w:fill="FFFFFF"/>
            <w:vAlign w:val="center"/>
          </w:tcPr>
          <w:p w14:paraId="252BE67E"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Národní přírodní rezervace</w:t>
            </w:r>
          </w:p>
        </w:tc>
        <w:tc>
          <w:tcPr>
            <w:tcW w:w="0" w:type="auto"/>
            <w:tcBorders>
              <w:left w:val="single" w:sz="6" w:space="0" w:color="808080"/>
              <w:bottom w:val="single" w:sz="6" w:space="0" w:color="808080"/>
            </w:tcBorders>
            <w:shd w:val="clear" w:color="auto" w:fill="FFFFFF"/>
            <w:vAlign w:val="center"/>
          </w:tcPr>
          <w:p w14:paraId="2036433F"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Žofinka</w:t>
            </w:r>
          </w:p>
        </w:tc>
      </w:tr>
      <w:tr w:rsidR="009130C6" w:rsidRPr="007C32F5" w14:paraId="696F304D"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148F1971"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544</w:t>
            </w:r>
          </w:p>
        </w:tc>
        <w:tc>
          <w:tcPr>
            <w:tcW w:w="0" w:type="auto"/>
            <w:tcBorders>
              <w:left w:val="single" w:sz="6" w:space="0" w:color="808080"/>
              <w:bottom w:val="single" w:sz="6" w:space="0" w:color="808080"/>
            </w:tcBorders>
            <w:shd w:val="clear" w:color="auto" w:fill="FFFFFF"/>
            <w:vAlign w:val="center"/>
          </w:tcPr>
          <w:p w14:paraId="50CFB26E"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Národní přírodní rezervace</w:t>
            </w:r>
          </w:p>
        </w:tc>
        <w:tc>
          <w:tcPr>
            <w:tcW w:w="0" w:type="auto"/>
            <w:tcBorders>
              <w:left w:val="single" w:sz="6" w:space="0" w:color="808080"/>
              <w:bottom w:val="single" w:sz="6" w:space="0" w:color="808080"/>
            </w:tcBorders>
            <w:shd w:val="clear" w:color="auto" w:fill="FFFFFF"/>
            <w:vAlign w:val="center"/>
          </w:tcPr>
          <w:p w14:paraId="4AFD1082" w14:textId="77777777" w:rsidR="009130C6" w:rsidRPr="007C32F5" w:rsidRDefault="009130C6" w:rsidP="009130C6">
            <w:pPr>
              <w:spacing w:after="0" w:line="240" w:lineRule="auto"/>
              <w:rPr>
                <w:rFonts w:ascii="Verdana" w:eastAsia="Times New Roman" w:hAnsi="Verdana" w:cs="Arial"/>
                <w:sz w:val="18"/>
                <w:szCs w:val="18"/>
                <w:lang w:eastAsia="cs-CZ"/>
              </w:rPr>
            </w:pPr>
            <w:r w:rsidRPr="007C32F5">
              <w:rPr>
                <w:rFonts w:ascii="Verdana" w:eastAsia="Times New Roman" w:hAnsi="Verdana" w:cs="Arial"/>
                <w:sz w:val="18"/>
                <w:szCs w:val="18"/>
                <w:lang w:eastAsia="cs-CZ"/>
              </w:rPr>
              <w:t>Žofínský prales</w:t>
            </w:r>
          </w:p>
        </w:tc>
      </w:tr>
    </w:tbl>
    <w:p w14:paraId="699CFB72" w14:textId="77777777" w:rsidR="009130C6" w:rsidRPr="007C32F5" w:rsidRDefault="00BA75E8" w:rsidP="009130C6">
      <w:pPr>
        <w:rPr>
          <w:rFonts w:ascii="Verdana" w:hAnsi="Verdana"/>
          <w:sz w:val="20"/>
        </w:rPr>
      </w:pPr>
      <w:r w:rsidRPr="007C32F5">
        <w:rPr>
          <w:rFonts w:ascii="Verdana" w:hAnsi="Verdana"/>
          <w:sz w:val="18"/>
          <w:szCs w:val="18"/>
        </w:rPr>
        <w:t>Zdroj: AOPK</w:t>
      </w:r>
    </w:p>
    <w:p w14:paraId="46673FD2" w14:textId="77777777" w:rsidR="009130C6" w:rsidRPr="007C32F5" w:rsidRDefault="009130C6" w:rsidP="00A67AF9">
      <w:pPr>
        <w:spacing w:after="120"/>
        <w:jc w:val="both"/>
        <w:rPr>
          <w:rFonts w:ascii="Verdana" w:hAnsi="Verdana"/>
          <w:sz w:val="20"/>
        </w:rPr>
      </w:pPr>
      <w:r w:rsidRPr="007C32F5">
        <w:rPr>
          <w:rFonts w:ascii="Verdana" w:hAnsi="Verdana"/>
          <w:sz w:val="20"/>
        </w:rPr>
        <w:t xml:space="preserve">Jedinečnost Jihočeského kraje je dána na jedné straně velmi různorodým geologickým podkladem a na straně druhé je tato výjimečnost podmíněna velkou členitostí terénu v podobě horských oblastí a podhorských oblastí pokrytých převážně jehličnatými porosty, které kraj obklopují. Jádro kraje tvoří pánve s protékajícími řekami a potoky, které jsou napájeny srážkovými vodami z hor. Jedinečnost kraje pak spočívá v hojném výskytu vodních ploch, které vznikly přehrazením toků. Na hrázích a vzniklých mokřadech se vytvořily společenství listnatých porostů, jako jsou duby, vrby, olše, břízy a další druhy listnáčů. </w:t>
      </w:r>
    </w:p>
    <w:p w14:paraId="02083B5A" w14:textId="5DD4EB64" w:rsidR="009130C6" w:rsidRPr="007C32F5" w:rsidRDefault="009130C6" w:rsidP="00A67AF9">
      <w:pPr>
        <w:spacing w:after="120"/>
        <w:jc w:val="both"/>
        <w:rPr>
          <w:rFonts w:ascii="Verdana" w:hAnsi="Verdana"/>
          <w:sz w:val="20"/>
        </w:rPr>
      </w:pPr>
      <w:r w:rsidRPr="007C32F5">
        <w:rPr>
          <w:rFonts w:ascii="Verdana" w:hAnsi="Verdana"/>
          <w:sz w:val="20"/>
        </w:rPr>
        <w:t>S výskytem vodních ploch a mokřadů je umožněno osídlení rybami, vodním ptactvem, vodními savci, obojživelníky a dalšími zástupci fauny a flóry. Jedinečným přírodním útvarem je Třeboňská pánev s písčitým podložím porostlým borovicí, mající schopnost zadržovat vodu v krajině.  Již ve středověku využili stavitelé rybníků bohatých zásob vody, kterou po oblasti rozváděli budováním napájecích stok a odvodňovacích kanálů chránících vodní stavby před přívaly vody. Těžbou písku a vlivem vysoké hladiny podzemních vod vznikly umělá jezera s</w:t>
      </w:r>
      <w:r w:rsidR="001208A5">
        <w:rPr>
          <w:rFonts w:ascii="Verdana" w:hAnsi="Verdana"/>
          <w:sz w:val="20"/>
        </w:rPr>
        <w:t> </w:t>
      </w:r>
      <w:r w:rsidRPr="007C32F5">
        <w:rPr>
          <w:rFonts w:ascii="Verdana" w:hAnsi="Verdana"/>
          <w:sz w:val="20"/>
        </w:rPr>
        <w:t>pobřežním porostem borových lesů a dalších rostlinných společenství.</w:t>
      </w:r>
    </w:p>
    <w:p w14:paraId="06F2F5B7" w14:textId="40575E7C" w:rsidR="009130C6" w:rsidRPr="006E284D" w:rsidRDefault="0006226A" w:rsidP="0006226A">
      <w:pPr>
        <w:pStyle w:val="Titulek"/>
        <w:rPr>
          <w:rFonts w:ascii="Verdana" w:hAnsi="Verdana"/>
          <w:sz w:val="18"/>
          <w:szCs w:val="18"/>
        </w:rPr>
      </w:pPr>
      <w:bookmarkStart w:id="23" w:name="_Toc141100748"/>
      <w:r w:rsidRPr="006E284D">
        <w:rPr>
          <w:rFonts w:ascii="Verdana" w:hAnsi="Verdana"/>
          <w:sz w:val="18"/>
          <w:szCs w:val="18"/>
        </w:rPr>
        <w:t xml:space="preserve">Tabulka </w:t>
      </w:r>
      <w:r w:rsidRPr="006E284D">
        <w:rPr>
          <w:rFonts w:ascii="Verdana" w:hAnsi="Verdana"/>
          <w:sz w:val="18"/>
          <w:szCs w:val="18"/>
        </w:rPr>
        <w:fldChar w:fldCharType="begin"/>
      </w:r>
      <w:r w:rsidRPr="006E284D">
        <w:rPr>
          <w:rFonts w:ascii="Verdana" w:hAnsi="Verdana"/>
          <w:sz w:val="18"/>
          <w:szCs w:val="18"/>
        </w:rPr>
        <w:instrText xml:space="preserve"> SEQ Tabulka \* ARABIC </w:instrText>
      </w:r>
      <w:r w:rsidRPr="006E284D">
        <w:rPr>
          <w:rFonts w:ascii="Verdana" w:hAnsi="Verdana"/>
          <w:sz w:val="18"/>
          <w:szCs w:val="18"/>
        </w:rPr>
        <w:fldChar w:fldCharType="separate"/>
      </w:r>
      <w:r w:rsidR="00BD3895">
        <w:rPr>
          <w:rFonts w:ascii="Verdana" w:hAnsi="Verdana"/>
          <w:noProof/>
          <w:sz w:val="18"/>
          <w:szCs w:val="18"/>
        </w:rPr>
        <w:t>3</w:t>
      </w:r>
      <w:r w:rsidRPr="006E284D">
        <w:rPr>
          <w:rFonts w:ascii="Verdana" w:hAnsi="Verdana"/>
          <w:sz w:val="18"/>
          <w:szCs w:val="18"/>
        </w:rPr>
        <w:fldChar w:fldCharType="end"/>
      </w:r>
      <w:r w:rsidR="009130C6" w:rsidRPr="006E284D">
        <w:rPr>
          <w:rFonts w:ascii="Verdana" w:hAnsi="Verdana"/>
          <w:sz w:val="18"/>
          <w:szCs w:val="18"/>
        </w:rPr>
        <w:t>:</w:t>
      </w:r>
      <w:r w:rsidR="009130C6" w:rsidRPr="006E284D">
        <w:rPr>
          <w:rFonts w:ascii="Verdana" w:hAnsi="Verdana"/>
          <w:sz w:val="18"/>
          <w:szCs w:val="18"/>
        </w:rPr>
        <w:tab/>
        <w:t xml:space="preserve"> Přehled území za Jihočeský kraj, podléhající ochraně, k </w:t>
      </w:r>
      <w:r w:rsidR="00EA126B" w:rsidRPr="006E284D">
        <w:rPr>
          <w:rFonts w:ascii="Verdana" w:hAnsi="Verdana"/>
          <w:sz w:val="18"/>
          <w:szCs w:val="18"/>
        </w:rPr>
        <w:t>20</w:t>
      </w:r>
      <w:r w:rsidR="009130C6" w:rsidRPr="006E284D">
        <w:rPr>
          <w:rFonts w:ascii="Verdana" w:hAnsi="Verdana"/>
          <w:sz w:val="18"/>
          <w:szCs w:val="18"/>
        </w:rPr>
        <w:t xml:space="preserve">. </w:t>
      </w:r>
      <w:r w:rsidR="00EA126B" w:rsidRPr="006E284D">
        <w:rPr>
          <w:rFonts w:ascii="Verdana" w:hAnsi="Verdana"/>
          <w:sz w:val="18"/>
          <w:szCs w:val="18"/>
        </w:rPr>
        <w:t>3</w:t>
      </w:r>
      <w:r w:rsidR="009130C6" w:rsidRPr="006E284D">
        <w:rPr>
          <w:rFonts w:ascii="Verdana" w:hAnsi="Verdana"/>
          <w:sz w:val="18"/>
          <w:szCs w:val="18"/>
        </w:rPr>
        <w:t>. 20</w:t>
      </w:r>
      <w:r w:rsidR="00EA126B" w:rsidRPr="006E284D">
        <w:rPr>
          <w:rFonts w:ascii="Verdana" w:hAnsi="Verdana"/>
          <w:sz w:val="18"/>
          <w:szCs w:val="18"/>
        </w:rPr>
        <w:t>21</w:t>
      </w:r>
      <w:bookmarkEnd w:id="23"/>
      <w:r w:rsidR="009130C6" w:rsidRPr="006E284D">
        <w:rPr>
          <w:rFonts w:ascii="Verdana" w:hAnsi="Verdana"/>
          <w:sz w:val="18"/>
          <w:szCs w:val="18"/>
        </w:rPr>
        <w:t xml:space="preserve"> </w:t>
      </w:r>
    </w:p>
    <w:tbl>
      <w:tblPr>
        <w:tblW w:w="348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58"/>
        <w:gridCol w:w="1558"/>
      </w:tblGrid>
      <w:tr w:rsidR="000A202B" w:rsidRPr="007C32F5" w14:paraId="2F790F17" w14:textId="77777777" w:rsidTr="000A202B">
        <w:trPr>
          <w:tblCellSpacing w:w="15" w:type="dxa"/>
          <w:jc w:val="center"/>
        </w:trPr>
        <w:tc>
          <w:tcPr>
            <w:tcW w:w="3770" w:type="pct"/>
            <w:shd w:val="clear" w:color="auto" w:fill="D9D9D9"/>
            <w:vAlign w:val="center"/>
          </w:tcPr>
          <w:p w14:paraId="31C92514" w14:textId="77777777" w:rsidR="000A202B" w:rsidRPr="00B679E9" w:rsidRDefault="000A202B" w:rsidP="009130C6">
            <w:pPr>
              <w:widowControl w:val="0"/>
              <w:spacing w:after="0" w:line="240" w:lineRule="auto"/>
              <w:jc w:val="center"/>
              <w:rPr>
                <w:rFonts w:ascii="Verdana" w:eastAsia="Courier New" w:hAnsi="Verdana" w:cs="Arial"/>
                <w:b/>
                <w:bCs/>
                <w:sz w:val="18"/>
                <w:szCs w:val="18"/>
                <w:lang w:eastAsia="cs-CZ"/>
              </w:rPr>
            </w:pPr>
            <w:r w:rsidRPr="00B679E9">
              <w:rPr>
                <w:rFonts w:ascii="Verdana" w:eastAsia="Courier New" w:hAnsi="Verdana" w:cs="Arial"/>
                <w:b/>
                <w:bCs/>
                <w:sz w:val="18"/>
                <w:szCs w:val="18"/>
                <w:lang w:eastAsia="cs-CZ"/>
              </w:rPr>
              <w:t>Kategorie</w:t>
            </w:r>
          </w:p>
        </w:tc>
        <w:tc>
          <w:tcPr>
            <w:tcW w:w="1161" w:type="pct"/>
            <w:shd w:val="clear" w:color="auto" w:fill="D9D9D9"/>
            <w:vAlign w:val="center"/>
          </w:tcPr>
          <w:p w14:paraId="0CA04191" w14:textId="77777777" w:rsidR="000A202B" w:rsidRPr="00B679E9" w:rsidRDefault="000A202B" w:rsidP="009130C6">
            <w:pPr>
              <w:widowControl w:val="0"/>
              <w:spacing w:after="0" w:line="240" w:lineRule="auto"/>
              <w:jc w:val="center"/>
              <w:rPr>
                <w:rFonts w:ascii="Verdana" w:eastAsia="Courier New" w:hAnsi="Verdana" w:cs="Arial"/>
                <w:b/>
                <w:bCs/>
                <w:sz w:val="18"/>
                <w:szCs w:val="18"/>
                <w:lang w:eastAsia="cs-CZ"/>
              </w:rPr>
            </w:pPr>
            <w:r w:rsidRPr="00B679E9">
              <w:rPr>
                <w:rFonts w:ascii="Verdana" w:eastAsia="Courier New" w:hAnsi="Verdana" w:cs="Arial"/>
                <w:b/>
                <w:bCs/>
                <w:sz w:val="18"/>
                <w:szCs w:val="18"/>
                <w:lang w:eastAsia="cs-CZ"/>
              </w:rPr>
              <w:t>Počet</w:t>
            </w:r>
          </w:p>
        </w:tc>
      </w:tr>
      <w:tr w:rsidR="000A202B" w:rsidRPr="007C32F5" w14:paraId="14CB155D" w14:textId="77777777" w:rsidTr="000A202B">
        <w:trPr>
          <w:tblCellSpacing w:w="15" w:type="dxa"/>
          <w:jc w:val="center"/>
        </w:trPr>
        <w:tc>
          <w:tcPr>
            <w:tcW w:w="3770" w:type="pct"/>
            <w:shd w:val="clear" w:color="auto" w:fill="FFFFFF"/>
            <w:vAlign w:val="center"/>
          </w:tcPr>
          <w:p w14:paraId="5244A38C" w14:textId="77777777" w:rsidR="000A202B" w:rsidRPr="00EA126B" w:rsidRDefault="00000000" w:rsidP="009130C6">
            <w:pPr>
              <w:widowControl w:val="0"/>
              <w:spacing w:after="0" w:line="240" w:lineRule="auto"/>
              <w:rPr>
                <w:rFonts w:ascii="Verdana" w:eastAsia="Courier New" w:hAnsi="Verdana" w:cs="Arial"/>
                <w:sz w:val="18"/>
                <w:szCs w:val="18"/>
                <w:lang w:eastAsia="cs-CZ"/>
              </w:rPr>
            </w:pPr>
            <w:hyperlink r:id="rId21" w:tgtFrame="_top" w:history="1">
              <w:r w:rsidR="000A202B" w:rsidRPr="00EA126B">
                <w:rPr>
                  <w:rFonts w:ascii="Verdana" w:eastAsia="Courier New" w:hAnsi="Verdana" w:cs="Arial"/>
                  <w:sz w:val="18"/>
                  <w:szCs w:val="18"/>
                  <w:lang w:eastAsia="cs-CZ"/>
                </w:rPr>
                <w:t>Národní parky</w:t>
              </w:r>
            </w:hyperlink>
          </w:p>
        </w:tc>
        <w:tc>
          <w:tcPr>
            <w:tcW w:w="1161" w:type="pct"/>
            <w:shd w:val="clear" w:color="auto" w:fill="FFFFFF"/>
            <w:vAlign w:val="center"/>
          </w:tcPr>
          <w:p w14:paraId="2E43028F" w14:textId="77777777" w:rsidR="000A202B" w:rsidRPr="00EA126B" w:rsidRDefault="000A202B" w:rsidP="009130C6">
            <w:pPr>
              <w:widowControl w:val="0"/>
              <w:spacing w:after="0" w:line="240" w:lineRule="auto"/>
              <w:jc w:val="right"/>
              <w:rPr>
                <w:rFonts w:ascii="Verdana" w:eastAsia="Courier New" w:hAnsi="Verdana" w:cs="Arial"/>
                <w:sz w:val="18"/>
                <w:szCs w:val="18"/>
                <w:lang w:eastAsia="cs-CZ"/>
              </w:rPr>
            </w:pPr>
            <w:r w:rsidRPr="00EA126B">
              <w:rPr>
                <w:rFonts w:ascii="Verdana" w:eastAsia="Courier New" w:hAnsi="Verdana" w:cs="Arial"/>
                <w:sz w:val="18"/>
                <w:szCs w:val="18"/>
                <w:lang w:eastAsia="cs-CZ"/>
              </w:rPr>
              <w:t xml:space="preserve">1   </w:t>
            </w:r>
          </w:p>
        </w:tc>
      </w:tr>
      <w:tr w:rsidR="000A202B" w:rsidRPr="007C32F5" w14:paraId="3A09A4AA" w14:textId="77777777" w:rsidTr="000A202B">
        <w:trPr>
          <w:tblCellSpacing w:w="15" w:type="dxa"/>
          <w:jc w:val="center"/>
        </w:trPr>
        <w:tc>
          <w:tcPr>
            <w:tcW w:w="3770" w:type="pct"/>
            <w:shd w:val="clear" w:color="auto" w:fill="FFFFFF"/>
            <w:vAlign w:val="center"/>
          </w:tcPr>
          <w:p w14:paraId="4DFF3DD1" w14:textId="77777777" w:rsidR="000A202B" w:rsidRPr="00B679E9" w:rsidRDefault="00000000" w:rsidP="009130C6">
            <w:pPr>
              <w:widowControl w:val="0"/>
              <w:spacing w:after="0" w:line="240" w:lineRule="auto"/>
              <w:rPr>
                <w:rFonts w:ascii="Verdana" w:eastAsia="Courier New" w:hAnsi="Verdana" w:cs="Arial"/>
                <w:sz w:val="18"/>
                <w:szCs w:val="18"/>
                <w:lang w:eastAsia="cs-CZ"/>
              </w:rPr>
            </w:pPr>
            <w:hyperlink r:id="rId22" w:tgtFrame="_top" w:history="1">
              <w:r w:rsidR="000A202B" w:rsidRPr="00B679E9">
                <w:rPr>
                  <w:rFonts w:ascii="Verdana" w:eastAsia="Courier New" w:hAnsi="Verdana" w:cs="Arial"/>
                  <w:sz w:val="18"/>
                  <w:szCs w:val="18"/>
                  <w:lang w:eastAsia="cs-CZ"/>
                </w:rPr>
                <w:t>CHKO</w:t>
              </w:r>
            </w:hyperlink>
          </w:p>
        </w:tc>
        <w:tc>
          <w:tcPr>
            <w:tcW w:w="1161" w:type="pct"/>
            <w:shd w:val="clear" w:color="auto" w:fill="FFFFFF"/>
            <w:vAlign w:val="center"/>
          </w:tcPr>
          <w:p w14:paraId="53F35B22" w14:textId="211CFC14" w:rsidR="000A202B" w:rsidRPr="00EA126B" w:rsidRDefault="000A202B" w:rsidP="009130C6">
            <w:pPr>
              <w:widowControl w:val="0"/>
              <w:spacing w:after="0" w:line="240" w:lineRule="auto"/>
              <w:jc w:val="right"/>
              <w:rPr>
                <w:rFonts w:ascii="Verdana" w:eastAsia="Courier New" w:hAnsi="Verdana" w:cs="Arial"/>
                <w:sz w:val="18"/>
                <w:szCs w:val="18"/>
                <w:lang w:eastAsia="cs-CZ"/>
              </w:rPr>
            </w:pPr>
            <w:r>
              <w:rPr>
                <w:rFonts w:ascii="Verdana" w:eastAsia="Courier New" w:hAnsi="Verdana" w:cs="Arial"/>
                <w:sz w:val="18"/>
                <w:szCs w:val="18"/>
                <w:lang w:eastAsia="cs-CZ"/>
              </w:rPr>
              <w:t>3</w:t>
            </w:r>
            <w:r w:rsidRPr="00EA126B">
              <w:rPr>
                <w:rFonts w:ascii="Verdana" w:eastAsia="Courier New" w:hAnsi="Verdana" w:cs="Arial"/>
                <w:sz w:val="18"/>
                <w:szCs w:val="18"/>
                <w:lang w:eastAsia="cs-CZ"/>
              </w:rPr>
              <w:t xml:space="preserve">   </w:t>
            </w:r>
          </w:p>
        </w:tc>
      </w:tr>
      <w:tr w:rsidR="000A202B" w:rsidRPr="007C32F5" w14:paraId="5494C081" w14:textId="77777777" w:rsidTr="000A202B">
        <w:trPr>
          <w:tblCellSpacing w:w="15" w:type="dxa"/>
          <w:jc w:val="center"/>
        </w:trPr>
        <w:tc>
          <w:tcPr>
            <w:tcW w:w="3770" w:type="pct"/>
            <w:shd w:val="clear" w:color="auto" w:fill="FFFFFF"/>
            <w:vAlign w:val="center"/>
          </w:tcPr>
          <w:p w14:paraId="1EFEE115" w14:textId="77777777" w:rsidR="000A202B" w:rsidRPr="00EA126B" w:rsidRDefault="00000000" w:rsidP="009130C6">
            <w:pPr>
              <w:widowControl w:val="0"/>
              <w:spacing w:after="0" w:line="240" w:lineRule="auto"/>
              <w:rPr>
                <w:rFonts w:ascii="Verdana" w:eastAsia="Courier New" w:hAnsi="Verdana" w:cs="Arial"/>
                <w:sz w:val="18"/>
                <w:szCs w:val="18"/>
                <w:lang w:eastAsia="cs-CZ"/>
              </w:rPr>
            </w:pPr>
            <w:hyperlink r:id="rId23" w:tgtFrame="_top" w:history="1">
              <w:r w:rsidR="000A202B" w:rsidRPr="00EA126B">
                <w:rPr>
                  <w:rFonts w:ascii="Verdana" w:eastAsia="Courier New" w:hAnsi="Verdana" w:cs="Arial"/>
                  <w:sz w:val="18"/>
                  <w:szCs w:val="18"/>
                  <w:lang w:eastAsia="cs-CZ"/>
                </w:rPr>
                <w:t>Národní přírodní památky</w:t>
              </w:r>
            </w:hyperlink>
          </w:p>
        </w:tc>
        <w:tc>
          <w:tcPr>
            <w:tcW w:w="1161" w:type="pct"/>
            <w:shd w:val="clear" w:color="auto" w:fill="FFFFFF"/>
            <w:vAlign w:val="center"/>
          </w:tcPr>
          <w:p w14:paraId="330D9582" w14:textId="5F917868" w:rsidR="000A202B" w:rsidRPr="00EA126B" w:rsidRDefault="000A202B" w:rsidP="009130C6">
            <w:pPr>
              <w:widowControl w:val="0"/>
              <w:spacing w:after="0" w:line="240" w:lineRule="auto"/>
              <w:jc w:val="right"/>
              <w:rPr>
                <w:rFonts w:ascii="Verdana" w:eastAsia="Courier New" w:hAnsi="Verdana" w:cs="Arial"/>
                <w:sz w:val="18"/>
                <w:szCs w:val="18"/>
                <w:lang w:eastAsia="cs-CZ"/>
              </w:rPr>
            </w:pPr>
            <w:r w:rsidRPr="00EA126B">
              <w:rPr>
                <w:rFonts w:ascii="Verdana" w:eastAsia="Courier New" w:hAnsi="Verdana" w:cs="Arial"/>
                <w:sz w:val="18"/>
                <w:szCs w:val="18"/>
                <w:lang w:eastAsia="cs-CZ"/>
              </w:rPr>
              <w:t xml:space="preserve">17   </w:t>
            </w:r>
          </w:p>
        </w:tc>
      </w:tr>
      <w:tr w:rsidR="000A202B" w:rsidRPr="007C32F5" w14:paraId="31B8C506" w14:textId="77777777" w:rsidTr="000A202B">
        <w:trPr>
          <w:tblCellSpacing w:w="15" w:type="dxa"/>
          <w:jc w:val="center"/>
        </w:trPr>
        <w:tc>
          <w:tcPr>
            <w:tcW w:w="3770" w:type="pct"/>
            <w:shd w:val="clear" w:color="auto" w:fill="FFFFFF"/>
            <w:vAlign w:val="center"/>
          </w:tcPr>
          <w:p w14:paraId="69A9FCC9" w14:textId="77777777" w:rsidR="000A202B" w:rsidRPr="00EA126B" w:rsidRDefault="00000000" w:rsidP="009130C6">
            <w:pPr>
              <w:widowControl w:val="0"/>
              <w:spacing w:after="0" w:line="240" w:lineRule="auto"/>
              <w:rPr>
                <w:rFonts w:ascii="Verdana" w:eastAsia="Courier New" w:hAnsi="Verdana" w:cs="Arial"/>
                <w:sz w:val="18"/>
                <w:szCs w:val="18"/>
                <w:lang w:eastAsia="cs-CZ"/>
              </w:rPr>
            </w:pPr>
            <w:hyperlink r:id="rId24" w:tgtFrame="_top" w:history="1">
              <w:r w:rsidR="000A202B" w:rsidRPr="00EA126B">
                <w:rPr>
                  <w:rFonts w:ascii="Verdana" w:eastAsia="Courier New" w:hAnsi="Verdana" w:cs="Arial"/>
                  <w:sz w:val="18"/>
                  <w:szCs w:val="18"/>
                  <w:lang w:eastAsia="cs-CZ"/>
                </w:rPr>
                <w:t>Národní přírodní rezervace</w:t>
              </w:r>
            </w:hyperlink>
          </w:p>
        </w:tc>
        <w:tc>
          <w:tcPr>
            <w:tcW w:w="1161" w:type="pct"/>
            <w:shd w:val="clear" w:color="auto" w:fill="FFFFFF"/>
            <w:vAlign w:val="center"/>
          </w:tcPr>
          <w:p w14:paraId="3953A8C0" w14:textId="68305CDB" w:rsidR="000A202B" w:rsidRPr="00EA126B" w:rsidRDefault="000A202B" w:rsidP="009130C6">
            <w:pPr>
              <w:widowControl w:val="0"/>
              <w:spacing w:after="0" w:line="240" w:lineRule="auto"/>
              <w:jc w:val="right"/>
              <w:rPr>
                <w:rFonts w:ascii="Verdana" w:eastAsia="Courier New" w:hAnsi="Verdana" w:cs="Arial"/>
                <w:sz w:val="18"/>
                <w:szCs w:val="18"/>
                <w:lang w:eastAsia="cs-CZ"/>
              </w:rPr>
            </w:pPr>
            <w:r w:rsidRPr="00EA126B">
              <w:rPr>
                <w:rFonts w:ascii="Verdana" w:eastAsia="Courier New" w:hAnsi="Verdana" w:cs="Arial"/>
                <w:sz w:val="18"/>
                <w:szCs w:val="18"/>
                <w:lang w:eastAsia="cs-CZ"/>
              </w:rPr>
              <w:t xml:space="preserve">10   </w:t>
            </w:r>
          </w:p>
        </w:tc>
      </w:tr>
      <w:tr w:rsidR="000A202B" w:rsidRPr="007C32F5" w14:paraId="5DF8EBF1" w14:textId="77777777" w:rsidTr="000A202B">
        <w:trPr>
          <w:tblCellSpacing w:w="15" w:type="dxa"/>
          <w:jc w:val="center"/>
        </w:trPr>
        <w:tc>
          <w:tcPr>
            <w:tcW w:w="3770" w:type="pct"/>
            <w:shd w:val="clear" w:color="auto" w:fill="FFFFFF"/>
            <w:vAlign w:val="center"/>
          </w:tcPr>
          <w:p w14:paraId="186B440F" w14:textId="77777777" w:rsidR="000A202B" w:rsidRPr="00EA126B" w:rsidRDefault="00000000" w:rsidP="009130C6">
            <w:pPr>
              <w:widowControl w:val="0"/>
              <w:spacing w:after="0" w:line="240" w:lineRule="auto"/>
              <w:rPr>
                <w:rFonts w:ascii="Verdana" w:eastAsia="Courier New" w:hAnsi="Verdana" w:cs="Arial"/>
                <w:sz w:val="18"/>
                <w:szCs w:val="18"/>
                <w:lang w:eastAsia="cs-CZ"/>
              </w:rPr>
            </w:pPr>
            <w:hyperlink r:id="rId25" w:tgtFrame="_top" w:history="1">
              <w:r w:rsidR="000A202B" w:rsidRPr="00EA126B">
                <w:rPr>
                  <w:rFonts w:ascii="Verdana" w:eastAsia="Courier New" w:hAnsi="Verdana" w:cs="Arial"/>
                  <w:sz w:val="18"/>
                  <w:szCs w:val="18"/>
                  <w:lang w:eastAsia="cs-CZ"/>
                </w:rPr>
                <w:t>Přírodní památky</w:t>
              </w:r>
            </w:hyperlink>
          </w:p>
        </w:tc>
        <w:tc>
          <w:tcPr>
            <w:tcW w:w="1161" w:type="pct"/>
            <w:shd w:val="clear" w:color="auto" w:fill="FFFFFF"/>
            <w:vAlign w:val="center"/>
          </w:tcPr>
          <w:p w14:paraId="661EB4DC" w14:textId="0A909228" w:rsidR="000A202B" w:rsidRPr="00EA126B" w:rsidRDefault="000A202B" w:rsidP="009130C6">
            <w:pPr>
              <w:widowControl w:val="0"/>
              <w:spacing w:after="0" w:line="240" w:lineRule="auto"/>
              <w:jc w:val="right"/>
              <w:rPr>
                <w:rFonts w:ascii="Verdana" w:eastAsia="Courier New" w:hAnsi="Verdana" w:cs="Arial"/>
                <w:sz w:val="18"/>
                <w:szCs w:val="18"/>
                <w:lang w:eastAsia="cs-CZ"/>
              </w:rPr>
            </w:pPr>
            <w:r w:rsidRPr="00EA126B">
              <w:rPr>
                <w:rFonts w:ascii="Verdana" w:eastAsia="Courier New" w:hAnsi="Verdana" w:cs="Arial"/>
                <w:sz w:val="18"/>
                <w:szCs w:val="18"/>
                <w:lang w:eastAsia="cs-CZ"/>
              </w:rPr>
              <w:t xml:space="preserve">223   </w:t>
            </w:r>
          </w:p>
        </w:tc>
      </w:tr>
      <w:tr w:rsidR="000A202B" w:rsidRPr="007C32F5" w14:paraId="004F5C9D" w14:textId="77777777" w:rsidTr="000A202B">
        <w:trPr>
          <w:tblCellSpacing w:w="15" w:type="dxa"/>
          <w:jc w:val="center"/>
        </w:trPr>
        <w:tc>
          <w:tcPr>
            <w:tcW w:w="3770" w:type="pct"/>
            <w:shd w:val="clear" w:color="auto" w:fill="FFFFFF"/>
            <w:vAlign w:val="center"/>
          </w:tcPr>
          <w:p w14:paraId="31806BF8" w14:textId="77777777" w:rsidR="000A202B" w:rsidRPr="00EA126B" w:rsidRDefault="00000000" w:rsidP="009130C6">
            <w:pPr>
              <w:widowControl w:val="0"/>
              <w:spacing w:after="0" w:line="240" w:lineRule="auto"/>
              <w:rPr>
                <w:rFonts w:ascii="Verdana" w:eastAsia="Courier New" w:hAnsi="Verdana" w:cs="Arial"/>
                <w:sz w:val="18"/>
                <w:szCs w:val="18"/>
                <w:lang w:eastAsia="cs-CZ"/>
              </w:rPr>
            </w:pPr>
            <w:hyperlink r:id="rId26" w:tgtFrame="_top" w:history="1">
              <w:r w:rsidR="000A202B" w:rsidRPr="00EA126B">
                <w:rPr>
                  <w:rFonts w:ascii="Verdana" w:eastAsia="Courier New" w:hAnsi="Verdana" w:cs="Arial"/>
                  <w:sz w:val="18"/>
                  <w:szCs w:val="18"/>
                  <w:lang w:eastAsia="cs-CZ"/>
                </w:rPr>
                <w:t>Přírodní rezervace</w:t>
              </w:r>
            </w:hyperlink>
          </w:p>
        </w:tc>
        <w:tc>
          <w:tcPr>
            <w:tcW w:w="1161" w:type="pct"/>
            <w:shd w:val="clear" w:color="auto" w:fill="FFFFFF"/>
            <w:vAlign w:val="center"/>
          </w:tcPr>
          <w:p w14:paraId="26BAE6C2" w14:textId="183871DC" w:rsidR="000A202B" w:rsidRPr="00EA126B" w:rsidRDefault="000A202B" w:rsidP="009130C6">
            <w:pPr>
              <w:widowControl w:val="0"/>
              <w:spacing w:after="0" w:line="240" w:lineRule="auto"/>
              <w:jc w:val="right"/>
              <w:rPr>
                <w:rFonts w:ascii="Verdana" w:eastAsia="Courier New" w:hAnsi="Verdana" w:cs="Arial"/>
                <w:sz w:val="18"/>
                <w:szCs w:val="18"/>
                <w:lang w:eastAsia="cs-CZ"/>
              </w:rPr>
            </w:pPr>
            <w:r w:rsidRPr="00EA126B">
              <w:rPr>
                <w:rFonts w:ascii="Verdana" w:eastAsia="Courier New" w:hAnsi="Verdana" w:cs="Arial"/>
                <w:sz w:val="18"/>
                <w:szCs w:val="18"/>
                <w:lang w:eastAsia="cs-CZ"/>
              </w:rPr>
              <w:t xml:space="preserve">117   </w:t>
            </w:r>
          </w:p>
        </w:tc>
      </w:tr>
      <w:tr w:rsidR="000A202B" w:rsidRPr="007C32F5" w14:paraId="2DE650E0" w14:textId="77777777" w:rsidTr="000A202B">
        <w:trPr>
          <w:tblCellSpacing w:w="15" w:type="dxa"/>
          <w:jc w:val="center"/>
        </w:trPr>
        <w:tc>
          <w:tcPr>
            <w:tcW w:w="3770" w:type="pct"/>
            <w:shd w:val="clear" w:color="auto" w:fill="FFFFFF"/>
            <w:vAlign w:val="center"/>
          </w:tcPr>
          <w:p w14:paraId="3DBEEEB8" w14:textId="77777777" w:rsidR="000A202B" w:rsidRPr="007C32F5" w:rsidRDefault="000A202B" w:rsidP="009130C6">
            <w:pPr>
              <w:widowControl w:val="0"/>
              <w:spacing w:after="0" w:line="240" w:lineRule="auto"/>
              <w:rPr>
                <w:rFonts w:ascii="Verdana" w:eastAsia="Courier New" w:hAnsi="Verdana" w:cs="Arial"/>
                <w:color w:val="FF0000"/>
                <w:sz w:val="18"/>
                <w:szCs w:val="18"/>
                <w:lang w:eastAsia="cs-CZ"/>
              </w:rPr>
            </w:pPr>
            <w:r w:rsidRPr="007C32F5">
              <w:rPr>
                <w:rFonts w:ascii="Verdana" w:eastAsia="Courier New" w:hAnsi="Verdana" w:cs="Arial"/>
                <w:color w:val="FF0000"/>
                <w:sz w:val="18"/>
                <w:szCs w:val="18"/>
                <w:lang w:eastAsia="cs-CZ"/>
              </w:rPr>
              <w:t> </w:t>
            </w:r>
          </w:p>
        </w:tc>
        <w:tc>
          <w:tcPr>
            <w:tcW w:w="1161" w:type="pct"/>
            <w:shd w:val="clear" w:color="auto" w:fill="FFFFFF"/>
            <w:vAlign w:val="center"/>
          </w:tcPr>
          <w:p w14:paraId="60D8DCB0" w14:textId="77777777" w:rsidR="000A202B" w:rsidRPr="007C32F5" w:rsidRDefault="000A202B" w:rsidP="009130C6">
            <w:pPr>
              <w:widowControl w:val="0"/>
              <w:spacing w:after="0" w:line="240" w:lineRule="auto"/>
              <w:rPr>
                <w:rFonts w:ascii="Verdana" w:eastAsia="Courier New" w:hAnsi="Verdana" w:cs="Arial"/>
                <w:color w:val="FF0000"/>
                <w:sz w:val="18"/>
                <w:szCs w:val="18"/>
                <w:lang w:eastAsia="cs-CZ"/>
              </w:rPr>
            </w:pPr>
          </w:p>
        </w:tc>
      </w:tr>
      <w:tr w:rsidR="000A202B" w:rsidRPr="007C32F5" w14:paraId="6F30D973" w14:textId="77777777" w:rsidTr="000A202B">
        <w:trPr>
          <w:tblCellSpacing w:w="15" w:type="dxa"/>
          <w:jc w:val="center"/>
        </w:trPr>
        <w:tc>
          <w:tcPr>
            <w:tcW w:w="3770" w:type="pct"/>
            <w:shd w:val="clear" w:color="auto" w:fill="FFFFFF"/>
            <w:vAlign w:val="center"/>
          </w:tcPr>
          <w:p w14:paraId="77B95AEB" w14:textId="77777777" w:rsidR="000A202B" w:rsidRPr="00EA126B" w:rsidRDefault="00000000" w:rsidP="009130C6">
            <w:pPr>
              <w:widowControl w:val="0"/>
              <w:spacing w:after="0" w:line="240" w:lineRule="auto"/>
              <w:rPr>
                <w:rFonts w:ascii="Verdana" w:eastAsia="Courier New" w:hAnsi="Verdana" w:cs="Arial"/>
                <w:sz w:val="18"/>
                <w:szCs w:val="18"/>
                <w:lang w:eastAsia="cs-CZ"/>
              </w:rPr>
            </w:pPr>
            <w:hyperlink r:id="rId27" w:tgtFrame="_top" w:history="1">
              <w:r w:rsidR="000A202B" w:rsidRPr="00EA126B">
                <w:rPr>
                  <w:rFonts w:ascii="Verdana" w:eastAsia="Courier New" w:hAnsi="Verdana" w:cs="Arial"/>
                  <w:sz w:val="18"/>
                  <w:szCs w:val="18"/>
                  <w:lang w:eastAsia="cs-CZ"/>
                </w:rPr>
                <w:t>Ptačí oblasti</w:t>
              </w:r>
            </w:hyperlink>
          </w:p>
        </w:tc>
        <w:tc>
          <w:tcPr>
            <w:tcW w:w="1161" w:type="pct"/>
            <w:shd w:val="clear" w:color="auto" w:fill="FFFFFF"/>
            <w:vAlign w:val="center"/>
          </w:tcPr>
          <w:p w14:paraId="1CE1D665" w14:textId="77777777" w:rsidR="000A202B" w:rsidRPr="00EA126B" w:rsidRDefault="000A202B" w:rsidP="009130C6">
            <w:pPr>
              <w:widowControl w:val="0"/>
              <w:spacing w:after="0" w:line="240" w:lineRule="auto"/>
              <w:jc w:val="right"/>
              <w:rPr>
                <w:rFonts w:ascii="Verdana" w:eastAsia="Courier New" w:hAnsi="Verdana" w:cs="Arial"/>
                <w:sz w:val="18"/>
                <w:szCs w:val="18"/>
                <w:lang w:eastAsia="cs-CZ"/>
              </w:rPr>
            </w:pPr>
            <w:r w:rsidRPr="00EA126B">
              <w:rPr>
                <w:rFonts w:ascii="Verdana" w:eastAsia="Courier New" w:hAnsi="Verdana" w:cs="Arial"/>
                <w:sz w:val="18"/>
                <w:szCs w:val="18"/>
                <w:lang w:eastAsia="cs-CZ"/>
              </w:rPr>
              <w:t xml:space="preserve">9   </w:t>
            </w:r>
          </w:p>
        </w:tc>
      </w:tr>
      <w:tr w:rsidR="000A202B" w:rsidRPr="007C32F5" w14:paraId="2477928E" w14:textId="77777777" w:rsidTr="000A202B">
        <w:trPr>
          <w:tblCellSpacing w:w="15" w:type="dxa"/>
          <w:jc w:val="center"/>
        </w:trPr>
        <w:tc>
          <w:tcPr>
            <w:tcW w:w="3770" w:type="pct"/>
            <w:shd w:val="clear" w:color="auto" w:fill="FFFFFF"/>
            <w:vAlign w:val="center"/>
          </w:tcPr>
          <w:p w14:paraId="40131673" w14:textId="77777777" w:rsidR="000A202B" w:rsidRPr="007C32F5" w:rsidRDefault="000A202B" w:rsidP="009130C6">
            <w:pPr>
              <w:widowControl w:val="0"/>
              <w:spacing w:after="0" w:line="240" w:lineRule="auto"/>
              <w:rPr>
                <w:rFonts w:ascii="Verdana" w:eastAsia="Courier New" w:hAnsi="Verdana" w:cs="Arial"/>
                <w:color w:val="FF0000"/>
                <w:sz w:val="18"/>
                <w:szCs w:val="18"/>
                <w:lang w:eastAsia="cs-CZ"/>
              </w:rPr>
            </w:pPr>
            <w:r w:rsidRPr="007C32F5">
              <w:rPr>
                <w:rFonts w:ascii="Verdana" w:eastAsia="Courier New" w:hAnsi="Verdana" w:cs="Arial"/>
                <w:color w:val="FF0000"/>
                <w:sz w:val="18"/>
                <w:szCs w:val="18"/>
                <w:lang w:eastAsia="cs-CZ"/>
              </w:rPr>
              <w:t> </w:t>
            </w:r>
          </w:p>
        </w:tc>
        <w:tc>
          <w:tcPr>
            <w:tcW w:w="1161" w:type="pct"/>
            <w:shd w:val="clear" w:color="auto" w:fill="FFFFFF"/>
            <w:vAlign w:val="center"/>
          </w:tcPr>
          <w:p w14:paraId="3751156A" w14:textId="77777777" w:rsidR="000A202B" w:rsidRPr="007C32F5" w:rsidRDefault="000A202B" w:rsidP="009130C6">
            <w:pPr>
              <w:widowControl w:val="0"/>
              <w:spacing w:after="0" w:line="240" w:lineRule="auto"/>
              <w:rPr>
                <w:rFonts w:ascii="Verdana" w:eastAsia="Courier New" w:hAnsi="Verdana" w:cs="Arial"/>
                <w:color w:val="FF0000"/>
                <w:sz w:val="18"/>
                <w:szCs w:val="18"/>
                <w:lang w:eastAsia="cs-CZ"/>
              </w:rPr>
            </w:pPr>
          </w:p>
        </w:tc>
      </w:tr>
      <w:tr w:rsidR="000A202B" w:rsidRPr="007C32F5" w14:paraId="5D38F5F0" w14:textId="77777777" w:rsidTr="000A202B">
        <w:trPr>
          <w:tblCellSpacing w:w="15" w:type="dxa"/>
          <w:jc w:val="center"/>
        </w:trPr>
        <w:tc>
          <w:tcPr>
            <w:tcW w:w="3770" w:type="pct"/>
            <w:shd w:val="clear" w:color="auto" w:fill="FFFFFF"/>
            <w:vAlign w:val="center"/>
          </w:tcPr>
          <w:p w14:paraId="1A3E158C" w14:textId="77777777" w:rsidR="000A202B" w:rsidRPr="00EA126B" w:rsidRDefault="00000000" w:rsidP="009130C6">
            <w:pPr>
              <w:widowControl w:val="0"/>
              <w:spacing w:after="0" w:line="240" w:lineRule="auto"/>
              <w:rPr>
                <w:rFonts w:ascii="Verdana" w:eastAsia="Courier New" w:hAnsi="Verdana" w:cs="Arial"/>
                <w:sz w:val="18"/>
                <w:szCs w:val="18"/>
                <w:lang w:eastAsia="cs-CZ"/>
              </w:rPr>
            </w:pPr>
            <w:hyperlink r:id="rId28" w:tgtFrame="_top" w:history="1">
              <w:r w:rsidR="000A202B" w:rsidRPr="00EA126B">
                <w:rPr>
                  <w:rFonts w:ascii="Verdana" w:eastAsia="Courier New" w:hAnsi="Verdana" w:cs="Arial"/>
                  <w:sz w:val="18"/>
                  <w:szCs w:val="18"/>
                  <w:lang w:eastAsia="cs-CZ"/>
                </w:rPr>
                <w:t>Smluvně chráněná území</w:t>
              </w:r>
            </w:hyperlink>
          </w:p>
        </w:tc>
        <w:tc>
          <w:tcPr>
            <w:tcW w:w="1161" w:type="pct"/>
            <w:shd w:val="clear" w:color="auto" w:fill="FFFFFF"/>
            <w:vAlign w:val="center"/>
          </w:tcPr>
          <w:p w14:paraId="5ACD6C08" w14:textId="77777777" w:rsidR="000A202B" w:rsidRPr="00EA126B" w:rsidRDefault="000A202B" w:rsidP="009130C6">
            <w:pPr>
              <w:widowControl w:val="0"/>
              <w:spacing w:after="0" w:line="240" w:lineRule="auto"/>
              <w:jc w:val="right"/>
              <w:rPr>
                <w:rFonts w:ascii="Verdana" w:eastAsia="Courier New" w:hAnsi="Verdana" w:cs="Arial"/>
                <w:sz w:val="18"/>
                <w:szCs w:val="18"/>
                <w:lang w:eastAsia="cs-CZ"/>
              </w:rPr>
            </w:pPr>
            <w:r w:rsidRPr="00EA126B">
              <w:rPr>
                <w:rFonts w:ascii="Verdana" w:eastAsia="Courier New" w:hAnsi="Verdana" w:cs="Arial"/>
                <w:sz w:val="18"/>
                <w:szCs w:val="18"/>
                <w:lang w:eastAsia="cs-CZ"/>
              </w:rPr>
              <w:t xml:space="preserve">4   </w:t>
            </w:r>
          </w:p>
        </w:tc>
      </w:tr>
      <w:tr w:rsidR="000A202B" w:rsidRPr="007C32F5" w14:paraId="24426FF9" w14:textId="77777777" w:rsidTr="000A202B">
        <w:trPr>
          <w:tblCellSpacing w:w="15" w:type="dxa"/>
          <w:jc w:val="center"/>
        </w:trPr>
        <w:tc>
          <w:tcPr>
            <w:tcW w:w="3770" w:type="pct"/>
            <w:shd w:val="clear" w:color="auto" w:fill="FFFFFF"/>
            <w:vAlign w:val="center"/>
          </w:tcPr>
          <w:p w14:paraId="6D3FE43B" w14:textId="77777777" w:rsidR="000A202B" w:rsidRPr="007C32F5" w:rsidRDefault="000A202B" w:rsidP="009130C6">
            <w:pPr>
              <w:widowControl w:val="0"/>
              <w:spacing w:after="0" w:line="240" w:lineRule="auto"/>
              <w:rPr>
                <w:rFonts w:ascii="Verdana" w:eastAsia="Courier New" w:hAnsi="Verdana" w:cs="Arial"/>
                <w:color w:val="FF0000"/>
                <w:sz w:val="18"/>
                <w:szCs w:val="18"/>
                <w:lang w:eastAsia="cs-CZ"/>
              </w:rPr>
            </w:pPr>
            <w:r w:rsidRPr="007C32F5">
              <w:rPr>
                <w:rFonts w:ascii="Verdana" w:eastAsia="Courier New" w:hAnsi="Verdana" w:cs="Arial"/>
                <w:color w:val="FF0000"/>
                <w:sz w:val="18"/>
                <w:szCs w:val="18"/>
                <w:lang w:eastAsia="cs-CZ"/>
              </w:rPr>
              <w:t> </w:t>
            </w:r>
          </w:p>
        </w:tc>
        <w:tc>
          <w:tcPr>
            <w:tcW w:w="1161" w:type="pct"/>
            <w:shd w:val="clear" w:color="auto" w:fill="FFFFFF"/>
            <w:vAlign w:val="center"/>
          </w:tcPr>
          <w:p w14:paraId="4723A8CA" w14:textId="77777777" w:rsidR="000A202B" w:rsidRPr="007C32F5" w:rsidRDefault="000A202B" w:rsidP="009130C6">
            <w:pPr>
              <w:widowControl w:val="0"/>
              <w:spacing w:after="0" w:line="240" w:lineRule="auto"/>
              <w:rPr>
                <w:rFonts w:ascii="Verdana" w:eastAsia="Courier New" w:hAnsi="Verdana" w:cs="Arial"/>
                <w:color w:val="FF0000"/>
                <w:sz w:val="18"/>
                <w:szCs w:val="18"/>
                <w:lang w:eastAsia="cs-CZ"/>
              </w:rPr>
            </w:pPr>
          </w:p>
        </w:tc>
      </w:tr>
      <w:tr w:rsidR="000A202B" w:rsidRPr="007C32F5" w14:paraId="5A3BCE8A" w14:textId="77777777" w:rsidTr="000A202B">
        <w:trPr>
          <w:tblCellSpacing w:w="15" w:type="dxa"/>
          <w:jc w:val="center"/>
        </w:trPr>
        <w:tc>
          <w:tcPr>
            <w:tcW w:w="3770" w:type="pct"/>
            <w:shd w:val="clear" w:color="auto" w:fill="FFFFFF"/>
            <w:vAlign w:val="center"/>
          </w:tcPr>
          <w:p w14:paraId="23CE5BF4" w14:textId="77777777" w:rsidR="000A202B" w:rsidRPr="006E284D" w:rsidRDefault="00000000" w:rsidP="009130C6">
            <w:pPr>
              <w:widowControl w:val="0"/>
              <w:spacing w:after="0" w:line="240" w:lineRule="auto"/>
              <w:rPr>
                <w:rFonts w:ascii="Verdana" w:eastAsia="Courier New" w:hAnsi="Verdana" w:cs="Arial"/>
                <w:sz w:val="18"/>
                <w:szCs w:val="18"/>
                <w:lang w:eastAsia="cs-CZ"/>
              </w:rPr>
            </w:pPr>
            <w:hyperlink r:id="rId29" w:tgtFrame="_top" w:history="1">
              <w:r w:rsidR="000A202B" w:rsidRPr="006E284D">
                <w:rPr>
                  <w:rFonts w:ascii="Verdana" w:eastAsia="Courier New" w:hAnsi="Verdana" w:cs="Arial"/>
                  <w:sz w:val="18"/>
                  <w:szCs w:val="18"/>
                  <w:lang w:eastAsia="cs-CZ"/>
                </w:rPr>
                <w:t>Evropsky významné lokality</w:t>
              </w:r>
            </w:hyperlink>
          </w:p>
        </w:tc>
        <w:tc>
          <w:tcPr>
            <w:tcW w:w="1161" w:type="pct"/>
            <w:shd w:val="clear" w:color="auto" w:fill="FFFFFF"/>
            <w:vAlign w:val="center"/>
          </w:tcPr>
          <w:p w14:paraId="3EAA77D5" w14:textId="4CA775DD" w:rsidR="000A202B" w:rsidRPr="006E284D" w:rsidRDefault="000A202B" w:rsidP="009130C6">
            <w:pPr>
              <w:widowControl w:val="0"/>
              <w:spacing w:after="0" w:line="240" w:lineRule="auto"/>
              <w:jc w:val="right"/>
              <w:rPr>
                <w:rFonts w:ascii="Verdana" w:eastAsia="Courier New" w:hAnsi="Verdana" w:cs="Arial"/>
                <w:sz w:val="18"/>
                <w:szCs w:val="18"/>
                <w:lang w:eastAsia="cs-CZ"/>
              </w:rPr>
            </w:pPr>
            <w:r w:rsidRPr="006E284D">
              <w:rPr>
                <w:rFonts w:ascii="Verdana" w:eastAsia="Courier New" w:hAnsi="Verdana" w:cs="Arial"/>
                <w:sz w:val="18"/>
                <w:szCs w:val="18"/>
                <w:lang w:eastAsia="cs-CZ"/>
              </w:rPr>
              <w:t xml:space="preserve">102  </w:t>
            </w:r>
          </w:p>
        </w:tc>
      </w:tr>
      <w:tr w:rsidR="000A202B" w:rsidRPr="007C32F5" w14:paraId="43C9E1F7" w14:textId="77777777" w:rsidTr="000A202B">
        <w:trPr>
          <w:tblCellSpacing w:w="15" w:type="dxa"/>
          <w:jc w:val="center"/>
        </w:trPr>
        <w:tc>
          <w:tcPr>
            <w:tcW w:w="3770" w:type="pct"/>
            <w:shd w:val="clear" w:color="auto" w:fill="FFFFFF"/>
            <w:vAlign w:val="center"/>
          </w:tcPr>
          <w:p w14:paraId="436F7726" w14:textId="77777777" w:rsidR="000A202B" w:rsidRPr="007C32F5" w:rsidRDefault="000A202B" w:rsidP="009130C6">
            <w:pPr>
              <w:widowControl w:val="0"/>
              <w:spacing w:after="0" w:line="240" w:lineRule="auto"/>
              <w:rPr>
                <w:rFonts w:ascii="Verdana" w:eastAsia="Courier New" w:hAnsi="Verdana" w:cs="Arial"/>
                <w:color w:val="FF0000"/>
                <w:sz w:val="18"/>
                <w:szCs w:val="18"/>
                <w:lang w:eastAsia="cs-CZ"/>
              </w:rPr>
            </w:pPr>
            <w:r w:rsidRPr="007C32F5">
              <w:rPr>
                <w:rFonts w:ascii="Verdana" w:eastAsia="Courier New" w:hAnsi="Verdana" w:cs="Arial"/>
                <w:color w:val="FF0000"/>
                <w:sz w:val="18"/>
                <w:szCs w:val="18"/>
                <w:lang w:eastAsia="cs-CZ"/>
              </w:rPr>
              <w:t> </w:t>
            </w:r>
          </w:p>
        </w:tc>
        <w:tc>
          <w:tcPr>
            <w:tcW w:w="1161" w:type="pct"/>
            <w:shd w:val="clear" w:color="auto" w:fill="FFFFFF"/>
            <w:vAlign w:val="center"/>
          </w:tcPr>
          <w:p w14:paraId="263ABFAD" w14:textId="77777777" w:rsidR="000A202B" w:rsidRPr="007C32F5" w:rsidRDefault="000A202B" w:rsidP="009130C6">
            <w:pPr>
              <w:widowControl w:val="0"/>
              <w:spacing w:after="0" w:line="240" w:lineRule="auto"/>
              <w:rPr>
                <w:rFonts w:ascii="Verdana" w:eastAsia="Courier New" w:hAnsi="Verdana" w:cs="Arial"/>
                <w:color w:val="FF0000"/>
                <w:sz w:val="18"/>
                <w:szCs w:val="18"/>
                <w:lang w:eastAsia="cs-CZ"/>
              </w:rPr>
            </w:pPr>
          </w:p>
        </w:tc>
      </w:tr>
      <w:tr w:rsidR="000A202B" w:rsidRPr="007C32F5" w14:paraId="413A6EFF" w14:textId="77777777" w:rsidTr="000A202B">
        <w:trPr>
          <w:tblCellSpacing w:w="15" w:type="dxa"/>
          <w:jc w:val="center"/>
        </w:trPr>
        <w:tc>
          <w:tcPr>
            <w:tcW w:w="3770" w:type="pct"/>
            <w:shd w:val="clear" w:color="auto" w:fill="FFFFFF"/>
            <w:vAlign w:val="center"/>
          </w:tcPr>
          <w:p w14:paraId="32EEA117" w14:textId="64BA7B89" w:rsidR="000A202B" w:rsidRPr="000A202B" w:rsidRDefault="00680B92" w:rsidP="009130C6">
            <w:pPr>
              <w:widowControl w:val="0"/>
              <w:spacing w:after="0" w:line="240" w:lineRule="auto"/>
              <w:rPr>
                <w:rFonts w:ascii="Verdana" w:eastAsia="Courier New" w:hAnsi="Verdana" w:cs="Arial"/>
                <w:sz w:val="18"/>
                <w:szCs w:val="18"/>
                <w:lang w:eastAsia="cs-CZ"/>
              </w:rPr>
            </w:pPr>
            <w:r w:rsidRPr="00680B92">
              <w:rPr>
                <w:rFonts w:ascii="Verdana" w:eastAsia="Courier New" w:hAnsi="Verdana" w:cs="Arial"/>
                <w:sz w:val="18"/>
                <w:szCs w:val="18"/>
                <w:lang w:eastAsia="cs-CZ"/>
              </w:rPr>
              <w:t>Památné stromy</w:t>
            </w:r>
            <w:r>
              <w:rPr>
                <w:rFonts w:ascii="Verdana" w:eastAsia="Courier New" w:hAnsi="Verdana" w:cs="Arial"/>
                <w:sz w:val="18"/>
                <w:szCs w:val="18"/>
                <w:lang w:eastAsia="cs-CZ"/>
              </w:rPr>
              <w:t xml:space="preserve"> – jednotlivé stromy + skupina stromů</w:t>
            </w:r>
          </w:p>
        </w:tc>
        <w:tc>
          <w:tcPr>
            <w:tcW w:w="1161" w:type="pct"/>
            <w:shd w:val="clear" w:color="auto" w:fill="FFFFFF"/>
            <w:vAlign w:val="center"/>
          </w:tcPr>
          <w:p w14:paraId="07A6B977" w14:textId="4C575011" w:rsidR="000A202B" w:rsidRPr="000A202B" w:rsidRDefault="000A202B" w:rsidP="009130C6">
            <w:pPr>
              <w:widowControl w:val="0"/>
              <w:spacing w:after="0" w:line="240" w:lineRule="auto"/>
              <w:jc w:val="right"/>
              <w:rPr>
                <w:rFonts w:ascii="Verdana" w:eastAsia="Courier New" w:hAnsi="Verdana" w:cs="Arial"/>
                <w:sz w:val="18"/>
                <w:szCs w:val="18"/>
                <w:lang w:eastAsia="cs-CZ"/>
              </w:rPr>
            </w:pPr>
            <w:r w:rsidRPr="000A202B">
              <w:rPr>
                <w:rFonts w:ascii="Verdana" w:eastAsia="Courier New" w:hAnsi="Verdana" w:cs="Arial"/>
                <w:sz w:val="18"/>
                <w:szCs w:val="18"/>
                <w:lang w:eastAsia="cs-CZ"/>
              </w:rPr>
              <w:t>6</w:t>
            </w:r>
            <w:r w:rsidR="00680B92">
              <w:rPr>
                <w:rFonts w:ascii="Verdana" w:eastAsia="Courier New" w:hAnsi="Verdana" w:cs="Arial"/>
                <w:sz w:val="18"/>
                <w:szCs w:val="18"/>
                <w:lang w:eastAsia="cs-CZ"/>
              </w:rPr>
              <w:t>38</w:t>
            </w:r>
            <w:r w:rsidRPr="000A202B">
              <w:rPr>
                <w:rFonts w:ascii="Verdana" w:eastAsia="Courier New" w:hAnsi="Verdana" w:cs="Arial"/>
                <w:sz w:val="18"/>
                <w:szCs w:val="18"/>
                <w:lang w:eastAsia="cs-CZ"/>
              </w:rPr>
              <w:t xml:space="preserve">  </w:t>
            </w:r>
          </w:p>
        </w:tc>
      </w:tr>
      <w:tr w:rsidR="00680B92" w:rsidRPr="00680B92" w14:paraId="7BE1DB31" w14:textId="77777777" w:rsidTr="000A202B">
        <w:trPr>
          <w:tblCellSpacing w:w="15" w:type="dxa"/>
          <w:jc w:val="center"/>
        </w:trPr>
        <w:tc>
          <w:tcPr>
            <w:tcW w:w="3770" w:type="pct"/>
            <w:shd w:val="clear" w:color="auto" w:fill="FFFFFF"/>
            <w:vAlign w:val="center"/>
          </w:tcPr>
          <w:p w14:paraId="79C10307" w14:textId="56C39186" w:rsidR="000A202B" w:rsidRPr="00680B92" w:rsidRDefault="000A202B" w:rsidP="009130C6">
            <w:pPr>
              <w:widowControl w:val="0"/>
              <w:spacing w:after="0" w:line="240" w:lineRule="auto"/>
              <w:rPr>
                <w:rFonts w:ascii="Verdana" w:eastAsia="Courier New" w:hAnsi="Verdana" w:cs="Arial"/>
                <w:sz w:val="18"/>
                <w:szCs w:val="18"/>
                <w:lang w:eastAsia="cs-CZ"/>
              </w:rPr>
            </w:pPr>
            <w:r w:rsidRPr="00680B92">
              <w:rPr>
                <w:rFonts w:ascii="Verdana" w:eastAsia="Courier New" w:hAnsi="Verdana" w:cs="Arial"/>
                <w:sz w:val="18"/>
                <w:szCs w:val="18"/>
                <w:lang w:eastAsia="cs-CZ"/>
              </w:rPr>
              <w:t>Památné stromy - stromořadí</w:t>
            </w:r>
          </w:p>
        </w:tc>
        <w:tc>
          <w:tcPr>
            <w:tcW w:w="1161" w:type="pct"/>
            <w:shd w:val="clear" w:color="auto" w:fill="FFFFFF"/>
            <w:vAlign w:val="center"/>
          </w:tcPr>
          <w:p w14:paraId="7C9E0DF0" w14:textId="220F654C" w:rsidR="000A202B" w:rsidRPr="00680B92" w:rsidRDefault="00680B92" w:rsidP="009130C6">
            <w:pPr>
              <w:widowControl w:val="0"/>
              <w:spacing w:after="0" w:line="240" w:lineRule="auto"/>
              <w:jc w:val="right"/>
              <w:rPr>
                <w:rFonts w:ascii="Verdana" w:eastAsia="Courier New" w:hAnsi="Verdana" w:cs="Arial"/>
                <w:sz w:val="18"/>
                <w:szCs w:val="18"/>
                <w:lang w:eastAsia="cs-CZ"/>
              </w:rPr>
            </w:pPr>
            <w:r w:rsidRPr="00680B92">
              <w:rPr>
                <w:rFonts w:ascii="Verdana" w:eastAsia="Courier New" w:hAnsi="Verdana" w:cs="Arial"/>
                <w:sz w:val="18"/>
                <w:szCs w:val="18"/>
                <w:lang w:eastAsia="cs-CZ"/>
              </w:rPr>
              <w:t>29</w:t>
            </w:r>
          </w:p>
        </w:tc>
      </w:tr>
    </w:tbl>
    <w:p w14:paraId="6BA7CCB2" w14:textId="77777777" w:rsidR="009130C6" w:rsidRPr="000A202B" w:rsidRDefault="00BA75E8" w:rsidP="000A202B">
      <w:pPr>
        <w:spacing w:after="120"/>
        <w:ind w:left="1418"/>
        <w:rPr>
          <w:rFonts w:ascii="Verdana" w:hAnsi="Verdana"/>
          <w:sz w:val="20"/>
        </w:rPr>
      </w:pPr>
      <w:r w:rsidRPr="000A202B">
        <w:rPr>
          <w:rFonts w:ascii="Verdana" w:hAnsi="Verdana"/>
          <w:sz w:val="18"/>
          <w:szCs w:val="18"/>
        </w:rPr>
        <w:t>Zdroj: AOPK</w:t>
      </w:r>
    </w:p>
    <w:p w14:paraId="48734DAB" w14:textId="77777777" w:rsidR="00B679E9" w:rsidRDefault="00B679E9" w:rsidP="00225743">
      <w:pPr>
        <w:spacing w:after="120"/>
        <w:rPr>
          <w:rFonts w:ascii="Verdana" w:hAnsi="Verdana"/>
          <w:sz w:val="20"/>
        </w:rPr>
      </w:pPr>
    </w:p>
    <w:p w14:paraId="1F64BD68" w14:textId="129DBD49" w:rsidR="00506C84" w:rsidRPr="002D51F8" w:rsidRDefault="00506C84" w:rsidP="00225743">
      <w:pPr>
        <w:spacing w:after="120"/>
        <w:rPr>
          <w:rFonts w:ascii="Verdana" w:hAnsi="Verdana"/>
          <w:i/>
          <w:iCs/>
          <w:sz w:val="20"/>
        </w:rPr>
      </w:pPr>
      <w:r w:rsidRPr="002D51F8">
        <w:rPr>
          <w:rFonts w:ascii="Verdana" w:hAnsi="Verdana"/>
          <w:i/>
          <w:iCs/>
          <w:sz w:val="20"/>
        </w:rPr>
        <w:t>Území NATURA 2000</w:t>
      </w:r>
    </w:p>
    <w:p w14:paraId="76C2F241" w14:textId="4F618962" w:rsidR="00506C84" w:rsidRPr="00913221" w:rsidRDefault="00506C84" w:rsidP="00A67AF9">
      <w:pPr>
        <w:spacing w:after="120"/>
        <w:jc w:val="both"/>
        <w:rPr>
          <w:rFonts w:ascii="Verdana" w:hAnsi="Verdana"/>
          <w:sz w:val="20"/>
        </w:rPr>
      </w:pPr>
      <w:r w:rsidRPr="00913221">
        <w:rPr>
          <w:rFonts w:ascii="Verdana" w:hAnsi="Verdana"/>
          <w:sz w:val="20"/>
        </w:rPr>
        <w:t>Natura 2000 je celistvá evropská soustava území se stanoveným stupněm ochrany, která umožňuje zachovat přírodní stanoviště a stanoviště druhů v jejich přirozeném areálu rozšíření ve stavu příznivém z hlediska ochrany nebo popř. umožní tento stav obnovit. Na území České republiky je Natura 2000 tvořena ptačími oblastmi a evropsky významnými lokalitami, které po</w:t>
      </w:r>
      <w:r w:rsidR="002D51F8">
        <w:rPr>
          <w:rFonts w:ascii="Verdana" w:hAnsi="Verdana"/>
          <w:sz w:val="20"/>
        </w:rPr>
        <w:t>u</w:t>
      </w:r>
      <w:r w:rsidRPr="00913221">
        <w:rPr>
          <w:rFonts w:ascii="Verdana" w:hAnsi="Verdana"/>
          <w:sz w:val="20"/>
        </w:rPr>
        <w:t>žívají smluvní ochranu nebo jsou chráněny jako zvláště chráněné území. Objekty a způsob ochrany jsou určeny legislativou EU.</w:t>
      </w:r>
    </w:p>
    <w:p w14:paraId="2FD49FA6" w14:textId="77777777" w:rsidR="00506C84" w:rsidRPr="00913221" w:rsidRDefault="00506C84" w:rsidP="00225743">
      <w:pPr>
        <w:spacing w:after="120"/>
        <w:rPr>
          <w:rFonts w:ascii="Verdana" w:hAnsi="Verdana"/>
          <w:sz w:val="20"/>
        </w:rPr>
      </w:pPr>
      <w:r w:rsidRPr="00913221">
        <w:rPr>
          <w:rFonts w:ascii="Verdana" w:hAnsi="Verdana"/>
          <w:sz w:val="20"/>
        </w:rPr>
        <w:t>Soustava Natura 2000 obsahuje dva základní typy lokalit:</w:t>
      </w:r>
    </w:p>
    <w:p w14:paraId="0AFD7CD9" w14:textId="77777777" w:rsidR="00506C84" w:rsidRPr="00913221" w:rsidRDefault="00506C84" w:rsidP="00225743">
      <w:pPr>
        <w:pStyle w:val="Odstavecseseznamem"/>
        <w:numPr>
          <w:ilvl w:val="0"/>
          <w:numId w:val="11"/>
        </w:numPr>
        <w:spacing w:after="120"/>
        <w:rPr>
          <w:rFonts w:ascii="Verdana" w:hAnsi="Verdana"/>
          <w:sz w:val="20"/>
        </w:rPr>
      </w:pPr>
      <w:r w:rsidRPr="00913221">
        <w:rPr>
          <w:rFonts w:ascii="Verdana" w:hAnsi="Verdana"/>
          <w:sz w:val="20"/>
        </w:rPr>
        <w:t>ptačí oblasti (SPA - „ Special Protection Areas“), které jsou rovnou vyhlašovány nařízeními vlády,</w:t>
      </w:r>
    </w:p>
    <w:p w14:paraId="39AB46A2" w14:textId="77777777" w:rsidR="00506C84" w:rsidRPr="00913221" w:rsidRDefault="00506C84" w:rsidP="00225743">
      <w:pPr>
        <w:pStyle w:val="Odstavecseseznamem"/>
        <w:numPr>
          <w:ilvl w:val="0"/>
          <w:numId w:val="11"/>
        </w:numPr>
        <w:spacing w:after="120"/>
        <w:rPr>
          <w:rFonts w:ascii="Verdana" w:hAnsi="Verdana"/>
          <w:sz w:val="20"/>
        </w:rPr>
      </w:pPr>
      <w:r w:rsidRPr="00913221">
        <w:rPr>
          <w:rFonts w:ascii="Verdana" w:hAnsi="Verdana"/>
          <w:sz w:val="20"/>
        </w:rPr>
        <w:t>tzv. Evropsky významné lokality (EVL, SCI, SAC).</w:t>
      </w:r>
    </w:p>
    <w:p w14:paraId="7AC1785C" w14:textId="77777777" w:rsidR="00506C84" w:rsidRPr="00913221" w:rsidRDefault="00506C84" w:rsidP="00225743">
      <w:pPr>
        <w:pStyle w:val="Odstavecseseznamem"/>
        <w:numPr>
          <w:ilvl w:val="0"/>
          <w:numId w:val="11"/>
        </w:numPr>
        <w:spacing w:after="120"/>
        <w:rPr>
          <w:rFonts w:ascii="Verdana" w:hAnsi="Verdana"/>
          <w:sz w:val="20"/>
        </w:rPr>
      </w:pPr>
      <w:r w:rsidRPr="00913221">
        <w:rPr>
          <w:rFonts w:ascii="Verdana" w:hAnsi="Verdana"/>
          <w:sz w:val="20"/>
        </w:rPr>
        <w:t>V Jihočeském kraji je vyhlášeno 9, z celkového počtu 41 ptačích oblastí v celé ČR, jejich přehled je uveden níže v tabulce (převzato z AOPK).</w:t>
      </w:r>
    </w:p>
    <w:p w14:paraId="6B335482" w14:textId="77777777" w:rsidR="00506C84" w:rsidRPr="007C32F5" w:rsidRDefault="00506C84" w:rsidP="00225743">
      <w:pPr>
        <w:spacing w:after="120"/>
        <w:rPr>
          <w:rFonts w:ascii="Verdana" w:hAnsi="Verdana"/>
          <w:color w:val="FF0000"/>
          <w:sz w:val="20"/>
        </w:rPr>
      </w:pPr>
    </w:p>
    <w:p w14:paraId="2B3DFF6E" w14:textId="77777777" w:rsidR="00CC6FE8" w:rsidRPr="007C32F5" w:rsidRDefault="00CC6FE8" w:rsidP="00031781">
      <w:pPr>
        <w:spacing w:after="120"/>
        <w:ind w:left="1701" w:hanging="1701"/>
        <w:rPr>
          <w:rFonts w:ascii="Verdana" w:hAnsi="Verdana"/>
          <w:color w:val="FF0000"/>
          <w:sz w:val="20"/>
        </w:rPr>
      </w:pPr>
    </w:p>
    <w:p w14:paraId="047CF0B6" w14:textId="77777777" w:rsidR="00CC6FE8" w:rsidRPr="007C32F5" w:rsidRDefault="00CC6FE8" w:rsidP="00031781">
      <w:pPr>
        <w:spacing w:after="120"/>
        <w:ind w:left="1701" w:hanging="1701"/>
        <w:rPr>
          <w:rFonts w:ascii="Verdana" w:hAnsi="Verdana"/>
          <w:color w:val="FF0000"/>
          <w:sz w:val="20"/>
        </w:rPr>
      </w:pPr>
    </w:p>
    <w:p w14:paraId="482B301D" w14:textId="77777777" w:rsidR="00C657BC" w:rsidRPr="007C32F5" w:rsidRDefault="00C657BC" w:rsidP="00031781">
      <w:pPr>
        <w:spacing w:after="120"/>
        <w:ind w:left="1701" w:hanging="1701"/>
        <w:rPr>
          <w:rFonts w:ascii="Verdana" w:hAnsi="Verdana"/>
          <w:color w:val="FF0000"/>
          <w:sz w:val="20"/>
        </w:rPr>
      </w:pPr>
    </w:p>
    <w:p w14:paraId="3BE192A4" w14:textId="7DC18470" w:rsidR="00C657BC" w:rsidRDefault="00C657BC" w:rsidP="00031781">
      <w:pPr>
        <w:spacing w:after="120"/>
        <w:ind w:left="1701" w:hanging="1701"/>
        <w:rPr>
          <w:rFonts w:ascii="Verdana" w:hAnsi="Verdana"/>
          <w:color w:val="FF0000"/>
          <w:sz w:val="20"/>
        </w:rPr>
      </w:pPr>
    </w:p>
    <w:p w14:paraId="0402C057" w14:textId="7899829F" w:rsidR="000A202B" w:rsidRDefault="000A202B" w:rsidP="00031781">
      <w:pPr>
        <w:spacing w:after="120"/>
        <w:ind w:left="1701" w:hanging="1701"/>
        <w:rPr>
          <w:rFonts w:ascii="Verdana" w:hAnsi="Verdana"/>
          <w:color w:val="FF0000"/>
          <w:sz w:val="20"/>
        </w:rPr>
      </w:pPr>
    </w:p>
    <w:p w14:paraId="343516BB" w14:textId="73B5DF45" w:rsidR="000A202B" w:rsidRDefault="000A202B" w:rsidP="00031781">
      <w:pPr>
        <w:spacing w:after="120"/>
        <w:ind w:left="1701" w:hanging="1701"/>
        <w:rPr>
          <w:rFonts w:ascii="Verdana" w:hAnsi="Verdana"/>
          <w:color w:val="FF0000"/>
          <w:sz w:val="20"/>
        </w:rPr>
      </w:pPr>
    </w:p>
    <w:p w14:paraId="23434404" w14:textId="77777777" w:rsidR="000A202B" w:rsidRPr="007C32F5" w:rsidRDefault="000A202B" w:rsidP="00031781">
      <w:pPr>
        <w:spacing w:after="120"/>
        <w:ind w:left="1701" w:hanging="1701"/>
        <w:rPr>
          <w:rFonts w:ascii="Verdana" w:hAnsi="Verdana"/>
          <w:color w:val="FF0000"/>
          <w:sz w:val="20"/>
        </w:rPr>
      </w:pPr>
    </w:p>
    <w:p w14:paraId="57C369B4" w14:textId="77777777" w:rsidR="00CC6FE8" w:rsidRPr="00EA126B" w:rsidRDefault="00CC6FE8" w:rsidP="00031781">
      <w:pPr>
        <w:spacing w:after="120"/>
        <w:ind w:left="1701" w:hanging="1701"/>
        <w:rPr>
          <w:rFonts w:ascii="Verdana" w:hAnsi="Verdana"/>
          <w:sz w:val="20"/>
        </w:rPr>
      </w:pPr>
    </w:p>
    <w:p w14:paraId="7EBB0D35" w14:textId="446AA42D" w:rsidR="00506C84" w:rsidRPr="00EA126B" w:rsidRDefault="0006226A" w:rsidP="0006226A">
      <w:pPr>
        <w:pStyle w:val="Titulek"/>
        <w:rPr>
          <w:rFonts w:ascii="Verdana" w:hAnsi="Verdana"/>
          <w:sz w:val="18"/>
          <w:szCs w:val="18"/>
        </w:rPr>
      </w:pPr>
      <w:bookmarkStart w:id="24" w:name="_Toc141100749"/>
      <w:r w:rsidRPr="00EA126B">
        <w:rPr>
          <w:rFonts w:ascii="Verdana" w:hAnsi="Verdana"/>
          <w:sz w:val="18"/>
          <w:szCs w:val="18"/>
        </w:rPr>
        <w:t xml:space="preserve">Tabulka </w:t>
      </w:r>
      <w:r w:rsidRPr="00EA126B">
        <w:rPr>
          <w:rFonts w:ascii="Verdana" w:hAnsi="Verdana"/>
          <w:sz w:val="18"/>
          <w:szCs w:val="18"/>
        </w:rPr>
        <w:fldChar w:fldCharType="begin"/>
      </w:r>
      <w:r w:rsidRPr="00EA126B">
        <w:rPr>
          <w:rFonts w:ascii="Verdana" w:hAnsi="Verdana"/>
          <w:sz w:val="18"/>
          <w:szCs w:val="18"/>
        </w:rPr>
        <w:instrText xml:space="preserve"> SEQ Tabulka \* ARABIC </w:instrText>
      </w:r>
      <w:r w:rsidRPr="00EA126B">
        <w:rPr>
          <w:rFonts w:ascii="Verdana" w:hAnsi="Verdana"/>
          <w:sz w:val="18"/>
          <w:szCs w:val="18"/>
        </w:rPr>
        <w:fldChar w:fldCharType="separate"/>
      </w:r>
      <w:r w:rsidR="00BD3895">
        <w:rPr>
          <w:rFonts w:ascii="Verdana" w:hAnsi="Verdana"/>
          <w:noProof/>
          <w:sz w:val="18"/>
          <w:szCs w:val="18"/>
        </w:rPr>
        <w:t>4</w:t>
      </w:r>
      <w:r w:rsidRPr="00EA126B">
        <w:rPr>
          <w:rFonts w:ascii="Verdana" w:hAnsi="Verdana"/>
          <w:sz w:val="18"/>
          <w:szCs w:val="18"/>
        </w:rPr>
        <w:fldChar w:fldCharType="end"/>
      </w:r>
      <w:r w:rsidR="00506C84" w:rsidRPr="00EA126B">
        <w:rPr>
          <w:rFonts w:ascii="Verdana" w:hAnsi="Verdana"/>
          <w:sz w:val="18"/>
          <w:szCs w:val="18"/>
        </w:rPr>
        <w:t>:</w:t>
      </w:r>
      <w:r w:rsidR="00506C84" w:rsidRPr="00EA126B">
        <w:rPr>
          <w:rFonts w:ascii="Verdana" w:hAnsi="Verdana"/>
          <w:sz w:val="18"/>
          <w:szCs w:val="18"/>
        </w:rPr>
        <w:tab/>
        <w:t xml:space="preserve"> Přehled ptačích oblastí (zdroj: AOPK)</w:t>
      </w:r>
      <w:bookmarkEnd w:id="24"/>
    </w:p>
    <w:tbl>
      <w:tblPr>
        <w:tblW w:w="4950" w:type="pct"/>
        <w:tblCellSpacing w:w="0" w:type="dxa"/>
        <w:tblBorders>
          <w:top w:val="single" w:sz="6" w:space="0" w:color="000000"/>
          <w:left w:val="single" w:sz="6" w:space="0" w:color="000000"/>
          <w:bottom w:val="single" w:sz="6" w:space="0" w:color="000000"/>
          <w:right w:val="single" w:sz="6" w:space="0" w:color="000000"/>
        </w:tblBorders>
        <w:shd w:val="clear" w:color="auto" w:fill="EEEEEE"/>
        <w:tblCellMar>
          <w:top w:w="15" w:type="dxa"/>
          <w:left w:w="15" w:type="dxa"/>
          <w:bottom w:w="15" w:type="dxa"/>
          <w:right w:w="15" w:type="dxa"/>
        </w:tblCellMar>
        <w:tblLook w:val="04A0" w:firstRow="1" w:lastRow="0" w:firstColumn="1" w:lastColumn="0" w:noHBand="0" w:noVBand="1"/>
      </w:tblPr>
      <w:tblGrid>
        <w:gridCol w:w="634"/>
        <w:gridCol w:w="1684"/>
        <w:gridCol w:w="3026"/>
        <w:gridCol w:w="1708"/>
        <w:gridCol w:w="2201"/>
      </w:tblGrid>
      <w:tr w:rsidR="00EA126B" w:rsidRPr="00EA126B" w14:paraId="1C600FFF" w14:textId="77777777" w:rsidTr="00AC676B">
        <w:trPr>
          <w:tblCellSpacing w:w="0" w:type="dxa"/>
        </w:trPr>
        <w:tc>
          <w:tcPr>
            <w:tcW w:w="0" w:type="auto"/>
            <w:tcBorders>
              <w:top w:val="single" w:sz="4" w:space="0" w:color="auto"/>
              <w:left w:val="single" w:sz="4" w:space="0" w:color="auto"/>
              <w:bottom w:val="single" w:sz="4" w:space="0" w:color="auto"/>
            </w:tcBorders>
            <w:shd w:val="clear" w:color="auto" w:fill="D9D9D9"/>
            <w:vAlign w:val="center"/>
          </w:tcPr>
          <w:p w14:paraId="68F69CE4" w14:textId="77777777" w:rsidR="00506C84" w:rsidRPr="00EA126B" w:rsidRDefault="00506C84" w:rsidP="002E07E6">
            <w:pPr>
              <w:keepNext/>
              <w:keepLines/>
              <w:spacing w:after="0" w:line="240" w:lineRule="auto"/>
              <w:jc w:val="center"/>
              <w:rPr>
                <w:rFonts w:ascii="Verdana" w:eastAsia="Times New Roman" w:hAnsi="Verdana" w:cs="Arial"/>
                <w:b/>
                <w:bCs/>
                <w:sz w:val="18"/>
                <w:szCs w:val="18"/>
                <w:lang w:eastAsia="cs-CZ"/>
              </w:rPr>
            </w:pPr>
            <w:r w:rsidRPr="00EA126B">
              <w:rPr>
                <w:rFonts w:ascii="Verdana" w:eastAsia="Times New Roman" w:hAnsi="Verdana" w:cs="Arial"/>
                <w:b/>
                <w:bCs/>
                <w:sz w:val="18"/>
                <w:szCs w:val="18"/>
                <w:lang w:eastAsia="cs-CZ"/>
              </w:rPr>
              <w:t>Kód</w:t>
            </w:r>
          </w:p>
        </w:tc>
        <w:tc>
          <w:tcPr>
            <w:tcW w:w="0" w:type="auto"/>
            <w:tcBorders>
              <w:top w:val="single" w:sz="4" w:space="0" w:color="auto"/>
              <w:left w:val="single" w:sz="6" w:space="0" w:color="808080"/>
              <w:bottom w:val="single" w:sz="4" w:space="0" w:color="auto"/>
            </w:tcBorders>
            <w:shd w:val="clear" w:color="auto" w:fill="D9D9D9"/>
            <w:vAlign w:val="center"/>
          </w:tcPr>
          <w:p w14:paraId="57EDD3BC" w14:textId="77777777" w:rsidR="00506C84" w:rsidRPr="00EA126B" w:rsidRDefault="00506C84" w:rsidP="002E07E6">
            <w:pPr>
              <w:keepNext/>
              <w:keepLines/>
              <w:spacing w:after="0" w:line="240" w:lineRule="auto"/>
              <w:jc w:val="center"/>
              <w:rPr>
                <w:rFonts w:ascii="Verdana" w:eastAsia="Times New Roman" w:hAnsi="Verdana" w:cs="Arial"/>
                <w:b/>
                <w:bCs/>
                <w:sz w:val="18"/>
                <w:szCs w:val="18"/>
                <w:lang w:eastAsia="cs-CZ"/>
              </w:rPr>
            </w:pPr>
            <w:r w:rsidRPr="00EA126B">
              <w:rPr>
                <w:rFonts w:ascii="Verdana" w:eastAsia="Times New Roman" w:hAnsi="Verdana" w:cs="Arial"/>
                <w:b/>
                <w:bCs/>
                <w:sz w:val="18"/>
                <w:szCs w:val="18"/>
                <w:lang w:eastAsia="cs-CZ"/>
              </w:rPr>
              <w:t>Kód NATURA</w:t>
            </w:r>
          </w:p>
        </w:tc>
        <w:tc>
          <w:tcPr>
            <w:tcW w:w="0" w:type="auto"/>
            <w:tcBorders>
              <w:top w:val="single" w:sz="4" w:space="0" w:color="auto"/>
              <w:left w:val="single" w:sz="6" w:space="0" w:color="808080"/>
              <w:bottom w:val="single" w:sz="4" w:space="0" w:color="auto"/>
            </w:tcBorders>
            <w:shd w:val="clear" w:color="auto" w:fill="D9D9D9"/>
            <w:vAlign w:val="center"/>
          </w:tcPr>
          <w:p w14:paraId="59E0A544" w14:textId="77777777" w:rsidR="00506C84" w:rsidRPr="00EA126B" w:rsidRDefault="00506C84" w:rsidP="002E07E6">
            <w:pPr>
              <w:keepNext/>
              <w:keepLines/>
              <w:spacing w:after="0" w:line="240" w:lineRule="auto"/>
              <w:jc w:val="center"/>
              <w:rPr>
                <w:rFonts w:ascii="Verdana" w:eastAsia="Times New Roman" w:hAnsi="Verdana" w:cs="Arial"/>
                <w:b/>
                <w:bCs/>
                <w:sz w:val="18"/>
                <w:szCs w:val="18"/>
                <w:lang w:eastAsia="cs-CZ"/>
              </w:rPr>
            </w:pPr>
            <w:r w:rsidRPr="00EA126B">
              <w:rPr>
                <w:rFonts w:ascii="Verdana" w:eastAsia="Times New Roman" w:hAnsi="Verdana" w:cs="Arial"/>
                <w:b/>
                <w:bCs/>
                <w:sz w:val="18"/>
                <w:szCs w:val="18"/>
                <w:lang w:eastAsia="cs-CZ"/>
              </w:rPr>
              <w:t>Název</w:t>
            </w:r>
          </w:p>
        </w:tc>
        <w:tc>
          <w:tcPr>
            <w:tcW w:w="0" w:type="auto"/>
            <w:tcBorders>
              <w:top w:val="single" w:sz="4" w:space="0" w:color="auto"/>
              <w:left w:val="single" w:sz="6" w:space="0" w:color="808080"/>
              <w:bottom w:val="single" w:sz="4" w:space="0" w:color="auto"/>
            </w:tcBorders>
            <w:shd w:val="clear" w:color="auto" w:fill="D9D9D9"/>
            <w:vAlign w:val="center"/>
          </w:tcPr>
          <w:p w14:paraId="1A3116F8" w14:textId="77777777" w:rsidR="00506C84" w:rsidRPr="00EA126B" w:rsidRDefault="00506C84" w:rsidP="002E07E6">
            <w:pPr>
              <w:keepNext/>
              <w:keepLines/>
              <w:spacing w:after="0" w:line="240" w:lineRule="auto"/>
              <w:jc w:val="center"/>
              <w:rPr>
                <w:rFonts w:ascii="Verdana" w:eastAsia="Times New Roman" w:hAnsi="Verdana" w:cs="Arial"/>
                <w:b/>
                <w:bCs/>
                <w:sz w:val="18"/>
                <w:szCs w:val="18"/>
                <w:lang w:eastAsia="cs-CZ"/>
              </w:rPr>
            </w:pPr>
            <w:r w:rsidRPr="00EA126B">
              <w:rPr>
                <w:rFonts w:ascii="Verdana" w:eastAsia="Times New Roman" w:hAnsi="Verdana" w:cs="Arial"/>
                <w:b/>
                <w:bCs/>
                <w:sz w:val="18"/>
                <w:szCs w:val="18"/>
                <w:lang w:eastAsia="cs-CZ"/>
              </w:rPr>
              <w:t>Rozloha (ha)</w:t>
            </w:r>
          </w:p>
        </w:tc>
        <w:tc>
          <w:tcPr>
            <w:tcW w:w="0" w:type="auto"/>
            <w:tcBorders>
              <w:top w:val="single" w:sz="4" w:space="0" w:color="auto"/>
              <w:left w:val="single" w:sz="6" w:space="0" w:color="808080"/>
              <w:bottom w:val="single" w:sz="4" w:space="0" w:color="auto"/>
              <w:right w:val="single" w:sz="4" w:space="0" w:color="auto"/>
            </w:tcBorders>
            <w:shd w:val="clear" w:color="auto" w:fill="D9D9D9"/>
            <w:vAlign w:val="center"/>
          </w:tcPr>
          <w:p w14:paraId="684AE5D5" w14:textId="77777777" w:rsidR="00506C84" w:rsidRPr="00EA126B" w:rsidRDefault="00506C84" w:rsidP="002E07E6">
            <w:pPr>
              <w:keepNext/>
              <w:keepLines/>
              <w:spacing w:after="0" w:line="240" w:lineRule="auto"/>
              <w:jc w:val="center"/>
              <w:rPr>
                <w:rFonts w:ascii="Verdana" w:eastAsia="Times New Roman" w:hAnsi="Verdana" w:cs="Arial"/>
                <w:b/>
                <w:bCs/>
                <w:sz w:val="18"/>
                <w:szCs w:val="18"/>
                <w:lang w:eastAsia="cs-CZ"/>
              </w:rPr>
            </w:pPr>
            <w:r w:rsidRPr="00EA126B">
              <w:rPr>
                <w:rFonts w:ascii="Verdana" w:eastAsia="Times New Roman" w:hAnsi="Verdana" w:cs="Arial"/>
                <w:b/>
                <w:bCs/>
                <w:sz w:val="18"/>
                <w:szCs w:val="18"/>
                <w:lang w:eastAsia="cs-CZ"/>
              </w:rPr>
              <w:t>Datum vyhlášení</w:t>
            </w:r>
          </w:p>
        </w:tc>
      </w:tr>
      <w:tr w:rsidR="00EA126B" w:rsidRPr="00EA126B" w14:paraId="5839C8FF"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2C526787"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2306</w:t>
            </w:r>
          </w:p>
        </w:tc>
        <w:tc>
          <w:tcPr>
            <w:tcW w:w="0" w:type="auto"/>
            <w:tcBorders>
              <w:left w:val="single" w:sz="6" w:space="0" w:color="808080"/>
              <w:bottom w:val="single" w:sz="6" w:space="0" w:color="808080"/>
            </w:tcBorders>
            <w:shd w:val="clear" w:color="auto" w:fill="FFFFFF"/>
            <w:vAlign w:val="center"/>
          </w:tcPr>
          <w:p w14:paraId="705A813A"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CZ0311040</w:t>
            </w:r>
          </w:p>
        </w:tc>
        <w:tc>
          <w:tcPr>
            <w:tcW w:w="0" w:type="auto"/>
            <w:tcBorders>
              <w:left w:val="single" w:sz="6" w:space="0" w:color="808080"/>
              <w:bottom w:val="single" w:sz="6" w:space="0" w:color="808080"/>
            </w:tcBorders>
            <w:shd w:val="clear" w:color="auto" w:fill="FFFFFF"/>
            <w:vAlign w:val="center"/>
          </w:tcPr>
          <w:p w14:paraId="5B1C9072"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Boletice</w:t>
            </w:r>
          </w:p>
        </w:tc>
        <w:tc>
          <w:tcPr>
            <w:tcW w:w="0" w:type="auto"/>
            <w:tcBorders>
              <w:left w:val="single" w:sz="6" w:space="0" w:color="808080"/>
              <w:bottom w:val="single" w:sz="6" w:space="0" w:color="808080"/>
            </w:tcBorders>
            <w:shd w:val="clear" w:color="auto" w:fill="FFFFFF"/>
            <w:vAlign w:val="center"/>
          </w:tcPr>
          <w:p w14:paraId="71DE4159"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23565.22</w:t>
            </w:r>
          </w:p>
        </w:tc>
        <w:tc>
          <w:tcPr>
            <w:tcW w:w="0" w:type="auto"/>
            <w:tcBorders>
              <w:left w:val="single" w:sz="6" w:space="0" w:color="808080"/>
              <w:bottom w:val="single" w:sz="6" w:space="0" w:color="808080"/>
            </w:tcBorders>
            <w:shd w:val="clear" w:color="auto" w:fill="FFFFFF"/>
            <w:vAlign w:val="center"/>
          </w:tcPr>
          <w:p w14:paraId="767DEEA9"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13.01.2005</w:t>
            </w:r>
          </w:p>
        </w:tc>
      </w:tr>
      <w:tr w:rsidR="00EA126B" w:rsidRPr="00EA126B" w14:paraId="558149DB"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3BE0C55D"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5328</w:t>
            </w:r>
          </w:p>
        </w:tc>
        <w:tc>
          <w:tcPr>
            <w:tcW w:w="0" w:type="auto"/>
            <w:tcBorders>
              <w:left w:val="single" w:sz="6" w:space="0" w:color="808080"/>
              <w:bottom w:val="single" w:sz="6" w:space="0" w:color="808080"/>
            </w:tcBorders>
            <w:shd w:val="clear" w:color="auto" w:fill="FFFFFF"/>
            <w:vAlign w:val="center"/>
          </w:tcPr>
          <w:p w14:paraId="39005BC0"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CZ0311037</w:t>
            </w:r>
          </w:p>
        </w:tc>
        <w:tc>
          <w:tcPr>
            <w:tcW w:w="0" w:type="auto"/>
            <w:tcBorders>
              <w:left w:val="single" w:sz="6" w:space="0" w:color="808080"/>
              <w:bottom w:val="single" w:sz="6" w:space="0" w:color="808080"/>
            </w:tcBorders>
            <w:shd w:val="clear" w:color="auto" w:fill="FFFFFF"/>
            <w:vAlign w:val="center"/>
          </w:tcPr>
          <w:p w14:paraId="5DCC9BDB"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Českobudějovické rybníky</w:t>
            </w:r>
          </w:p>
        </w:tc>
        <w:tc>
          <w:tcPr>
            <w:tcW w:w="0" w:type="auto"/>
            <w:tcBorders>
              <w:left w:val="single" w:sz="6" w:space="0" w:color="808080"/>
              <w:bottom w:val="single" w:sz="6" w:space="0" w:color="808080"/>
            </w:tcBorders>
            <w:shd w:val="clear" w:color="auto" w:fill="FFFFFF"/>
            <w:vAlign w:val="center"/>
          </w:tcPr>
          <w:p w14:paraId="0D8408DD"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6362.08</w:t>
            </w:r>
          </w:p>
        </w:tc>
        <w:tc>
          <w:tcPr>
            <w:tcW w:w="0" w:type="auto"/>
            <w:tcBorders>
              <w:left w:val="single" w:sz="6" w:space="0" w:color="808080"/>
              <w:bottom w:val="single" w:sz="6" w:space="0" w:color="808080"/>
            </w:tcBorders>
            <w:shd w:val="clear" w:color="auto" w:fill="FFFFFF"/>
            <w:vAlign w:val="center"/>
          </w:tcPr>
          <w:p w14:paraId="1D54B3C5"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25.11.2009</w:t>
            </w:r>
          </w:p>
        </w:tc>
      </w:tr>
      <w:tr w:rsidR="00EA126B" w:rsidRPr="00EA126B" w14:paraId="0ED64D4C"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5BFB46BA"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5329</w:t>
            </w:r>
          </w:p>
        </w:tc>
        <w:tc>
          <w:tcPr>
            <w:tcW w:w="0" w:type="auto"/>
            <w:tcBorders>
              <w:left w:val="single" w:sz="6" w:space="0" w:color="808080"/>
              <w:bottom w:val="single" w:sz="6" w:space="0" w:color="808080"/>
            </w:tcBorders>
            <w:shd w:val="clear" w:color="auto" w:fill="FFFFFF"/>
            <w:vAlign w:val="center"/>
          </w:tcPr>
          <w:p w14:paraId="51D52430"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CZ0311038</w:t>
            </w:r>
          </w:p>
        </w:tc>
        <w:tc>
          <w:tcPr>
            <w:tcW w:w="0" w:type="auto"/>
            <w:tcBorders>
              <w:left w:val="single" w:sz="6" w:space="0" w:color="808080"/>
              <w:bottom w:val="single" w:sz="6" w:space="0" w:color="808080"/>
            </w:tcBorders>
            <w:shd w:val="clear" w:color="auto" w:fill="FFFFFF"/>
            <w:vAlign w:val="center"/>
          </w:tcPr>
          <w:p w14:paraId="78DA1E60"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Dehtář</w:t>
            </w:r>
          </w:p>
        </w:tc>
        <w:tc>
          <w:tcPr>
            <w:tcW w:w="0" w:type="auto"/>
            <w:tcBorders>
              <w:left w:val="single" w:sz="6" w:space="0" w:color="808080"/>
              <w:bottom w:val="single" w:sz="6" w:space="0" w:color="808080"/>
            </w:tcBorders>
            <w:shd w:val="clear" w:color="auto" w:fill="FFFFFF"/>
            <w:vAlign w:val="center"/>
          </w:tcPr>
          <w:p w14:paraId="62CC3A04"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351.95</w:t>
            </w:r>
          </w:p>
        </w:tc>
        <w:tc>
          <w:tcPr>
            <w:tcW w:w="0" w:type="auto"/>
            <w:tcBorders>
              <w:left w:val="single" w:sz="6" w:space="0" w:color="808080"/>
              <w:bottom w:val="single" w:sz="6" w:space="0" w:color="808080"/>
            </w:tcBorders>
            <w:shd w:val="clear" w:color="auto" w:fill="FFFFFF"/>
            <w:vAlign w:val="center"/>
          </w:tcPr>
          <w:p w14:paraId="4FDA9015"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25.11.2009</w:t>
            </w:r>
          </w:p>
        </w:tc>
      </w:tr>
      <w:tr w:rsidR="00EA126B" w:rsidRPr="00EA126B" w14:paraId="3750867C"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4E602404"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2292</w:t>
            </w:r>
          </w:p>
        </w:tc>
        <w:tc>
          <w:tcPr>
            <w:tcW w:w="0" w:type="auto"/>
            <w:tcBorders>
              <w:left w:val="single" w:sz="6" w:space="0" w:color="808080"/>
              <w:bottom w:val="single" w:sz="6" w:space="0" w:color="808080"/>
            </w:tcBorders>
            <w:shd w:val="clear" w:color="auto" w:fill="FFFFFF"/>
            <w:vAlign w:val="center"/>
          </w:tcPr>
          <w:p w14:paraId="59528B43"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CZ0311036</w:t>
            </w:r>
          </w:p>
        </w:tc>
        <w:tc>
          <w:tcPr>
            <w:tcW w:w="0" w:type="auto"/>
            <w:tcBorders>
              <w:left w:val="single" w:sz="6" w:space="0" w:color="808080"/>
              <w:bottom w:val="single" w:sz="6" w:space="0" w:color="808080"/>
            </w:tcBorders>
            <w:shd w:val="clear" w:color="auto" w:fill="FFFFFF"/>
            <w:vAlign w:val="center"/>
          </w:tcPr>
          <w:p w14:paraId="4EB57310"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Hlubocké obory</w:t>
            </w:r>
          </w:p>
        </w:tc>
        <w:tc>
          <w:tcPr>
            <w:tcW w:w="0" w:type="auto"/>
            <w:tcBorders>
              <w:left w:val="single" w:sz="6" w:space="0" w:color="808080"/>
              <w:bottom w:val="single" w:sz="6" w:space="0" w:color="808080"/>
            </w:tcBorders>
            <w:shd w:val="clear" w:color="auto" w:fill="FFFFFF"/>
            <w:vAlign w:val="center"/>
          </w:tcPr>
          <w:p w14:paraId="220C11F8"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3321.57</w:t>
            </w:r>
          </w:p>
        </w:tc>
        <w:tc>
          <w:tcPr>
            <w:tcW w:w="0" w:type="auto"/>
            <w:tcBorders>
              <w:left w:val="single" w:sz="6" w:space="0" w:color="808080"/>
              <w:bottom w:val="single" w:sz="6" w:space="0" w:color="808080"/>
            </w:tcBorders>
            <w:shd w:val="clear" w:color="auto" w:fill="FFFFFF"/>
            <w:vAlign w:val="center"/>
          </w:tcPr>
          <w:p w14:paraId="441A12D0"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06.12.2004</w:t>
            </w:r>
          </w:p>
        </w:tc>
      </w:tr>
      <w:tr w:rsidR="00EA126B" w:rsidRPr="00EA126B" w14:paraId="5358D0D0"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2744237B"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2285</w:t>
            </w:r>
          </w:p>
        </w:tc>
        <w:tc>
          <w:tcPr>
            <w:tcW w:w="0" w:type="auto"/>
            <w:tcBorders>
              <w:left w:val="single" w:sz="6" w:space="0" w:color="808080"/>
              <w:bottom w:val="single" w:sz="6" w:space="0" w:color="808080"/>
            </w:tcBorders>
            <w:shd w:val="clear" w:color="auto" w:fill="FFFFFF"/>
            <w:vAlign w:val="center"/>
          </w:tcPr>
          <w:p w14:paraId="7C11F6C1"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CZ0311039</w:t>
            </w:r>
          </w:p>
        </w:tc>
        <w:tc>
          <w:tcPr>
            <w:tcW w:w="0" w:type="auto"/>
            <w:tcBorders>
              <w:left w:val="single" w:sz="6" w:space="0" w:color="808080"/>
              <w:bottom w:val="single" w:sz="6" w:space="0" w:color="808080"/>
            </w:tcBorders>
            <w:shd w:val="clear" w:color="auto" w:fill="FFFFFF"/>
            <w:vAlign w:val="center"/>
          </w:tcPr>
          <w:p w14:paraId="5834387B"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Novohradské hory</w:t>
            </w:r>
          </w:p>
        </w:tc>
        <w:tc>
          <w:tcPr>
            <w:tcW w:w="0" w:type="auto"/>
            <w:tcBorders>
              <w:left w:val="single" w:sz="6" w:space="0" w:color="808080"/>
              <w:bottom w:val="single" w:sz="6" w:space="0" w:color="808080"/>
            </w:tcBorders>
            <w:shd w:val="clear" w:color="auto" w:fill="FFFFFF"/>
            <w:vAlign w:val="center"/>
          </w:tcPr>
          <w:p w14:paraId="6667B5F3"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9052.51</w:t>
            </w:r>
          </w:p>
        </w:tc>
        <w:tc>
          <w:tcPr>
            <w:tcW w:w="0" w:type="auto"/>
            <w:tcBorders>
              <w:left w:val="single" w:sz="6" w:space="0" w:color="808080"/>
              <w:bottom w:val="single" w:sz="6" w:space="0" w:color="808080"/>
            </w:tcBorders>
            <w:shd w:val="clear" w:color="auto" w:fill="FFFFFF"/>
            <w:vAlign w:val="center"/>
          </w:tcPr>
          <w:p w14:paraId="33BC215E"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06.12.2004</w:t>
            </w:r>
          </w:p>
        </w:tc>
      </w:tr>
      <w:tr w:rsidR="00EA126B" w:rsidRPr="00EA126B" w14:paraId="050682E1"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114FA836"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2280</w:t>
            </w:r>
          </w:p>
        </w:tc>
        <w:tc>
          <w:tcPr>
            <w:tcW w:w="0" w:type="auto"/>
            <w:tcBorders>
              <w:left w:val="single" w:sz="6" w:space="0" w:color="808080"/>
              <w:bottom w:val="single" w:sz="6" w:space="0" w:color="808080"/>
            </w:tcBorders>
            <w:shd w:val="clear" w:color="auto" w:fill="FFFFFF"/>
            <w:vAlign w:val="center"/>
          </w:tcPr>
          <w:p w14:paraId="37F4E1A1"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CZ0311035</w:t>
            </w:r>
          </w:p>
        </w:tc>
        <w:tc>
          <w:tcPr>
            <w:tcW w:w="0" w:type="auto"/>
            <w:tcBorders>
              <w:left w:val="single" w:sz="6" w:space="0" w:color="808080"/>
              <w:bottom w:val="single" w:sz="6" w:space="0" w:color="808080"/>
            </w:tcBorders>
            <w:shd w:val="clear" w:color="auto" w:fill="FFFFFF"/>
            <w:vAlign w:val="center"/>
          </w:tcPr>
          <w:p w14:paraId="4880B84D"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Řežabinec</w:t>
            </w:r>
          </w:p>
        </w:tc>
        <w:tc>
          <w:tcPr>
            <w:tcW w:w="0" w:type="auto"/>
            <w:tcBorders>
              <w:left w:val="single" w:sz="6" w:space="0" w:color="808080"/>
              <w:bottom w:val="single" w:sz="6" w:space="0" w:color="808080"/>
            </w:tcBorders>
            <w:shd w:val="clear" w:color="auto" w:fill="FFFFFF"/>
            <w:vAlign w:val="center"/>
          </w:tcPr>
          <w:p w14:paraId="0D2B4182"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111.01</w:t>
            </w:r>
          </w:p>
        </w:tc>
        <w:tc>
          <w:tcPr>
            <w:tcW w:w="0" w:type="auto"/>
            <w:tcBorders>
              <w:left w:val="single" w:sz="6" w:space="0" w:color="808080"/>
              <w:bottom w:val="single" w:sz="6" w:space="0" w:color="808080"/>
            </w:tcBorders>
            <w:shd w:val="clear" w:color="auto" w:fill="FFFFFF"/>
            <w:vAlign w:val="center"/>
          </w:tcPr>
          <w:p w14:paraId="4F7CE268"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20.10.2004</w:t>
            </w:r>
          </w:p>
        </w:tc>
      </w:tr>
      <w:tr w:rsidR="00EA126B" w:rsidRPr="00EA126B" w14:paraId="67971ADF"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65D7B612"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2298</w:t>
            </w:r>
          </w:p>
        </w:tc>
        <w:tc>
          <w:tcPr>
            <w:tcW w:w="0" w:type="auto"/>
            <w:tcBorders>
              <w:left w:val="single" w:sz="6" w:space="0" w:color="808080"/>
              <w:bottom w:val="single" w:sz="6" w:space="0" w:color="808080"/>
            </w:tcBorders>
            <w:shd w:val="clear" w:color="auto" w:fill="FFFFFF"/>
            <w:vAlign w:val="center"/>
          </w:tcPr>
          <w:p w14:paraId="1F70C38E"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CZ0311041</w:t>
            </w:r>
          </w:p>
        </w:tc>
        <w:tc>
          <w:tcPr>
            <w:tcW w:w="0" w:type="auto"/>
            <w:tcBorders>
              <w:left w:val="single" w:sz="6" w:space="0" w:color="808080"/>
              <w:bottom w:val="single" w:sz="6" w:space="0" w:color="808080"/>
            </w:tcBorders>
            <w:shd w:val="clear" w:color="auto" w:fill="FFFFFF"/>
            <w:vAlign w:val="center"/>
          </w:tcPr>
          <w:p w14:paraId="440AF175"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Šumava</w:t>
            </w:r>
          </w:p>
        </w:tc>
        <w:tc>
          <w:tcPr>
            <w:tcW w:w="0" w:type="auto"/>
            <w:tcBorders>
              <w:left w:val="single" w:sz="6" w:space="0" w:color="808080"/>
              <w:bottom w:val="single" w:sz="6" w:space="0" w:color="808080"/>
            </w:tcBorders>
            <w:shd w:val="clear" w:color="auto" w:fill="FFFFFF"/>
            <w:vAlign w:val="center"/>
          </w:tcPr>
          <w:p w14:paraId="72DDEB4B"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97492.98</w:t>
            </w:r>
          </w:p>
        </w:tc>
        <w:tc>
          <w:tcPr>
            <w:tcW w:w="0" w:type="auto"/>
            <w:tcBorders>
              <w:left w:val="single" w:sz="6" w:space="0" w:color="808080"/>
              <w:bottom w:val="single" w:sz="6" w:space="0" w:color="808080"/>
            </w:tcBorders>
            <w:shd w:val="clear" w:color="auto" w:fill="FFFFFF"/>
            <w:vAlign w:val="center"/>
          </w:tcPr>
          <w:p w14:paraId="46989BA0"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31.12.2004</w:t>
            </w:r>
          </w:p>
        </w:tc>
      </w:tr>
      <w:tr w:rsidR="00EA126B" w:rsidRPr="00EA126B" w14:paraId="2792F18F" w14:textId="77777777" w:rsidTr="00140A2F">
        <w:trPr>
          <w:trHeight w:val="65"/>
          <w:tblCellSpacing w:w="0" w:type="dxa"/>
        </w:trPr>
        <w:tc>
          <w:tcPr>
            <w:tcW w:w="0" w:type="auto"/>
            <w:tcBorders>
              <w:left w:val="single" w:sz="6" w:space="0" w:color="808080"/>
              <w:bottom w:val="single" w:sz="6" w:space="0" w:color="808080"/>
            </w:tcBorders>
            <w:shd w:val="clear" w:color="auto" w:fill="FFFFFF"/>
            <w:vAlign w:val="center"/>
          </w:tcPr>
          <w:p w14:paraId="2AEEBD5F"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2297</w:t>
            </w:r>
          </w:p>
        </w:tc>
        <w:tc>
          <w:tcPr>
            <w:tcW w:w="0" w:type="auto"/>
            <w:tcBorders>
              <w:left w:val="single" w:sz="6" w:space="0" w:color="808080"/>
              <w:bottom w:val="single" w:sz="6" w:space="0" w:color="808080"/>
            </w:tcBorders>
            <w:shd w:val="clear" w:color="auto" w:fill="FFFFFF"/>
            <w:vAlign w:val="center"/>
          </w:tcPr>
          <w:p w14:paraId="23E3AF9E"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CZ0311033</w:t>
            </w:r>
          </w:p>
        </w:tc>
        <w:tc>
          <w:tcPr>
            <w:tcW w:w="0" w:type="auto"/>
            <w:tcBorders>
              <w:left w:val="single" w:sz="6" w:space="0" w:color="808080"/>
              <w:bottom w:val="single" w:sz="6" w:space="0" w:color="808080"/>
            </w:tcBorders>
            <w:shd w:val="clear" w:color="auto" w:fill="FFFFFF"/>
            <w:vAlign w:val="center"/>
          </w:tcPr>
          <w:p w14:paraId="70D50C86"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Třeboňsko</w:t>
            </w:r>
          </w:p>
        </w:tc>
        <w:tc>
          <w:tcPr>
            <w:tcW w:w="0" w:type="auto"/>
            <w:tcBorders>
              <w:left w:val="single" w:sz="6" w:space="0" w:color="808080"/>
              <w:bottom w:val="single" w:sz="6" w:space="0" w:color="808080"/>
            </w:tcBorders>
            <w:shd w:val="clear" w:color="auto" w:fill="FFFFFF"/>
            <w:vAlign w:val="center"/>
          </w:tcPr>
          <w:p w14:paraId="384E5F80"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47360.27</w:t>
            </w:r>
          </w:p>
        </w:tc>
        <w:tc>
          <w:tcPr>
            <w:tcW w:w="0" w:type="auto"/>
            <w:tcBorders>
              <w:left w:val="single" w:sz="6" w:space="0" w:color="808080"/>
              <w:bottom w:val="single" w:sz="6" w:space="0" w:color="808080"/>
            </w:tcBorders>
            <w:shd w:val="clear" w:color="auto" w:fill="FFFFFF"/>
            <w:vAlign w:val="center"/>
          </w:tcPr>
          <w:p w14:paraId="31B27DDA"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31.12.2004</w:t>
            </w:r>
          </w:p>
        </w:tc>
      </w:tr>
      <w:tr w:rsidR="00EA126B" w:rsidRPr="00EA126B" w14:paraId="5A0FDE62" w14:textId="77777777" w:rsidTr="00AC676B">
        <w:trPr>
          <w:tblCellSpacing w:w="0" w:type="dxa"/>
        </w:trPr>
        <w:tc>
          <w:tcPr>
            <w:tcW w:w="0" w:type="auto"/>
            <w:tcBorders>
              <w:left w:val="single" w:sz="6" w:space="0" w:color="808080"/>
              <w:bottom w:val="single" w:sz="6" w:space="0" w:color="808080"/>
            </w:tcBorders>
            <w:shd w:val="clear" w:color="auto" w:fill="FFFFFF"/>
            <w:vAlign w:val="center"/>
          </w:tcPr>
          <w:p w14:paraId="4B49BADD"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2290</w:t>
            </w:r>
          </w:p>
        </w:tc>
        <w:tc>
          <w:tcPr>
            <w:tcW w:w="0" w:type="auto"/>
            <w:tcBorders>
              <w:left w:val="single" w:sz="6" w:space="0" w:color="808080"/>
              <w:bottom w:val="single" w:sz="6" w:space="0" w:color="808080"/>
            </w:tcBorders>
            <w:shd w:val="clear" w:color="auto" w:fill="FFFFFF"/>
            <w:vAlign w:val="center"/>
          </w:tcPr>
          <w:p w14:paraId="669287CD"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CZ0311034</w:t>
            </w:r>
          </w:p>
        </w:tc>
        <w:tc>
          <w:tcPr>
            <w:tcW w:w="0" w:type="auto"/>
            <w:tcBorders>
              <w:left w:val="single" w:sz="6" w:space="0" w:color="808080"/>
              <w:bottom w:val="single" w:sz="6" w:space="0" w:color="808080"/>
            </w:tcBorders>
            <w:shd w:val="clear" w:color="auto" w:fill="FFFFFF"/>
            <w:vAlign w:val="center"/>
          </w:tcPr>
          <w:p w14:paraId="1E70A34F"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Údolí Otavy a Vltavy</w:t>
            </w:r>
          </w:p>
        </w:tc>
        <w:tc>
          <w:tcPr>
            <w:tcW w:w="0" w:type="auto"/>
            <w:tcBorders>
              <w:left w:val="single" w:sz="6" w:space="0" w:color="808080"/>
              <w:bottom w:val="single" w:sz="6" w:space="0" w:color="808080"/>
            </w:tcBorders>
            <w:shd w:val="clear" w:color="auto" w:fill="FFFFFF"/>
            <w:vAlign w:val="center"/>
          </w:tcPr>
          <w:p w14:paraId="6235CD63"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18368.11</w:t>
            </w:r>
          </w:p>
        </w:tc>
        <w:tc>
          <w:tcPr>
            <w:tcW w:w="0" w:type="auto"/>
            <w:tcBorders>
              <w:left w:val="single" w:sz="6" w:space="0" w:color="808080"/>
              <w:bottom w:val="single" w:sz="6" w:space="0" w:color="808080"/>
            </w:tcBorders>
            <w:shd w:val="clear" w:color="auto" w:fill="FFFFFF"/>
            <w:vAlign w:val="center"/>
          </w:tcPr>
          <w:p w14:paraId="451537F0" w14:textId="77777777" w:rsidR="00506C84" w:rsidRPr="00EA126B" w:rsidRDefault="00506C84" w:rsidP="002E07E6">
            <w:pPr>
              <w:keepNext/>
              <w:keepLines/>
              <w:spacing w:after="0" w:line="240" w:lineRule="auto"/>
              <w:rPr>
                <w:rFonts w:ascii="Verdana" w:eastAsia="Times New Roman" w:hAnsi="Verdana" w:cs="Arial"/>
                <w:sz w:val="18"/>
                <w:szCs w:val="18"/>
                <w:lang w:eastAsia="cs-CZ"/>
              </w:rPr>
            </w:pPr>
            <w:r w:rsidRPr="00EA126B">
              <w:rPr>
                <w:rFonts w:ascii="Verdana" w:eastAsia="Times New Roman" w:hAnsi="Verdana" w:cs="Arial"/>
                <w:sz w:val="18"/>
                <w:szCs w:val="18"/>
                <w:lang w:eastAsia="cs-CZ"/>
              </w:rPr>
              <w:t>06.12.2004</w:t>
            </w:r>
          </w:p>
        </w:tc>
      </w:tr>
    </w:tbl>
    <w:p w14:paraId="2DD33A88" w14:textId="77777777" w:rsidR="00506C84" w:rsidRPr="007C32F5" w:rsidRDefault="00506C84" w:rsidP="00225743">
      <w:pPr>
        <w:spacing w:after="120"/>
        <w:rPr>
          <w:rFonts w:ascii="Verdana" w:hAnsi="Verdana"/>
          <w:color w:val="FF0000"/>
          <w:sz w:val="20"/>
        </w:rPr>
      </w:pPr>
    </w:p>
    <w:p w14:paraId="1B794096" w14:textId="4EAB5EFE" w:rsidR="00506C84" w:rsidRPr="00913221" w:rsidRDefault="00506C84" w:rsidP="00225743">
      <w:pPr>
        <w:spacing w:after="120"/>
        <w:rPr>
          <w:rFonts w:ascii="Verdana" w:hAnsi="Verdana"/>
          <w:sz w:val="20"/>
        </w:rPr>
      </w:pPr>
      <w:r w:rsidRPr="00913221">
        <w:rPr>
          <w:rFonts w:ascii="Verdana" w:hAnsi="Verdana"/>
          <w:sz w:val="20"/>
        </w:rPr>
        <w:t>Na území Jihočeského kraje je celkem 10</w:t>
      </w:r>
      <w:r w:rsidR="00913221" w:rsidRPr="00913221">
        <w:rPr>
          <w:rFonts w:ascii="Verdana" w:hAnsi="Verdana"/>
          <w:sz w:val="20"/>
        </w:rPr>
        <w:t>2</w:t>
      </w:r>
      <w:r w:rsidRPr="00913221">
        <w:rPr>
          <w:rFonts w:ascii="Verdana" w:hAnsi="Verdana"/>
          <w:sz w:val="20"/>
        </w:rPr>
        <w:t xml:space="preserve"> evropsky významných lokalit.</w:t>
      </w:r>
    </w:p>
    <w:p w14:paraId="15AF716B" w14:textId="77777777" w:rsidR="00506C84" w:rsidRPr="007C32F5" w:rsidRDefault="00506C84" w:rsidP="00225743">
      <w:pPr>
        <w:spacing w:after="120"/>
        <w:rPr>
          <w:rFonts w:ascii="Verdana" w:hAnsi="Verdana"/>
          <w:color w:val="FF0000"/>
          <w:sz w:val="20"/>
        </w:rPr>
      </w:pPr>
    </w:p>
    <w:p w14:paraId="069ECED2" w14:textId="77777777" w:rsidR="00506C84" w:rsidRPr="007C32F5" w:rsidRDefault="00506C84" w:rsidP="00AA3FD6">
      <w:pPr>
        <w:pStyle w:val="Nadpis3"/>
      </w:pPr>
      <w:bookmarkStart w:id="25" w:name="_Toc159442335"/>
      <w:r w:rsidRPr="007C32F5">
        <w:t>1.4.7</w:t>
      </w:r>
      <w:r w:rsidRPr="007C32F5">
        <w:tab/>
        <w:t>Lesy</w:t>
      </w:r>
      <w:bookmarkEnd w:id="25"/>
    </w:p>
    <w:p w14:paraId="15710391" w14:textId="4EDE1FF4" w:rsidR="00506C84" w:rsidRPr="007C32F5" w:rsidRDefault="00506C84" w:rsidP="00A67AF9">
      <w:pPr>
        <w:spacing w:after="120"/>
        <w:jc w:val="both"/>
        <w:rPr>
          <w:rFonts w:ascii="Verdana" w:hAnsi="Verdana"/>
          <w:sz w:val="20"/>
        </w:rPr>
      </w:pPr>
      <w:r w:rsidRPr="007C32F5">
        <w:rPr>
          <w:rFonts w:ascii="Verdana" w:hAnsi="Verdana"/>
          <w:sz w:val="20"/>
        </w:rPr>
        <w:t>Jihočeský kraj je svou rozlohou 370 tisíc ha lesů nejlesnatějším krajem v České republice. Výše uvedená plocha lesů představuje lesnatost kolem 37 % rozlohy kraje. Z toho 80</w:t>
      </w:r>
      <w:r w:rsidR="002D51F8">
        <w:rPr>
          <w:rFonts w:ascii="Verdana" w:hAnsi="Verdana"/>
          <w:sz w:val="20"/>
        </w:rPr>
        <w:t xml:space="preserve"> </w:t>
      </w:r>
      <w:r w:rsidRPr="007C32F5">
        <w:rPr>
          <w:rFonts w:ascii="Verdana" w:hAnsi="Verdana"/>
          <w:sz w:val="20"/>
        </w:rPr>
        <w:t>% lesů náleží do kategorie hospodářské lesy, 1,5 % tvoří lesy ochranné a zbývajících zhruba 20 % tvoří lesy zvláštního určení (dle ČSÚ, 2013). Lesy zvláštního určení zahrnují porosty národních parků, rezervací, lesy významné pro zachování biodiverzity apod. Podle druhové skladby v</w:t>
      </w:r>
      <w:r w:rsidR="001208A5">
        <w:rPr>
          <w:rFonts w:ascii="Verdana" w:hAnsi="Verdana"/>
          <w:sz w:val="20"/>
        </w:rPr>
        <w:t> </w:t>
      </w:r>
      <w:r w:rsidRPr="007C32F5">
        <w:rPr>
          <w:rFonts w:ascii="Verdana" w:hAnsi="Verdana"/>
          <w:sz w:val="20"/>
        </w:rPr>
        <w:t>Jihočeském kraji plně převažují jehličnaté porosty, jejichž podíl dosahuje téměř 85% s</w:t>
      </w:r>
      <w:r w:rsidR="001208A5">
        <w:rPr>
          <w:rFonts w:ascii="Verdana" w:hAnsi="Verdana"/>
          <w:sz w:val="20"/>
        </w:rPr>
        <w:t> </w:t>
      </w:r>
      <w:r w:rsidRPr="007C32F5">
        <w:rPr>
          <w:rFonts w:ascii="Verdana" w:hAnsi="Verdana"/>
          <w:sz w:val="20"/>
        </w:rPr>
        <w:t>převahou smrku na 55% všech lesních porostů. Z listnatých stromů je nejvíce zastoupen buk (zhruba 5</w:t>
      </w:r>
      <w:r w:rsidR="002D51F8">
        <w:rPr>
          <w:rFonts w:ascii="Verdana" w:hAnsi="Verdana"/>
          <w:sz w:val="20"/>
        </w:rPr>
        <w:t xml:space="preserve"> </w:t>
      </w:r>
      <w:r w:rsidRPr="007C32F5">
        <w:rPr>
          <w:rFonts w:ascii="Verdana" w:hAnsi="Verdana"/>
          <w:sz w:val="20"/>
        </w:rPr>
        <w:t>%), dub a bříza.</w:t>
      </w:r>
    </w:p>
    <w:p w14:paraId="2BA28AC6" w14:textId="77777777" w:rsidR="00AA3FD6" w:rsidRPr="007C32F5" w:rsidRDefault="00AA3FD6" w:rsidP="00A67AF9">
      <w:pPr>
        <w:spacing w:after="120"/>
        <w:jc w:val="both"/>
        <w:rPr>
          <w:rFonts w:ascii="Verdana" w:hAnsi="Verdana"/>
          <w:color w:val="FF0000"/>
          <w:sz w:val="20"/>
        </w:rPr>
      </w:pPr>
    </w:p>
    <w:p w14:paraId="15B29125" w14:textId="77777777" w:rsidR="00506C84" w:rsidRPr="00913221" w:rsidRDefault="00506C84" w:rsidP="00AA3FD6">
      <w:pPr>
        <w:pStyle w:val="Nadpis3"/>
      </w:pPr>
      <w:bookmarkStart w:id="26" w:name="_Toc159442336"/>
      <w:r w:rsidRPr="00913221">
        <w:t>1.4.8</w:t>
      </w:r>
      <w:r w:rsidRPr="00913221">
        <w:tab/>
        <w:t>Zemědělská půda</w:t>
      </w:r>
      <w:bookmarkEnd w:id="26"/>
    </w:p>
    <w:p w14:paraId="7E76E94B" w14:textId="770EA213" w:rsidR="00506C84" w:rsidRPr="007C32F5" w:rsidRDefault="00506C84" w:rsidP="00913221">
      <w:pPr>
        <w:spacing w:after="120"/>
        <w:jc w:val="both"/>
        <w:rPr>
          <w:rFonts w:ascii="Verdana" w:hAnsi="Verdana"/>
          <w:color w:val="FF0000"/>
          <w:sz w:val="20"/>
        </w:rPr>
      </w:pPr>
      <w:r w:rsidRPr="00913221">
        <w:rPr>
          <w:rFonts w:ascii="Verdana" w:hAnsi="Verdana"/>
          <w:sz w:val="20"/>
        </w:rPr>
        <w:t xml:space="preserve">Zemědělství je jedním z nejdůležitějších odvětví jižních Čech, které má historickou tradici. </w:t>
      </w:r>
      <w:r w:rsidR="00913221" w:rsidRPr="00913221">
        <w:rPr>
          <w:rFonts w:ascii="Verdana" w:hAnsi="Verdana"/>
          <w:sz w:val="20"/>
        </w:rPr>
        <w:t>Na konci roku 2021 se Jihočeský kraj rozprostíral na 10 058 km² půdy, z toho 48,6 % tvořila zemědělská půda. Meziročně se celková výměra zemědělské půdy v kraji zvětšila o 246 ha, zabírala tak plochu o rozloze 489,0 tis. ha</w:t>
      </w:r>
      <w:r w:rsidR="005875F9">
        <w:rPr>
          <w:rFonts w:ascii="Verdana" w:hAnsi="Verdana"/>
          <w:sz w:val="20"/>
        </w:rPr>
        <w:t>.</w:t>
      </w:r>
    </w:p>
    <w:p w14:paraId="7514CD49" w14:textId="7FAE2553" w:rsidR="00506C84" w:rsidRPr="00D5685B" w:rsidRDefault="00506C84" w:rsidP="00A67AF9">
      <w:pPr>
        <w:spacing w:after="120"/>
        <w:jc w:val="both"/>
        <w:rPr>
          <w:rFonts w:ascii="Verdana" w:hAnsi="Verdana"/>
          <w:sz w:val="20"/>
        </w:rPr>
      </w:pPr>
      <w:r w:rsidRPr="00D5685B">
        <w:rPr>
          <w:rFonts w:ascii="Verdana" w:hAnsi="Verdana"/>
          <w:sz w:val="20"/>
        </w:rPr>
        <w:t>V rámci kraje jsou rozdíly v tzv. koeficientu ekologické stability (KES), který v horských a</w:t>
      </w:r>
      <w:r w:rsidR="001208A5">
        <w:rPr>
          <w:rFonts w:ascii="Verdana" w:hAnsi="Verdana"/>
          <w:sz w:val="20"/>
        </w:rPr>
        <w:t> </w:t>
      </w:r>
      <w:r w:rsidRPr="00D5685B">
        <w:rPr>
          <w:rFonts w:ascii="Verdana" w:hAnsi="Verdana"/>
          <w:sz w:val="20"/>
        </w:rPr>
        <w:t>podhorských oblastech představuje až 4 krát větší hodnotu než v oblastech, kde je vysoký podíl orné půdy, která je intenzivně využívána pro velkovýrobu a špatně zde fungují autoregulační procesy a dochází k značné ekologické labilitě. S průměrnou hodnotou KES 1,48 se řadí kraj na třetí místo po kraji Libereckém a Karlovarském.</w:t>
      </w:r>
    </w:p>
    <w:p w14:paraId="397F6EAE" w14:textId="174EA00C" w:rsidR="00506C84" w:rsidRPr="00627E2B" w:rsidRDefault="00627E2B" w:rsidP="00A67AF9">
      <w:pPr>
        <w:spacing w:after="120"/>
        <w:jc w:val="both"/>
        <w:rPr>
          <w:rFonts w:ascii="Verdana" w:hAnsi="Verdana"/>
          <w:sz w:val="20"/>
        </w:rPr>
      </w:pPr>
      <w:r w:rsidRPr="00627E2B">
        <w:rPr>
          <w:rFonts w:ascii="Verdana" w:hAnsi="Verdana"/>
          <w:sz w:val="20"/>
        </w:rPr>
        <w:t>Postupem let stále více nabývá na významu ekologické zemědělství (EZ), jehož</w:t>
      </w:r>
      <w:r w:rsidRPr="00627E2B">
        <w:rPr>
          <w:rFonts w:ascii="Verdana" w:hAnsi="Verdana"/>
          <w:sz w:val="20"/>
        </w:rPr>
        <w:br/>
        <w:t>prvořadým cílem je zdravý člověk ve zdravé krajině. V roce</w:t>
      </w:r>
      <w:r w:rsidRPr="00627E2B">
        <w:rPr>
          <w:rFonts w:ascii="Verdana" w:hAnsi="Verdana"/>
          <w:sz w:val="20"/>
        </w:rPr>
        <w:br/>
        <w:t>2021 celkem zabírala 88,3 tis. ha, z toho bylo 8,3 tis. ha v přechodném období.</w:t>
      </w:r>
      <w:r w:rsidRPr="00627E2B">
        <w:rPr>
          <w:rFonts w:ascii="Verdana" w:hAnsi="Verdana"/>
          <w:sz w:val="20"/>
        </w:rPr>
        <w:br/>
        <w:t>Výměra půdy v EZ kraje se postupem času neustále zvětšovala. K 31. 12. 2021 se</w:t>
      </w:r>
      <w:r w:rsidRPr="00627E2B">
        <w:rPr>
          <w:rFonts w:ascii="Verdana" w:hAnsi="Verdana"/>
          <w:sz w:val="20"/>
        </w:rPr>
        <w:br/>
        <w:t>meziročně zvýšila o 4,3 tis. ha, proti roku 2016 to bylo o 13 tis. ha více a oproti roku</w:t>
      </w:r>
      <w:r w:rsidRPr="00627E2B">
        <w:rPr>
          <w:rFonts w:ascii="Verdana" w:hAnsi="Verdana"/>
          <w:sz w:val="20"/>
        </w:rPr>
        <w:br/>
        <w:t>2011 dokonce o 19,6 tis. ha více. Ke konci roku 2021 bylo k ekologickému způsobu</w:t>
      </w:r>
      <w:r w:rsidRPr="00627E2B">
        <w:rPr>
          <w:rFonts w:ascii="Verdana" w:hAnsi="Verdana"/>
          <w:sz w:val="20"/>
        </w:rPr>
        <w:br/>
        <w:t xml:space="preserve">zemědělství využito 8,8 % z celkové výměry půdního fondu Jihočeského kraje. </w:t>
      </w:r>
      <w:r w:rsidR="00506C84" w:rsidRPr="00627E2B">
        <w:rPr>
          <w:rFonts w:ascii="Verdana" w:hAnsi="Verdana"/>
          <w:sz w:val="20"/>
        </w:rPr>
        <w:t>(zdroj: ČSÚ - Základní tendence demografického, sociálního a ekonomického vývoje jihočeského kraje v roce 20</w:t>
      </w:r>
      <w:r w:rsidRPr="00627E2B">
        <w:rPr>
          <w:rFonts w:ascii="Verdana" w:hAnsi="Verdana"/>
          <w:sz w:val="20"/>
        </w:rPr>
        <w:t>21</w:t>
      </w:r>
      <w:r w:rsidR="00506C84" w:rsidRPr="00627E2B">
        <w:rPr>
          <w:rFonts w:ascii="Verdana" w:hAnsi="Verdana"/>
          <w:sz w:val="20"/>
        </w:rPr>
        <w:t>).</w:t>
      </w:r>
    </w:p>
    <w:p w14:paraId="68C5DBC8" w14:textId="77777777" w:rsidR="00506C84" w:rsidRPr="007C32F5" w:rsidRDefault="00506C84" w:rsidP="00225743">
      <w:pPr>
        <w:spacing w:after="120"/>
        <w:rPr>
          <w:rFonts w:ascii="Verdana" w:hAnsi="Verdana"/>
          <w:color w:val="FF0000"/>
          <w:sz w:val="20"/>
        </w:rPr>
      </w:pPr>
    </w:p>
    <w:p w14:paraId="10D94BB1" w14:textId="77777777" w:rsidR="00506C84" w:rsidRPr="007C32F5" w:rsidRDefault="009F0ADE" w:rsidP="00AA3FD6">
      <w:pPr>
        <w:pStyle w:val="Nadpis2"/>
      </w:pPr>
      <w:r w:rsidRPr="007C32F5">
        <w:rPr>
          <w:color w:val="FF0000"/>
        </w:rPr>
        <w:br w:type="page"/>
      </w:r>
      <w:bookmarkStart w:id="27" w:name="_Toc159442337"/>
      <w:r w:rsidR="00506C84" w:rsidRPr="007C32F5">
        <w:t>1.5</w:t>
      </w:r>
      <w:r w:rsidR="00506C84" w:rsidRPr="007C32F5">
        <w:tab/>
        <w:t>Stávající problémy životního prostředí v dotčeném území</w:t>
      </w:r>
      <w:bookmarkEnd w:id="27"/>
    </w:p>
    <w:p w14:paraId="7B396F2F" w14:textId="77777777" w:rsidR="00506C84" w:rsidRPr="007C32F5" w:rsidRDefault="00506C84" w:rsidP="009F0ADE">
      <w:pPr>
        <w:spacing w:after="120"/>
        <w:rPr>
          <w:rFonts w:ascii="Verdana" w:hAnsi="Verdana"/>
          <w:sz w:val="20"/>
        </w:rPr>
      </w:pPr>
      <w:r w:rsidRPr="007C32F5">
        <w:rPr>
          <w:rFonts w:ascii="Verdana" w:hAnsi="Verdana"/>
          <w:sz w:val="20"/>
        </w:rPr>
        <w:t>Za hlavní problémy ochrany životního prostředí v kraji lze považovat:</w:t>
      </w:r>
    </w:p>
    <w:p w14:paraId="656B4C84" w14:textId="77777777" w:rsidR="00506C84" w:rsidRPr="007C32F5" w:rsidRDefault="00506C84" w:rsidP="009F0ADE">
      <w:pPr>
        <w:spacing w:after="120"/>
        <w:rPr>
          <w:rFonts w:ascii="Verdana" w:hAnsi="Verdana"/>
          <w:b/>
          <w:i/>
          <w:sz w:val="20"/>
        </w:rPr>
      </w:pPr>
      <w:r w:rsidRPr="007C32F5">
        <w:rPr>
          <w:rFonts w:ascii="Verdana" w:hAnsi="Verdana"/>
          <w:b/>
          <w:i/>
          <w:sz w:val="20"/>
        </w:rPr>
        <w:t>Imisní situace</w:t>
      </w:r>
    </w:p>
    <w:p w14:paraId="60635A43" w14:textId="3A7CAB62" w:rsidR="00506C84" w:rsidRPr="007C32F5" w:rsidRDefault="00506C84" w:rsidP="008914FB">
      <w:pPr>
        <w:pStyle w:val="Odstavecseseznamem"/>
        <w:numPr>
          <w:ilvl w:val="0"/>
          <w:numId w:val="5"/>
        </w:numPr>
        <w:jc w:val="both"/>
        <w:rPr>
          <w:rFonts w:ascii="Verdana" w:hAnsi="Verdana"/>
          <w:sz w:val="20"/>
        </w:rPr>
      </w:pPr>
      <w:r w:rsidRPr="007C32F5">
        <w:rPr>
          <w:rFonts w:ascii="Verdana" w:hAnsi="Verdana"/>
          <w:sz w:val="20"/>
        </w:rPr>
        <w:t>na úseku ochrany ovzduší to je produkce emisí znečišťujících látek silniční dopravou a</w:t>
      </w:r>
      <w:r w:rsidR="001208A5">
        <w:rPr>
          <w:rFonts w:ascii="Verdana" w:hAnsi="Verdana"/>
          <w:sz w:val="20"/>
        </w:rPr>
        <w:t> </w:t>
      </w:r>
      <w:r w:rsidRPr="007C32F5">
        <w:rPr>
          <w:rFonts w:ascii="Verdana" w:hAnsi="Verdana"/>
          <w:sz w:val="20"/>
        </w:rPr>
        <w:t>malými stacionárními zdroji a také plošné překračování koncentrací ozónu prakticky na území celého kraje</w:t>
      </w:r>
      <w:r w:rsidR="002D51F8">
        <w:rPr>
          <w:rFonts w:ascii="Verdana" w:hAnsi="Verdana"/>
          <w:sz w:val="20"/>
        </w:rPr>
        <w:t>,</w:t>
      </w:r>
    </w:p>
    <w:p w14:paraId="5E8AB546" w14:textId="5BC79CFA" w:rsidR="00506C84" w:rsidRPr="007C32F5" w:rsidRDefault="00506C84" w:rsidP="008914FB">
      <w:pPr>
        <w:pStyle w:val="Odstavecseseznamem"/>
        <w:numPr>
          <w:ilvl w:val="0"/>
          <w:numId w:val="5"/>
        </w:numPr>
        <w:jc w:val="both"/>
        <w:rPr>
          <w:rFonts w:ascii="Verdana" w:hAnsi="Verdana"/>
          <w:sz w:val="20"/>
        </w:rPr>
      </w:pPr>
      <w:r w:rsidRPr="007C32F5">
        <w:rPr>
          <w:rFonts w:ascii="Verdana" w:hAnsi="Verdana"/>
          <w:sz w:val="20"/>
        </w:rPr>
        <w:t>výstavba rozsáhlých komerčně obchodních zón s lokálními dopady na znečišťování ovzduší a hlukovou zátěž</w:t>
      </w:r>
      <w:r w:rsidR="002D51F8">
        <w:rPr>
          <w:rFonts w:ascii="Verdana" w:hAnsi="Verdana"/>
          <w:sz w:val="20"/>
        </w:rPr>
        <w:t>,</w:t>
      </w:r>
    </w:p>
    <w:p w14:paraId="0A591EB7" w14:textId="77777777" w:rsidR="008914FB" w:rsidRPr="007C32F5" w:rsidRDefault="008914FB" w:rsidP="008914FB">
      <w:pPr>
        <w:pStyle w:val="Odstavecseseznamem"/>
        <w:numPr>
          <w:ilvl w:val="0"/>
          <w:numId w:val="5"/>
        </w:numPr>
        <w:jc w:val="both"/>
        <w:rPr>
          <w:rFonts w:ascii="Verdana" w:hAnsi="Verdana"/>
          <w:sz w:val="20"/>
        </w:rPr>
      </w:pPr>
      <w:r w:rsidRPr="007C32F5">
        <w:rPr>
          <w:rFonts w:ascii="Verdana" w:hAnsi="Verdana"/>
          <w:sz w:val="20"/>
        </w:rPr>
        <w:t xml:space="preserve">v oblasti ochrany ovzduší hraje významnou roli </w:t>
      </w:r>
      <w:r w:rsidR="0055433C" w:rsidRPr="007C32F5">
        <w:rPr>
          <w:rFonts w:ascii="Verdana" w:hAnsi="Verdana"/>
          <w:sz w:val="20"/>
        </w:rPr>
        <w:t xml:space="preserve">i </w:t>
      </w:r>
      <w:r w:rsidRPr="007C32F5">
        <w:rPr>
          <w:rFonts w:ascii="Verdana" w:hAnsi="Verdana"/>
          <w:sz w:val="20"/>
        </w:rPr>
        <w:t>celoplošné znečištění benzo-a-pyrenem, které se sice neměří, ale představuje značný problém především ve venkovských oblastech, odkud se znečištění dostává i do větších měst.</w:t>
      </w:r>
    </w:p>
    <w:p w14:paraId="17FC159E" w14:textId="77777777" w:rsidR="00506C84" w:rsidRPr="00B679E9" w:rsidRDefault="00506C84" w:rsidP="00506C84">
      <w:pPr>
        <w:rPr>
          <w:rFonts w:ascii="Verdana" w:hAnsi="Verdana"/>
          <w:b/>
          <w:i/>
          <w:sz w:val="20"/>
        </w:rPr>
      </w:pPr>
      <w:r w:rsidRPr="00B679E9">
        <w:rPr>
          <w:rFonts w:ascii="Verdana" w:hAnsi="Verdana"/>
          <w:b/>
          <w:i/>
          <w:sz w:val="20"/>
        </w:rPr>
        <w:t>Vodní hospodářství</w:t>
      </w:r>
      <w:r w:rsidR="008914FB" w:rsidRPr="00B679E9">
        <w:rPr>
          <w:rFonts w:ascii="Verdana" w:hAnsi="Verdana"/>
          <w:b/>
          <w:i/>
          <w:sz w:val="20"/>
        </w:rPr>
        <w:t xml:space="preserve"> a krajina</w:t>
      </w:r>
    </w:p>
    <w:p w14:paraId="3CD61EA6" w14:textId="77777777" w:rsidR="00506C84" w:rsidRPr="00C40299" w:rsidRDefault="00506C84" w:rsidP="008914FB">
      <w:pPr>
        <w:pStyle w:val="Odstavecseseznamem"/>
        <w:numPr>
          <w:ilvl w:val="0"/>
          <w:numId w:val="1"/>
        </w:numPr>
        <w:jc w:val="both"/>
        <w:rPr>
          <w:rFonts w:ascii="Verdana" w:hAnsi="Verdana"/>
          <w:sz w:val="20"/>
        </w:rPr>
      </w:pPr>
      <w:r w:rsidRPr="00C40299">
        <w:rPr>
          <w:rFonts w:ascii="Verdana" w:hAnsi="Verdana"/>
          <w:sz w:val="20"/>
        </w:rPr>
        <w:t>nedostatečné napojení obcí na vodovody a kanalizaci</w:t>
      </w:r>
    </w:p>
    <w:p w14:paraId="7D628E62" w14:textId="77777777" w:rsidR="00506C84" w:rsidRPr="00C40299" w:rsidRDefault="00506C84" w:rsidP="008914FB">
      <w:pPr>
        <w:pStyle w:val="Odstavecseseznamem"/>
        <w:numPr>
          <w:ilvl w:val="0"/>
          <w:numId w:val="1"/>
        </w:numPr>
        <w:jc w:val="both"/>
        <w:rPr>
          <w:rFonts w:ascii="Verdana" w:hAnsi="Verdana"/>
          <w:sz w:val="20"/>
        </w:rPr>
      </w:pPr>
      <w:r w:rsidRPr="00C40299">
        <w:rPr>
          <w:rFonts w:ascii="Verdana" w:hAnsi="Verdana"/>
          <w:sz w:val="20"/>
        </w:rPr>
        <w:t>nezbytná je i realizace protipovodňových opatření</w:t>
      </w:r>
    </w:p>
    <w:p w14:paraId="35EA92EA" w14:textId="77777777" w:rsidR="00506C84" w:rsidRPr="00C40299" w:rsidRDefault="00506C84" w:rsidP="008914FB">
      <w:pPr>
        <w:pStyle w:val="Odstavecseseznamem"/>
        <w:numPr>
          <w:ilvl w:val="0"/>
          <w:numId w:val="1"/>
        </w:numPr>
        <w:jc w:val="both"/>
        <w:rPr>
          <w:rFonts w:ascii="Verdana" w:hAnsi="Verdana"/>
          <w:sz w:val="20"/>
        </w:rPr>
      </w:pPr>
      <w:r w:rsidRPr="00C40299">
        <w:rPr>
          <w:rFonts w:ascii="Verdana" w:hAnsi="Verdana"/>
          <w:sz w:val="20"/>
        </w:rPr>
        <w:t>šíření zástavby do volné krajiny jak pro trvalé, tak rekreační bydlení a s tím související další problémy např. velkokapacitní skladové haly</w:t>
      </w:r>
    </w:p>
    <w:p w14:paraId="0312E424" w14:textId="77777777" w:rsidR="00506C84" w:rsidRPr="00C40299" w:rsidRDefault="00506C84" w:rsidP="008914FB">
      <w:pPr>
        <w:pStyle w:val="Odstavecseseznamem"/>
        <w:numPr>
          <w:ilvl w:val="0"/>
          <w:numId w:val="1"/>
        </w:numPr>
        <w:jc w:val="both"/>
        <w:rPr>
          <w:rFonts w:ascii="Verdana" w:hAnsi="Verdana"/>
          <w:sz w:val="20"/>
        </w:rPr>
      </w:pPr>
      <w:r w:rsidRPr="00C40299">
        <w:rPr>
          <w:rFonts w:ascii="Verdana" w:hAnsi="Verdana"/>
          <w:sz w:val="20"/>
        </w:rPr>
        <w:t>šíření nepůvodních druhů rostlin obecně, zejména v oblastech zasažených povodní, kde dochází k výraznějšímu šíření invazních druhů rostlin</w:t>
      </w:r>
    </w:p>
    <w:p w14:paraId="06C6F759" w14:textId="77777777" w:rsidR="00506C84" w:rsidRPr="00C40299" w:rsidRDefault="00506C84" w:rsidP="008914FB">
      <w:pPr>
        <w:pStyle w:val="Odstavecseseznamem"/>
        <w:numPr>
          <w:ilvl w:val="0"/>
          <w:numId w:val="1"/>
        </w:numPr>
        <w:jc w:val="both"/>
        <w:rPr>
          <w:rFonts w:ascii="Verdana" w:hAnsi="Verdana"/>
          <w:sz w:val="20"/>
        </w:rPr>
      </w:pPr>
      <w:r w:rsidRPr="00C40299">
        <w:rPr>
          <w:rFonts w:ascii="Verdana" w:hAnsi="Verdana"/>
          <w:sz w:val="20"/>
        </w:rPr>
        <w:t>odumírání některých druhů dřevin, zvláště topolů a olší</w:t>
      </w:r>
    </w:p>
    <w:p w14:paraId="1A0BC2A4" w14:textId="6500430D" w:rsidR="00506C84" w:rsidRPr="00C40299" w:rsidRDefault="00506C84" w:rsidP="008914FB">
      <w:pPr>
        <w:pStyle w:val="Odstavecseseznamem"/>
        <w:numPr>
          <w:ilvl w:val="0"/>
          <w:numId w:val="1"/>
        </w:numPr>
        <w:jc w:val="both"/>
        <w:rPr>
          <w:rFonts w:ascii="Verdana" w:hAnsi="Verdana"/>
          <w:sz w:val="20"/>
        </w:rPr>
      </w:pPr>
      <w:r w:rsidRPr="00C40299">
        <w:rPr>
          <w:rFonts w:ascii="Verdana" w:hAnsi="Verdana"/>
          <w:sz w:val="20"/>
        </w:rPr>
        <w:t>útlum zemědělského hospodaření, který má za následek šíření plevelovitých druhů z</w:t>
      </w:r>
      <w:r w:rsidR="001208A5">
        <w:rPr>
          <w:rFonts w:ascii="Verdana" w:hAnsi="Verdana"/>
          <w:sz w:val="20"/>
        </w:rPr>
        <w:t> </w:t>
      </w:r>
      <w:r w:rsidRPr="00C40299">
        <w:rPr>
          <w:rFonts w:ascii="Verdana" w:hAnsi="Verdana"/>
          <w:sz w:val="20"/>
        </w:rPr>
        <w:t>polí ponechaných ladem a snižování druhové diverzity nekosených luk, zvláště mokřadních</w:t>
      </w:r>
    </w:p>
    <w:p w14:paraId="5036C59D" w14:textId="77777777" w:rsidR="00506C84" w:rsidRPr="00C40299" w:rsidRDefault="00506C84" w:rsidP="008914FB">
      <w:pPr>
        <w:pStyle w:val="Odstavecseseznamem"/>
        <w:numPr>
          <w:ilvl w:val="0"/>
          <w:numId w:val="1"/>
        </w:numPr>
        <w:jc w:val="both"/>
        <w:rPr>
          <w:rFonts w:ascii="Verdana" w:hAnsi="Verdana"/>
          <w:sz w:val="20"/>
        </w:rPr>
      </w:pPr>
      <w:r w:rsidRPr="00C40299">
        <w:rPr>
          <w:rFonts w:ascii="Verdana" w:hAnsi="Verdana"/>
          <w:sz w:val="20"/>
        </w:rPr>
        <w:t>nedostatečná sanace a využívání starých průmyslových objektů a ploch po průmyslové činnosti</w:t>
      </w:r>
    </w:p>
    <w:p w14:paraId="604803E5" w14:textId="77777777" w:rsidR="00506C84" w:rsidRPr="007C32F5" w:rsidRDefault="00506C84" w:rsidP="00506C84">
      <w:pPr>
        <w:rPr>
          <w:rFonts w:ascii="Verdana" w:hAnsi="Verdana"/>
          <w:b/>
          <w:i/>
          <w:sz w:val="20"/>
        </w:rPr>
      </w:pPr>
      <w:r w:rsidRPr="007C32F5">
        <w:rPr>
          <w:rFonts w:ascii="Verdana" w:hAnsi="Verdana"/>
          <w:b/>
          <w:i/>
          <w:sz w:val="20"/>
        </w:rPr>
        <w:t>Odpady</w:t>
      </w:r>
    </w:p>
    <w:p w14:paraId="45CA40E8" w14:textId="77777777" w:rsidR="00506C84" w:rsidRPr="007C32F5" w:rsidRDefault="00506C84" w:rsidP="008914FB">
      <w:pPr>
        <w:pStyle w:val="Odstavecseseznamem"/>
        <w:numPr>
          <w:ilvl w:val="0"/>
          <w:numId w:val="3"/>
        </w:numPr>
        <w:jc w:val="both"/>
        <w:rPr>
          <w:rFonts w:ascii="Verdana" w:hAnsi="Verdana"/>
          <w:sz w:val="20"/>
        </w:rPr>
      </w:pPr>
      <w:r w:rsidRPr="007C32F5">
        <w:rPr>
          <w:rFonts w:ascii="Verdana" w:hAnsi="Verdana"/>
          <w:sz w:val="20"/>
        </w:rPr>
        <w:t>nedostatečné snižování podílu skládkovaných komunálních bioodpadů (BRKO)</w:t>
      </w:r>
    </w:p>
    <w:p w14:paraId="7B28E084" w14:textId="77777777" w:rsidR="00506C84" w:rsidRPr="007C32F5" w:rsidRDefault="00506C84" w:rsidP="008914FB">
      <w:pPr>
        <w:pStyle w:val="Odstavecseseznamem"/>
        <w:numPr>
          <w:ilvl w:val="0"/>
          <w:numId w:val="3"/>
        </w:numPr>
        <w:jc w:val="both"/>
        <w:rPr>
          <w:rFonts w:ascii="Verdana" w:hAnsi="Verdana"/>
          <w:sz w:val="20"/>
        </w:rPr>
      </w:pPr>
      <w:r w:rsidRPr="007C32F5">
        <w:rPr>
          <w:rFonts w:ascii="Verdana" w:hAnsi="Verdana"/>
          <w:sz w:val="20"/>
        </w:rPr>
        <w:t>vznik černých skládek</w:t>
      </w:r>
    </w:p>
    <w:p w14:paraId="6A3A18CB" w14:textId="77777777" w:rsidR="00506C84" w:rsidRPr="007C32F5" w:rsidRDefault="00506C84" w:rsidP="008914FB">
      <w:pPr>
        <w:pStyle w:val="Odstavecseseznamem"/>
        <w:numPr>
          <w:ilvl w:val="0"/>
          <w:numId w:val="3"/>
        </w:numPr>
        <w:jc w:val="both"/>
        <w:rPr>
          <w:rFonts w:ascii="Verdana" w:hAnsi="Verdana"/>
          <w:sz w:val="20"/>
        </w:rPr>
      </w:pPr>
      <w:r w:rsidRPr="007C32F5">
        <w:rPr>
          <w:rFonts w:ascii="Verdana" w:hAnsi="Verdana"/>
          <w:sz w:val="20"/>
        </w:rPr>
        <w:t>chybějící vybavenost území</w:t>
      </w:r>
    </w:p>
    <w:p w14:paraId="51D612DD" w14:textId="77777777" w:rsidR="00506C84" w:rsidRPr="007C32F5" w:rsidRDefault="00506C84" w:rsidP="008914FB">
      <w:pPr>
        <w:pStyle w:val="Odstavecseseznamem"/>
        <w:numPr>
          <w:ilvl w:val="0"/>
          <w:numId w:val="3"/>
        </w:numPr>
        <w:jc w:val="both"/>
        <w:rPr>
          <w:rFonts w:ascii="Verdana" w:hAnsi="Verdana"/>
          <w:sz w:val="20"/>
        </w:rPr>
      </w:pPr>
      <w:r w:rsidRPr="007C32F5">
        <w:rPr>
          <w:rFonts w:ascii="Verdana" w:hAnsi="Verdana"/>
          <w:sz w:val="20"/>
        </w:rPr>
        <w:t>nejčastějším způsobem nakládání s komunálními odpady je skládkování</w:t>
      </w:r>
    </w:p>
    <w:p w14:paraId="1C9E9070" w14:textId="77777777" w:rsidR="00506C84" w:rsidRPr="00B679E9" w:rsidRDefault="00506C84" w:rsidP="00C657BC">
      <w:pPr>
        <w:pStyle w:val="Nadpis1"/>
      </w:pPr>
      <w:r w:rsidRPr="007C32F5">
        <w:rPr>
          <w:color w:val="FF0000"/>
          <w:sz w:val="20"/>
        </w:rPr>
        <w:br w:type="page"/>
      </w:r>
      <w:bookmarkStart w:id="28" w:name="_Toc159442338"/>
      <w:r w:rsidRPr="00B679E9">
        <w:t>2.</w:t>
      </w:r>
      <w:r w:rsidRPr="00B679E9">
        <w:tab/>
        <w:t>Analytická část</w:t>
      </w:r>
      <w:bookmarkEnd w:id="28"/>
    </w:p>
    <w:p w14:paraId="0A17DE99" w14:textId="77777777" w:rsidR="00506C84" w:rsidRPr="00B679E9" w:rsidRDefault="00506C84" w:rsidP="00225743">
      <w:pPr>
        <w:spacing w:after="120"/>
        <w:rPr>
          <w:rFonts w:ascii="Verdana" w:hAnsi="Verdana"/>
          <w:sz w:val="20"/>
        </w:rPr>
      </w:pPr>
    </w:p>
    <w:p w14:paraId="50C3591D" w14:textId="77777777" w:rsidR="00506C84" w:rsidRPr="00B679E9" w:rsidRDefault="00506C84" w:rsidP="00AA3FD6">
      <w:pPr>
        <w:pStyle w:val="Nadpis2"/>
      </w:pPr>
      <w:bookmarkStart w:id="29" w:name="_Toc159442339"/>
      <w:r w:rsidRPr="00B679E9">
        <w:t>2.1</w:t>
      </w:r>
      <w:r w:rsidRPr="00B679E9">
        <w:tab/>
        <w:t>Datové zdroje</w:t>
      </w:r>
      <w:bookmarkEnd w:id="29"/>
    </w:p>
    <w:p w14:paraId="713E9CF3" w14:textId="4B689A57" w:rsidR="00506C84" w:rsidRPr="007C32F5" w:rsidRDefault="00506C84" w:rsidP="007A437C">
      <w:pPr>
        <w:spacing w:after="120"/>
        <w:jc w:val="both"/>
        <w:rPr>
          <w:rFonts w:ascii="Verdana" w:hAnsi="Verdana"/>
          <w:color w:val="FF0000"/>
          <w:sz w:val="20"/>
        </w:rPr>
      </w:pPr>
      <w:r w:rsidRPr="00B679E9">
        <w:rPr>
          <w:rFonts w:ascii="Verdana" w:hAnsi="Verdana"/>
          <w:sz w:val="20"/>
        </w:rPr>
        <w:t>Základním datovým zdrojem pro zpracování Analytické části POH JČK byla databáze Krajského úřadu Jihočeského kraje obsahující evidenci o produkci a způsobech nakládání s</w:t>
      </w:r>
      <w:r w:rsidR="00BB063B">
        <w:rPr>
          <w:rFonts w:ascii="Verdana" w:hAnsi="Verdana"/>
          <w:sz w:val="20"/>
        </w:rPr>
        <w:t> </w:t>
      </w:r>
      <w:r w:rsidRPr="00B679E9">
        <w:rPr>
          <w:rFonts w:ascii="Verdana" w:hAnsi="Verdana"/>
          <w:sz w:val="20"/>
        </w:rPr>
        <w:t xml:space="preserve">odpady vedené příslušnými ORP a po verifikaci zasílané na krajský úřad. </w:t>
      </w:r>
      <w:r w:rsidR="005A0596" w:rsidRPr="00B679E9">
        <w:rPr>
          <w:rFonts w:ascii="Verdana" w:hAnsi="Verdana"/>
          <w:sz w:val="20"/>
        </w:rPr>
        <w:t xml:space="preserve"> Dle metodických doporučení MŽP byla produkční data odpadových toků</w:t>
      </w:r>
      <w:r w:rsidR="00B679E9">
        <w:rPr>
          <w:rFonts w:ascii="Verdana" w:hAnsi="Verdana"/>
          <w:sz w:val="20"/>
        </w:rPr>
        <w:t xml:space="preserve">  pro zpracování POH JČK</w:t>
      </w:r>
      <w:r w:rsidR="005A0596" w:rsidRPr="00B679E9">
        <w:rPr>
          <w:rFonts w:ascii="Verdana" w:hAnsi="Verdana"/>
          <w:sz w:val="20"/>
        </w:rPr>
        <w:t xml:space="preserve"> hodnocena za období 20</w:t>
      </w:r>
      <w:r w:rsidR="00B679E9">
        <w:rPr>
          <w:rFonts w:ascii="Verdana" w:hAnsi="Verdana"/>
          <w:sz w:val="20"/>
        </w:rPr>
        <w:t>09</w:t>
      </w:r>
      <w:r w:rsidR="005A0596" w:rsidRPr="00B679E9">
        <w:rPr>
          <w:rFonts w:ascii="Verdana" w:hAnsi="Verdana"/>
          <w:sz w:val="20"/>
        </w:rPr>
        <w:t>-20</w:t>
      </w:r>
      <w:r w:rsidR="00B679E9">
        <w:rPr>
          <w:rFonts w:ascii="Verdana" w:hAnsi="Verdana"/>
          <w:sz w:val="20"/>
        </w:rPr>
        <w:t>13, pro aktualizaci pak 2017 - 2021</w:t>
      </w:r>
      <w:r w:rsidR="005A0596" w:rsidRPr="00B679E9">
        <w:rPr>
          <w:rFonts w:ascii="Verdana" w:hAnsi="Verdana"/>
          <w:sz w:val="20"/>
        </w:rPr>
        <w:t>.</w:t>
      </w:r>
      <w:r w:rsidR="005A0596" w:rsidRPr="007C32F5">
        <w:rPr>
          <w:rFonts w:ascii="Verdana" w:hAnsi="Verdana"/>
          <w:color w:val="FF0000"/>
          <w:sz w:val="20"/>
        </w:rPr>
        <w:t xml:space="preserve"> </w:t>
      </w:r>
    </w:p>
    <w:p w14:paraId="59B5D7E9" w14:textId="77777777" w:rsidR="00506C84" w:rsidRPr="00150BA9" w:rsidRDefault="00506C84" w:rsidP="007A437C">
      <w:pPr>
        <w:spacing w:after="120"/>
        <w:jc w:val="both"/>
        <w:rPr>
          <w:rFonts w:ascii="Verdana" w:hAnsi="Verdana"/>
          <w:sz w:val="20"/>
        </w:rPr>
      </w:pPr>
      <w:r w:rsidRPr="00150BA9">
        <w:rPr>
          <w:rFonts w:ascii="Verdana" w:hAnsi="Verdana"/>
          <w:sz w:val="20"/>
        </w:rPr>
        <w:t>Údaje o využitelných složkách komunálního odpadu byly poskytnuty autorizovanou obalovou společností EKO-KOM.</w:t>
      </w:r>
    </w:p>
    <w:p w14:paraId="3028DA9D" w14:textId="77777777" w:rsidR="00506C84" w:rsidRPr="00150BA9" w:rsidRDefault="00506C84" w:rsidP="007A437C">
      <w:pPr>
        <w:spacing w:after="120"/>
        <w:jc w:val="both"/>
        <w:rPr>
          <w:rFonts w:ascii="Verdana" w:hAnsi="Verdana"/>
          <w:sz w:val="20"/>
        </w:rPr>
      </w:pPr>
      <w:r w:rsidRPr="00150BA9">
        <w:rPr>
          <w:rFonts w:ascii="Verdana" w:hAnsi="Verdana"/>
          <w:sz w:val="20"/>
        </w:rPr>
        <w:t>Údaje o zpětném odběru výrobků u kolektivních systémů (Ecobat, Ekolamp, Asekol, Elektrowin a.s., REMA Systém a.s.).</w:t>
      </w:r>
    </w:p>
    <w:p w14:paraId="2A579220" w14:textId="556CBC02" w:rsidR="00506C84" w:rsidRPr="00150BA9" w:rsidRDefault="007A437C" w:rsidP="007A437C">
      <w:pPr>
        <w:spacing w:after="120"/>
        <w:jc w:val="both"/>
        <w:rPr>
          <w:rFonts w:ascii="Verdana" w:hAnsi="Verdana"/>
          <w:sz w:val="20"/>
        </w:rPr>
      </w:pPr>
      <w:r w:rsidRPr="00150BA9">
        <w:rPr>
          <w:rFonts w:ascii="Verdana" w:hAnsi="Verdana"/>
          <w:sz w:val="20"/>
        </w:rPr>
        <w:t>Data byla vyhodnocena obvyklým způsobem, vyjádřena v tabulkové a grafické formě a</w:t>
      </w:r>
      <w:r w:rsidR="00150BA9">
        <w:rPr>
          <w:rFonts w:ascii="Verdana" w:hAnsi="Verdana"/>
          <w:sz w:val="20"/>
        </w:rPr>
        <w:t> </w:t>
      </w:r>
      <w:r w:rsidRPr="00150BA9">
        <w:rPr>
          <w:rFonts w:ascii="Verdana" w:hAnsi="Verdana"/>
          <w:sz w:val="20"/>
        </w:rPr>
        <w:t xml:space="preserve">v některých případech doplněna přepočty na obyvatele či vztažena k jiným relevantním parametrům. Způsoby nakládání a jejich vyjádření respektovalo platný výčet jednotlivých druhů nakládání s odpady dle příslušné legislativy a i členění v databázi krajského úřadu. </w:t>
      </w:r>
    </w:p>
    <w:p w14:paraId="7C8DAE56" w14:textId="77777777" w:rsidR="00225743" w:rsidRPr="007C32F5" w:rsidRDefault="00225743" w:rsidP="00225743">
      <w:pPr>
        <w:spacing w:after="120"/>
        <w:rPr>
          <w:rFonts w:ascii="Verdana" w:hAnsi="Verdana"/>
          <w:color w:val="FF0000"/>
          <w:sz w:val="20"/>
        </w:rPr>
      </w:pPr>
    </w:p>
    <w:p w14:paraId="62661BD7" w14:textId="77777777" w:rsidR="00506C84" w:rsidRDefault="0029156A" w:rsidP="00AA3FD6">
      <w:pPr>
        <w:pStyle w:val="Nadpis2"/>
      </w:pPr>
      <w:r w:rsidRPr="007C32F5">
        <w:rPr>
          <w:color w:val="FF0000"/>
          <w:szCs w:val="24"/>
        </w:rPr>
        <w:br w:type="page"/>
      </w:r>
      <w:bookmarkStart w:id="30" w:name="_Toc159442340"/>
      <w:r w:rsidRPr="00F90C78">
        <w:t>2.2</w:t>
      </w:r>
      <w:r w:rsidRPr="00F90C78">
        <w:tab/>
      </w:r>
      <w:r w:rsidR="00601D89" w:rsidRPr="00F90C78">
        <w:t>P</w:t>
      </w:r>
      <w:r w:rsidR="00506C84" w:rsidRPr="00F90C78">
        <w:t>rodukce a nakládání s odpady</w:t>
      </w:r>
      <w:bookmarkEnd w:id="30"/>
    </w:p>
    <w:p w14:paraId="34B8B804" w14:textId="77777777" w:rsidR="000D3B42" w:rsidRPr="000D3B42" w:rsidRDefault="000D3B42" w:rsidP="000D3B42">
      <w:pPr>
        <w:rPr>
          <w:lang w:val="x-none"/>
        </w:rPr>
      </w:pPr>
    </w:p>
    <w:p w14:paraId="0246F807" w14:textId="77777777" w:rsidR="00BF1B47" w:rsidRPr="00F90C78" w:rsidRDefault="00BF1B47" w:rsidP="000D1ACE">
      <w:pPr>
        <w:spacing w:after="120"/>
        <w:jc w:val="both"/>
        <w:rPr>
          <w:rFonts w:ascii="Verdana" w:hAnsi="Verdana"/>
          <w:sz w:val="20"/>
        </w:rPr>
      </w:pPr>
      <w:r w:rsidRPr="00F90C78">
        <w:rPr>
          <w:rFonts w:ascii="Verdana" w:hAnsi="Verdana"/>
          <w:sz w:val="20"/>
        </w:rPr>
        <w:t>Produkce odpadů je jedním z hlavních ukazatelů stavu životního prostředí v kraji. Odpady vznikají při každodenní lidské činnosti a jsou nedílnou součástí lidské existence. Charakter produkce ve větších územních celcích je různorodý a závisí na mnoha faktorech, jako například na životní úrovni, rozvoji průmyslové a zemědělské sféry, hustotě osídlení, environmentálním povědomí občanů a mnoha dalších.</w:t>
      </w:r>
    </w:p>
    <w:p w14:paraId="77A5CDC0" w14:textId="6E8E420A" w:rsidR="00506C84" w:rsidRPr="00F90C78" w:rsidRDefault="00BF1B47" w:rsidP="000D1ACE">
      <w:pPr>
        <w:spacing w:after="120"/>
        <w:jc w:val="both"/>
        <w:rPr>
          <w:rFonts w:ascii="Verdana" w:hAnsi="Verdana"/>
          <w:sz w:val="20"/>
        </w:rPr>
      </w:pPr>
      <w:r w:rsidRPr="00F90C78">
        <w:rPr>
          <w:rFonts w:ascii="Verdana" w:hAnsi="Verdana"/>
          <w:sz w:val="20"/>
        </w:rPr>
        <w:t xml:space="preserve">Jihočeský kraj patří mezi kraje </w:t>
      </w:r>
      <w:r w:rsidR="00DD326A" w:rsidRPr="00F90C78">
        <w:rPr>
          <w:rFonts w:ascii="Verdana" w:hAnsi="Verdana"/>
          <w:sz w:val="20"/>
        </w:rPr>
        <w:t xml:space="preserve">s vyšší produkcí odpadů. Jedním z faktorů, který tuto skutečnost ovlivňuje je i velká rozloha kraje. </w:t>
      </w:r>
      <w:r w:rsidR="00506C84" w:rsidRPr="00F90C78">
        <w:rPr>
          <w:rFonts w:ascii="Verdana" w:hAnsi="Verdana"/>
          <w:sz w:val="20"/>
        </w:rPr>
        <w:t xml:space="preserve">Z dlouhodobého hlediska je </w:t>
      </w:r>
      <w:r w:rsidR="00DD326A" w:rsidRPr="00F90C78">
        <w:rPr>
          <w:rFonts w:ascii="Verdana" w:hAnsi="Verdana"/>
          <w:sz w:val="20"/>
        </w:rPr>
        <w:t xml:space="preserve">dále také </w:t>
      </w:r>
      <w:r w:rsidR="00506C84" w:rsidRPr="00F90C78">
        <w:rPr>
          <w:rFonts w:ascii="Verdana" w:hAnsi="Verdana"/>
          <w:sz w:val="20"/>
        </w:rPr>
        <w:t>produkce odpadů</w:t>
      </w:r>
      <w:r w:rsidR="00DD326A" w:rsidRPr="00F90C78">
        <w:rPr>
          <w:rFonts w:ascii="Verdana" w:hAnsi="Verdana"/>
          <w:sz w:val="20"/>
        </w:rPr>
        <w:t xml:space="preserve"> v Jihočeském kraji ovlivňována </w:t>
      </w:r>
      <w:r w:rsidR="00506C84" w:rsidRPr="00F90C78">
        <w:rPr>
          <w:rFonts w:ascii="Verdana" w:hAnsi="Verdana"/>
          <w:sz w:val="20"/>
        </w:rPr>
        <w:t>stavební činností, zejména výstavbou dálnic D3</w:t>
      </w:r>
      <w:r w:rsidR="00F65719">
        <w:rPr>
          <w:rFonts w:ascii="Verdana" w:hAnsi="Verdana"/>
          <w:sz w:val="20"/>
        </w:rPr>
        <w:t xml:space="preserve"> a D4</w:t>
      </w:r>
      <w:r w:rsidR="00506C84" w:rsidRPr="00F90C78">
        <w:rPr>
          <w:rFonts w:ascii="Verdana" w:hAnsi="Verdana"/>
          <w:sz w:val="20"/>
        </w:rPr>
        <w:t xml:space="preserve"> a</w:t>
      </w:r>
      <w:r w:rsidR="00BB063B">
        <w:rPr>
          <w:rFonts w:ascii="Verdana" w:hAnsi="Verdana"/>
          <w:sz w:val="20"/>
        </w:rPr>
        <w:t> </w:t>
      </w:r>
      <w:r w:rsidR="00506C84" w:rsidRPr="00F90C78">
        <w:rPr>
          <w:rFonts w:ascii="Verdana" w:hAnsi="Verdana"/>
          <w:sz w:val="20"/>
        </w:rPr>
        <w:t>navazující</w:t>
      </w:r>
      <w:r w:rsidR="00F65719">
        <w:rPr>
          <w:rFonts w:ascii="Verdana" w:hAnsi="Verdana"/>
          <w:sz w:val="20"/>
        </w:rPr>
        <w:t>ch</w:t>
      </w:r>
      <w:r w:rsidR="00506C84" w:rsidRPr="00F90C78">
        <w:rPr>
          <w:rFonts w:ascii="Verdana" w:hAnsi="Verdana"/>
          <w:sz w:val="20"/>
        </w:rPr>
        <w:t xml:space="preserve"> </w:t>
      </w:r>
      <w:r w:rsidR="00F65719">
        <w:rPr>
          <w:rFonts w:ascii="Verdana" w:hAnsi="Verdana"/>
          <w:sz w:val="20"/>
        </w:rPr>
        <w:t>pozemních komunikací</w:t>
      </w:r>
      <w:r w:rsidR="00506C84" w:rsidRPr="00F90C78">
        <w:rPr>
          <w:rFonts w:ascii="Verdana" w:hAnsi="Verdana"/>
          <w:sz w:val="20"/>
        </w:rPr>
        <w:t>. Stavební a demoliční odpady tak tvoří významnou část produkce odpadů na území kraje.</w:t>
      </w:r>
      <w:r w:rsidR="00DD326A" w:rsidRPr="00F90C78">
        <w:rPr>
          <w:rFonts w:ascii="Verdana" w:hAnsi="Verdana"/>
          <w:sz w:val="20"/>
        </w:rPr>
        <w:t xml:space="preserve"> </w:t>
      </w:r>
      <w:r w:rsidR="00B5134F">
        <w:rPr>
          <w:rFonts w:ascii="Verdana" w:hAnsi="Verdana"/>
          <w:sz w:val="20"/>
        </w:rPr>
        <w:t>Další</w:t>
      </w:r>
      <w:r w:rsidR="00DD326A" w:rsidRPr="00F90C78">
        <w:rPr>
          <w:rFonts w:ascii="Verdana" w:hAnsi="Verdana"/>
          <w:sz w:val="20"/>
        </w:rPr>
        <w:t xml:space="preserve"> z významných složek jsou i komunální odpady.</w:t>
      </w:r>
    </w:p>
    <w:p w14:paraId="2ED33B36" w14:textId="01B5A822" w:rsidR="004D7A84" w:rsidRPr="00F90C78" w:rsidRDefault="004D7A84" w:rsidP="00225743">
      <w:pPr>
        <w:tabs>
          <w:tab w:val="left" w:pos="0"/>
        </w:tabs>
        <w:spacing w:after="120"/>
        <w:jc w:val="both"/>
        <w:rPr>
          <w:rFonts w:ascii="Verdana" w:hAnsi="Verdana"/>
          <w:sz w:val="20"/>
          <w:szCs w:val="20"/>
        </w:rPr>
      </w:pPr>
      <w:r w:rsidRPr="00F90C78">
        <w:rPr>
          <w:rFonts w:ascii="Verdana" w:hAnsi="Verdana"/>
          <w:sz w:val="20"/>
          <w:szCs w:val="20"/>
        </w:rPr>
        <w:t>Celková produkce odpadů v Jihočeském kraji v roce 20</w:t>
      </w:r>
      <w:r w:rsidR="00F90C78" w:rsidRPr="00F90C78">
        <w:rPr>
          <w:rFonts w:ascii="Verdana" w:hAnsi="Verdana"/>
          <w:sz w:val="20"/>
          <w:szCs w:val="20"/>
        </w:rPr>
        <w:t>21</w:t>
      </w:r>
      <w:r w:rsidRPr="00F90C78">
        <w:rPr>
          <w:rFonts w:ascii="Verdana" w:hAnsi="Verdana"/>
          <w:sz w:val="20"/>
          <w:szCs w:val="20"/>
        </w:rPr>
        <w:t xml:space="preserve"> byla </w:t>
      </w:r>
      <w:r w:rsidR="00F90C78" w:rsidRPr="00F90C78">
        <w:rPr>
          <w:rFonts w:ascii="Verdana" w:hAnsi="Verdana"/>
          <w:sz w:val="20"/>
          <w:szCs w:val="20"/>
        </w:rPr>
        <w:t>2 030 763,40</w:t>
      </w:r>
      <w:r w:rsidRPr="00F90C78">
        <w:rPr>
          <w:rFonts w:ascii="Verdana" w:hAnsi="Verdana"/>
          <w:sz w:val="20"/>
          <w:szCs w:val="20"/>
        </w:rPr>
        <w:t xml:space="preserve"> tun. </w:t>
      </w:r>
    </w:p>
    <w:p w14:paraId="789345C7" w14:textId="78310BAE" w:rsidR="004D7A84" w:rsidRPr="00F90C78" w:rsidRDefault="004D7A84" w:rsidP="00225743">
      <w:pPr>
        <w:tabs>
          <w:tab w:val="left" w:pos="0"/>
        </w:tabs>
        <w:spacing w:after="120"/>
        <w:jc w:val="both"/>
        <w:rPr>
          <w:rFonts w:ascii="Verdana" w:hAnsi="Verdana"/>
          <w:sz w:val="20"/>
          <w:szCs w:val="20"/>
        </w:rPr>
      </w:pPr>
      <w:r w:rsidRPr="00F90C78">
        <w:rPr>
          <w:rFonts w:ascii="Verdana" w:hAnsi="Verdana"/>
          <w:sz w:val="20"/>
          <w:szCs w:val="20"/>
        </w:rPr>
        <w:t>V roce 20</w:t>
      </w:r>
      <w:r w:rsidR="00F90C78" w:rsidRPr="00F90C78">
        <w:rPr>
          <w:rFonts w:ascii="Verdana" w:hAnsi="Verdana"/>
          <w:sz w:val="20"/>
          <w:szCs w:val="20"/>
        </w:rPr>
        <w:t>21</w:t>
      </w:r>
      <w:r w:rsidRPr="00F90C78">
        <w:rPr>
          <w:rFonts w:ascii="Verdana" w:hAnsi="Verdana"/>
          <w:sz w:val="20"/>
          <w:szCs w:val="20"/>
        </w:rPr>
        <w:t xml:space="preserve"> se na území Jihočeského kraje vyprodukovalo </w:t>
      </w:r>
      <w:r w:rsidR="00F90C78" w:rsidRPr="00F90C78">
        <w:rPr>
          <w:rFonts w:ascii="Verdana" w:hAnsi="Verdana"/>
          <w:sz w:val="20"/>
          <w:szCs w:val="20"/>
        </w:rPr>
        <w:t>138 377,80</w:t>
      </w:r>
      <w:r w:rsidRPr="00F90C78">
        <w:rPr>
          <w:rFonts w:ascii="Verdana" w:hAnsi="Verdana"/>
          <w:sz w:val="20"/>
          <w:szCs w:val="20"/>
        </w:rPr>
        <w:t xml:space="preserve"> t</w:t>
      </w:r>
      <w:r w:rsidR="00F90C78" w:rsidRPr="00F90C78">
        <w:rPr>
          <w:rFonts w:ascii="Verdana" w:hAnsi="Verdana"/>
          <w:sz w:val="20"/>
          <w:szCs w:val="20"/>
        </w:rPr>
        <w:t>un</w:t>
      </w:r>
      <w:r w:rsidRPr="00F90C78">
        <w:rPr>
          <w:rFonts w:ascii="Verdana" w:hAnsi="Verdana"/>
          <w:sz w:val="20"/>
          <w:szCs w:val="20"/>
        </w:rPr>
        <w:t xml:space="preserve"> nebezpečných odpadů. </w:t>
      </w:r>
    </w:p>
    <w:p w14:paraId="44E8E837" w14:textId="39DF3AC9" w:rsidR="004D7A84" w:rsidRPr="00F90C78" w:rsidRDefault="004D7A84" w:rsidP="00225743">
      <w:pPr>
        <w:tabs>
          <w:tab w:val="left" w:pos="0"/>
        </w:tabs>
        <w:spacing w:after="120"/>
        <w:jc w:val="both"/>
        <w:rPr>
          <w:rFonts w:ascii="Verdana" w:hAnsi="Verdana"/>
          <w:sz w:val="20"/>
          <w:szCs w:val="20"/>
        </w:rPr>
      </w:pPr>
      <w:r w:rsidRPr="00F90C78">
        <w:rPr>
          <w:rFonts w:ascii="Verdana" w:hAnsi="Verdana"/>
          <w:sz w:val="20"/>
          <w:szCs w:val="20"/>
        </w:rPr>
        <w:t xml:space="preserve">Největší produkce odpadů je zaznamenána u největších měst v Jihočeském kraji jako </w:t>
      </w:r>
      <w:r w:rsidR="00B5134F">
        <w:rPr>
          <w:rFonts w:ascii="Verdana" w:hAnsi="Verdana"/>
          <w:sz w:val="20"/>
          <w:szCs w:val="20"/>
        </w:rPr>
        <w:t xml:space="preserve">jsou </w:t>
      </w:r>
      <w:r w:rsidRPr="00F90C78">
        <w:rPr>
          <w:rFonts w:ascii="Verdana" w:hAnsi="Verdana"/>
          <w:sz w:val="20"/>
          <w:szCs w:val="20"/>
        </w:rPr>
        <w:t xml:space="preserve">České Budějovice, Písek, Tábor, Český Krumlov, Strakonice, Prachatice </w:t>
      </w:r>
      <w:r w:rsidR="00B5134F">
        <w:rPr>
          <w:rFonts w:ascii="Verdana" w:hAnsi="Verdana"/>
          <w:sz w:val="20"/>
          <w:szCs w:val="20"/>
        </w:rPr>
        <w:t>nebo</w:t>
      </w:r>
      <w:r w:rsidRPr="00F90C78">
        <w:rPr>
          <w:rFonts w:ascii="Verdana" w:hAnsi="Verdana"/>
          <w:sz w:val="20"/>
          <w:szCs w:val="20"/>
        </w:rPr>
        <w:t xml:space="preserve"> Jindřichův Hradec.</w:t>
      </w:r>
    </w:p>
    <w:p w14:paraId="362168D0" w14:textId="2115D1DC" w:rsidR="004D7A84" w:rsidRPr="00F90C78" w:rsidRDefault="004D7A84" w:rsidP="00225743">
      <w:pPr>
        <w:tabs>
          <w:tab w:val="left" w:pos="0"/>
        </w:tabs>
        <w:spacing w:after="120"/>
        <w:jc w:val="both"/>
        <w:rPr>
          <w:rFonts w:ascii="Verdana" w:hAnsi="Verdana"/>
          <w:sz w:val="20"/>
          <w:szCs w:val="20"/>
        </w:rPr>
      </w:pPr>
      <w:r w:rsidRPr="00F90C78">
        <w:rPr>
          <w:rFonts w:ascii="Verdana" w:hAnsi="Verdana"/>
          <w:sz w:val="20"/>
          <w:szCs w:val="20"/>
        </w:rPr>
        <w:t xml:space="preserve">Předchozí informace číselně doplňuje následující tabulka č. </w:t>
      </w:r>
      <w:r w:rsidR="009F0ADE" w:rsidRPr="00F90C78">
        <w:rPr>
          <w:rFonts w:ascii="Verdana" w:hAnsi="Verdana"/>
          <w:sz w:val="20"/>
          <w:szCs w:val="20"/>
        </w:rPr>
        <w:t>5</w:t>
      </w:r>
      <w:r w:rsidRPr="00F90C78">
        <w:rPr>
          <w:rFonts w:ascii="Verdana" w:hAnsi="Verdana"/>
          <w:sz w:val="20"/>
          <w:szCs w:val="20"/>
        </w:rPr>
        <w:t>. udávající celkové produkce odpadů v Jihočeském kraji za roky 20</w:t>
      </w:r>
      <w:r w:rsidR="00F90C78" w:rsidRPr="00F90C78">
        <w:rPr>
          <w:rFonts w:ascii="Verdana" w:hAnsi="Verdana"/>
          <w:sz w:val="20"/>
          <w:szCs w:val="20"/>
        </w:rPr>
        <w:t>17</w:t>
      </w:r>
      <w:r w:rsidRPr="00F90C78">
        <w:rPr>
          <w:rFonts w:ascii="Verdana" w:hAnsi="Verdana"/>
          <w:sz w:val="20"/>
          <w:szCs w:val="20"/>
        </w:rPr>
        <w:t xml:space="preserve"> </w:t>
      </w:r>
      <w:r w:rsidR="009130C6" w:rsidRPr="00F90C78">
        <w:rPr>
          <w:rFonts w:ascii="Verdana" w:hAnsi="Verdana"/>
          <w:sz w:val="20"/>
          <w:szCs w:val="20"/>
        </w:rPr>
        <w:t>–</w:t>
      </w:r>
      <w:r w:rsidRPr="00F90C78">
        <w:rPr>
          <w:rFonts w:ascii="Verdana" w:hAnsi="Verdana"/>
          <w:sz w:val="20"/>
          <w:szCs w:val="20"/>
        </w:rPr>
        <w:t xml:space="preserve"> 20</w:t>
      </w:r>
      <w:r w:rsidR="00F90C78" w:rsidRPr="00F90C78">
        <w:rPr>
          <w:rFonts w:ascii="Verdana" w:hAnsi="Verdana"/>
          <w:sz w:val="20"/>
          <w:szCs w:val="20"/>
        </w:rPr>
        <w:t>21</w:t>
      </w:r>
      <w:r w:rsidR="00BB063B">
        <w:rPr>
          <w:rFonts w:ascii="Verdana" w:hAnsi="Verdana"/>
          <w:sz w:val="20"/>
          <w:szCs w:val="20"/>
        </w:rPr>
        <w:t>.</w:t>
      </w:r>
    </w:p>
    <w:p w14:paraId="3ABEBD71" w14:textId="77777777" w:rsidR="0029156A" w:rsidRDefault="0029156A" w:rsidP="00A55F11">
      <w:pPr>
        <w:tabs>
          <w:tab w:val="left" w:pos="0"/>
        </w:tabs>
        <w:spacing w:after="120"/>
        <w:jc w:val="right"/>
        <w:rPr>
          <w:rFonts w:ascii="Verdana" w:hAnsi="Verdana"/>
          <w:color w:val="FF0000"/>
          <w:sz w:val="20"/>
          <w:szCs w:val="20"/>
        </w:rPr>
      </w:pPr>
    </w:p>
    <w:p w14:paraId="0735E2B9" w14:textId="77777777" w:rsidR="000D3B42" w:rsidRDefault="000D3B42" w:rsidP="00A55F11">
      <w:pPr>
        <w:tabs>
          <w:tab w:val="left" w:pos="0"/>
        </w:tabs>
        <w:spacing w:after="120"/>
        <w:jc w:val="right"/>
        <w:rPr>
          <w:rFonts w:ascii="Verdana" w:hAnsi="Verdana"/>
          <w:color w:val="FF0000"/>
          <w:sz w:val="20"/>
          <w:szCs w:val="20"/>
        </w:rPr>
      </w:pPr>
    </w:p>
    <w:p w14:paraId="427675A3" w14:textId="60F54666" w:rsidR="000C3011" w:rsidRPr="00B44567" w:rsidRDefault="0006226A" w:rsidP="0006226A">
      <w:pPr>
        <w:pStyle w:val="Titulek"/>
        <w:rPr>
          <w:rFonts w:ascii="Verdana" w:hAnsi="Verdana"/>
          <w:sz w:val="18"/>
          <w:szCs w:val="18"/>
        </w:rPr>
      </w:pPr>
      <w:bookmarkStart w:id="31" w:name="_Toc141100750"/>
      <w:r w:rsidRPr="00B44567">
        <w:rPr>
          <w:rFonts w:ascii="Verdana" w:hAnsi="Verdana"/>
          <w:sz w:val="18"/>
          <w:szCs w:val="18"/>
        </w:rPr>
        <w:t xml:space="preserve">Tabulka </w:t>
      </w:r>
      <w:r w:rsidRPr="00B44567">
        <w:rPr>
          <w:rFonts w:ascii="Verdana" w:hAnsi="Verdana"/>
          <w:sz w:val="18"/>
          <w:szCs w:val="18"/>
        </w:rPr>
        <w:fldChar w:fldCharType="begin"/>
      </w:r>
      <w:r w:rsidRPr="00B44567">
        <w:rPr>
          <w:rFonts w:ascii="Verdana" w:hAnsi="Verdana"/>
          <w:sz w:val="18"/>
          <w:szCs w:val="18"/>
        </w:rPr>
        <w:instrText xml:space="preserve"> SEQ Tabulka \* ARABIC </w:instrText>
      </w:r>
      <w:r w:rsidRPr="00B44567">
        <w:rPr>
          <w:rFonts w:ascii="Verdana" w:hAnsi="Verdana"/>
          <w:sz w:val="18"/>
          <w:szCs w:val="18"/>
        </w:rPr>
        <w:fldChar w:fldCharType="separate"/>
      </w:r>
      <w:r w:rsidR="00BD3895">
        <w:rPr>
          <w:rFonts w:ascii="Verdana" w:hAnsi="Verdana"/>
          <w:noProof/>
          <w:sz w:val="18"/>
          <w:szCs w:val="18"/>
        </w:rPr>
        <w:t>5</w:t>
      </w:r>
      <w:r w:rsidRPr="00B44567">
        <w:rPr>
          <w:rFonts w:ascii="Verdana" w:hAnsi="Verdana"/>
          <w:sz w:val="18"/>
          <w:szCs w:val="18"/>
        </w:rPr>
        <w:fldChar w:fldCharType="end"/>
      </w:r>
      <w:r w:rsidR="00031781" w:rsidRPr="00B44567">
        <w:rPr>
          <w:rFonts w:ascii="Verdana" w:hAnsi="Verdana"/>
          <w:sz w:val="18"/>
          <w:szCs w:val="18"/>
        </w:rPr>
        <w:t>:</w:t>
      </w:r>
      <w:r w:rsidR="00031781" w:rsidRPr="00B44567">
        <w:rPr>
          <w:rFonts w:ascii="Verdana" w:hAnsi="Verdana"/>
          <w:sz w:val="18"/>
          <w:szCs w:val="18"/>
        </w:rPr>
        <w:tab/>
      </w:r>
      <w:r w:rsidR="003A3467" w:rsidRPr="00B44567">
        <w:rPr>
          <w:rFonts w:ascii="Verdana" w:hAnsi="Verdana"/>
          <w:sz w:val="18"/>
          <w:szCs w:val="18"/>
        </w:rPr>
        <w:t>Souhrn celkové p</w:t>
      </w:r>
      <w:r w:rsidR="000C3011" w:rsidRPr="00B44567">
        <w:rPr>
          <w:rFonts w:ascii="Verdana" w:hAnsi="Verdana"/>
          <w:sz w:val="18"/>
          <w:szCs w:val="18"/>
        </w:rPr>
        <w:t>rodukce odpadů v </w:t>
      </w:r>
      <w:r w:rsidR="003A3467" w:rsidRPr="00B44567">
        <w:rPr>
          <w:rFonts w:ascii="Verdana" w:hAnsi="Verdana"/>
          <w:sz w:val="18"/>
          <w:szCs w:val="18"/>
        </w:rPr>
        <w:t>J</w:t>
      </w:r>
      <w:r w:rsidR="000C3011" w:rsidRPr="00B44567">
        <w:rPr>
          <w:rFonts w:ascii="Verdana" w:hAnsi="Verdana"/>
          <w:sz w:val="18"/>
          <w:szCs w:val="18"/>
        </w:rPr>
        <w:t>ihočeském kraji 20</w:t>
      </w:r>
      <w:r w:rsidR="007C32F5" w:rsidRPr="00B44567">
        <w:rPr>
          <w:rFonts w:ascii="Verdana" w:hAnsi="Verdana"/>
          <w:sz w:val="18"/>
          <w:szCs w:val="18"/>
        </w:rPr>
        <w:t>1</w:t>
      </w:r>
      <w:r w:rsidR="00B44567" w:rsidRPr="00B44567">
        <w:rPr>
          <w:rFonts w:ascii="Verdana" w:hAnsi="Verdana"/>
          <w:sz w:val="18"/>
          <w:szCs w:val="18"/>
        </w:rPr>
        <w:t>7</w:t>
      </w:r>
      <w:r w:rsidR="000C3011" w:rsidRPr="00B44567">
        <w:rPr>
          <w:rFonts w:ascii="Verdana" w:hAnsi="Verdana"/>
          <w:sz w:val="18"/>
          <w:szCs w:val="18"/>
        </w:rPr>
        <w:t xml:space="preserve"> - 20</w:t>
      </w:r>
      <w:r w:rsidR="007C32F5" w:rsidRPr="00B44567">
        <w:rPr>
          <w:rFonts w:ascii="Verdana" w:hAnsi="Verdana"/>
          <w:sz w:val="18"/>
          <w:szCs w:val="18"/>
        </w:rPr>
        <w:t>21</w:t>
      </w:r>
      <w:bookmarkEnd w:id="31"/>
    </w:p>
    <w:tbl>
      <w:tblPr>
        <w:tblW w:w="92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80"/>
        <w:gridCol w:w="1326"/>
        <w:gridCol w:w="1413"/>
        <w:gridCol w:w="1130"/>
        <w:gridCol w:w="1130"/>
        <w:gridCol w:w="1191"/>
        <w:gridCol w:w="1271"/>
      </w:tblGrid>
      <w:tr w:rsidR="004823BF" w:rsidRPr="00F65719" w14:paraId="46E45B78" w14:textId="77777777" w:rsidTr="00DD4481">
        <w:trPr>
          <w:trHeight w:val="454"/>
          <w:tblHeader/>
        </w:trPr>
        <w:tc>
          <w:tcPr>
            <w:tcW w:w="1770" w:type="dxa"/>
            <w:shd w:val="clear" w:color="auto" w:fill="BFBFBF"/>
            <w:vAlign w:val="center"/>
          </w:tcPr>
          <w:p w14:paraId="5F4B3F31" w14:textId="77777777" w:rsidR="004823BF" w:rsidRPr="00F65719" w:rsidRDefault="004823BF" w:rsidP="004823BF">
            <w:pPr>
              <w:tabs>
                <w:tab w:val="left" w:pos="0"/>
              </w:tabs>
              <w:spacing w:after="0"/>
              <w:jc w:val="center"/>
              <w:rPr>
                <w:rFonts w:ascii="Verdana" w:hAnsi="Verdana"/>
                <w:sz w:val="20"/>
                <w:szCs w:val="20"/>
              </w:rPr>
            </w:pPr>
          </w:p>
        </w:tc>
        <w:tc>
          <w:tcPr>
            <w:tcW w:w="1315" w:type="dxa"/>
            <w:shd w:val="clear" w:color="auto" w:fill="BFBFBF"/>
            <w:vAlign w:val="center"/>
          </w:tcPr>
          <w:p w14:paraId="64C41670" w14:textId="77777777" w:rsidR="004823BF" w:rsidRPr="00F65719" w:rsidRDefault="004823BF" w:rsidP="004823BF">
            <w:pPr>
              <w:tabs>
                <w:tab w:val="left" w:pos="0"/>
              </w:tabs>
              <w:spacing w:after="0"/>
              <w:jc w:val="center"/>
              <w:rPr>
                <w:rFonts w:ascii="Verdana" w:hAnsi="Verdana"/>
                <w:b/>
                <w:sz w:val="20"/>
                <w:szCs w:val="20"/>
              </w:rPr>
            </w:pPr>
            <w:r w:rsidRPr="00F65719">
              <w:rPr>
                <w:rFonts w:ascii="Verdana" w:hAnsi="Verdana"/>
                <w:b/>
                <w:sz w:val="20"/>
                <w:szCs w:val="20"/>
              </w:rPr>
              <w:t>Jednotka</w:t>
            </w:r>
          </w:p>
        </w:tc>
        <w:tc>
          <w:tcPr>
            <w:tcW w:w="1418" w:type="dxa"/>
            <w:shd w:val="clear" w:color="auto" w:fill="BFBFBF"/>
            <w:vAlign w:val="center"/>
          </w:tcPr>
          <w:p w14:paraId="519DA625" w14:textId="77777777" w:rsidR="004823BF" w:rsidRPr="00F65719" w:rsidRDefault="007C32F5" w:rsidP="004823BF">
            <w:pPr>
              <w:tabs>
                <w:tab w:val="left" w:pos="0"/>
              </w:tabs>
              <w:spacing w:after="0"/>
              <w:jc w:val="center"/>
              <w:rPr>
                <w:rFonts w:ascii="Verdana" w:hAnsi="Verdana"/>
                <w:b/>
                <w:sz w:val="20"/>
                <w:szCs w:val="20"/>
              </w:rPr>
            </w:pPr>
            <w:r w:rsidRPr="00F65719">
              <w:rPr>
                <w:rFonts w:ascii="Verdana" w:hAnsi="Verdana"/>
                <w:b/>
                <w:sz w:val="20"/>
                <w:szCs w:val="20"/>
              </w:rPr>
              <w:t>2017</w:t>
            </w:r>
          </w:p>
        </w:tc>
        <w:tc>
          <w:tcPr>
            <w:tcW w:w="1134" w:type="dxa"/>
            <w:shd w:val="clear" w:color="auto" w:fill="BFBFBF"/>
            <w:vAlign w:val="center"/>
          </w:tcPr>
          <w:p w14:paraId="27FBC304" w14:textId="77777777" w:rsidR="004823BF" w:rsidRPr="00F65719" w:rsidRDefault="007C32F5" w:rsidP="004823BF">
            <w:pPr>
              <w:tabs>
                <w:tab w:val="left" w:pos="0"/>
              </w:tabs>
              <w:spacing w:after="0"/>
              <w:jc w:val="center"/>
              <w:rPr>
                <w:rFonts w:ascii="Verdana" w:hAnsi="Verdana"/>
                <w:b/>
                <w:sz w:val="20"/>
                <w:szCs w:val="20"/>
              </w:rPr>
            </w:pPr>
            <w:r w:rsidRPr="00F65719">
              <w:rPr>
                <w:rFonts w:ascii="Verdana" w:hAnsi="Verdana"/>
                <w:b/>
                <w:sz w:val="20"/>
                <w:szCs w:val="20"/>
              </w:rPr>
              <w:t>2018</w:t>
            </w:r>
          </w:p>
        </w:tc>
        <w:tc>
          <w:tcPr>
            <w:tcW w:w="1134" w:type="dxa"/>
            <w:shd w:val="clear" w:color="auto" w:fill="BFBFBF"/>
            <w:vAlign w:val="center"/>
          </w:tcPr>
          <w:p w14:paraId="007547AD" w14:textId="77777777" w:rsidR="004823BF" w:rsidRPr="00F65719" w:rsidRDefault="007C32F5" w:rsidP="004823BF">
            <w:pPr>
              <w:tabs>
                <w:tab w:val="left" w:pos="0"/>
              </w:tabs>
              <w:spacing w:after="0"/>
              <w:jc w:val="center"/>
              <w:rPr>
                <w:rFonts w:ascii="Verdana" w:hAnsi="Verdana"/>
                <w:b/>
                <w:sz w:val="20"/>
                <w:szCs w:val="20"/>
              </w:rPr>
            </w:pPr>
            <w:r w:rsidRPr="00F65719">
              <w:rPr>
                <w:rFonts w:ascii="Verdana" w:hAnsi="Verdana"/>
                <w:b/>
                <w:sz w:val="20"/>
                <w:szCs w:val="20"/>
              </w:rPr>
              <w:t>2019</w:t>
            </w:r>
          </w:p>
        </w:tc>
        <w:tc>
          <w:tcPr>
            <w:tcW w:w="1195" w:type="dxa"/>
            <w:shd w:val="clear" w:color="auto" w:fill="BFBFBF"/>
            <w:vAlign w:val="center"/>
          </w:tcPr>
          <w:p w14:paraId="2E4B5572" w14:textId="77777777" w:rsidR="004823BF" w:rsidRPr="00F65719" w:rsidRDefault="007C32F5" w:rsidP="004823BF">
            <w:pPr>
              <w:tabs>
                <w:tab w:val="left" w:pos="0"/>
              </w:tabs>
              <w:spacing w:after="0"/>
              <w:jc w:val="center"/>
              <w:rPr>
                <w:rFonts w:ascii="Verdana" w:hAnsi="Verdana"/>
                <w:b/>
                <w:sz w:val="20"/>
                <w:szCs w:val="20"/>
              </w:rPr>
            </w:pPr>
            <w:r w:rsidRPr="00F65719">
              <w:rPr>
                <w:rFonts w:ascii="Verdana" w:hAnsi="Verdana"/>
                <w:b/>
                <w:sz w:val="20"/>
                <w:szCs w:val="20"/>
              </w:rPr>
              <w:t>2020</w:t>
            </w:r>
          </w:p>
        </w:tc>
        <w:tc>
          <w:tcPr>
            <w:tcW w:w="1275" w:type="dxa"/>
            <w:shd w:val="clear" w:color="auto" w:fill="BFBFBF"/>
            <w:vAlign w:val="center"/>
          </w:tcPr>
          <w:p w14:paraId="1B19C697" w14:textId="77777777" w:rsidR="004823BF" w:rsidRPr="00F65719" w:rsidRDefault="007C32F5" w:rsidP="004823BF">
            <w:pPr>
              <w:tabs>
                <w:tab w:val="left" w:pos="-65"/>
              </w:tabs>
              <w:spacing w:after="0"/>
              <w:jc w:val="center"/>
              <w:rPr>
                <w:rFonts w:ascii="Verdana" w:hAnsi="Verdana"/>
                <w:b/>
                <w:sz w:val="20"/>
                <w:szCs w:val="20"/>
              </w:rPr>
            </w:pPr>
            <w:r w:rsidRPr="00F65719">
              <w:rPr>
                <w:rFonts w:ascii="Verdana" w:hAnsi="Verdana"/>
                <w:b/>
                <w:sz w:val="20"/>
                <w:szCs w:val="20"/>
              </w:rPr>
              <w:t>2021</w:t>
            </w:r>
          </w:p>
        </w:tc>
      </w:tr>
      <w:tr w:rsidR="000D3B42" w:rsidRPr="00F65719" w14:paraId="4EA9A337" w14:textId="77777777" w:rsidTr="00957339">
        <w:trPr>
          <w:trHeight w:val="454"/>
        </w:trPr>
        <w:tc>
          <w:tcPr>
            <w:tcW w:w="9241" w:type="dxa"/>
            <w:gridSpan w:val="7"/>
            <w:shd w:val="clear" w:color="auto" w:fill="BFBFBF"/>
            <w:vAlign w:val="center"/>
          </w:tcPr>
          <w:p w14:paraId="5C2D3DD3" w14:textId="5E8043DB" w:rsidR="000D3B42" w:rsidRPr="00F65719" w:rsidRDefault="000D3B42" w:rsidP="004823BF">
            <w:pPr>
              <w:tabs>
                <w:tab w:val="left" w:pos="-65"/>
              </w:tabs>
              <w:spacing w:after="0"/>
              <w:jc w:val="center"/>
              <w:rPr>
                <w:rFonts w:ascii="Verdana" w:hAnsi="Verdana"/>
                <w:b/>
                <w:sz w:val="20"/>
                <w:szCs w:val="20"/>
              </w:rPr>
            </w:pPr>
            <w:r w:rsidRPr="00F65719">
              <w:rPr>
                <w:rFonts w:ascii="Verdana" w:hAnsi="Verdana"/>
                <w:b/>
                <w:sz w:val="20"/>
                <w:szCs w:val="20"/>
              </w:rPr>
              <w:t>Všechny odpady</w:t>
            </w:r>
          </w:p>
        </w:tc>
      </w:tr>
      <w:tr w:rsidR="004823BF" w:rsidRPr="00F65719" w14:paraId="2651FCFA" w14:textId="77777777" w:rsidTr="000D3B42">
        <w:trPr>
          <w:trHeight w:val="454"/>
        </w:trPr>
        <w:tc>
          <w:tcPr>
            <w:tcW w:w="1770" w:type="dxa"/>
            <w:vAlign w:val="center"/>
          </w:tcPr>
          <w:p w14:paraId="4195ED2A" w14:textId="77777777" w:rsidR="004823BF" w:rsidRPr="00F65719" w:rsidRDefault="004823BF" w:rsidP="0092289E">
            <w:pPr>
              <w:tabs>
                <w:tab w:val="left" w:pos="0"/>
              </w:tabs>
              <w:spacing w:after="0"/>
              <w:jc w:val="center"/>
              <w:rPr>
                <w:rFonts w:ascii="Verdana" w:hAnsi="Verdana"/>
                <w:b/>
                <w:sz w:val="20"/>
                <w:szCs w:val="20"/>
              </w:rPr>
            </w:pPr>
            <w:r w:rsidRPr="00F65719">
              <w:rPr>
                <w:rFonts w:ascii="Verdana" w:hAnsi="Verdana"/>
                <w:b/>
                <w:sz w:val="20"/>
                <w:szCs w:val="20"/>
              </w:rPr>
              <w:t>Celková produkce odpadů</w:t>
            </w:r>
          </w:p>
        </w:tc>
        <w:tc>
          <w:tcPr>
            <w:tcW w:w="1315" w:type="dxa"/>
            <w:vAlign w:val="center"/>
          </w:tcPr>
          <w:p w14:paraId="2FB828E5" w14:textId="77777777" w:rsidR="004823BF" w:rsidRPr="00F65719" w:rsidRDefault="004823BF" w:rsidP="0092289E">
            <w:pPr>
              <w:tabs>
                <w:tab w:val="left" w:pos="0"/>
              </w:tabs>
              <w:spacing w:after="0"/>
              <w:jc w:val="center"/>
              <w:rPr>
                <w:rFonts w:ascii="Verdana" w:hAnsi="Verdana"/>
                <w:sz w:val="20"/>
                <w:szCs w:val="20"/>
              </w:rPr>
            </w:pPr>
            <w:r w:rsidRPr="00F65719">
              <w:rPr>
                <w:rFonts w:ascii="Verdana" w:hAnsi="Verdana"/>
                <w:sz w:val="20"/>
                <w:szCs w:val="20"/>
              </w:rPr>
              <w:t>1000 t/rok</w:t>
            </w:r>
          </w:p>
        </w:tc>
        <w:tc>
          <w:tcPr>
            <w:tcW w:w="1418" w:type="dxa"/>
            <w:vAlign w:val="center"/>
          </w:tcPr>
          <w:p w14:paraId="47059B5A" w14:textId="7F52295A" w:rsidR="004823BF" w:rsidRPr="00F65719" w:rsidRDefault="00B44567" w:rsidP="004823BF">
            <w:pPr>
              <w:tabs>
                <w:tab w:val="left" w:pos="0"/>
              </w:tabs>
              <w:spacing w:after="0"/>
              <w:jc w:val="center"/>
              <w:rPr>
                <w:rFonts w:ascii="Verdana" w:hAnsi="Verdana"/>
                <w:sz w:val="20"/>
                <w:szCs w:val="20"/>
              </w:rPr>
            </w:pPr>
            <w:r w:rsidRPr="00F65719">
              <w:rPr>
                <w:rFonts w:ascii="Verdana" w:hAnsi="Verdana"/>
                <w:sz w:val="20"/>
                <w:szCs w:val="20"/>
              </w:rPr>
              <w:t>1 831,51</w:t>
            </w:r>
          </w:p>
        </w:tc>
        <w:tc>
          <w:tcPr>
            <w:tcW w:w="1134" w:type="dxa"/>
            <w:vAlign w:val="center"/>
          </w:tcPr>
          <w:p w14:paraId="3D25B472" w14:textId="24CB4CBB" w:rsidR="004823BF" w:rsidRPr="00F65719" w:rsidRDefault="00B44567" w:rsidP="004823BF">
            <w:pPr>
              <w:tabs>
                <w:tab w:val="left" w:pos="0"/>
              </w:tabs>
              <w:spacing w:after="0"/>
              <w:jc w:val="center"/>
              <w:rPr>
                <w:rFonts w:ascii="Verdana" w:hAnsi="Verdana"/>
                <w:sz w:val="20"/>
                <w:szCs w:val="20"/>
              </w:rPr>
            </w:pPr>
            <w:r w:rsidRPr="00F65719">
              <w:rPr>
                <w:rFonts w:ascii="Verdana" w:hAnsi="Verdana"/>
                <w:sz w:val="20"/>
                <w:szCs w:val="20"/>
              </w:rPr>
              <w:t>2 053,34</w:t>
            </w:r>
          </w:p>
        </w:tc>
        <w:tc>
          <w:tcPr>
            <w:tcW w:w="1134" w:type="dxa"/>
            <w:vAlign w:val="center"/>
          </w:tcPr>
          <w:p w14:paraId="6A8850B4" w14:textId="24DC3A48" w:rsidR="004823BF" w:rsidRPr="00F65719" w:rsidRDefault="00B44567" w:rsidP="004823BF">
            <w:pPr>
              <w:tabs>
                <w:tab w:val="left" w:pos="0"/>
              </w:tabs>
              <w:spacing w:after="0"/>
              <w:jc w:val="center"/>
              <w:rPr>
                <w:rFonts w:ascii="Verdana" w:hAnsi="Verdana"/>
                <w:sz w:val="20"/>
                <w:szCs w:val="20"/>
              </w:rPr>
            </w:pPr>
            <w:r w:rsidRPr="00F65719">
              <w:rPr>
                <w:rFonts w:ascii="Verdana" w:hAnsi="Verdana"/>
                <w:sz w:val="20"/>
                <w:szCs w:val="20"/>
              </w:rPr>
              <w:t>1 918,20</w:t>
            </w:r>
          </w:p>
        </w:tc>
        <w:tc>
          <w:tcPr>
            <w:tcW w:w="1195" w:type="dxa"/>
            <w:vAlign w:val="center"/>
          </w:tcPr>
          <w:p w14:paraId="0A8CFAB0" w14:textId="4F0C36A5" w:rsidR="004823BF" w:rsidRPr="00F65719" w:rsidRDefault="00B44567" w:rsidP="004823BF">
            <w:pPr>
              <w:tabs>
                <w:tab w:val="left" w:pos="0"/>
              </w:tabs>
              <w:spacing w:after="0"/>
              <w:jc w:val="center"/>
              <w:rPr>
                <w:rFonts w:ascii="Verdana" w:hAnsi="Verdana"/>
                <w:sz w:val="20"/>
                <w:szCs w:val="20"/>
              </w:rPr>
            </w:pPr>
            <w:r w:rsidRPr="00F65719">
              <w:rPr>
                <w:rFonts w:ascii="Verdana" w:hAnsi="Verdana"/>
                <w:sz w:val="20"/>
                <w:szCs w:val="20"/>
              </w:rPr>
              <w:t>2 426,98</w:t>
            </w:r>
          </w:p>
        </w:tc>
        <w:tc>
          <w:tcPr>
            <w:tcW w:w="1275" w:type="dxa"/>
            <w:vAlign w:val="center"/>
          </w:tcPr>
          <w:p w14:paraId="5D79D7A0" w14:textId="5441255D" w:rsidR="004823BF" w:rsidRPr="00F65719" w:rsidRDefault="00B44567" w:rsidP="004823BF">
            <w:pPr>
              <w:tabs>
                <w:tab w:val="left" w:pos="0"/>
              </w:tabs>
              <w:spacing w:after="0"/>
              <w:jc w:val="center"/>
              <w:rPr>
                <w:rFonts w:ascii="Verdana" w:hAnsi="Verdana"/>
                <w:sz w:val="20"/>
                <w:szCs w:val="20"/>
              </w:rPr>
            </w:pPr>
            <w:r w:rsidRPr="00F65719">
              <w:rPr>
                <w:rFonts w:ascii="Verdana" w:hAnsi="Verdana"/>
                <w:sz w:val="20"/>
                <w:szCs w:val="20"/>
              </w:rPr>
              <w:t>2 030,76</w:t>
            </w:r>
          </w:p>
        </w:tc>
      </w:tr>
      <w:tr w:rsidR="004823BF" w:rsidRPr="00F65719" w14:paraId="71ED51F5" w14:textId="77777777" w:rsidTr="000D3B42">
        <w:trPr>
          <w:trHeight w:val="761"/>
        </w:trPr>
        <w:tc>
          <w:tcPr>
            <w:tcW w:w="1770" w:type="dxa"/>
            <w:vAlign w:val="center"/>
          </w:tcPr>
          <w:p w14:paraId="3262D338" w14:textId="77777777" w:rsidR="004823BF" w:rsidRPr="00F65719" w:rsidRDefault="004823BF" w:rsidP="0092289E">
            <w:pPr>
              <w:tabs>
                <w:tab w:val="left" w:pos="0"/>
              </w:tabs>
              <w:spacing w:after="0"/>
              <w:jc w:val="center"/>
              <w:rPr>
                <w:rFonts w:ascii="Verdana" w:hAnsi="Verdana"/>
                <w:b/>
                <w:sz w:val="20"/>
                <w:szCs w:val="20"/>
              </w:rPr>
            </w:pPr>
            <w:r w:rsidRPr="00F65719">
              <w:rPr>
                <w:rFonts w:ascii="Verdana" w:hAnsi="Verdana"/>
                <w:b/>
                <w:sz w:val="20"/>
                <w:szCs w:val="20"/>
              </w:rPr>
              <w:t>Produkce na obyvatele</w:t>
            </w:r>
          </w:p>
        </w:tc>
        <w:tc>
          <w:tcPr>
            <w:tcW w:w="1315" w:type="dxa"/>
            <w:vAlign w:val="center"/>
          </w:tcPr>
          <w:p w14:paraId="144DE15D" w14:textId="77777777" w:rsidR="004823BF" w:rsidRPr="00F65719" w:rsidRDefault="004823BF" w:rsidP="0092289E">
            <w:pPr>
              <w:tabs>
                <w:tab w:val="left" w:pos="0"/>
              </w:tabs>
              <w:spacing w:after="0"/>
              <w:jc w:val="center"/>
              <w:rPr>
                <w:rFonts w:ascii="Verdana" w:hAnsi="Verdana"/>
                <w:sz w:val="20"/>
                <w:szCs w:val="20"/>
              </w:rPr>
            </w:pPr>
            <w:r w:rsidRPr="00F65719">
              <w:rPr>
                <w:rFonts w:ascii="Verdana" w:hAnsi="Verdana"/>
                <w:sz w:val="20"/>
                <w:szCs w:val="20"/>
              </w:rPr>
              <w:t>kg/obyv./rok</w:t>
            </w:r>
          </w:p>
        </w:tc>
        <w:tc>
          <w:tcPr>
            <w:tcW w:w="1418" w:type="dxa"/>
            <w:vAlign w:val="center"/>
          </w:tcPr>
          <w:p w14:paraId="0ACB7458" w14:textId="6409BB97" w:rsidR="004823BF" w:rsidRPr="00F65719" w:rsidRDefault="00B44567" w:rsidP="004823BF">
            <w:pPr>
              <w:spacing w:after="0"/>
              <w:jc w:val="center"/>
              <w:rPr>
                <w:rFonts w:ascii="Verdana" w:hAnsi="Verdana"/>
                <w:sz w:val="20"/>
                <w:szCs w:val="20"/>
              </w:rPr>
            </w:pPr>
            <w:r w:rsidRPr="00F65719">
              <w:rPr>
                <w:rFonts w:ascii="Verdana" w:hAnsi="Verdana"/>
                <w:sz w:val="20"/>
                <w:szCs w:val="20"/>
              </w:rPr>
              <w:t>2 878,44</w:t>
            </w:r>
          </w:p>
        </w:tc>
        <w:tc>
          <w:tcPr>
            <w:tcW w:w="1134" w:type="dxa"/>
            <w:vAlign w:val="center"/>
          </w:tcPr>
          <w:p w14:paraId="3A3B195A" w14:textId="466EC8DA" w:rsidR="004823BF" w:rsidRPr="00F65719" w:rsidRDefault="00B44567" w:rsidP="004823BF">
            <w:pPr>
              <w:spacing w:after="0"/>
              <w:jc w:val="center"/>
              <w:rPr>
                <w:rFonts w:ascii="Verdana" w:hAnsi="Verdana"/>
                <w:sz w:val="20"/>
                <w:szCs w:val="20"/>
              </w:rPr>
            </w:pPr>
            <w:r w:rsidRPr="00F65719">
              <w:rPr>
                <w:rFonts w:ascii="Verdana" w:hAnsi="Verdana"/>
                <w:sz w:val="20"/>
                <w:szCs w:val="20"/>
              </w:rPr>
              <w:t>3 227,08</w:t>
            </w:r>
          </w:p>
        </w:tc>
        <w:tc>
          <w:tcPr>
            <w:tcW w:w="1134" w:type="dxa"/>
            <w:vAlign w:val="center"/>
          </w:tcPr>
          <w:p w14:paraId="0848732E" w14:textId="2C255888" w:rsidR="004823BF" w:rsidRPr="00F65719" w:rsidRDefault="00B44567" w:rsidP="004823BF">
            <w:pPr>
              <w:spacing w:after="0"/>
              <w:jc w:val="center"/>
              <w:rPr>
                <w:rFonts w:ascii="Verdana" w:hAnsi="Verdana"/>
                <w:sz w:val="20"/>
                <w:szCs w:val="20"/>
              </w:rPr>
            </w:pPr>
            <w:r w:rsidRPr="00F65719">
              <w:rPr>
                <w:rFonts w:ascii="Verdana" w:hAnsi="Verdana"/>
                <w:sz w:val="20"/>
                <w:szCs w:val="20"/>
              </w:rPr>
              <w:t>3 014,68</w:t>
            </w:r>
          </w:p>
        </w:tc>
        <w:tc>
          <w:tcPr>
            <w:tcW w:w="1195" w:type="dxa"/>
            <w:vAlign w:val="center"/>
          </w:tcPr>
          <w:p w14:paraId="5E776B40" w14:textId="6E39B306" w:rsidR="004823BF" w:rsidRPr="00F65719" w:rsidRDefault="00B44567" w:rsidP="004823BF">
            <w:pPr>
              <w:spacing w:after="0"/>
              <w:jc w:val="center"/>
              <w:rPr>
                <w:rFonts w:ascii="Verdana" w:hAnsi="Verdana"/>
                <w:sz w:val="20"/>
                <w:szCs w:val="20"/>
              </w:rPr>
            </w:pPr>
            <w:r w:rsidRPr="00F65719">
              <w:rPr>
                <w:rFonts w:ascii="Verdana" w:hAnsi="Verdana"/>
                <w:sz w:val="20"/>
                <w:szCs w:val="20"/>
              </w:rPr>
              <w:t>3 814,29</w:t>
            </w:r>
          </w:p>
        </w:tc>
        <w:tc>
          <w:tcPr>
            <w:tcW w:w="1275" w:type="dxa"/>
            <w:vAlign w:val="center"/>
          </w:tcPr>
          <w:p w14:paraId="265A514A" w14:textId="000A684F" w:rsidR="004823BF" w:rsidRPr="00F65719" w:rsidRDefault="00B44567" w:rsidP="004823BF">
            <w:pPr>
              <w:spacing w:after="0"/>
              <w:jc w:val="center"/>
              <w:rPr>
                <w:rFonts w:ascii="Verdana" w:hAnsi="Verdana"/>
                <w:sz w:val="20"/>
                <w:szCs w:val="20"/>
              </w:rPr>
            </w:pPr>
            <w:r w:rsidRPr="00F65719">
              <w:rPr>
                <w:rFonts w:ascii="Verdana" w:hAnsi="Verdana"/>
                <w:sz w:val="20"/>
                <w:szCs w:val="20"/>
              </w:rPr>
              <w:t>3 191,59</w:t>
            </w:r>
          </w:p>
        </w:tc>
      </w:tr>
      <w:tr w:rsidR="004823BF" w:rsidRPr="00F65719" w14:paraId="703CC75E" w14:textId="77777777" w:rsidTr="00B5134F">
        <w:trPr>
          <w:trHeight w:val="454"/>
        </w:trPr>
        <w:tc>
          <w:tcPr>
            <w:tcW w:w="9241" w:type="dxa"/>
            <w:gridSpan w:val="7"/>
            <w:shd w:val="clear" w:color="auto" w:fill="F4B083" w:themeFill="accent2" w:themeFillTint="99"/>
            <w:vAlign w:val="center"/>
          </w:tcPr>
          <w:p w14:paraId="386E082F" w14:textId="77777777" w:rsidR="004823BF" w:rsidRPr="00F65719" w:rsidRDefault="004823BF" w:rsidP="0092289E">
            <w:pPr>
              <w:tabs>
                <w:tab w:val="left" w:pos="0"/>
              </w:tabs>
              <w:spacing w:after="0"/>
              <w:jc w:val="center"/>
              <w:rPr>
                <w:rFonts w:ascii="Verdana" w:hAnsi="Verdana"/>
                <w:b/>
                <w:sz w:val="20"/>
                <w:szCs w:val="20"/>
              </w:rPr>
            </w:pPr>
            <w:r w:rsidRPr="00F65719">
              <w:rPr>
                <w:rFonts w:ascii="Verdana" w:hAnsi="Verdana"/>
                <w:b/>
                <w:sz w:val="20"/>
                <w:szCs w:val="20"/>
              </w:rPr>
              <w:t>Nebezpečné odpady</w:t>
            </w:r>
          </w:p>
        </w:tc>
      </w:tr>
      <w:tr w:rsidR="0036152B" w:rsidRPr="00F65719" w14:paraId="6A3AA57D" w14:textId="77777777" w:rsidTr="000D3B42">
        <w:trPr>
          <w:trHeight w:val="454"/>
        </w:trPr>
        <w:tc>
          <w:tcPr>
            <w:tcW w:w="1785" w:type="dxa"/>
            <w:vAlign w:val="center"/>
          </w:tcPr>
          <w:p w14:paraId="66B9483F" w14:textId="77777777" w:rsidR="0036152B" w:rsidRPr="00F65719" w:rsidRDefault="0036152B" w:rsidP="0092289E">
            <w:pPr>
              <w:tabs>
                <w:tab w:val="left" w:pos="0"/>
              </w:tabs>
              <w:spacing w:after="0"/>
              <w:jc w:val="center"/>
              <w:rPr>
                <w:rFonts w:ascii="Verdana" w:hAnsi="Verdana"/>
                <w:b/>
                <w:sz w:val="20"/>
                <w:szCs w:val="20"/>
              </w:rPr>
            </w:pPr>
            <w:r w:rsidRPr="00F65719">
              <w:rPr>
                <w:rFonts w:ascii="Verdana" w:hAnsi="Verdana"/>
                <w:b/>
                <w:sz w:val="20"/>
                <w:szCs w:val="20"/>
              </w:rPr>
              <w:t>Celková produkce odpadů</w:t>
            </w:r>
          </w:p>
        </w:tc>
        <w:tc>
          <w:tcPr>
            <w:tcW w:w="1300" w:type="dxa"/>
            <w:vAlign w:val="center"/>
          </w:tcPr>
          <w:p w14:paraId="6D1596B0" w14:textId="77777777" w:rsidR="0036152B" w:rsidRPr="00F65719" w:rsidRDefault="0036152B" w:rsidP="0092289E">
            <w:pPr>
              <w:tabs>
                <w:tab w:val="left" w:pos="0"/>
              </w:tabs>
              <w:spacing w:after="0"/>
              <w:jc w:val="center"/>
              <w:rPr>
                <w:rFonts w:ascii="Verdana" w:hAnsi="Verdana"/>
                <w:sz w:val="20"/>
                <w:szCs w:val="20"/>
              </w:rPr>
            </w:pPr>
            <w:r w:rsidRPr="00F65719">
              <w:rPr>
                <w:rFonts w:ascii="Verdana" w:hAnsi="Verdana"/>
                <w:sz w:val="20"/>
                <w:szCs w:val="20"/>
              </w:rPr>
              <w:t>1000 t/rok</w:t>
            </w:r>
          </w:p>
        </w:tc>
        <w:tc>
          <w:tcPr>
            <w:tcW w:w="1418" w:type="dxa"/>
            <w:vAlign w:val="center"/>
          </w:tcPr>
          <w:p w14:paraId="7042DD2A" w14:textId="5A8610F0" w:rsidR="0036152B" w:rsidRPr="00F65719" w:rsidRDefault="00B44567" w:rsidP="0036152B">
            <w:pPr>
              <w:spacing w:after="0"/>
              <w:jc w:val="center"/>
              <w:rPr>
                <w:rFonts w:ascii="Verdana" w:hAnsi="Verdana"/>
                <w:sz w:val="20"/>
                <w:szCs w:val="20"/>
              </w:rPr>
            </w:pPr>
            <w:r w:rsidRPr="00F65719">
              <w:rPr>
                <w:rFonts w:ascii="Verdana" w:hAnsi="Verdana"/>
                <w:sz w:val="20"/>
                <w:szCs w:val="20"/>
              </w:rPr>
              <w:t>79,85</w:t>
            </w:r>
          </w:p>
        </w:tc>
        <w:tc>
          <w:tcPr>
            <w:tcW w:w="1134" w:type="dxa"/>
            <w:vAlign w:val="center"/>
          </w:tcPr>
          <w:p w14:paraId="502B7E95" w14:textId="4814A512" w:rsidR="0036152B" w:rsidRPr="00F65719" w:rsidRDefault="00B44567" w:rsidP="0036152B">
            <w:pPr>
              <w:spacing w:after="0"/>
              <w:jc w:val="center"/>
              <w:rPr>
                <w:rFonts w:ascii="Verdana" w:hAnsi="Verdana"/>
                <w:sz w:val="20"/>
                <w:szCs w:val="20"/>
              </w:rPr>
            </w:pPr>
            <w:r w:rsidRPr="00F65719">
              <w:rPr>
                <w:rFonts w:ascii="Verdana" w:hAnsi="Verdana"/>
                <w:sz w:val="20"/>
                <w:szCs w:val="20"/>
              </w:rPr>
              <w:t>91,83</w:t>
            </w:r>
          </w:p>
        </w:tc>
        <w:tc>
          <w:tcPr>
            <w:tcW w:w="1134" w:type="dxa"/>
            <w:vAlign w:val="center"/>
          </w:tcPr>
          <w:p w14:paraId="2FA3EA61" w14:textId="3C93F235" w:rsidR="0036152B" w:rsidRPr="00F65719" w:rsidRDefault="00B44567" w:rsidP="0036152B">
            <w:pPr>
              <w:spacing w:after="0"/>
              <w:jc w:val="center"/>
              <w:rPr>
                <w:rFonts w:ascii="Verdana" w:hAnsi="Verdana"/>
                <w:sz w:val="20"/>
                <w:szCs w:val="20"/>
              </w:rPr>
            </w:pPr>
            <w:r w:rsidRPr="00F65719">
              <w:rPr>
                <w:rFonts w:ascii="Verdana" w:hAnsi="Verdana"/>
                <w:sz w:val="20"/>
                <w:szCs w:val="20"/>
              </w:rPr>
              <w:t>85,13</w:t>
            </w:r>
          </w:p>
        </w:tc>
        <w:tc>
          <w:tcPr>
            <w:tcW w:w="1195" w:type="dxa"/>
            <w:vAlign w:val="center"/>
          </w:tcPr>
          <w:p w14:paraId="3E635352" w14:textId="1DE434A5" w:rsidR="0036152B" w:rsidRPr="00F65719" w:rsidRDefault="00B44567" w:rsidP="0036152B">
            <w:pPr>
              <w:spacing w:after="0"/>
              <w:jc w:val="center"/>
              <w:rPr>
                <w:rFonts w:ascii="Verdana" w:hAnsi="Verdana"/>
                <w:sz w:val="20"/>
                <w:szCs w:val="20"/>
              </w:rPr>
            </w:pPr>
            <w:r w:rsidRPr="00F65719">
              <w:rPr>
                <w:rFonts w:ascii="Verdana" w:hAnsi="Verdana"/>
                <w:sz w:val="20"/>
                <w:szCs w:val="20"/>
              </w:rPr>
              <w:t>150,85</w:t>
            </w:r>
          </w:p>
        </w:tc>
        <w:tc>
          <w:tcPr>
            <w:tcW w:w="1275" w:type="dxa"/>
            <w:vAlign w:val="center"/>
          </w:tcPr>
          <w:p w14:paraId="03804097" w14:textId="56979773" w:rsidR="0036152B" w:rsidRPr="00F65719" w:rsidRDefault="00B44567" w:rsidP="0036152B">
            <w:pPr>
              <w:spacing w:after="0"/>
              <w:jc w:val="center"/>
              <w:rPr>
                <w:rFonts w:ascii="Verdana" w:hAnsi="Verdana"/>
                <w:sz w:val="20"/>
                <w:szCs w:val="20"/>
              </w:rPr>
            </w:pPr>
            <w:r w:rsidRPr="00F65719">
              <w:rPr>
                <w:rFonts w:ascii="Verdana" w:hAnsi="Verdana"/>
                <w:sz w:val="20"/>
                <w:szCs w:val="20"/>
              </w:rPr>
              <w:t>138,38</w:t>
            </w:r>
          </w:p>
        </w:tc>
      </w:tr>
      <w:tr w:rsidR="0036152B" w:rsidRPr="00F65719" w14:paraId="58512D1A" w14:textId="77777777" w:rsidTr="000D3B42">
        <w:trPr>
          <w:trHeight w:val="454"/>
        </w:trPr>
        <w:tc>
          <w:tcPr>
            <w:tcW w:w="1785" w:type="dxa"/>
            <w:vAlign w:val="center"/>
          </w:tcPr>
          <w:p w14:paraId="66EB94EF" w14:textId="77777777" w:rsidR="0036152B" w:rsidRPr="00F65719" w:rsidRDefault="0036152B" w:rsidP="000C3011">
            <w:pPr>
              <w:spacing w:after="0"/>
              <w:jc w:val="center"/>
              <w:rPr>
                <w:rFonts w:ascii="Verdana" w:hAnsi="Verdana"/>
                <w:b/>
                <w:sz w:val="20"/>
                <w:szCs w:val="20"/>
              </w:rPr>
            </w:pPr>
            <w:r w:rsidRPr="00F65719">
              <w:rPr>
                <w:rFonts w:ascii="Verdana" w:hAnsi="Verdana"/>
                <w:b/>
                <w:sz w:val="20"/>
                <w:szCs w:val="20"/>
              </w:rPr>
              <w:t>Podíl na celkové produkci</w:t>
            </w:r>
          </w:p>
        </w:tc>
        <w:tc>
          <w:tcPr>
            <w:tcW w:w="1300" w:type="dxa"/>
            <w:vAlign w:val="center"/>
          </w:tcPr>
          <w:p w14:paraId="76BD7D92" w14:textId="77777777" w:rsidR="0036152B" w:rsidRPr="00F65719" w:rsidRDefault="0036152B" w:rsidP="0092289E">
            <w:pPr>
              <w:tabs>
                <w:tab w:val="left" w:pos="0"/>
              </w:tabs>
              <w:spacing w:after="0"/>
              <w:jc w:val="center"/>
              <w:rPr>
                <w:rFonts w:ascii="Verdana" w:hAnsi="Verdana"/>
                <w:sz w:val="20"/>
                <w:szCs w:val="20"/>
              </w:rPr>
            </w:pPr>
            <w:r w:rsidRPr="00F65719">
              <w:rPr>
                <w:rFonts w:ascii="Verdana" w:hAnsi="Verdana"/>
                <w:sz w:val="20"/>
                <w:szCs w:val="20"/>
              </w:rPr>
              <w:t>%</w:t>
            </w:r>
          </w:p>
        </w:tc>
        <w:tc>
          <w:tcPr>
            <w:tcW w:w="1418" w:type="dxa"/>
            <w:vAlign w:val="center"/>
          </w:tcPr>
          <w:p w14:paraId="5E8747B1" w14:textId="1D1D0B8D" w:rsidR="0036152B" w:rsidRPr="00F65719" w:rsidRDefault="00B44567" w:rsidP="0036152B">
            <w:pPr>
              <w:spacing w:after="0"/>
              <w:jc w:val="center"/>
              <w:rPr>
                <w:rFonts w:ascii="Verdana" w:hAnsi="Verdana"/>
                <w:sz w:val="20"/>
                <w:szCs w:val="20"/>
              </w:rPr>
            </w:pPr>
            <w:r w:rsidRPr="00F65719">
              <w:rPr>
                <w:rFonts w:ascii="Verdana" w:hAnsi="Verdana"/>
                <w:sz w:val="20"/>
                <w:szCs w:val="20"/>
              </w:rPr>
              <w:t>4,36</w:t>
            </w:r>
          </w:p>
        </w:tc>
        <w:tc>
          <w:tcPr>
            <w:tcW w:w="1134" w:type="dxa"/>
            <w:vAlign w:val="center"/>
          </w:tcPr>
          <w:p w14:paraId="06D642AC" w14:textId="1996C215" w:rsidR="0036152B" w:rsidRPr="00F65719" w:rsidRDefault="00B44567" w:rsidP="0036152B">
            <w:pPr>
              <w:spacing w:after="0"/>
              <w:jc w:val="center"/>
              <w:rPr>
                <w:rFonts w:ascii="Verdana" w:hAnsi="Verdana"/>
                <w:sz w:val="20"/>
                <w:szCs w:val="20"/>
              </w:rPr>
            </w:pPr>
            <w:r w:rsidRPr="00F65719">
              <w:rPr>
                <w:rFonts w:ascii="Verdana" w:hAnsi="Verdana"/>
                <w:sz w:val="20"/>
                <w:szCs w:val="20"/>
              </w:rPr>
              <w:t>4,47</w:t>
            </w:r>
          </w:p>
        </w:tc>
        <w:tc>
          <w:tcPr>
            <w:tcW w:w="1134" w:type="dxa"/>
            <w:vAlign w:val="center"/>
          </w:tcPr>
          <w:p w14:paraId="64C86D24" w14:textId="5ECBFCEF" w:rsidR="0036152B" w:rsidRPr="00F65719" w:rsidRDefault="00B44567" w:rsidP="0036152B">
            <w:pPr>
              <w:spacing w:after="0"/>
              <w:jc w:val="center"/>
              <w:rPr>
                <w:rFonts w:ascii="Verdana" w:hAnsi="Verdana"/>
                <w:sz w:val="20"/>
                <w:szCs w:val="20"/>
              </w:rPr>
            </w:pPr>
            <w:r w:rsidRPr="00F65719">
              <w:rPr>
                <w:rFonts w:ascii="Verdana" w:hAnsi="Verdana"/>
                <w:sz w:val="20"/>
                <w:szCs w:val="20"/>
              </w:rPr>
              <w:t>4,44</w:t>
            </w:r>
          </w:p>
        </w:tc>
        <w:tc>
          <w:tcPr>
            <w:tcW w:w="1195" w:type="dxa"/>
            <w:vAlign w:val="center"/>
          </w:tcPr>
          <w:p w14:paraId="780FE1CE" w14:textId="2DCD974D" w:rsidR="0036152B" w:rsidRPr="00F65719" w:rsidRDefault="00B44567" w:rsidP="0036152B">
            <w:pPr>
              <w:spacing w:after="0"/>
              <w:jc w:val="center"/>
              <w:rPr>
                <w:rFonts w:ascii="Verdana" w:hAnsi="Verdana"/>
                <w:sz w:val="20"/>
                <w:szCs w:val="20"/>
              </w:rPr>
            </w:pPr>
            <w:r w:rsidRPr="00F65719">
              <w:rPr>
                <w:rFonts w:ascii="Verdana" w:hAnsi="Verdana"/>
                <w:sz w:val="20"/>
                <w:szCs w:val="20"/>
              </w:rPr>
              <w:t>6,22</w:t>
            </w:r>
          </w:p>
        </w:tc>
        <w:tc>
          <w:tcPr>
            <w:tcW w:w="1275" w:type="dxa"/>
            <w:vAlign w:val="center"/>
          </w:tcPr>
          <w:p w14:paraId="145692FA" w14:textId="474E4C6E" w:rsidR="0036152B" w:rsidRPr="00F65719" w:rsidRDefault="00B44567" w:rsidP="0036152B">
            <w:pPr>
              <w:spacing w:after="0"/>
              <w:jc w:val="center"/>
              <w:rPr>
                <w:rFonts w:ascii="Verdana" w:hAnsi="Verdana"/>
                <w:sz w:val="20"/>
                <w:szCs w:val="20"/>
              </w:rPr>
            </w:pPr>
            <w:r w:rsidRPr="00F65719">
              <w:rPr>
                <w:rFonts w:ascii="Verdana" w:hAnsi="Verdana"/>
                <w:sz w:val="20"/>
                <w:szCs w:val="20"/>
              </w:rPr>
              <w:t>6,81</w:t>
            </w:r>
          </w:p>
        </w:tc>
      </w:tr>
      <w:tr w:rsidR="0036152B" w:rsidRPr="00F65719" w14:paraId="4024AB93" w14:textId="77777777" w:rsidTr="000D3B42">
        <w:trPr>
          <w:trHeight w:val="1128"/>
        </w:trPr>
        <w:tc>
          <w:tcPr>
            <w:tcW w:w="1785" w:type="dxa"/>
            <w:vAlign w:val="center"/>
          </w:tcPr>
          <w:p w14:paraId="3D3C25B2" w14:textId="77777777" w:rsidR="0036152B" w:rsidRPr="00F65719" w:rsidRDefault="0036152B" w:rsidP="000C3011">
            <w:pPr>
              <w:spacing w:after="0"/>
              <w:jc w:val="center"/>
              <w:rPr>
                <w:rFonts w:ascii="Verdana" w:hAnsi="Verdana"/>
                <w:b/>
                <w:sz w:val="20"/>
                <w:szCs w:val="20"/>
              </w:rPr>
            </w:pPr>
            <w:r w:rsidRPr="00F65719">
              <w:rPr>
                <w:rFonts w:ascii="Verdana" w:hAnsi="Verdana"/>
                <w:b/>
                <w:sz w:val="20"/>
                <w:szCs w:val="20"/>
              </w:rPr>
              <w:t>Produkce na obyvatele</w:t>
            </w:r>
          </w:p>
        </w:tc>
        <w:tc>
          <w:tcPr>
            <w:tcW w:w="1300" w:type="dxa"/>
            <w:vAlign w:val="center"/>
          </w:tcPr>
          <w:p w14:paraId="477F030B" w14:textId="77777777" w:rsidR="0036152B" w:rsidRPr="00F65719" w:rsidRDefault="0036152B" w:rsidP="0092289E">
            <w:pPr>
              <w:tabs>
                <w:tab w:val="left" w:pos="0"/>
              </w:tabs>
              <w:spacing w:after="0"/>
              <w:jc w:val="center"/>
              <w:rPr>
                <w:rFonts w:ascii="Verdana" w:hAnsi="Verdana"/>
                <w:sz w:val="20"/>
                <w:szCs w:val="20"/>
              </w:rPr>
            </w:pPr>
            <w:r w:rsidRPr="00F65719">
              <w:rPr>
                <w:rFonts w:ascii="Verdana" w:hAnsi="Verdana"/>
                <w:sz w:val="20"/>
                <w:szCs w:val="20"/>
              </w:rPr>
              <w:t>kg/obyv./rok</w:t>
            </w:r>
          </w:p>
        </w:tc>
        <w:tc>
          <w:tcPr>
            <w:tcW w:w="1418" w:type="dxa"/>
            <w:vAlign w:val="center"/>
          </w:tcPr>
          <w:p w14:paraId="6EA48D9E" w14:textId="7196AE28" w:rsidR="0036152B" w:rsidRPr="00F65719" w:rsidRDefault="00B44567" w:rsidP="0036152B">
            <w:pPr>
              <w:spacing w:after="0"/>
              <w:jc w:val="center"/>
              <w:rPr>
                <w:rFonts w:ascii="Verdana" w:hAnsi="Verdana"/>
                <w:sz w:val="20"/>
                <w:szCs w:val="20"/>
              </w:rPr>
            </w:pPr>
            <w:r w:rsidRPr="00F65719">
              <w:rPr>
                <w:rFonts w:ascii="Verdana" w:hAnsi="Verdana"/>
                <w:sz w:val="20"/>
                <w:szCs w:val="20"/>
              </w:rPr>
              <w:t>125,49</w:t>
            </w:r>
          </w:p>
        </w:tc>
        <w:tc>
          <w:tcPr>
            <w:tcW w:w="1134" w:type="dxa"/>
            <w:vAlign w:val="center"/>
          </w:tcPr>
          <w:p w14:paraId="39D9D152" w14:textId="706409C4" w:rsidR="0036152B" w:rsidRPr="00F65719" w:rsidRDefault="00B44567" w:rsidP="0036152B">
            <w:pPr>
              <w:spacing w:after="0"/>
              <w:jc w:val="center"/>
              <w:rPr>
                <w:rFonts w:ascii="Verdana" w:hAnsi="Verdana"/>
                <w:sz w:val="20"/>
                <w:szCs w:val="20"/>
              </w:rPr>
            </w:pPr>
            <w:r w:rsidRPr="00F65719">
              <w:rPr>
                <w:rFonts w:ascii="Verdana" w:hAnsi="Verdana"/>
                <w:sz w:val="20"/>
                <w:szCs w:val="20"/>
              </w:rPr>
              <w:t>144,32</w:t>
            </w:r>
          </w:p>
        </w:tc>
        <w:tc>
          <w:tcPr>
            <w:tcW w:w="1134" w:type="dxa"/>
            <w:vAlign w:val="center"/>
          </w:tcPr>
          <w:p w14:paraId="7440186B" w14:textId="5D708F28" w:rsidR="0036152B" w:rsidRPr="00F65719" w:rsidRDefault="00B44567" w:rsidP="0036152B">
            <w:pPr>
              <w:spacing w:after="0"/>
              <w:jc w:val="center"/>
              <w:rPr>
                <w:rFonts w:ascii="Verdana" w:hAnsi="Verdana"/>
                <w:sz w:val="20"/>
                <w:szCs w:val="20"/>
              </w:rPr>
            </w:pPr>
            <w:r w:rsidRPr="00F65719">
              <w:rPr>
                <w:rFonts w:ascii="Verdana" w:hAnsi="Verdana"/>
                <w:sz w:val="20"/>
                <w:szCs w:val="20"/>
              </w:rPr>
              <w:t>133,79</w:t>
            </w:r>
          </w:p>
        </w:tc>
        <w:tc>
          <w:tcPr>
            <w:tcW w:w="1195" w:type="dxa"/>
            <w:vAlign w:val="center"/>
          </w:tcPr>
          <w:p w14:paraId="59F5B4B6" w14:textId="42EF3C77" w:rsidR="0036152B" w:rsidRPr="00F65719" w:rsidRDefault="00B44567" w:rsidP="0036152B">
            <w:pPr>
              <w:spacing w:after="0"/>
              <w:jc w:val="center"/>
              <w:rPr>
                <w:rFonts w:ascii="Verdana" w:hAnsi="Verdana"/>
                <w:sz w:val="20"/>
                <w:szCs w:val="20"/>
              </w:rPr>
            </w:pPr>
            <w:r w:rsidRPr="00F65719">
              <w:rPr>
                <w:rFonts w:ascii="Verdana" w:hAnsi="Verdana"/>
                <w:sz w:val="20"/>
                <w:szCs w:val="20"/>
              </w:rPr>
              <w:t>237,08</w:t>
            </w:r>
          </w:p>
        </w:tc>
        <w:tc>
          <w:tcPr>
            <w:tcW w:w="1275" w:type="dxa"/>
            <w:vAlign w:val="center"/>
          </w:tcPr>
          <w:p w14:paraId="42227D10" w14:textId="0D30525D" w:rsidR="0036152B" w:rsidRPr="00F65719" w:rsidRDefault="00B44567" w:rsidP="0036152B">
            <w:pPr>
              <w:spacing w:after="0"/>
              <w:jc w:val="center"/>
              <w:rPr>
                <w:rFonts w:ascii="Verdana" w:hAnsi="Verdana"/>
                <w:sz w:val="20"/>
                <w:szCs w:val="20"/>
              </w:rPr>
            </w:pPr>
            <w:r w:rsidRPr="00F65719">
              <w:rPr>
                <w:rFonts w:ascii="Verdana" w:hAnsi="Verdana"/>
                <w:sz w:val="20"/>
                <w:szCs w:val="20"/>
              </w:rPr>
              <w:t>217,48</w:t>
            </w:r>
          </w:p>
        </w:tc>
      </w:tr>
      <w:tr w:rsidR="004823BF" w:rsidRPr="00F65719" w14:paraId="277364BC" w14:textId="77777777" w:rsidTr="00B5134F">
        <w:trPr>
          <w:trHeight w:val="454"/>
        </w:trPr>
        <w:tc>
          <w:tcPr>
            <w:tcW w:w="9241" w:type="dxa"/>
            <w:gridSpan w:val="7"/>
            <w:shd w:val="clear" w:color="auto" w:fill="FFFFA7"/>
            <w:vAlign w:val="center"/>
          </w:tcPr>
          <w:p w14:paraId="59D6FB4B" w14:textId="77777777" w:rsidR="004823BF" w:rsidRPr="00F65719" w:rsidRDefault="004823BF" w:rsidP="000C3011">
            <w:pPr>
              <w:tabs>
                <w:tab w:val="left" w:pos="0"/>
              </w:tabs>
              <w:spacing w:after="0"/>
              <w:jc w:val="center"/>
              <w:rPr>
                <w:rFonts w:ascii="Verdana" w:hAnsi="Verdana"/>
                <w:b/>
                <w:sz w:val="20"/>
                <w:szCs w:val="20"/>
              </w:rPr>
            </w:pPr>
            <w:r w:rsidRPr="00F65719">
              <w:rPr>
                <w:rFonts w:ascii="Verdana" w:hAnsi="Verdana"/>
                <w:b/>
                <w:sz w:val="20"/>
                <w:szCs w:val="20"/>
              </w:rPr>
              <w:t>Ostatní odpady</w:t>
            </w:r>
          </w:p>
        </w:tc>
      </w:tr>
      <w:tr w:rsidR="0036152B" w:rsidRPr="00F65719" w14:paraId="74C34B50" w14:textId="77777777" w:rsidTr="000D3B42">
        <w:trPr>
          <w:trHeight w:val="454"/>
        </w:trPr>
        <w:tc>
          <w:tcPr>
            <w:tcW w:w="1770" w:type="dxa"/>
            <w:vAlign w:val="center"/>
          </w:tcPr>
          <w:p w14:paraId="10EC36C6" w14:textId="77777777" w:rsidR="0036152B" w:rsidRPr="00F65719" w:rsidRDefault="0036152B" w:rsidP="000C3011">
            <w:pPr>
              <w:tabs>
                <w:tab w:val="left" w:pos="0"/>
              </w:tabs>
              <w:spacing w:after="0"/>
              <w:jc w:val="center"/>
              <w:rPr>
                <w:rFonts w:ascii="Verdana" w:hAnsi="Verdana"/>
                <w:b/>
                <w:sz w:val="20"/>
                <w:szCs w:val="20"/>
              </w:rPr>
            </w:pPr>
            <w:r w:rsidRPr="00F65719">
              <w:rPr>
                <w:rFonts w:ascii="Verdana" w:hAnsi="Verdana"/>
                <w:b/>
                <w:sz w:val="20"/>
                <w:szCs w:val="20"/>
              </w:rPr>
              <w:t>Celková produkce odpadů</w:t>
            </w:r>
          </w:p>
        </w:tc>
        <w:tc>
          <w:tcPr>
            <w:tcW w:w="1315" w:type="dxa"/>
            <w:vAlign w:val="center"/>
          </w:tcPr>
          <w:p w14:paraId="50FDFF6E" w14:textId="77777777" w:rsidR="0036152B" w:rsidRPr="00F65719" w:rsidRDefault="0036152B" w:rsidP="000C3011">
            <w:pPr>
              <w:tabs>
                <w:tab w:val="left" w:pos="0"/>
              </w:tabs>
              <w:spacing w:after="0"/>
              <w:jc w:val="center"/>
              <w:rPr>
                <w:rFonts w:ascii="Verdana" w:hAnsi="Verdana"/>
                <w:sz w:val="20"/>
                <w:szCs w:val="20"/>
              </w:rPr>
            </w:pPr>
            <w:r w:rsidRPr="00F65719">
              <w:rPr>
                <w:rFonts w:ascii="Verdana" w:hAnsi="Verdana"/>
                <w:sz w:val="20"/>
                <w:szCs w:val="20"/>
              </w:rPr>
              <w:t>1000 t/rok</w:t>
            </w:r>
          </w:p>
        </w:tc>
        <w:tc>
          <w:tcPr>
            <w:tcW w:w="1418" w:type="dxa"/>
            <w:vAlign w:val="center"/>
          </w:tcPr>
          <w:p w14:paraId="3B3CECF6" w14:textId="5D1068C7" w:rsidR="0036152B" w:rsidRPr="00F65719" w:rsidRDefault="00B44567" w:rsidP="00A453C4">
            <w:pPr>
              <w:spacing w:after="0"/>
              <w:jc w:val="center"/>
              <w:rPr>
                <w:rFonts w:ascii="Verdana" w:hAnsi="Verdana"/>
                <w:sz w:val="20"/>
                <w:szCs w:val="20"/>
              </w:rPr>
            </w:pPr>
            <w:r w:rsidRPr="00F65719">
              <w:rPr>
                <w:rFonts w:ascii="Verdana" w:hAnsi="Verdana"/>
                <w:sz w:val="20"/>
                <w:szCs w:val="20"/>
              </w:rPr>
              <w:t>1 751,66</w:t>
            </w:r>
          </w:p>
        </w:tc>
        <w:tc>
          <w:tcPr>
            <w:tcW w:w="1134" w:type="dxa"/>
            <w:vAlign w:val="center"/>
          </w:tcPr>
          <w:p w14:paraId="2B5B7694" w14:textId="44B44D6E" w:rsidR="0036152B" w:rsidRPr="00F65719" w:rsidRDefault="00B44567" w:rsidP="00A453C4">
            <w:pPr>
              <w:spacing w:after="0"/>
              <w:jc w:val="center"/>
              <w:rPr>
                <w:rFonts w:ascii="Verdana" w:hAnsi="Verdana"/>
                <w:sz w:val="20"/>
                <w:szCs w:val="20"/>
              </w:rPr>
            </w:pPr>
            <w:r w:rsidRPr="00F65719">
              <w:rPr>
                <w:rFonts w:ascii="Verdana" w:hAnsi="Verdana"/>
                <w:sz w:val="20"/>
                <w:szCs w:val="20"/>
              </w:rPr>
              <w:t>1 961,52</w:t>
            </w:r>
          </w:p>
        </w:tc>
        <w:tc>
          <w:tcPr>
            <w:tcW w:w="1134" w:type="dxa"/>
            <w:vAlign w:val="center"/>
          </w:tcPr>
          <w:p w14:paraId="6EE0E41B" w14:textId="6FE6017A" w:rsidR="0036152B" w:rsidRPr="00F65719" w:rsidRDefault="00B44567" w:rsidP="00A453C4">
            <w:pPr>
              <w:spacing w:after="0"/>
              <w:jc w:val="center"/>
              <w:rPr>
                <w:rFonts w:ascii="Verdana" w:hAnsi="Verdana"/>
                <w:sz w:val="20"/>
                <w:szCs w:val="20"/>
              </w:rPr>
            </w:pPr>
            <w:r w:rsidRPr="00F65719">
              <w:rPr>
                <w:rFonts w:ascii="Verdana" w:hAnsi="Verdana"/>
                <w:sz w:val="20"/>
                <w:szCs w:val="20"/>
              </w:rPr>
              <w:t>1 833,07</w:t>
            </w:r>
          </w:p>
        </w:tc>
        <w:tc>
          <w:tcPr>
            <w:tcW w:w="1195" w:type="dxa"/>
            <w:vAlign w:val="center"/>
          </w:tcPr>
          <w:p w14:paraId="449BBF91" w14:textId="0C06635E" w:rsidR="0036152B" w:rsidRPr="00F65719" w:rsidRDefault="00B44567" w:rsidP="00A453C4">
            <w:pPr>
              <w:spacing w:after="0"/>
              <w:jc w:val="center"/>
              <w:rPr>
                <w:rFonts w:ascii="Verdana" w:hAnsi="Verdana"/>
                <w:sz w:val="20"/>
                <w:szCs w:val="20"/>
              </w:rPr>
            </w:pPr>
            <w:r w:rsidRPr="00F65719">
              <w:rPr>
                <w:rFonts w:ascii="Verdana" w:hAnsi="Verdana"/>
                <w:sz w:val="20"/>
                <w:szCs w:val="20"/>
              </w:rPr>
              <w:t>2 276,13</w:t>
            </w:r>
          </w:p>
        </w:tc>
        <w:tc>
          <w:tcPr>
            <w:tcW w:w="1275" w:type="dxa"/>
            <w:vAlign w:val="center"/>
          </w:tcPr>
          <w:p w14:paraId="2610FCE9" w14:textId="4CB3E4E3" w:rsidR="0036152B" w:rsidRPr="00F65719" w:rsidRDefault="00B44567" w:rsidP="00A453C4">
            <w:pPr>
              <w:spacing w:after="0"/>
              <w:jc w:val="center"/>
              <w:rPr>
                <w:rFonts w:ascii="Verdana" w:hAnsi="Verdana"/>
                <w:sz w:val="20"/>
                <w:szCs w:val="20"/>
              </w:rPr>
            </w:pPr>
            <w:r w:rsidRPr="00F65719">
              <w:rPr>
                <w:rFonts w:ascii="Verdana" w:hAnsi="Verdana"/>
                <w:sz w:val="20"/>
                <w:szCs w:val="20"/>
              </w:rPr>
              <w:t>1 892,3</w:t>
            </w:r>
          </w:p>
        </w:tc>
      </w:tr>
      <w:tr w:rsidR="0036152B" w:rsidRPr="00F65719" w14:paraId="0EBF4072" w14:textId="77777777" w:rsidTr="000D3B42">
        <w:trPr>
          <w:trHeight w:val="454"/>
        </w:trPr>
        <w:tc>
          <w:tcPr>
            <w:tcW w:w="1770" w:type="dxa"/>
            <w:vAlign w:val="center"/>
          </w:tcPr>
          <w:p w14:paraId="032D1FA5" w14:textId="77777777" w:rsidR="0036152B" w:rsidRPr="00F65719" w:rsidRDefault="0036152B" w:rsidP="000C3011">
            <w:pPr>
              <w:spacing w:after="0"/>
              <w:jc w:val="center"/>
              <w:rPr>
                <w:rFonts w:ascii="Verdana" w:hAnsi="Verdana"/>
                <w:b/>
                <w:sz w:val="20"/>
                <w:szCs w:val="20"/>
              </w:rPr>
            </w:pPr>
            <w:r w:rsidRPr="00F65719">
              <w:rPr>
                <w:rFonts w:ascii="Verdana" w:hAnsi="Verdana"/>
                <w:b/>
                <w:sz w:val="20"/>
                <w:szCs w:val="20"/>
              </w:rPr>
              <w:t>Podíl na celkové produkci</w:t>
            </w:r>
          </w:p>
        </w:tc>
        <w:tc>
          <w:tcPr>
            <w:tcW w:w="1315" w:type="dxa"/>
            <w:vAlign w:val="center"/>
          </w:tcPr>
          <w:p w14:paraId="7523BFD9" w14:textId="77777777" w:rsidR="0036152B" w:rsidRPr="00F65719" w:rsidRDefault="0036152B" w:rsidP="000C3011">
            <w:pPr>
              <w:tabs>
                <w:tab w:val="left" w:pos="0"/>
              </w:tabs>
              <w:spacing w:after="0"/>
              <w:jc w:val="center"/>
              <w:rPr>
                <w:rFonts w:ascii="Verdana" w:hAnsi="Verdana"/>
                <w:sz w:val="20"/>
                <w:szCs w:val="20"/>
              </w:rPr>
            </w:pPr>
            <w:r w:rsidRPr="00F65719">
              <w:rPr>
                <w:rFonts w:ascii="Verdana" w:hAnsi="Verdana"/>
                <w:sz w:val="20"/>
                <w:szCs w:val="20"/>
              </w:rPr>
              <w:t>%</w:t>
            </w:r>
          </w:p>
        </w:tc>
        <w:tc>
          <w:tcPr>
            <w:tcW w:w="1418" w:type="dxa"/>
            <w:vAlign w:val="center"/>
          </w:tcPr>
          <w:p w14:paraId="7783EFE7" w14:textId="22D1F31E" w:rsidR="0036152B" w:rsidRPr="00F65719" w:rsidRDefault="00B44567" w:rsidP="00A453C4">
            <w:pPr>
              <w:spacing w:after="0"/>
              <w:jc w:val="center"/>
              <w:rPr>
                <w:rFonts w:ascii="Verdana" w:hAnsi="Verdana"/>
                <w:sz w:val="20"/>
                <w:szCs w:val="20"/>
              </w:rPr>
            </w:pPr>
            <w:r w:rsidRPr="00F65719">
              <w:rPr>
                <w:rFonts w:ascii="Verdana" w:hAnsi="Verdana"/>
                <w:sz w:val="20"/>
                <w:szCs w:val="20"/>
              </w:rPr>
              <w:t>95,64</w:t>
            </w:r>
          </w:p>
        </w:tc>
        <w:tc>
          <w:tcPr>
            <w:tcW w:w="1134" w:type="dxa"/>
            <w:vAlign w:val="center"/>
          </w:tcPr>
          <w:p w14:paraId="1B975C71" w14:textId="5FD3CDAF" w:rsidR="0036152B" w:rsidRPr="00F65719" w:rsidRDefault="00B44567" w:rsidP="00A453C4">
            <w:pPr>
              <w:spacing w:after="0"/>
              <w:jc w:val="center"/>
              <w:rPr>
                <w:rFonts w:ascii="Verdana" w:hAnsi="Verdana"/>
                <w:sz w:val="20"/>
                <w:szCs w:val="20"/>
              </w:rPr>
            </w:pPr>
            <w:r w:rsidRPr="00F65719">
              <w:rPr>
                <w:rFonts w:ascii="Verdana" w:hAnsi="Verdana"/>
                <w:sz w:val="20"/>
                <w:szCs w:val="20"/>
              </w:rPr>
              <w:t>95,53</w:t>
            </w:r>
          </w:p>
        </w:tc>
        <w:tc>
          <w:tcPr>
            <w:tcW w:w="1134" w:type="dxa"/>
            <w:vAlign w:val="center"/>
          </w:tcPr>
          <w:p w14:paraId="18C227B5" w14:textId="7B89A0B1" w:rsidR="0036152B" w:rsidRPr="00F65719" w:rsidRDefault="00B44567" w:rsidP="00A453C4">
            <w:pPr>
              <w:spacing w:after="0"/>
              <w:jc w:val="center"/>
              <w:rPr>
                <w:rFonts w:ascii="Verdana" w:hAnsi="Verdana"/>
                <w:sz w:val="20"/>
                <w:szCs w:val="20"/>
              </w:rPr>
            </w:pPr>
            <w:r w:rsidRPr="00F65719">
              <w:rPr>
                <w:rFonts w:ascii="Verdana" w:hAnsi="Verdana"/>
                <w:sz w:val="20"/>
                <w:szCs w:val="20"/>
              </w:rPr>
              <w:t>95,56</w:t>
            </w:r>
          </w:p>
        </w:tc>
        <w:tc>
          <w:tcPr>
            <w:tcW w:w="1195" w:type="dxa"/>
            <w:vAlign w:val="center"/>
          </w:tcPr>
          <w:p w14:paraId="6B79F742" w14:textId="5AC2067A" w:rsidR="0036152B" w:rsidRPr="00F65719" w:rsidRDefault="00B44567" w:rsidP="00A453C4">
            <w:pPr>
              <w:spacing w:after="0"/>
              <w:jc w:val="center"/>
              <w:rPr>
                <w:rFonts w:ascii="Verdana" w:hAnsi="Verdana"/>
                <w:sz w:val="20"/>
                <w:szCs w:val="20"/>
              </w:rPr>
            </w:pPr>
            <w:r w:rsidRPr="00F65719">
              <w:rPr>
                <w:rFonts w:ascii="Verdana" w:hAnsi="Verdana"/>
                <w:sz w:val="20"/>
                <w:szCs w:val="20"/>
              </w:rPr>
              <w:t>93,78</w:t>
            </w:r>
          </w:p>
        </w:tc>
        <w:tc>
          <w:tcPr>
            <w:tcW w:w="1275" w:type="dxa"/>
            <w:vAlign w:val="center"/>
          </w:tcPr>
          <w:p w14:paraId="410F9B22" w14:textId="5310CE7D" w:rsidR="0036152B" w:rsidRPr="00F65719" w:rsidRDefault="00B44567" w:rsidP="00A453C4">
            <w:pPr>
              <w:spacing w:after="0"/>
              <w:jc w:val="center"/>
              <w:rPr>
                <w:rFonts w:ascii="Verdana" w:hAnsi="Verdana"/>
                <w:sz w:val="20"/>
                <w:szCs w:val="20"/>
              </w:rPr>
            </w:pPr>
            <w:r w:rsidRPr="00F65719">
              <w:rPr>
                <w:rFonts w:ascii="Verdana" w:hAnsi="Verdana"/>
                <w:sz w:val="20"/>
                <w:szCs w:val="20"/>
              </w:rPr>
              <w:t>93,19</w:t>
            </w:r>
          </w:p>
        </w:tc>
      </w:tr>
      <w:tr w:rsidR="00A453C4" w:rsidRPr="00F65719" w14:paraId="3C087277" w14:textId="77777777" w:rsidTr="000D3B42">
        <w:trPr>
          <w:trHeight w:val="454"/>
        </w:trPr>
        <w:tc>
          <w:tcPr>
            <w:tcW w:w="1770" w:type="dxa"/>
            <w:vAlign w:val="center"/>
          </w:tcPr>
          <w:p w14:paraId="5A1807C4" w14:textId="77777777" w:rsidR="00A453C4" w:rsidRPr="00F65719" w:rsidRDefault="00A453C4" w:rsidP="000C3011">
            <w:pPr>
              <w:spacing w:after="0"/>
              <w:jc w:val="center"/>
              <w:rPr>
                <w:rFonts w:ascii="Verdana" w:hAnsi="Verdana"/>
                <w:b/>
                <w:sz w:val="20"/>
                <w:szCs w:val="20"/>
              </w:rPr>
            </w:pPr>
            <w:r w:rsidRPr="00F65719">
              <w:rPr>
                <w:rFonts w:ascii="Verdana" w:hAnsi="Verdana"/>
                <w:b/>
                <w:sz w:val="20"/>
                <w:szCs w:val="20"/>
              </w:rPr>
              <w:t>Produkce na obyvatele</w:t>
            </w:r>
          </w:p>
        </w:tc>
        <w:tc>
          <w:tcPr>
            <w:tcW w:w="1315" w:type="dxa"/>
            <w:vAlign w:val="center"/>
          </w:tcPr>
          <w:p w14:paraId="66EEC670" w14:textId="77777777" w:rsidR="00A453C4" w:rsidRPr="00F65719" w:rsidRDefault="00A453C4" w:rsidP="000C3011">
            <w:pPr>
              <w:tabs>
                <w:tab w:val="left" w:pos="0"/>
              </w:tabs>
              <w:spacing w:after="0"/>
              <w:jc w:val="center"/>
              <w:rPr>
                <w:rFonts w:ascii="Verdana" w:hAnsi="Verdana"/>
                <w:sz w:val="20"/>
                <w:szCs w:val="20"/>
              </w:rPr>
            </w:pPr>
            <w:r w:rsidRPr="00F65719">
              <w:rPr>
                <w:rFonts w:ascii="Verdana" w:hAnsi="Verdana"/>
                <w:sz w:val="20"/>
                <w:szCs w:val="20"/>
              </w:rPr>
              <w:t>kg/obyv./rok</w:t>
            </w:r>
          </w:p>
        </w:tc>
        <w:tc>
          <w:tcPr>
            <w:tcW w:w="1418" w:type="dxa"/>
            <w:vAlign w:val="center"/>
          </w:tcPr>
          <w:p w14:paraId="713FA787" w14:textId="3D31C217" w:rsidR="00A453C4" w:rsidRPr="00F65719" w:rsidRDefault="00B44567" w:rsidP="00A453C4">
            <w:pPr>
              <w:spacing w:after="0"/>
              <w:jc w:val="center"/>
              <w:rPr>
                <w:rFonts w:ascii="Verdana" w:hAnsi="Verdana"/>
                <w:sz w:val="20"/>
                <w:szCs w:val="20"/>
              </w:rPr>
            </w:pPr>
            <w:r w:rsidRPr="00F65719">
              <w:rPr>
                <w:rFonts w:ascii="Verdana" w:hAnsi="Verdana"/>
                <w:sz w:val="20"/>
                <w:szCs w:val="20"/>
              </w:rPr>
              <w:t>2 752,95</w:t>
            </w:r>
          </w:p>
        </w:tc>
        <w:tc>
          <w:tcPr>
            <w:tcW w:w="1134" w:type="dxa"/>
            <w:vAlign w:val="center"/>
          </w:tcPr>
          <w:p w14:paraId="320AD503" w14:textId="747B93FB" w:rsidR="00A453C4" w:rsidRPr="00F65719" w:rsidRDefault="00B44567" w:rsidP="00A453C4">
            <w:pPr>
              <w:spacing w:after="0"/>
              <w:jc w:val="center"/>
              <w:rPr>
                <w:rFonts w:ascii="Verdana" w:hAnsi="Verdana"/>
                <w:sz w:val="20"/>
                <w:szCs w:val="20"/>
              </w:rPr>
            </w:pPr>
            <w:r w:rsidRPr="00F65719">
              <w:rPr>
                <w:rFonts w:ascii="Verdana" w:hAnsi="Verdana"/>
                <w:sz w:val="20"/>
                <w:szCs w:val="20"/>
              </w:rPr>
              <w:t>3 082,76</w:t>
            </w:r>
          </w:p>
        </w:tc>
        <w:tc>
          <w:tcPr>
            <w:tcW w:w="1134" w:type="dxa"/>
            <w:vAlign w:val="center"/>
          </w:tcPr>
          <w:p w14:paraId="649AAE60" w14:textId="3AC4891B" w:rsidR="00A453C4" w:rsidRPr="00F65719" w:rsidRDefault="00B44567" w:rsidP="00A453C4">
            <w:pPr>
              <w:spacing w:after="0"/>
              <w:jc w:val="center"/>
              <w:rPr>
                <w:rFonts w:ascii="Verdana" w:hAnsi="Verdana"/>
                <w:sz w:val="20"/>
                <w:szCs w:val="20"/>
              </w:rPr>
            </w:pPr>
            <w:r w:rsidRPr="00F65719">
              <w:rPr>
                <w:rFonts w:ascii="Verdana" w:hAnsi="Verdana"/>
                <w:sz w:val="20"/>
                <w:szCs w:val="20"/>
              </w:rPr>
              <w:t>2 880,88</w:t>
            </w:r>
          </w:p>
        </w:tc>
        <w:tc>
          <w:tcPr>
            <w:tcW w:w="1195" w:type="dxa"/>
            <w:vAlign w:val="center"/>
          </w:tcPr>
          <w:p w14:paraId="1D20945C" w14:textId="4A35A46D" w:rsidR="00A453C4" w:rsidRPr="00F65719" w:rsidRDefault="00B44567" w:rsidP="00A453C4">
            <w:pPr>
              <w:spacing w:after="0"/>
              <w:jc w:val="center"/>
              <w:rPr>
                <w:rFonts w:ascii="Verdana" w:hAnsi="Verdana"/>
                <w:sz w:val="20"/>
                <w:szCs w:val="20"/>
              </w:rPr>
            </w:pPr>
            <w:r w:rsidRPr="00F65719">
              <w:rPr>
                <w:rFonts w:ascii="Verdana" w:hAnsi="Verdana"/>
                <w:sz w:val="20"/>
                <w:szCs w:val="20"/>
              </w:rPr>
              <w:t xml:space="preserve"> 3 577,22</w:t>
            </w:r>
          </w:p>
        </w:tc>
        <w:tc>
          <w:tcPr>
            <w:tcW w:w="1275" w:type="dxa"/>
            <w:vAlign w:val="center"/>
          </w:tcPr>
          <w:p w14:paraId="05E84E17" w14:textId="4F45FA82" w:rsidR="00A453C4" w:rsidRPr="00F65719" w:rsidRDefault="00B44567" w:rsidP="00A453C4">
            <w:pPr>
              <w:spacing w:after="0"/>
              <w:jc w:val="center"/>
              <w:rPr>
                <w:rFonts w:ascii="Verdana" w:hAnsi="Verdana"/>
                <w:sz w:val="20"/>
                <w:szCs w:val="20"/>
              </w:rPr>
            </w:pPr>
            <w:r w:rsidRPr="00F65719">
              <w:rPr>
                <w:rFonts w:ascii="Verdana" w:hAnsi="Verdana"/>
                <w:sz w:val="20"/>
                <w:szCs w:val="20"/>
              </w:rPr>
              <w:t>2 974,11</w:t>
            </w:r>
          </w:p>
        </w:tc>
      </w:tr>
      <w:tr w:rsidR="004823BF" w:rsidRPr="00F65719" w14:paraId="707353C7" w14:textId="77777777" w:rsidTr="00B5134F">
        <w:trPr>
          <w:trHeight w:val="454"/>
        </w:trPr>
        <w:tc>
          <w:tcPr>
            <w:tcW w:w="9241" w:type="dxa"/>
            <w:gridSpan w:val="7"/>
            <w:shd w:val="clear" w:color="auto" w:fill="9CC2E5" w:themeFill="accent5" w:themeFillTint="99"/>
            <w:vAlign w:val="center"/>
          </w:tcPr>
          <w:p w14:paraId="2B1C1C38" w14:textId="77777777" w:rsidR="004823BF" w:rsidRPr="00F65719" w:rsidRDefault="004823BF" w:rsidP="000C3011">
            <w:pPr>
              <w:tabs>
                <w:tab w:val="left" w:pos="0"/>
              </w:tabs>
              <w:spacing w:after="0"/>
              <w:jc w:val="center"/>
              <w:rPr>
                <w:rFonts w:ascii="Verdana" w:hAnsi="Verdana"/>
                <w:b/>
                <w:sz w:val="20"/>
                <w:szCs w:val="20"/>
              </w:rPr>
            </w:pPr>
            <w:r w:rsidRPr="00F65719">
              <w:rPr>
                <w:rFonts w:ascii="Verdana" w:hAnsi="Verdana"/>
                <w:b/>
                <w:sz w:val="20"/>
                <w:szCs w:val="20"/>
              </w:rPr>
              <w:t>Komunální odpady</w:t>
            </w:r>
          </w:p>
        </w:tc>
      </w:tr>
      <w:tr w:rsidR="003A3467" w:rsidRPr="00F65719" w14:paraId="2A238E97" w14:textId="77777777" w:rsidTr="000D3B42">
        <w:trPr>
          <w:trHeight w:val="454"/>
        </w:trPr>
        <w:tc>
          <w:tcPr>
            <w:tcW w:w="1755" w:type="dxa"/>
            <w:vAlign w:val="center"/>
          </w:tcPr>
          <w:p w14:paraId="1361E56B" w14:textId="77777777" w:rsidR="003A3467" w:rsidRPr="00F65719" w:rsidRDefault="003A3467" w:rsidP="000C3011">
            <w:pPr>
              <w:tabs>
                <w:tab w:val="left" w:pos="0"/>
              </w:tabs>
              <w:spacing w:after="0"/>
              <w:jc w:val="center"/>
              <w:rPr>
                <w:rFonts w:ascii="Verdana" w:hAnsi="Verdana"/>
                <w:b/>
                <w:sz w:val="20"/>
                <w:szCs w:val="20"/>
              </w:rPr>
            </w:pPr>
            <w:r w:rsidRPr="00F65719">
              <w:rPr>
                <w:rFonts w:ascii="Verdana" w:hAnsi="Verdana"/>
                <w:b/>
                <w:sz w:val="20"/>
                <w:szCs w:val="20"/>
              </w:rPr>
              <w:t>Celková produkce odpadů</w:t>
            </w:r>
          </w:p>
        </w:tc>
        <w:tc>
          <w:tcPr>
            <w:tcW w:w="1330" w:type="dxa"/>
            <w:vAlign w:val="center"/>
          </w:tcPr>
          <w:p w14:paraId="2DAAF18B" w14:textId="77777777" w:rsidR="003A3467" w:rsidRPr="00F65719" w:rsidRDefault="003A3467" w:rsidP="000C3011">
            <w:pPr>
              <w:tabs>
                <w:tab w:val="left" w:pos="0"/>
              </w:tabs>
              <w:spacing w:after="0"/>
              <w:jc w:val="center"/>
              <w:rPr>
                <w:rFonts w:ascii="Verdana" w:hAnsi="Verdana"/>
                <w:sz w:val="20"/>
                <w:szCs w:val="20"/>
              </w:rPr>
            </w:pPr>
            <w:r w:rsidRPr="00F65719">
              <w:rPr>
                <w:rFonts w:ascii="Verdana" w:hAnsi="Verdana"/>
                <w:sz w:val="20"/>
                <w:szCs w:val="20"/>
              </w:rPr>
              <w:t>1000 t/rok</w:t>
            </w:r>
          </w:p>
        </w:tc>
        <w:tc>
          <w:tcPr>
            <w:tcW w:w="1418" w:type="dxa"/>
            <w:vAlign w:val="center"/>
          </w:tcPr>
          <w:p w14:paraId="120139C4" w14:textId="11737060" w:rsidR="003A3467" w:rsidRPr="00F65719" w:rsidRDefault="00B44567" w:rsidP="003A3467">
            <w:pPr>
              <w:spacing w:after="0"/>
              <w:jc w:val="center"/>
              <w:rPr>
                <w:rFonts w:ascii="Verdana" w:hAnsi="Verdana"/>
                <w:sz w:val="20"/>
                <w:szCs w:val="20"/>
              </w:rPr>
            </w:pPr>
            <w:r w:rsidRPr="00F65719">
              <w:rPr>
                <w:rFonts w:ascii="Verdana" w:hAnsi="Verdana"/>
                <w:sz w:val="20"/>
                <w:szCs w:val="20"/>
              </w:rPr>
              <w:t>331,17</w:t>
            </w:r>
          </w:p>
        </w:tc>
        <w:tc>
          <w:tcPr>
            <w:tcW w:w="1134" w:type="dxa"/>
            <w:vAlign w:val="center"/>
          </w:tcPr>
          <w:p w14:paraId="5411C6A1" w14:textId="2789FEAD" w:rsidR="003A3467" w:rsidRPr="00F65719" w:rsidRDefault="00B44567" w:rsidP="003A3467">
            <w:pPr>
              <w:spacing w:after="0"/>
              <w:jc w:val="center"/>
              <w:rPr>
                <w:rFonts w:ascii="Verdana" w:hAnsi="Verdana"/>
                <w:sz w:val="20"/>
                <w:szCs w:val="20"/>
              </w:rPr>
            </w:pPr>
            <w:r w:rsidRPr="00F65719">
              <w:rPr>
                <w:rFonts w:ascii="Verdana" w:hAnsi="Verdana"/>
                <w:sz w:val="20"/>
                <w:szCs w:val="20"/>
              </w:rPr>
              <w:t>332,96</w:t>
            </w:r>
          </w:p>
        </w:tc>
        <w:tc>
          <w:tcPr>
            <w:tcW w:w="1134" w:type="dxa"/>
            <w:vAlign w:val="center"/>
          </w:tcPr>
          <w:p w14:paraId="48FDF1B1" w14:textId="475B52D2" w:rsidR="003A3467" w:rsidRPr="00F65719" w:rsidRDefault="00B44567" w:rsidP="003A3467">
            <w:pPr>
              <w:spacing w:after="0"/>
              <w:jc w:val="center"/>
              <w:rPr>
                <w:rFonts w:ascii="Verdana" w:hAnsi="Verdana"/>
                <w:sz w:val="20"/>
                <w:szCs w:val="20"/>
              </w:rPr>
            </w:pPr>
            <w:r w:rsidRPr="00F65719">
              <w:rPr>
                <w:rFonts w:ascii="Verdana" w:hAnsi="Verdana"/>
                <w:sz w:val="20"/>
                <w:szCs w:val="20"/>
              </w:rPr>
              <w:t>364,66</w:t>
            </w:r>
          </w:p>
        </w:tc>
        <w:tc>
          <w:tcPr>
            <w:tcW w:w="1195" w:type="dxa"/>
            <w:vAlign w:val="center"/>
          </w:tcPr>
          <w:p w14:paraId="512E0005" w14:textId="4922EC53" w:rsidR="003A3467" w:rsidRPr="00F65719" w:rsidRDefault="00B44567" w:rsidP="003A3467">
            <w:pPr>
              <w:spacing w:after="0"/>
              <w:jc w:val="center"/>
              <w:rPr>
                <w:rFonts w:ascii="Verdana" w:hAnsi="Verdana"/>
                <w:sz w:val="20"/>
                <w:szCs w:val="20"/>
              </w:rPr>
            </w:pPr>
            <w:r w:rsidRPr="00F65719">
              <w:rPr>
                <w:rFonts w:ascii="Verdana" w:hAnsi="Verdana"/>
                <w:sz w:val="20"/>
                <w:szCs w:val="20"/>
              </w:rPr>
              <w:t>379,92</w:t>
            </w:r>
          </w:p>
        </w:tc>
        <w:tc>
          <w:tcPr>
            <w:tcW w:w="1275" w:type="dxa"/>
            <w:vAlign w:val="center"/>
          </w:tcPr>
          <w:p w14:paraId="6CC3AF28" w14:textId="30B52013" w:rsidR="003A3467" w:rsidRPr="00F65719" w:rsidRDefault="00B44567" w:rsidP="003A3467">
            <w:pPr>
              <w:spacing w:after="0"/>
              <w:jc w:val="center"/>
              <w:rPr>
                <w:rFonts w:ascii="Verdana" w:hAnsi="Verdana"/>
                <w:sz w:val="20"/>
                <w:szCs w:val="20"/>
              </w:rPr>
            </w:pPr>
            <w:r w:rsidRPr="00F65719">
              <w:rPr>
                <w:rFonts w:ascii="Verdana" w:hAnsi="Verdana"/>
                <w:sz w:val="20"/>
                <w:szCs w:val="20"/>
              </w:rPr>
              <w:t>371,48</w:t>
            </w:r>
          </w:p>
        </w:tc>
      </w:tr>
      <w:tr w:rsidR="003A3467" w:rsidRPr="00F65719" w14:paraId="0EBE9019" w14:textId="77777777" w:rsidTr="000D3B42">
        <w:trPr>
          <w:trHeight w:val="454"/>
        </w:trPr>
        <w:tc>
          <w:tcPr>
            <w:tcW w:w="1755" w:type="dxa"/>
            <w:vAlign w:val="center"/>
          </w:tcPr>
          <w:p w14:paraId="3121F07A" w14:textId="77777777" w:rsidR="003A3467" w:rsidRPr="00F65719" w:rsidRDefault="003A3467" w:rsidP="000C3011">
            <w:pPr>
              <w:spacing w:after="0"/>
              <w:jc w:val="center"/>
              <w:rPr>
                <w:rFonts w:ascii="Verdana" w:hAnsi="Verdana"/>
                <w:b/>
                <w:sz w:val="20"/>
                <w:szCs w:val="20"/>
              </w:rPr>
            </w:pPr>
            <w:r w:rsidRPr="00F65719">
              <w:rPr>
                <w:rFonts w:ascii="Verdana" w:hAnsi="Verdana"/>
                <w:b/>
                <w:sz w:val="20"/>
                <w:szCs w:val="20"/>
              </w:rPr>
              <w:t>Podíl na celkové produkci</w:t>
            </w:r>
          </w:p>
        </w:tc>
        <w:tc>
          <w:tcPr>
            <w:tcW w:w="1330" w:type="dxa"/>
            <w:vAlign w:val="center"/>
          </w:tcPr>
          <w:p w14:paraId="7E1345F1" w14:textId="77777777" w:rsidR="003A3467" w:rsidRPr="00F65719" w:rsidRDefault="003A3467" w:rsidP="000C3011">
            <w:pPr>
              <w:tabs>
                <w:tab w:val="left" w:pos="0"/>
              </w:tabs>
              <w:spacing w:after="0"/>
              <w:jc w:val="center"/>
              <w:rPr>
                <w:rFonts w:ascii="Verdana" w:hAnsi="Verdana"/>
                <w:sz w:val="20"/>
                <w:szCs w:val="20"/>
              </w:rPr>
            </w:pPr>
            <w:r w:rsidRPr="00F65719">
              <w:rPr>
                <w:rFonts w:ascii="Verdana" w:hAnsi="Verdana"/>
                <w:sz w:val="20"/>
                <w:szCs w:val="20"/>
              </w:rPr>
              <w:t>%</w:t>
            </w:r>
          </w:p>
        </w:tc>
        <w:tc>
          <w:tcPr>
            <w:tcW w:w="1418" w:type="dxa"/>
            <w:vAlign w:val="center"/>
          </w:tcPr>
          <w:p w14:paraId="446F35A6" w14:textId="7A338099" w:rsidR="003A3467" w:rsidRPr="00F65719" w:rsidRDefault="00B44567" w:rsidP="003A3467">
            <w:pPr>
              <w:spacing w:after="0"/>
              <w:jc w:val="center"/>
              <w:rPr>
                <w:rFonts w:ascii="Verdana" w:hAnsi="Verdana"/>
                <w:sz w:val="20"/>
                <w:szCs w:val="20"/>
              </w:rPr>
            </w:pPr>
            <w:r w:rsidRPr="00F65719">
              <w:rPr>
                <w:rFonts w:ascii="Verdana" w:hAnsi="Verdana"/>
                <w:sz w:val="20"/>
                <w:szCs w:val="20"/>
              </w:rPr>
              <w:t>18,</w:t>
            </w:r>
            <w:r w:rsidR="000D3B42">
              <w:rPr>
                <w:rFonts w:ascii="Verdana" w:hAnsi="Verdana"/>
                <w:sz w:val="20"/>
                <w:szCs w:val="20"/>
              </w:rPr>
              <w:t>08</w:t>
            </w:r>
          </w:p>
        </w:tc>
        <w:tc>
          <w:tcPr>
            <w:tcW w:w="1134" w:type="dxa"/>
            <w:vAlign w:val="center"/>
          </w:tcPr>
          <w:p w14:paraId="7969E7F5" w14:textId="00FAD9E1" w:rsidR="003A3467" w:rsidRPr="00F65719" w:rsidRDefault="00B44567" w:rsidP="003A3467">
            <w:pPr>
              <w:spacing w:after="0"/>
              <w:jc w:val="center"/>
              <w:rPr>
                <w:rFonts w:ascii="Verdana" w:hAnsi="Verdana"/>
                <w:sz w:val="20"/>
                <w:szCs w:val="20"/>
              </w:rPr>
            </w:pPr>
            <w:r w:rsidRPr="00F65719">
              <w:rPr>
                <w:rFonts w:ascii="Verdana" w:hAnsi="Verdana"/>
                <w:sz w:val="20"/>
                <w:szCs w:val="20"/>
              </w:rPr>
              <w:t>16,22</w:t>
            </w:r>
          </w:p>
        </w:tc>
        <w:tc>
          <w:tcPr>
            <w:tcW w:w="1134" w:type="dxa"/>
            <w:vAlign w:val="center"/>
          </w:tcPr>
          <w:p w14:paraId="6EF4AD38" w14:textId="704BCA60" w:rsidR="003A3467" w:rsidRPr="00F65719" w:rsidRDefault="00B44567" w:rsidP="003A3467">
            <w:pPr>
              <w:spacing w:after="0"/>
              <w:jc w:val="center"/>
              <w:rPr>
                <w:rFonts w:ascii="Verdana" w:hAnsi="Verdana"/>
                <w:sz w:val="20"/>
                <w:szCs w:val="20"/>
              </w:rPr>
            </w:pPr>
            <w:r w:rsidRPr="00F65719">
              <w:rPr>
                <w:rFonts w:ascii="Verdana" w:hAnsi="Verdana"/>
                <w:sz w:val="20"/>
                <w:szCs w:val="20"/>
              </w:rPr>
              <w:t>19,01</w:t>
            </w:r>
          </w:p>
        </w:tc>
        <w:tc>
          <w:tcPr>
            <w:tcW w:w="1195" w:type="dxa"/>
            <w:vAlign w:val="center"/>
          </w:tcPr>
          <w:p w14:paraId="3BA62A11" w14:textId="123D46F3" w:rsidR="003A3467" w:rsidRPr="00F65719" w:rsidRDefault="00B44567" w:rsidP="003A3467">
            <w:pPr>
              <w:spacing w:after="0"/>
              <w:jc w:val="center"/>
              <w:rPr>
                <w:rFonts w:ascii="Verdana" w:hAnsi="Verdana"/>
                <w:sz w:val="20"/>
                <w:szCs w:val="20"/>
              </w:rPr>
            </w:pPr>
            <w:r w:rsidRPr="00F65719">
              <w:rPr>
                <w:rFonts w:ascii="Verdana" w:hAnsi="Verdana"/>
                <w:sz w:val="20"/>
                <w:szCs w:val="20"/>
              </w:rPr>
              <w:t>15,65</w:t>
            </w:r>
          </w:p>
        </w:tc>
        <w:tc>
          <w:tcPr>
            <w:tcW w:w="1275" w:type="dxa"/>
            <w:vAlign w:val="center"/>
          </w:tcPr>
          <w:p w14:paraId="70A8973A" w14:textId="27AF845D" w:rsidR="003A3467" w:rsidRPr="00F65719" w:rsidRDefault="00B44567" w:rsidP="003A3467">
            <w:pPr>
              <w:spacing w:after="0"/>
              <w:jc w:val="center"/>
              <w:rPr>
                <w:rFonts w:ascii="Verdana" w:hAnsi="Verdana"/>
                <w:sz w:val="20"/>
                <w:szCs w:val="20"/>
              </w:rPr>
            </w:pPr>
            <w:r w:rsidRPr="00F65719">
              <w:rPr>
                <w:rFonts w:ascii="Verdana" w:hAnsi="Verdana"/>
                <w:sz w:val="20"/>
                <w:szCs w:val="20"/>
              </w:rPr>
              <w:t>18,29</w:t>
            </w:r>
          </w:p>
        </w:tc>
      </w:tr>
      <w:tr w:rsidR="003A3467" w:rsidRPr="00F65719" w14:paraId="29332DFC" w14:textId="77777777" w:rsidTr="000D3B42">
        <w:trPr>
          <w:trHeight w:val="454"/>
        </w:trPr>
        <w:tc>
          <w:tcPr>
            <w:tcW w:w="1755" w:type="dxa"/>
            <w:vAlign w:val="center"/>
          </w:tcPr>
          <w:p w14:paraId="3FAAC4A8" w14:textId="77777777" w:rsidR="003A3467" w:rsidRPr="00F65719" w:rsidRDefault="003A3467" w:rsidP="000C3011">
            <w:pPr>
              <w:spacing w:after="0"/>
              <w:jc w:val="center"/>
              <w:rPr>
                <w:rFonts w:ascii="Verdana" w:hAnsi="Verdana"/>
                <w:b/>
                <w:sz w:val="20"/>
                <w:szCs w:val="20"/>
              </w:rPr>
            </w:pPr>
            <w:r w:rsidRPr="00F65719">
              <w:rPr>
                <w:rFonts w:ascii="Verdana" w:hAnsi="Verdana"/>
                <w:b/>
                <w:sz w:val="20"/>
                <w:szCs w:val="20"/>
              </w:rPr>
              <w:t>Produkce na obyvatele</w:t>
            </w:r>
          </w:p>
        </w:tc>
        <w:tc>
          <w:tcPr>
            <w:tcW w:w="1330" w:type="dxa"/>
            <w:vAlign w:val="center"/>
          </w:tcPr>
          <w:p w14:paraId="15473601" w14:textId="77777777" w:rsidR="003A3467" w:rsidRPr="00F65719" w:rsidRDefault="003A3467" w:rsidP="000C3011">
            <w:pPr>
              <w:tabs>
                <w:tab w:val="left" w:pos="0"/>
              </w:tabs>
              <w:spacing w:after="0"/>
              <w:jc w:val="center"/>
              <w:rPr>
                <w:rFonts w:ascii="Verdana" w:hAnsi="Verdana"/>
                <w:sz w:val="20"/>
                <w:szCs w:val="20"/>
              </w:rPr>
            </w:pPr>
            <w:r w:rsidRPr="00F65719">
              <w:rPr>
                <w:rFonts w:ascii="Verdana" w:hAnsi="Verdana"/>
                <w:sz w:val="20"/>
                <w:szCs w:val="20"/>
              </w:rPr>
              <w:t>kg/obyv./rok</w:t>
            </w:r>
          </w:p>
        </w:tc>
        <w:tc>
          <w:tcPr>
            <w:tcW w:w="1418" w:type="dxa"/>
            <w:vAlign w:val="center"/>
          </w:tcPr>
          <w:p w14:paraId="67EF7716" w14:textId="178CCD90" w:rsidR="003A3467" w:rsidRPr="00F65719" w:rsidRDefault="00B44567" w:rsidP="003A3467">
            <w:pPr>
              <w:spacing w:after="0"/>
              <w:jc w:val="center"/>
              <w:rPr>
                <w:rFonts w:ascii="Verdana" w:hAnsi="Verdana"/>
                <w:sz w:val="20"/>
                <w:szCs w:val="20"/>
              </w:rPr>
            </w:pPr>
            <w:r w:rsidRPr="00F65719">
              <w:rPr>
                <w:rFonts w:ascii="Verdana" w:hAnsi="Verdana"/>
                <w:sz w:val="20"/>
                <w:szCs w:val="20"/>
              </w:rPr>
              <w:t>520,47</w:t>
            </w:r>
          </w:p>
        </w:tc>
        <w:tc>
          <w:tcPr>
            <w:tcW w:w="1134" w:type="dxa"/>
            <w:vAlign w:val="center"/>
          </w:tcPr>
          <w:p w14:paraId="68B88612" w14:textId="5C09BB1F" w:rsidR="003A3467" w:rsidRPr="00F65719" w:rsidRDefault="00B44567" w:rsidP="003A3467">
            <w:pPr>
              <w:spacing w:after="0"/>
              <w:jc w:val="center"/>
              <w:rPr>
                <w:rFonts w:ascii="Verdana" w:hAnsi="Verdana"/>
                <w:sz w:val="20"/>
                <w:szCs w:val="20"/>
              </w:rPr>
            </w:pPr>
            <w:r w:rsidRPr="00F65719">
              <w:rPr>
                <w:rFonts w:ascii="Verdana" w:hAnsi="Verdana"/>
                <w:sz w:val="20"/>
                <w:szCs w:val="20"/>
              </w:rPr>
              <w:t>523,28</w:t>
            </w:r>
          </w:p>
        </w:tc>
        <w:tc>
          <w:tcPr>
            <w:tcW w:w="1134" w:type="dxa"/>
            <w:vAlign w:val="center"/>
          </w:tcPr>
          <w:p w14:paraId="09FC3CC8" w14:textId="31B3BA51" w:rsidR="003A3467" w:rsidRPr="00F65719" w:rsidRDefault="00B44567" w:rsidP="003A3467">
            <w:pPr>
              <w:spacing w:after="0"/>
              <w:jc w:val="center"/>
              <w:rPr>
                <w:rFonts w:ascii="Verdana" w:hAnsi="Verdana"/>
                <w:sz w:val="20"/>
                <w:szCs w:val="20"/>
              </w:rPr>
            </w:pPr>
            <w:r w:rsidRPr="00F65719">
              <w:rPr>
                <w:rFonts w:ascii="Verdana" w:hAnsi="Verdana"/>
                <w:sz w:val="20"/>
                <w:szCs w:val="20"/>
              </w:rPr>
              <w:t>573,10</w:t>
            </w:r>
          </w:p>
        </w:tc>
        <w:tc>
          <w:tcPr>
            <w:tcW w:w="1195" w:type="dxa"/>
            <w:vAlign w:val="center"/>
          </w:tcPr>
          <w:p w14:paraId="2CB468C6" w14:textId="6E168101" w:rsidR="003A3467" w:rsidRPr="00F65719" w:rsidRDefault="00B44567" w:rsidP="003A3467">
            <w:pPr>
              <w:spacing w:after="0"/>
              <w:jc w:val="center"/>
              <w:rPr>
                <w:rFonts w:ascii="Verdana" w:hAnsi="Verdana"/>
                <w:sz w:val="20"/>
                <w:szCs w:val="20"/>
              </w:rPr>
            </w:pPr>
            <w:r w:rsidRPr="00F65719">
              <w:rPr>
                <w:rFonts w:ascii="Verdana" w:hAnsi="Verdana"/>
                <w:sz w:val="20"/>
                <w:szCs w:val="20"/>
              </w:rPr>
              <w:t>597,10</w:t>
            </w:r>
          </w:p>
        </w:tc>
        <w:tc>
          <w:tcPr>
            <w:tcW w:w="1275" w:type="dxa"/>
            <w:vAlign w:val="center"/>
          </w:tcPr>
          <w:p w14:paraId="20243C8A" w14:textId="4095E6FB" w:rsidR="003A3467" w:rsidRPr="00F65719" w:rsidRDefault="00B44567" w:rsidP="003A3467">
            <w:pPr>
              <w:spacing w:after="0"/>
              <w:jc w:val="center"/>
              <w:rPr>
                <w:rFonts w:ascii="Verdana" w:hAnsi="Verdana"/>
                <w:sz w:val="20"/>
                <w:szCs w:val="20"/>
              </w:rPr>
            </w:pPr>
            <w:r w:rsidRPr="00F65719">
              <w:rPr>
                <w:rFonts w:ascii="Verdana" w:hAnsi="Verdana"/>
                <w:sz w:val="20"/>
                <w:szCs w:val="20"/>
              </w:rPr>
              <w:t>583,83</w:t>
            </w:r>
          </w:p>
        </w:tc>
      </w:tr>
    </w:tbl>
    <w:p w14:paraId="2B77EAB3" w14:textId="77777777" w:rsidR="004B5553" w:rsidRPr="00B44567" w:rsidRDefault="003C4C5A" w:rsidP="00225743">
      <w:pPr>
        <w:tabs>
          <w:tab w:val="left" w:pos="0"/>
        </w:tabs>
        <w:spacing w:after="120"/>
        <w:rPr>
          <w:rFonts w:ascii="Verdana" w:hAnsi="Verdana"/>
          <w:i/>
          <w:sz w:val="18"/>
          <w:szCs w:val="20"/>
        </w:rPr>
      </w:pPr>
      <w:r w:rsidRPr="00B44567">
        <w:rPr>
          <w:rFonts w:ascii="Verdana" w:hAnsi="Verdana"/>
          <w:i/>
          <w:sz w:val="18"/>
          <w:szCs w:val="20"/>
        </w:rPr>
        <w:t xml:space="preserve">Zdroj: </w:t>
      </w:r>
      <w:r w:rsidR="004D7C02" w:rsidRPr="00B44567">
        <w:rPr>
          <w:rFonts w:ascii="Verdana" w:hAnsi="Verdana"/>
          <w:i/>
          <w:sz w:val="18"/>
          <w:szCs w:val="20"/>
        </w:rPr>
        <w:t>Krajská databáze OH</w:t>
      </w:r>
    </w:p>
    <w:p w14:paraId="327399D0" w14:textId="77777777" w:rsidR="00C657BC" w:rsidRPr="007C32F5" w:rsidRDefault="00C657BC" w:rsidP="00225743">
      <w:pPr>
        <w:tabs>
          <w:tab w:val="left" w:pos="0"/>
        </w:tabs>
        <w:spacing w:after="120"/>
        <w:jc w:val="both"/>
        <w:rPr>
          <w:rFonts w:ascii="Verdana" w:hAnsi="Verdana"/>
          <w:color w:val="FF0000"/>
          <w:sz w:val="20"/>
          <w:szCs w:val="20"/>
        </w:rPr>
      </w:pPr>
    </w:p>
    <w:p w14:paraId="227A5AAF" w14:textId="77777777" w:rsidR="00627E2B" w:rsidRDefault="00D53775" w:rsidP="00225743">
      <w:pPr>
        <w:tabs>
          <w:tab w:val="left" w:pos="0"/>
        </w:tabs>
        <w:spacing w:after="120"/>
        <w:jc w:val="both"/>
        <w:rPr>
          <w:rFonts w:ascii="Verdana" w:hAnsi="Verdana"/>
          <w:color w:val="FF0000"/>
          <w:sz w:val="20"/>
          <w:szCs w:val="20"/>
        </w:rPr>
      </w:pPr>
      <w:r w:rsidRPr="00627E2B">
        <w:rPr>
          <w:rFonts w:ascii="Verdana" w:hAnsi="Verdana"/>
          <w:sz w:val="20"/>
          <w:szCs w:val="20"/>
        </w:rPr>
        <w:t xml:space="preserve">Tabulka č. </w:t>
      </w:r>
      <w:r w:rsidR="009F0ADE" w:rsidRPr="00627E2B">
        <w:rPr>
          <w:rFonts w:ascii="Verdana" w:hAnsi="Verdana"/>
          <w:sz w:val="20"/>
          <w:szCs w:val="20"/>
        </w:rPr>
        <w:t>6</w:t>
      </w:r>
      <w:r w:rsidRPr="00627E2B">
        <w:rPr>
          <w:rFonts w:ascii="Verdana" w:hAnsi="Verdana"/>
          <w:sz w:val="20"/>
          <w:szCs w:val="20"/>
        </w:rPr>
        <w:t xml:space="preserve"> udává čisté produkce obecných skupin odpadů v Jihočeském kraji v letech 20</w:t>
      </w:r>
      <w:r w:rsidR="00B44567" w:rsidRPr="00627E2B">
        <w:rPr>
          <w:rFonts w:ascii="Verdana" w:hAnsi="Verdana"/>
          <w:sz w:val="20"/>
          <w:szCs w:val="20"/>
        </w:rPr>
        <w:t>17</w:t>
      </w:r>
      <w:r w:rsidRPr="00627E2B">
        <w:rPr>
          <w:rFonts w:ascii="Verdana" w:hAnsi="Verdana"/>
          <w:sz w:val="20"/>
          <w:szCs w:val="20"/>
        </w:rPr>
        <w:t xml:space="preserve"> až 20</w:t>
      </w:r>
      <w:r w:rsidR="00B44567" w:rsidRPr="00627E2B">
        <w:rPr>
          <w:rFonts w:ascii="Verdana" w:hAnsi="Verdana"/>
          <w:sz w:val="20"/>
          <w:szCs w:val="20"/>
        </w:rPr>
        <w:t>21</w:t>
      </w:r>
      <w:r w:rsidRPr="00627E2B">
        <w:rPr>
          <w:rFonts w:ascii="Verdana" w:hAnsi="Verdana"/>
          <w:sz w:val="20"/>
          <w:szCs w:val="20"/>
        </w:rPr>
        <w:t>.</w:t>
      </w:r>
      <w:r w:rsidRPr="007C32F5">
        <w:rPr>
          <w:rFonts w:ascii="Verdana" w:hAnsi="Verdana"/>
          <w:color w:val="FF0000"/>
          <w:sz w:val="20"/>
          <w:szCs w:val="20"/>
        </w:rPr>
        <w:t xml:space="preserve"> </w:t>
      </w:r>
    </w:p>
    <w:p w14:paraId="17E090AA" w14:textId="1CDB41DC" w:rsidR="003A3467" w:rsidRPr="00B44567" w:rsidRDefault="001C26C1" w:rsidP="00225743">
      <w:pPr>
        <w:tabs>
          <w:tab w:val="left" w:pos="0"/>
        </w:tabs>
        <w:spacing w:after="120"/>
        <w:jc w:val="both"/>
        <w:rPr>
          <w:rFonts w:ascii="Verdana" w:hAnsi="Verdana"/>
          <w:sz w:val="20"/>
          <w:szCs w:val="20"/>
        </w:rPr>
      </w:pPr>
      <w:r w:rsidRPr="00B44567">
        <w:rPr>
          <w:rFonts w:ascii="Verdana" w:hAnsi="Verdana"/>
          <w:sz w:val="20"/>
          <w:szCs w:val="20"/>
        </w:rPr>
        <w:t>Grafické znázornění celkových produkcí</w:t>
      </w:r>
      <w:r w:rsidR="00DE1893" w:rsidRPr="00B44567">
        <w:rPr>
          <w:rFonts w:ascii="Verdana" w:hAnsi="Verdana"/>
          <w:sz w:val="20"/>
          <w:szCs w:val="20"/>
        </w:rPr>
        <w:t xml:space="preserve"> </w:t>
      </w:r>
      <w:r w:rsidR="00DD326A" w:rsidRPr="00B44567">
        <w:rPr>
          <w:rFonts w:ascii="Verdana" w:hAnsi="Verdana"/>
          <w:sz w:val="20"/>
          <w:szCs w:val="20"/>
        </w:rPr>
        <w:t>základních</w:t>
      </w:r>
      <w:r w:rsidRPr="00B44567">
        <w:rPr>
          <w:rFonts w:ascii="Verdana" w:hAnsi="Verdana"/>
          <w:sz w:val="20"/>
          <w:szCs w:val="20"/>
        </w:rPr>
        <w:t xml:space="preserve"> skupin </w:t>
      </w:r>
      <w:r w:rsidR="00DE1893" w:rsidRPr="00B44567">
        <w:rPr>
          <w:rFonts w:ascii="Verdana" w:hAnsi="Verdana"/>
          <w:sz w:val="20"/>
          <w:szCs w:val="20"/>
        </w:rPr>
        <w:t>odpadů</w:t>
      </w:r>
      <w:r w:rsidRPr="00B44567">
        <w:rPr>
          <w:rFonts w:ascii="Verdana" w:hAnsi="Verdana"/>
          <w:sz w:val="20"/>
          <w:szCs w:val="20"/>
        </w:rPr>
        <w:t xml:space="preserve"> (tj. všech, ostatních, nebezpečných a komunálních)</w:t>
      </w:r>
      <w:r w:rsidR="00DE1893" w:rsidRPr="00B44567">
        <w:rPr>
          <w:rFonts w:ascii="Verdana" w:hAnsi="Verdana"/>
          <w:sz w:val="20"/>
          <w:szCs w:val="20"/>
        </w:rPr>
        <w:t xml:space="preserve"> v kraji je </w:t>
      </w:r>
      <w:r w:rsidR="00DD326A" w:rsidRPr="00B44567">
        <w:rPr>
          <w:rFonts w:ascii="Verdana" w:hAnsi="Verdana"/>
          <w:sz w:val="20"/>
          <w:szCs w:val="20"/>
        </w:rPr>
        <w:t>vyjádřeno v grafu číslo 1.</w:t>
      </w:r>
      <w:r w:rsidR="00DE1893" w:rsidRPr="00B44567">
        <w:rPr>
          <w:rFonts w:ascii="Verdana" w:hAnsi="Verdana"/>
          <w:sz w:val="20"/>
          <w:szCs w:val="20"/>
        </w:rPr>
        <w:t xml:space="preserve"> </w:t>
      </w:r>
      <w:r w:rsidR="00DD326A" w:rsidRPr="00B44567">
        <w:rPr>
          <w:rFonts w:ascii="Verdana" w:hAnsi="Verdana"/>
          <w:sz w:val="20"/>
          <w:szCs w:val="20"/>
        </w:rPr>
        <w:t>G</w:t>
      </w:r>
      <w:r w:rsidRPr="00B44567">
        <w:rPr>
          <w:rFonts w:ascii="Verdana" w:hAnsi="Verdana"/>
          <w:sz w:val="20"/>
          <w:szCs w:val="20"/>
        </w:rPr>
        <w:t xml:space="preserve">raf číslo 2 uvádí znázornění produkce veškerých odpadů vzniklých na území JčK a </w:t>
      </w:r>
      <w:r w:rsidR="00DE1893" w:rsidRPr="00B44567">
        <w:rPr>
          <w:rFonts w:ascii="Verdana" w:hAnsi="Verdana"/>
          <w:sz w:val="20"/>
          <w:szCs w:val="20"/>
        </w:rPr>
        <w:t xml:space="preserve">v grafu </w:t>
      </w:r>
      <w:r w:rsidRPr="00B44567">
        <w:rPr>
          <w:rFonts w:ascii="Verdana" w:hAnsi="Verdana"/>
          <w:sz w:val="20"/>
          <w:szCs w:val="20"/>
        </w:rPr>
        <w:t>číslo 3</w:t>
      </w:r>
      <w:r w:rsidR="00DE1893" w:rsidRPr="00B44567">
        <w:rPr>
          <w:rFonts w:ascii="Verdana" w:hAnsi="Verdana"/>
          <w:sz w:val="20"/>
          <w:szCs w:val="20"/>
        </w:rPr>
        <w:t xml:space="preserve"> je graficky vyjádřena produkce komunálních odpadů.</w:t>
      </w:r>
    </w:p>
    <w:p w14:paraId="1D1A83E8" w14:textId="77777777" w:rsidR="0006226A" w:rsidRPr="007C32F5" w:rsidRDefault="0006226A" w:rsidP="00225743">
      <w:pPr>
        <w:tabs>
          <w:tab w:val="left" w:pos="0"/>
        </w:tabs>
        <w:spacing w:after="120"/>
        <w:jc w:val="both"/>
        <w:rPr>
          <w:rFonts w:ascii="Verdana" w:hAnsi="Verdana"/>
          <w:color w:val="FF0000"/>
          <w:sz w:val="20"/>
          <w:szCs w:val="20"/>
        </w:rPr>
      </w:pPr>
    </w:p>
    <w:p w14:paraId="1D430CF6" w14:textId="081AF9D3" w:rsidR="00AC26E3" w:rsidRPr="00C77856" w:rsidRDefault="0006226A" w:rsidP="0006226A">
      <w:pPr>
        <w:pStyle w:val="Titulek"/>
        <w:rPr>
          <w:rFonts w:ascii="Verdana" w:hAnsi="Verdana"/>
          <w:sz w:val="18"/>
          <w:szCs w:val="18"/>
        </w:rPr>
      </w:pPr>
      <w:bookmarkStart w:id="32" w:name="_Toc141100751"/>
      <w:r w:rsidRPr="00C77856">
        <w:rPr>
          <w:rFonts w:ascii="Verdana" w:hAnsi="Verdana"/>
          <w:sz w:val="18"/>
          <w:szCs w:val="18"/>
        </w:rPr>
        <w:t xml:space="preserve">Tabulka </w:t>
      </w:r>
      <w:r w:rsidRPr="00C77856">
        <w:rPr>
          <w:rFonts w:ascii="Verdana" w:hAnsi="Verdana"/>
          <w:sz w:val="18"/>
          <w:szCs w:val="18"/>
        </w:rPr>
        <w:fldChar w:fldCharType="begin"/>
      </w:r>
      <w:r w:rsidRPr="00C77856">
        <w:rPr>
          <w:rFonts w:ascii="Verdana" w:hAnsi="Verdana"/>
          <w:sz w:val="18"/>
          <w:szCs w:val="18"/>
        </w:rPr>
        <w:instrText xml:space="preserve"> SEQ Tabulka \* ARABIC </w:instrText>
      </w:r>
      <w:r w:rsidRPr="00C77856">
        <w:rPr>
          <w:rFonts w:ascii="Verdana" w:hAnsi="Verdana"/>
          <w:sz w:val="18"/>
          <w:szCs w:val="18"/>
        </w:rPr>
        <w:fldChar w:fldCharType="separate"/>
      </w:r>
      <w:r w:rsidR="00BD3895">
        <w:rPr>
          <w:rFonts w:ascii="Verdana" w:hAnsi="Verdana"/>
          <w:noProof/>
          <w:sz w:val="18"/>
          <w:szCs w:val="18"/>
        </w:rPr>
        <w:t>6</w:t>
      </w:r>
      <w:r w:rsidRPr="00C77856">
        <w:rPr>
          <w:rFonts w:ascii="Verdana" w:hAnsi="Verdana"/>
          <w:sz w:val="18"/>
          <w:szCs w:val="18"/>
        </w:rPr>
        <w:fldChar w:fldCharType="end"/>
      </w:r>
      <w:r w:rsidR="00031781" w:rsidRPr="00C77856">
        <w:rPr>
          <w:rFonts w:ascii="Verdana" w:hAnsi="Verdana"/>
          <w:sz w:val="18"/>
          <w:szCs w:val="18"/>
        </w:rPr>
        <w:t>:</w:t>
      </w:r>
      <w:r w:rsidR="00031781" w:rsidRPr="00C77856">
        <w:rPr>
          <w:rFonts w:ascii="Verdana" w:hAnsi="Verdana"/>
          <w:sz w:val="18"/>
          <w:szCs w:val="18"/>
        </w:rPr>
        <w:tab/>
      </w:r>
      <w:r w:rsidR="00AE7EBE" w:rsidRPr="00C77856">
        <w:rPr>
          <w:rFonts w:ascii="Verdana" w:hAnsi="Verdana"/>
          <w:sz w:val="18"/>
          <w:szCs w:val="18"/>
        </w:rPr>
        <w:t>Celko</w:t>
      </w:r>
      <w:r w:rsidR="002679B3" w:rsidRPr="00C77856">
        <w:rPr>
          <w:rFonts w:ascii="Verdana" w:hAnsi="Verdana"/>
          <w:sz w:val="18"/>
          <w:szCs w:val="18"/>
        </w:rPr>
        <w:t>vá produkce odpadů v letech 20</w:t>
      </w:r>
      <w:r w:rsidR="00B44567" w:rsidRPr="00C77856">
        <w:rPr>
          <w:rFonts w:ascii="Verdana" w:hAnsi="Verdana"/>
          <w:sz w:val="18"/>
          <w:szCs w:val="18"/>
        </w:rPr>
        <w:t>17</w:t>
      </w:r>
      <w:r w:rsidR="00AE7EBE" w:rsidRPr="00C77856">
        <w:rPr>
          <w:rFonts w:ascii="Verdana" w:hAnsi="Verdana"/>
          <w:sz w:val="18"/>
          <w:szCs w:val="18"/>
        </w:rPr>
        <w:t xml:space="preserve"> – 20</w:t>
      </w:r>
      <w:r w:rsidR="00B44567" w:rsidRPr="00C77856">
        <w:rPr>
          <w:rFonts w:ascii="Verdana" w:hAnsi="Verdana"/>
          <w:sz w:val="18"/>
          <w:szCs w:val="18"/>
        </w:rPr>
        <w:t>21</w:t>
      </w:r>
      <w:bookmarkEnd w:id="32"/>
    </w:p>
    <w:tbl>
      <w:tblPr>
        <w:tblW w:w="92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59"/>
        <w:gridCol w:w="1859"/>
        <w:gridCol w:w="1859"/>
        <w:gridCol w:w="1859"/>
        <w:gridCol w:w="1859"/>
      </w:tblGrid>
      <w:tr w:rsidR="00AE7EBE" w:rsidRPr="00C77856" w14:paraId="3C35157C" w14:textId="77777777" w:rsidTr="00AC676B">
        <w:trPr>
          <w:trHeight w:val="824"/>
        </w:trPr>
        <w:tc>
          <w:tcPr>
            <w:tcW w:w="1859" w:type="dxa"/>
            <w:tcBorders>
              <w:top w:val="single" w:sz="12" w:space="0" w:color="auto"/>
              <w:bottom w:val="single" w:sz="12" w:space="0" w:color="auto"/>
            </w:tcBorders>
            <w:shd w:val="clear" w:color="auto" w:fill="BFBFBF"/>
            <w:vAlign w:val="center"/>
          </w:tcPr>
          <w:p w14:paraId="3054FD41" w14:textId="77777777" w:rsidR="00AE7EBE" w:rsidRPr="00C77856" w:rsidRDefault="00AE7EBE" w:rsidP="00AE7EBE">
            <w:pPr>
              <w:tabs>
                <w:tab w:val="left" w:pos="0"/>
              </w:tabs>
              <w:spacing w:after="0"/>
              <w:jc w:val="center"/>
              <w:rPr>
                <w:rFonts w:ascii="Verdana" w:hAnsi="Verdana"/>
                <w:sz w:val="20"/>
              </w:rPr>
            </w:pPr>
            <w:r w:rsidRPr="00C77856">
              <w:rPr>
                <w:rFonts w:ascii="Verdana" w:hAnsi="Verdana"/>
                <w:b/>
                <w:bCs/>
                <w:sz w:val="20"/>
              </w:rPr>
              <w:t>Rok</w:t>
            </w:r>
          </w:p>
        </w:tc>
        <w:tc>
          <w:tcPr>
            <w:tcW w:w="1859" w:type="dxa"/>
            <w:tcBorders>
              <w:top w:val="single" w:sz="12" w:space="0" w:color="auto"/>
              <w:bottom w:val="single" w:sz="12" w:space="0" w:color="auto"/>
            </w:tcBorders>
            <w:shd w:val="clear" w:color="auto" w:fill="BFBFBF"/>
            <w:vAlign w:val="center"/>
          </w:tcPr>
          <w:p w14:paraId="47846FD1" w14:textId="77777777" w:rsidR="00AE7EBE" w:rsidRPr="00C77856" w:rsidRDefault="00AE7EBE" w:rsidP="00AE7EBE">
            <w:pPr>
              <w:tabs>
                <w:tab w:val="left" w:pos="0"/>
              </w:tabs>
              <w:spacing w:after="0"/>
              <w:jc w:val="center"/>
              <w:rPr>
                <w:rFonts w:ascii="Verdana" w:hAnsi="Verdana"/>
                <w:sz w:val="20"/>
              </w:rPr>
            </w:pPr>
            <w:r w:rsidRPr="00C77856">
              <w:rPr>
                <w:rFonts w:ascii="Verdana" w:hAnsi="Verdana"/>
                <w:b/>
                <w:bCs/>
                <w:sz w:val="20"/>
              </w:rPr>
              <w:t>Všechny odpady</w:t>
            </w:r>
          </w:p>
        </w:tc>
        <w:tc>
          <w:tcPr>
            <w:tcW w:w="1859" w:type="dxa"/>
            <w:tcBorders>
              <w:top w:val="single" w:sz="12" w:space="0" w:color="auto"/>
              <w:bottom w:val="single" w:sz="12" w:space="0" w:color="auto"/>
            </w:tcBorders>
            <w:shd w:val="clear" w:color="auto" w:fill="BFBFBF"/>
            <w:vAlign w:val="center"/>
          </w:tcPr>
          <w:p w14:paraId="3EC29086" w14:textId="77777777" w:rsidR="00AE7EBE" w:rsidRPr="00C77856" w:rsidRDefault="00AE7EBE" w:rsidP="00AE7EBE">
            <w:pPr>
              <w:tabs>
                <w:tab w:val="left" w:pos="0"/>
              </w:tabs>
              <w:spacing w:after="0"/>
              <w:jc w:val="center"/>
              <w:rPr>
                <w:rFonts w:ascii="Verdana" w:hAnsi="Verdana"/>
                <w:sz w:val="20"/>
              </w:rPr>
            </w:pPr>
            <w:r w:rsidRPr="00C77856">
              <w:rPr>
                <w:rFonts w:ascii="Verdana" w:hAnsi="Verdana"/>
                <w:b/>
                <w:bCs/>
                <w:sz w:val="20"/>
              </w:rPr>
              <w:t>Nebezpečné odpady</w:t>
            </w:r>
          </w:p>
        </w:tc>
        <w:tc>
          <w:tcPr>
            <w:tcW w:w="1859" w:type="dxa"/>
            <w:tcBorders>
              <w:top w:val="single" w:sz="12" w:space="0" w:color="auto"/>
              <w:bottom w:val="single" w:sz="12" w:space="0" w:color="auto"/>
            </w:tcBorders>
            <w:shd w:val="clear" w:color="auto" w:fill="BFBFBF"/>
            <w:vAlign w:val="center"/>
          </w:tcPr>
          <w:p w14:paraId="492F3839" w14:textId="77777777" w:rsidR="00AE7EBE" w:rsidRPr="00C77856" w:rsidRDefault="00AE7EBE" w:rsidP="00AE7EBE">
            <w:pPr>
              <w:tabs>
                <w:tab w:val="left" w:pos="0"/>
              </w:tabs>
              <w:spacing w:after="0"/>
              <w:jc w:val="center"/>
              <w:rPr>
                <w:rFonts w:ascii="Verdana" w:hAnsi="Verdana"/>
                <w:sz w:val="20"/>
              </w:rPr>
            </w:pPr>
            <w:r w:rsidRPr="00C77856">
              <w:rPr>
                <w:rFonts w:ascii="Verdana" w:hAnsi="Verdana"/>
                <w:b/>
                <w:bCs/>
                <w:sz w:val="20"/>
              </w:rPr>
              <w:t>Ostatní odpady</w:t>
            </w:r>
          </w:p>
        </w:tc>
        <w:tc>
          <w:tcPr>
            <w:tcW w:w="1859" w:type="dxa"/>
            <w:tcBorders>
              <w:top w:val="single" w:sz="12" w:space="0" w:color="auto"/>
              <w:bottom w:val="single" w:sz="12" w:space="0" w:color="auto"/>
            </w:tcBorders>
            <w:shd w:val="clear" w:color="auto" w:fill="BFBFBF"/>
            <w:vAlign w:val="center"/>
          </w:tcPr>
          <w:p w14:paraId="338CD0DA" w14:textId="77777777" w:rsidR="00AE7EBE" w:rsidRPr="00C77856" w:rsidRDefault="00AE7EBE" w:rsidP="00AE7EBE">
            <w:pPr>
              <w:tabs>
                <w:tab w:val="left" w:pos="0"/>
              </w:tabs>
              <w:spacing w:after="0"/>
              <w:jc w:val="center"/>
              <w:rPr>
                <w:rFonts w:ascii="Verdana" w:hAnsi="Verdana"/>
                <w:sz w:val="20"/>
              </w:rPr>
            </w:pPr>
            <w:r w:rsidRPr="00C77856">
              <w:rPr>
                <w:rFonts w:ascii="Verdana" w:hAnsi="Verdana"/>
                <w:b/>
                <w:bCs/>
                <w:sz w:val="20"/>
              </w:rPr>
              <w:t>Komunální odpady</w:t>
            </w:r>
          </w:p>
        </w:tc>
      </w:tr>
      <w:tr w:rsidR="00AE7EBE" w:rsidRPr="00C77856" w14:paraId="2A42E70E" w14:textId="77777777" w:rsidTr="00AE7EBE">
        <w:trPr>
          <w:trHeight w:val="445"/>
        </w:trPr>
        <w:tc>
          <w:tcPr>
            <w:tcW w:w="1859" w:type="dxa"/>
            <w:tcBorders>
              <w:top w:val="single" w:sz="12" w:space="0" w:color="auto"/>
            </w:tcBorders>
          </w:tcPr>
          <w:p w14:paraId="5B860B2A" w14:textId="77777777" w:rsidR="00AE7EBE" w:rsidRPr="00C77856" w:rsidRDefault="00AE7EBE" w:rsidP="00AE7EBE">
            <w:pPr>
              <w:tabs>
                <w:tab w:val="left" w:pos="0"/>
              </w:tabs>
              <w:spacing w:after="0"/>
              <w:rPr>
                <w:rFonts w:ascii="Verdana" w:hAnsi="Verdana"/>
                <w:sz w:val="20"/>
              </w:rPr>
            </w:pPr>
          </w:p>
        </w:tc>
        <w:tc>
          <w:tcPr>
            <w:tcW w:w="1859" w:type="dxa"/>
            <w:tcBorders>
              <w:top w:val="single" w:sz="12" w:space="0" w:color="auto"/>
            </w:tcBorders>
            <w:vAlign w:val="center"/>
          </w:tcPr>
          <w:p w14:paraId="40673149" w14:textId="77777777" w:rsidR="00AE7EBE" w:rsidRPr="00C77856" w:rsidRDefault="00AE7EBE" w:rsidP="00AE7EBE">
            <w:pPr>
              <w:tabs>
                <w:tab w:val="left" w:pos="0"/>
              </w:tabs>
              <w:spacing w:after="0"/>
              <w:jc w:val="center"/>
              <w:rPr>
                <w:rFonts w:ascii="Verdana" w:hAnsi="Verdana"/>
                <w:sz w:val="20"/>
              </w:rPr>
            </w:pPr>
            <w:r w:rsidRPr="00C77856">
              <w:rPr>
                <w:rFonts w:ascii="Verdana" w:hAnsi="Verdana"/>
                <w:sz w:val="20"/>
              </w:rPr>
              <w:t>[1000 t/rok]</w:t>
            </w:r>
          </w:p>
        </w:tc>
        <w:tc>
          <w:tcPr>
            <w:tcW w:w="1859" w:type="dxa"/>
            <w:tcBorders>
              <w:top w:val="single" w:sz="12" w:space="0" w:color="auto"/>
            </w:tcBorders>
            <w:vAlign w:val="center"/>
          </w:tcPr>
          <w:p w14:paraId="51DA8DFE" w14:textId="77777777" w:rsidR="00AE7EBE" w:rsidRPr="00C77856" w:rsidRDefault="00AE7EBE" w:rsidP="00AE7EBE">
            <w:pPr>
              <w:tabs>
                <w:tab w:val="left" w:pos="0"/>
              </w:tabs>
              <w:spacing w:after="0"/>
              <w:jc w:val="center"/>
              <w:rPr>
                <w:rFonts w:ascii="Verdana" w:hAnsi="Verdana"/>
                <w:sz w:val="20"/>
              </w:rPr>
            </w:pPr>
            <w:r w:rsidRPr="00C77856">
              <w:rPr>
                <w:rFonts w:ascii="Verdana" w:hAnsi="Verdana"/>
                <w:sz w:val="20"/>
              </w:rPr>
              <w:t>[1000 t/rok]</w:t>
            </w:r>
          </w:p>
        </w:tc>
        <w:tc>
          <w:tcPr>
            <w:tcW w:w="1859" w:type="dxa"/>
            <w:tcBorders>
              <w:top w:val="single" w:sz="12" w:space="0" w:color="auto"/>
            </w:tcBorders>
            <w:vAlign w:val="center"/>
          </w:tcPr>
          <w:p w14:paraId="48862642" w14:textId="77777777" w:rsidR="00AE7EBE" w:rsidRPr="00C77856" w:rsidRDefault="00AE7EBE" w:rsidP="00AE7EBE">
            <w:pPr>
              <w:tabs>
                <w:tab w:val="left" w:pos="0"/>
              </w:tabs>
              <w:spacing w:after="0"/>
              <w:jc w:val="center"/>
              <w:rPr>
                <w:rFonts w:ascii="Verdana" w:hAnsi="Verdana"/>
                <w:sz w:val="20"/>
              </w:rPr>
            </w:pPr>
            <w:r w:rsidRPr="00C77856">
              <w:rPr>
                <w:rFonts w:ascii="Verdana" w:hAnsi="Verdana"/>
                <w:sz w:val="20"/>
              </w:rPr>
              <w:t>[1000 t/rok]</w:t>
            </w:r>
          </w:p>
        </w:tc>
        <w:tc>
          <w:tcPr>
            <w:tcW w:w="1859" w:type="dxa"/>
            <w:tcBorders>
              <w:top w:val="single" w:sz="12" w:space="0" w:color="auto"/>
            </w:tcBorders>
            <w:vAlign w:val="center"/>
          </w:tcPr>
          <w:p w14:paraId="5D769BC6" w14:textId="77777777" w:rsidR="00AE7EBE" w:rsidRPr="00C77856" w:rsidRDefault="00AE7EBE" w:rsidP="00AE7EBE">
            <w:pPr>
              <w:tabs>
                <w:tab w:val="left" w:pos="0"/>
              </w:tabs>
              <w:spacing w:after="0"/>
              <w:jc w:val="center"/>
              <w:rPr>
                <w:rFonts w:ascii="Verdana" w:hAnsi="Verdana"/>
                <w:sz w:val="20"/>
              </w:rPr>
            </w:pPr>
            <w:r w:rsidRPr="00C77856">
              <w:rPr>
                <w:rFonts w:ascii="Verdana" w:hAnsi="Verdana"/>
                <w:sz w:val="20"/>
              </w:rPr>
              <w:t>[1000 t/rok]</w:t>
            </w:r>
          </w:p>
        </w:tc>
      </w:tr>
      <w:tr w:rsidR="00C77856" w:rsidRPr="00C77856" w14:paraId="6F5A052B" w14:textId="77777777" w:rsidTr="00AC26E3">
        <w:trPr>
          <w:trHeight w:val="374"/>
        </w:trPr>
        <w:tc>
          <w:tcPr>
            <w:tcW w:w="1859" w:type="dxa"/>
            <w:vAlign w:val="center"/>
          </w:tcPr>
          <w:p w14:paraId="63A6BBAE" w14:textId="784B4A20" w:rsidR="00C77856" w:rsidRPr="00C77856" w:rsidRDefault="00C77856" w:rsidP="00C77856">
            <w:pPr>
              <w:tabs>
                <w:tab w:val="left" w:pos="0"/>
              </w:tabs>
              <w:spacing w:after="0"/>
              <w:jc w:val="center"/>
              <w:rPr>
                <w:rFonts w:ascii="Verdana" w:hAnsi="Verdana"/>
                <w:sz w:val="20"/>
              </w:rPr>
            </w:pPr>
            <w:r w:rsidRPr="00C77856">
              <w:rPr>
                <w:rFonts w:ascii="Verdana" w:hAnsi="Verdana"/>
                <w:b/>
                <w:bCs/>
                <w:sz w:val="20"/>
              </w:rPr>
              <w:t>2017</w:t>
            </w:r>
          </w:p>
        </w:tc>
        <w:tc>
          <w:tcPr>
            <w:tcW w:w="1859" w:type="dxa"/>
            <w:vAlign w:val="center"/>
          </w:tcPr>
          <w:p w14:paraId="0E7AF9E0" w14:textId="4E0150E0"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1 831,51 </w:t>
            </w:r>
          </w:p>
        </w:tc>
        <w:tc>
          <w:tcPr>
            <w:tcW w:w="1859" w:type="dxa"/>
            <w:vAlign w:val="center"/>
          </w:tcPr>
          <w:p w14:paraId="1ED0BCED" w14:textId="2388936B"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79,85 </w:t>
            </w:r>
          </w:p>
        </w:tc>
        <w:tc>
          <w:tcPr>
            <w:tcW w:w="1859" w:type="dxa"/>
            <w:vAlign w:val="center"/>
          </w:tcPr>
          <w:p w14:paraId="48EC8C91" w14:textId="498C34E1"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1 751,66 </w:t>
            </w:r>
          </w:p>
        </w:tc>
        <w:tc>
          <w:tcPr>
            <w:tcW w:w="1859" w:type="dxa"/>
            <w:vAlign w:val="center"/>
          </w:tcPr>
          <w:p w14:paraId="35D9608E" w14:textId="22D580BE"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331,17 </w:t>
            </w:r>
          </w:p>
        </w:tc>
      </w:tr>
      <w:tr w:rsidR="00C77856" w:rsidRPr="00C77856" w14:paraId="4206FDB5" w14:textId="77777777" w:rsidTr="00AC26E3">
        <w:trPr>
          <w:trHeight w:val="409"/>
        </w:trPr>
        <w:tc>
          <w:tcPr>
            <w:tcW w:w="1859" w:type="dxa"/>
            <w:vAlign w:val="center"/>
          </w:tcPr>
          <w:p w14:paraId="6B853DCD" w14:textId="3A071F97" w:rsidR="00C77856" w:rsidRPr="00C77856" w:rsidRDefault="00C77856" w:rsidP="00C77856">
            <w:pPr>
              <w:tabs>
                <w:tab w:val="left" w:pos="0"/>
              </w:tabs>
              <w:spacing w:after="0"/>
              <w:jc w:val="center"/>
              <w:rPr>
                <w:rFonts w:ascii="Verdana" w:hAnsi="Verdana"/>
                <w:sz w:val="20"/>
              </w:rPr>
            </w:pPr>
            <w:r w:rsidRPr="00C77856">
              <w:rPr>
                <w:rFonts w:ascii="Verdana" w:hAnsi="Verdana"/>
                <w:b/>
                <w:bCs/>
                <w:sz w:val="20"/>
              </w:rPr>
              <w:t>2018</w:t>
            </w:r>
          </w:p>
        </w:tc>
        <w:tc>
          <w:tcPr>
            <w:tcW w:w="1859" w:type="dxa"/>
            <w:vAlign w:val="center"/>
          </w:tcPr>
          <w:p w14:paraId="71A0D2FC" w14:textId="73B8CD2A"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2 053,34 </w:t>
            </w:r>
          </w:p>
        </w:tc>
        <w:tc>
          <w:tcPr>
            <w:tcW w:w="1859" w:type="dxa"/>
            <w:vAlign w:val="center"/>
          </w:tcPr>
          <w:p w14:paraId="41CB14F1" w14:textId="13A3C3CA"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91,83 </w:t>
            </w:r>
          </w:p>
        </w:tc>
        <w:tc>
          <w:tcPr>
            <w:tcW w:w="1859" w:type="dxa"/>
            <w:vAlign w:val="center"/>
          </w:tcPr>
          <w:p w14:paraId="26EF4415" w14:textId="0C9AD5DB"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1 961,52 </w:t>
            </w:r>
          </w:p>
        </w:tc>
        <w:tc>
          <w:tcPr>
            <w:tcW w:w="1859" w:type="dxa"/>
            <w:vAlign w:val="center"/>
          </w:tcPr>
          <w:p w14:paraId="4413AE00" w14:textId="2B0AF240"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332,96 </w:t>
            </w:r>
          </w:p>
        </w:tc>
      </w:tr>
      <w:tr w:rsidR="00C77856" w:rsidRPr="00C77856" w14:paraId="10779EDE" w14:textId="77777777" w:rsidTr="00AC26E3">
        <w:trPr>
          <w:trHeight w:val="401"/>
        </w:trPr>
        <w:tc>
          <w:tcPr>
            <w:tcW w:w="1859" w:type="dxa"/>
            <w:vAlign w:val="center"/>
          </w:tcPr>
          <w:p w14:paraId="213FDC14" w14:textId="17EF1EDD" w:rsidR="00C77856" w:rsidRPr="00C77856" w:rsidRDefault="00C77856" w:rsidP="00C77856">
            <w:pPr>
              <w:tabs>
                <w:tab w:val="left" w:pos="0"/>
              </w:tabs>
              <w:spacing w:after="0"/>
              <w:jc w:val="center"/>
              <w:rPr>
                <w:rFonts w:ascii="Verdana" w:hAnsi="Verdana"/>
                <w:sz w:val="20"/>
              </w:rPr>
            </w:pPr>
            <w:r w:rsidRPr="00C77856">
              <w:rPr>
                <w:rFonts w:ascii="Verdana" w:hAnsi="Verdana"/>
                <w:b/>
                <w:bCs/>
                <w:sz w:val="20"/>
              </w:rPr>
              <w:t>2019</w:t>
            </w:r>
          </w:p>
        </w:tc>
        <w:tc>
          <w:tcPr>
            <w:tcW w:w="1859" w:type="dxa"/>
            <w:vAlign w:val="center"/>
          </w:tcPr>
          <w:p w14:paraId="29EA9E25" w14:textId="5DFC43DC"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1 918,20 </w:t>
            </w:r>
          </w:p>
        </w:tc>
        <w:tc>
          <w:tcPr>
            <w:tcW w:w="1859" w:type="dxa"/>
            <w:vAlign w:val="center"/>
          </w:tcPr>
          <w:p w14:paraId="28C1B1BB" w14:textId="31C43B1F"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85,13 </w:t>
            </w:r>
          </w:p>
        </w:tc>
        <w:tc>
          <w:tcPr>
            <w:tcW w:w="1859" w:type="dxa"/>
            <w:vAlign w:val="center"/>
          </w:tcPr>
          <w:p w14:paraId="29CC26EE" w14:textId="501CD2D4"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1 833,07 </w:t>
            </w:r>
          </w:p>
        </w:tc>
        <w:tc>
          <w:tcPr>
            <w:tcW w:w="1859" w:type="dxa"/>
            <w:vAlign w:val="center"/>
          </w:tcPr>
          <w:p w14:paraId="17FE43B1" w14:textId="7CD0DC30"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364,66 </w:t>
            </w:r>
          </w:p>
        </w:tc>
      </w:tr>
      <w:tr w:rsidR="00C77856" w:rsidRPr="00C77856" w14:paraId="1BC1F8B8" w14:textId="77777777" w:rsidTr="00AC26E3">
        <w:trPr>
          <w:trHeight w:val="420"/>
        </w:trPr>
        <w:tc>
          <w:tcPr>
            <w:tcW w:w="1859" w:type="dxa"/>
            <w:vAlign w:val="center"/>
          </w:tcPr>
          <w:p w14:paraId="58165BA7" w14:textId="66FA9D8B" w:rsidR="00C77856" w:rsidRPr="00C77856" w:rsidRDefault="00C77856" w:rsidP="00C77856">
            <w:pPr>
              <w:tabs>
                <w:tab w:val="left" w:pos="0"/>
              </w:tabs>
              <w:spacing w:after="0"/>
              <w:jc w:val="center"/>
              <w:rPr>
                <w:rFonts w:ascii="Verdana" w:hAnsi="Verdana"/>
                <w:sz w:val="20"/>
              </w:rPr>
            </w:pPr>
            <w:r w:rsidRPr="00C77856">
              <w:rPr>
                <w:rFonts w:ascii="Verdana" w:hAnsi="Verdana"/>
                <w:b/>
                <w:bCs/>
                <w:sz w:val="20"/>
              </w:rPr>
              <w:t>2020</w:t>
            </w:r>
          </w:p>
        </w:tc>
        <w:tc>
          <w:tcPr>
            <w:tcW w:w="1859" w:type="dxa"/>
            <w:vAlign w:val="center"/>
          </w:tcPr>
          <w:p w14:paraId="6CC6E790" w14:textId="739C2115"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2 426,98 </w:t>
            </w:r>
          </w:p>
        </w:tc>
        <w:tc>
          <w:tcPr>
            <w:tcW w:w="1859" w:type="dxa"/>
            <w:vAlign w:val="center"/>
          </w:tcPr>
          <w:p w14:paraId="25AE6D9C" w14:textId="47AE2860"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150,85 </w:t>
            </w:r>
          </w:p>
        </w:tc>
        <w:tc>
          <w:tcPr>
            <w:tcW w:w="1859" w:type="dxa"/>
            <w:vAlign w:val="center"/>
          </w:tcPr>
          <w:p w14:paraId="2FAFBB89" w14:textId="7F4FCD8D"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2 276,13 </w:t>
            </w:r>
          </w:p>
        </w:tc>
        <w:tc>
          <w:tcPr>
            <w:tcW w:w="1859" w:type="dxa"/>
            <w:vAlign w:val="center"/>
          </w:tcPr>
          <w:p w14:paraId="03BA43A6" w14:textId="338DA2E5"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379,92 </w:t>
            </w:r>
          </w:p>
        </w:tc>
      </w:tr>
      <w:tr w:rsidR="00C77856" w:rsidRPr="00C77856" w14:paraId="2913CC9A" w14:textId="77777777" w:rsidTr="00AC26E3">
        <w:trPr>
          <w:trHeight w:val="413"/>
        </w:trPr>
        <w:tc>
          <w:tcPr>
            <w:tcW w:w="1859" w:type="dxa"/>
            <w:vAlign w:val="center"/>
          </w:tcPr>
          <w:p w14:paraId="7B6F7445" w14:textId="2801C38B" w:rsidR="00C77856" w:rsidRPr="00C77856" w:rsidRDefault="00C77856" w:rsidP="00C77856">
            <w:pPr>
              <w:tabs>
                <w:tab w:val="left" w:pos="0"/>
              </w:tabs>
              <w:spacing w:after="0"/>
              <w:jc w:val="center"/>
              <w:rPr>
                <w:rFonts w:ascii="Verdana" w:hAnsi="Verdana"/>
                <w:sz w:val="20"/>
              </w:rPr>
            </w:pPr>
            <w:r w:rsidRPr="00C77856">
              <w:rPr>
                <w:rFonts w:ascii="Verdana" w:hAnsi="Verdana"/>
                <w:b/>
                <w:bCs/>
                <w:sz w:val="20"/>
              </w:rPr>
              <w:t>2021</w:t>
            </w:r>
          </w:p>
        </w:tc>
        <w:tc>
          <w:tcPr>
            <w:tcW w:w="1859" w:type="dxa"/>
            <w:vAlign w:val="center"/>
          </w:tcPr>
          <w:p w14:paraId="7DCC7B91" w14:textId="5BAEEAA8"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2 030,76 </w:t>
            </w:r>
          </w:p>
        </w:tc>
        <w:tc>
          <w:tcPr>
            <w:tcW w:w="1859" w:type="dxa"/>
            <w:vAlign w:val="center"/>
          </w:tcPr>
          <w:p w14:paraId="28AD574C" w14:textId="606D0319"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138,38 </w:t>
            </w:r>
          </w:p>
        </w:tc>
        <w:tc>
          <w:tcPr>
            <w:tcW w:w="1859" w:type="dxa"/>
            <w:vAlign w:val="center"/>
          </w:tcPr>
          <w:p w14:paraId="1CFACE8F" w14:textId="511CCEA4"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1 892,39 </w:t>
            </w:r>
          </w:p>
        </w:tc>
        <w:tc>
          <w:tcPr>
            <w:tcW w:w="1859" w:type="dxa"/>
            <w:vAlign w:val="center"/>
          </w:tcPr>
          <w:p w14:paraId="5CD31685" w14:textId="59304D62" w:rsidR="00C77856" w:rsidRPr="008E3728" w:rsidRDefault="00C77856" w:rsidP="00C77856">
            <w:pPr>
              <w:tabs>
                <w:tab w:val="left" w:pos="0"/>
              </w:tabs>
              <w:spacing w:after="0"/>
              <w:jc w:val="center"/>
              <w:rPr>
                <w:rFonts w:ascii="Verdana" w:hAnsi="Verdana"/>
                <w:sz w:val="20"/>
              </w:rPr>
            </w:pPr>
            <w:r w:rsidRPr="008E3728">
              <w:rPr>
                <w:rFonts w:ascii="Verdana" w:hAnsi="Verdana" w:cs="Tahoma"/>
                <w:sz w:val="20"/>
                <w:szCs w:val="20"/>
              </w:rPr>
              <w:t xml:space="preserve">371,48 </w:t>
            </w:r>
          </w:p>
        </w:tc>
      </w:tr>
    </w:tbl>
    <w:p w14:paraId="779CF314" w14:textId="77777777" w:rsidR="0016631D" w:rsidRPr="00C77856" w:rsidRDefault="0016631D" w:rsidP="0016631D">
      <w:pPr>
        <w:tabs>
          <w:tab w:val="left" w:pos="0"/>
        </w:tabs>
        <w:spacing w:after="120"/>
        <w:rPr>
          <w:rFonts w:ascii="Verdana" w:hAnsi="Verdana"/>
          <w:i/>
          <w:sz w:val="18"/>
          <w:szCs w:val="20"/>
        </w:rPr>
      </w:pPr>
      <w:r w:rsidRPr="00C77856">
        <w:rPr>
          <w:rFonts w:ascii="Verdana" w:hAnsi="Verdana"/>
          <w:i/>
          <w:sz w:val="18"/>
          <w:szCs w:val="20"/>
        </w:rPr>
        <w:t xml:space="preserve">Zdroj: </w:t>
      </w:r>
      <w:r w:rsidR="004D7C02" w:rsidRPr="00C77856">
        <w:rPr>
          <w:rFonts w:ascii="Verdana" w:hAnsi="Verdana"/>
          <w:i/>
          <w:sz w:val="18"/>
          <w:szCs w:val="20"/>
        </w:rPr>
        <w:t>Krajská databáze OH</w:t>
      </w:r>
    </w:p>
    <w:p w14:paraId="5B263CE0" w14:textId="77777777" w:rsidR="00AC26E3" w:rsidRPr="007C32F5" w:rsidRDefault="00AC26E3" w:rsidP="00225743">
      <w:pPr>
        <w:spacing w:after="120"/>
        <w:rPr>
          <w:rFonts w:ascii="Verdana" w:hAnsi="Verdana"/>
          <w:color w:val="FF0000"/>
          <w:sz w:val="20"/>
        </w:rPr>
      </w:pPr>
    </w:p>
    <w:p w14:paraId="14761A12" w14:textId="67D1B171" w:rsidR="001C26C1" w:rsidRDefault="00B31C70" w:rsidP="00B31C70">
      <w:pPr>
        <w:pStyle w:val="Titulek"/>
        <w:rPr>
          <w:rFonts w:ascii="Verdana" w:hAnsi="Verdana"/>
          <w:sz w:val="18"/>
          <w:szCs w:val="18"/>
        </w:rPr>
      </w:pPr>
      <w:bookmarkStart w:id="33" w:name="_Toc137773046"/>
      <w:r w:rsidRPr="00C77856">
        <w:rPr>
          <w:rFonts w:ascii="Verdana" w:hAnsi="Verdana"/>
          <w:sz w:val="18"/>
          <w:szCs w:val="18"/>
        </w:rPr>
        <w:t xml:space="preserve">Graf </w:t>
      </w:r>
      <w:r w:rsidRPr="00C77856">
        <w:rPr>
          <w:rFonts w:ascii="Verdana" w:hAnsi="Verdana"/>
          <w:sz w:val="18"/>
          <w:szCs w:val="18"/>
        </w:rPr>
        <w:fldChar w:fldCharType="begin"/>
      </w:r>
      <w:r w:rsidRPr="00C77856">
        <w:rPr>
          <w:rFonts w:ascii="Verdana" w:hAnsi="Verdana"/>
          <w:sz w:val="18"/>
          <w:szCs w:val="18"/>
        </w:rPr>
        <w:instrText xml:space="preserve"> SEQ Graf \* ARABIC </w:instrText>
      </w:r>
      <w:r w:rsidRPr="00C77856">
        <w:rPr>
          <w:rFonts w:ascii="Verdana" w:hAnsi="Verdana"/>
          <w:sz w:val="18"/>
          <w:szCs w:val="18"/>
        </w:rPr>
        <w:fldChar w:fldCharType="separate"/>
      </w:r>
      <w:r w:rsidR="00BD3895">
        <w:rPr>
          <w:rFonts w:ascii="Verdana" w:hAnsi="Verdana"/>
          <w:noProof/>
          <w:sz w:val="18"/>
          <w:szCs w:val="18"/>
        </w:rPr>
        <w:t>1</w:t>
      </w:r>
      <w:r w:rsidRPr="00C77856">
        <w:rPr>
          <w:rFonts w:ascii="Verdana" w:hAnsi="Verdana"/>
          <w:sz w:val="18"/>
          <w:szCs w:val="18"/>
        </w:rPr>
        <w:fldChar w:fldCharType="end"/>
      </w:r>
      <w:r w:rsidR="00031781" w:rsidRPr="00C77856">
        <w:rPr>
          <w:rFonts w:ascii="Verdana" w:hAnsi="Verdana"/>
          <w:sz w:val="18"/>
          <w:szCs w:val="18"/>
        </w:rPr>
        <w:t>:</w:t>
      </w:r>
      <w:r w:rsidR="00031781" w:rsidRPr="00C77856">
        <w:rPr>
          <w:rFonts w:ascii="Verdana" w:hAnsi="Verdana"/>
          <w:sz w:val="18"/>
          <w:szCs w:val="18"/>
        </w:rPr>
        <w:tab/>
      </w:r>
      <w:r w:rsidR="00BA75E8" w:rsidRPr="00C77856">
        <w:rPr>
          <w:rFonts w:ascii="Verdana" w:hAnsi="Verdana"/>
          <w:sz w:val="18"/>
          <w:szCs w:val="18"/>
        </w:rPr>
        <w:tab/>
      </w:r>
      <w:r w:rsidR="001C26C1" w:rsidRPr="00C77856">
        <w:rPr>
          <w:rFonts w:ascii="Verdana" w:hAnsi="Verdana"/>
          <w:sz w:val="18"/>
          <w:szCs w:val="18"/>
        </w:rPr>
        <w:t>Celkové produkce obecných skupin odpadů v letech 20</w:t>
      </w:r>
      <w:r w:rsidR="00C77856" w:rsidRPr="00C77856">
        <w:rPr>
          <w:rFonts w:ascii="Verdana" w:hAnsi="Verdana"/>
          <w:sz w:val="18"/>
          <w:szCs w:val="18"/>
        </w:rPr>
        <w:t>17</w:t>
      </w:r>
      <w:r w:rsidR="001C26C1" w:rsidRPr="00C77856">
        <w:rPr>
          <w:rFonts w:ascii="Verdana" w:hAnsi="Verdana"/>
          <w:sz w:val="18"/>
          <w:szCs w:val="18"/>
        </w:rPr>
        <w:t xml:space="preserve"> </w:t>
      </w:r>
      <w:r w:rsidR="00A55F11">
        <w:rPr>
          <w:rFonts w:ascii="Verdana" w:hAnsi="Verdana"/>
          <w:sz w:val="18"/>
          <w:szCs w:val="18"/>
        </w:rPr>
        <w:t>–</w:t>
      </w:r>
      <w:r w:rsidR="001C26C1" w:rsidRPr="00C77856">
        <w:rPr>
          <w:rFonts w:ascii="Verdana" w:hAnsi="Verdana"/>
          <w:sz w:val="18"/>
          <w:szCs w:val="18"/>
        </w:rPr>
        <w:t xml:space="preserve"> 20</w:t>
      </w:r>
      <w:r w:rsidR="00C77856" w:rsidRPr="00C77856">
        <w:rPr>
          <w:rFonts w:ascii="Verdana" w:hAnsi="Verdana"/>
          <w:sz w:val="18"/>
          <w:szCs w:val="18"/>
        </w:rPr>
        <w:t>21</w:t>
      </w:r>
      <w:bookmarkEnd w:id="33"/>
    </w:p>
    <w:p w14:paraId="66AC79D4" w14:textId="01CAAD2F" w:rsidR="00A55F11" w:rsidRPr="00A55F11" w:rsidRDefault="00A55F11" w:rsidP="00A55F11">
      <w:r w:rsidRPr="00B53A9E">
        <w:rPr>
          <w:rFonts w:ascii="Verdana" w:hAnsi="Verdana"/>
          <w:noProof/>
          <w:color w:val="FF0000"/>
        </w:rPr>
        <w:drawing>
          <wp:inline distT="0" distB="0" distL="0" distR="0" wp14:anchorId="57629E84" wp14:editId="5FD360B9">
            <wp:extent cx="5543550" cy="3022600"/>
            <wp:effectExtent l="0" t="0" r="0" b="0"/>
            <wp:docPr id="1026277086" name="Graf 10262770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F5A63" w14:textId="0D771270" w:rsidR="0016631D" w:rsidRDefault="0016631D" w:rsidP="0016631D">
      <w:pPr>
        <w:tabs>
          <w:tab w:val="left" w:pos="0"/>
        </w:tabs>
        <w:spacing w:after="0"/>
        <w:rPr>
          <w:rFonts w:ascii="Verdana" w:hAnsi="Verdana"/>
          <w:i/>
          <w:sz w:val="18"/>
          <w:szCs w:val="20"/>
        </w:rPr>
      </w:pPr>
      <w:r w:rsidRPr="00B53A9E">
        <w:rPr>
          <w:rFonts w:ascii="Verdana" w:hAnsi="Verdana"/>
          <w:i/>
          <w:sz w:val="18"/>
          <w:szCs w:val="20"/>
        </w:rPr>
        <w:t xml:space="preserve">Zdroj: </w:t>
      </w:r>
      <w:r w:rsidR="004D7C02" w:rsidRPr="00B53A9E">
        <w:rPr>
          <w:rFonts w:ascii="Verdana" w:hAnsi="Verdana"/>
          <w:i/>
          <w:sz w:val="18"/>
          <w:szCs w:val="20"/>
        </w:rPr>
        <w:t>Krajská databáze OH</w:t>
      </w:r>
    </w:p>
    <w:p w14:paraId="139B35CC" w14:textId="77777777" w:rsidR="00A55F11" w:rsidRDefault="00A55F11" w:rsidP="0016631D">
      <w:pPr>
        <w:tabs>
          <w:tab w:val="left" w:pos="0"/>
        </w:tabs>
        <w:spacing w:after="0"/>
        <w:rPr>
          <w:rFonts w:ascii="Verdana" w:hAnsi="Verdana"/>
          <w:i/>
          <w:sz w:val="18"/>
          <w:szCs w:val="20"/>
        </w:rPr>
      </w:pPr>
    </w:p>
    <w:p w14:paraId="6C113A6C" w14:textId="77777777" w:rsidR="00A55F11" w:rsidRPr="00B53A9E" w:rsidRDefault="00A55F11" w:rsidP="0016631D">
      <w:pPr>
        <w:tabs>
          <w:tab w:val="left" w:pos="0"/>
        </w:tabs>
        <w:spacing w:after="0"/>
        <w:rPr>
          <w:rFonts w:ascii="Verdana" w:hAnsi="Verdana"/>
          <w:i/>
          <w:sz w:val="18"/>
          <w:szCs w:val="20"/>
        </w:rPr>
      </w:pPr>
    </w:p>
    <w:p w14:paraId="6D7B6792" w14:textId="77777777" w:rsidR="001D77C0" w:rsidRPr="007C32F5" w:rsidRDefault="001D77C0" w:rsidP="00454A39">
      <w:pPr>
        <w:spacing w:after="120"/>
        <w:rPr>
          <w:rFonts w:ascii="Verdana" w:hAnsi="Verdana"/>
          <w:color w:val="FF0000"/>
          <w:sz w:val="20"/>
          <w:szCs w:val="20"/>
        </w:rPr>
      </w:pPr>
    </w:p>
    <w:p w14:paraId="3241438D" w14:textId="69A020D7" w:rsidR="00DA2BBC" w:rsidRDefault="00B31C70" w:rsidP="00B31C70">
      <w:pPr>
        <w:pStyle w:val="Titulek"/>
        <w:rPr>
          <w:rFonts w:ascii="Verdana" w:hAnsi="Verdana"/>
          <w:sz w:val="18"/>
          <w:szCs w:val="18"/>
        </w:rPr>
      </w:pPr>
      <w:bookmarkStart w:id="34" w:name="_Toc137773047"/>
      <w:r w:rsidRPr="00F90C78">
        <w:rPr>
          <w:rFonts w:ascii="Verdana" w:hAnsi="Verdana"/>
          <w:sz w:val="18"/>
          <w:szCs w:val="18"/>
        </w:rPr>
        <w:t xml:space="preserve">Graf </w:t>
      </w:r>
      <w:r w:rsidRPr="00F90C78">
        <w:rPr>
          <w:rFonts w:ascii="Verdana" w:hAnsi="Verdana"/>
          <w:sz w:val="18"/>
          <w:szCs w:val="18"/>
        </w:rPr>
        <w:fldChar w:fldCharType="begin"/>
      </w:r>
      <w:r w:rsidRPr="00F90C78">
        <w:rPr>
          <w:rFonts w:ascii="Verdana" w:hAnsi="Verdana"/>
          <w:sz w:val="18"/>
          <w:szCs w:val="18"/>
        </w:rPr>
        <w:instrText xml:space="preserve"> SEQ Graf \* ARABIC </w:instrText>
      </w:r>
      <w:r w:rsidRPr="00F90C78">
        <w:rPr>
          <w:rFonts w:ascii="Verdana" w:hAnsi="Verdana"/>
          <w:sz w:val="18"/>
          <w:szCs w:val="18"/>
        </w:rPr>
        <w:fldChar w:fldCharType="separate"/>
      </w:r>
      <w:r w:rsidR="00BD3895">
        <w:rPr>
          <w:rFonts w:ascii="Verdana" w:hAnsi="Verdana"/>
          <w:noProof/>
          <w:sz w:val="18"/>
          <w:szCs w:val="18"/>
        </w:rPr>
        <w:t>2</w:t>
      </w:r>
      <w:r w:rsidRPr="00F90C78">
        <w:rPr>
          <w:rFonts w:ascii="Verdana" w:hAnsi="Verdana"/>
          <w:sz w:val="18"/>
          <w:szCs w:val="18"/>
        </w:rPr>
        <w:fldChar w:fldCharType="end"/>
      </w:r>
      <w:r w:rsidR="00031781" w:rsidRPr="00F90C78">
        <w:rPr>
          <w:rFonts w:ascii="Verdana" w:hAnsi="Verdana"/>
          <w:sz w:val="18"/>
          <w:szCs w:val="18"/>
        </w:rPr>
        <w:t>:</w:t>
      </w:r>
      <w:r w:rsidR="00031781" w:rsidRPr="00F90C78">
        <w:rPr>
          <w:rFonts w:ascii="Verdana" w:hAnsi="Verdana"/>
          <w:sz w:val="18"/>
          <w:szCs w:val="18"/>
        </w:rPr>
        <w:tab/>
      </w:r>
      <w:r w:rsidR="00BA75E8" w:rsidRPr="00F90C78">
        <w:rPr>
          <w:rFonts w:ascii="Verdana" w:hAnsi="Verdana"/>
          <w:sz w:val="18"/>
          <w:szCs w:val="18"/>
        </w:rPr>
        <w:tab/>
      </w:r>
      <w:r w:rsidR="00DA2BBC" w:rsidRPr="00F90C78">
        <w:rPr>
          <w:rFonts w:ascii="Verdana" w:hAnsi="Verdana"/>
          <w:sz w:val="18"/>
          <w:szCs w:val="18"/>
        </w:rPr>
        <w:t>Produkce všech odpadů v Jihočeském kraji v letech 20</w:t>
      </w:r>
      <w:r w:rsidR="00B53A9E" w:rsidRPr="00F90C78">
        <w:rPr>
          <w:rFonts w:ascii="Verdana" w:hAnsi="Verdana"/>
          <w:sz w:val="18"/>
          <w:szCs w:val="18"/>
        </w:rPr>
        <w:t>17</w:t>
      </w:r>
      <w:r w:rsidR="00DA2BBC" w:rsidRPr="00F90C78">
        <w:rPr>
          <w:rFonts w:ascii="Verdana" w:hAnsi="Verdana"/>
          <w:sz w:val="18"/>
          <w:szCs w:val="18"/>
        </w:rPr>
        <w:t xml:space="preserve"> </w:t>
      </w:r>
      <w:r w:rsidR="00A55F11">
        <w:rPr>
          <w:rFonts w:ascii="Verdana" w:hAnsi="Verdana"/>
          <w:sz w:val="18"/>
          <w:szCs w:val="18"/>
        </w:rPr>
        <w:t>–</w:t>
      </w:r>
      <w:r w:rsidR="00DA2BBC" w:rsidRPr="00F90C78">
        <w:rPr>
          <w:rFonts w:ascii="Verdana" w:hAnsi="Verdana"/>
          <w:sz w:val="18"/>
          <w:szCs w:val="18"/>
        </w:rPr>
        <w:t xml:space="preserve"> 20</w:t>
      </w:r>
      <w:r w:rsidR="00B53A9E" w:rsidRPr="00F90C78">
        <w:rPr>
          <w:rFonts w:ascii="Verdana" w:hAnsi="Verdana"/>
          <w:sz w:val="18"/>
          <w:szCs w:val="18"/>
        </w:rPr>
        <w:t>21</w:t>
      </w:r>
      <w:bookmarkEnd w:id="34"/>
    </w:p>
    <w:p w14:paraId="2B0A77F4" w14:textId="4BA8A721" w:rsidR="00A55F11" w:rsidRPr="00A55F11" w:rsidRDefault="00A55F11" w:rsidP="00A55F11">
      <w:r w:rsidRPr="00B53A9E">
        <w:rPr>
          <w:rFonts w:ascii="Verdana" w:hAnsi="Verdana"/>
          <w:noProof/>
          <w:color w:val="FF0000"/>
        </w:rPr>
        <w:drawing>
          <wp:inline distT="0" distB="0" distL="0" distR="0" wp14:anchorId="20206E83" wp14:editId="1C058F03">
            <wp:extent cx="5543550" cy="2771775"/>
            <wp:effectExtent l="0" t="0" r="0" b="0"/>
            <wp:docPr id="580186778" name="Graf 5801867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0141C" w14:textId="77777777" w:rsidR="0016631D" w:rsidRPr="00B63F98" w:rsidRDefault="0016631D" w:rsidP="0016631D">
      <w:pPr>
        <w:tabs>
          <w:tab w:val="left" w:pos="0"/>
        </w:tabs>
        <w:spacing w:after="0"/>
        <w:rPr>
          <w:rFonts w:ascii="Verdana" w:hAnsi="Verdana"/>
          <w:i/>
          <w:sz w:val="18"/>
          <w:szCs w:val="20"/>
        </w:rPr>
      </w:pPr>
      <w:r w:rsidRPr="00B63F98">
        <w:rPr>
          <w:rFonts w:ascii="Verdana" w:hAnsi="Verdana"/>
          <w:i/>
          <w:sz w:val="18"/>
          <w:szCs w:val="20"/>
        </w:rPr>
        <w:t xml:space="preserve">Zdroj: </w:t>
      </w:r>
      <w:r w:rsidR="004D7C02" w:rsidRPr="00B63F98">
        <w:rPr>
          <w:rFonts w:ascii="Verdana" w:hAnsi="Verdana"/>
          <w:i/>
          <w:sz w:val="18"/>
          <w:szCs w:val="20"/>
        </w:rPr>
        <w:t>Krajská databáze OH</w:t>
      </w:r>
    </w:p>
    <w:p w14:paraId="03D03B2F" w14:textId="615805D7" w:rsidR="00CC6FE8" w:rsidRDefault="00CC6FE8" w:rsidP="00454A39">
      <w:pPr>
        <w:spacing w:after="120"/>
        <w:rPr>
          <w:rFonts w:ascii="Verdana" w:hAnsi="Verdana"/>
          <w:color w:val="FF0000"/>
          <w:sz w:val="20"/>
          <w:szCs w:val="20"/>
        </w:rPr>
      </w:pPr>
    </w:p>
    <w:p w14:paraId="4C81A048" w14:textId="77777777" w:rsidR="00627E2B" w:rsidRDefault="00627E2B" w:rsidP="00B31C70">
      <w:pPr>
        <w:pStyle w:val="Titulek"/>
        <w:rPr>
          <w:rFonts w:ascii="Verdana" w:hAnsi="Verdana"/>
          <w:sz w:val="18"/>
          <w:szCs w:val="18"/>
        </w:rPr>
      </w:pPr>
    </w:p>
    <w:p w14:paraId="1A57BA02" w14:textId="77777777" w:rsidR="00627E2B" w:rsidRDefault="00627E2B" w:rsidP="00B31C70">
      <w:pPr>
        <w:pStyle w:val="Titulek"/>
        <w:rPr>
          <w:rFonts w:ascii="Verdana" w:hAnsi="Verdana"/>
          <w:sz w:val="18"/>
          <w:szCs w:val="18"/>
        </w:rPr>
      </w:pPr>
    </w:p>
    <w:p w14:paraId="195C1FE6" w14:textId="77777777" w:rsidR="00627E2B" w:rsidRDefault="00627E2B" w:rsidP="00B31C70">
      <w:pPr>
        <w:pStyle w:val="Titulek"/>
        <w:rPr>
          <w:rFonts w:ascii="Verdana" w:hAnsi="Verdana"/>
          <w:sz w:val="18"/>
          <w:szCs w:val="18"/>
        </w:rPr>
      </w:pPr>
    </w:p>
    <w:p w14:paraId="0809633F" w14:textId="77777777" w:rsidR="00627E2B" w:rsidRDefault="00627E2B" w:rsidP="00B31C70">
      <w:pPr>
        <w:pStyle w:val="Titulek"/>
        <w:rPr>
          <w:rFonts w:ascii="Verdana" w:hAnsi="Verdana"/>
          <w:sz w:val="18"/>
          <w:szCs w:val="18"/>
        </w:rPr>
      </w:pPr>
    </w:p>
    <w:p w14:paraId="667B38B6" w14:textId="12DBD252" w:rsidR="00DA2BBC" w:rsidRPr="00B63F98" w:rsidRDefault="00B31C70" w:rsidP="00B31C70">
      <w:pPr>
        <w:pStyle w:val="Titulek"/>
        <w:rPr>
          <w:rFonts w:ascii="Verdana" w:hAnsi="Verdana"/>
          <w:sz w:val="18"/>
          <w:szCs w:val="18"/>
        </w:rPr>
      </w:pPr>
      <w:bookmarkStart w:id="35" w:name="_Toc137773048"/>
      <w:r w:rsidRPr="00B63F98">
        <w:rPr>
          <w:rFonts w:ascii="Verdana" w:hAnsi="Verdana"/>
          <w:sz w:val="18"/>
          <w:szCs w:val="18"/>
        </w:rPr>
        <w:t xml:space="preserve">Graf </w:t>
      </w:r>
      <w:r w:rsidRPr="00B63F98">
        <w:rPr>
          <w:rFonts w:ascii="Verdana" w:hAnsi="Verdana"/>
          <w:sz w:val="18"/>
          <w:szCs w:val="18"/>
        </w:rPr>
        <w:fldChar w:fldCharType="begin"/>
      </w:r>
      <w:r w:rsidRPr="00B63F98">
        <w:rPr>
          <w:rFonts w:ascii="Verdana" w:hAnsi="Verdana"/>
          <w:sz w:val="18"/>
          <w:szCs w:val="18"/>
        </w:rPr>
        <w:instrText xml:space="preserve"> SEQ Graf \* ARABIC </w:instrText>
      </w:r>
      <w:r w:rsidRPr="00B63F98">
        <w:rPr>
          <w:rFonts w:ascii="Verdana" w:hAnsi="Verdana"/>
          <w:sz w:val="18"/>
          <w:szCs w:val="18"/>
        </w:rPr>
        <w:fldChar w:fldCharType="separate"/>
      </w:r>
      <w:r w:rsidR="00BD3895">
        <w:rPr>
          <w:rFonts w:ascii="Verdana" w:hAnsi="Verdana"/>
          <w:noProof/>
          <w:sz w:val="18"/>
          <w:szCs w:val="18"/>
        </w:rPr>
        <w:t>3</w:t>
      </w:r>
      <w:r w:rsidRPr="00B63F98">
        <w:rPr>
          <w:rFonts w:ascii="Verdana" w:hAnsi="Verdana"/>
          <w:sz w:val="18"/>
          <w:szCs w:val="18"/>
        </w:rPr>
        <w:fldChar w:fldCharType="end"/>
      </w:r>
      <w:r w:rsidR="00DA2BBC" w:rsidRPr="00B63F98">
        <w:rPr>
          <w:rFonts w:ascii="Verdana" w:hAnsi="Verdana"/>
          <w:sz w:val="18"/>
          <w:szCs w:val="18"/>
        </w:rPr>
        <w:t>:</w:t>
      </w:r>
      <w:r w:rsidR="00031781" w:rsidRPr="00B63F98">
        <w:rPr>
          <w:rFonts w:ascii="Verdana" w:hAnsi="Verdana"/>
          <w:sz w:val="18"/>
          <w:szCs w:val="18"/>
        </w:rPr>
        <w:tab/>
      </w:r>
      <w:r w:rsidR="00BA75E8" w:rsidRPr="00B63F98">
        <w:rPr>
          <w:rFonts w:ascii="Verdana" w:hAnsi="Verdana"/>
          <w:sz w:val="18"/>
          <w:szCs w:val="18"/>
        </w:rPr>
        <w:tab/>
      </w:r>
      <w:r w:rsidR="00DA2BBC" w:rsidRPr="00B63F98">
        <w:rPr>
          <w:rFonts w:ascii="Verdana" w:hAnsi="Verdana"/>
          <w:sz w:val="18"/>
          <w:szCs w:val="18"/>
        </w:rPr>
        <w:t>Produkce komunálních odpadů v Jihočeském kraji v letech 20</w:t>
      </w:r>
      <w:r w:rsidR="00B53A9E" w:rsidRPr="00B63F98">
        <w:rPr>
          <w:rFonts w:ascii="Verdana" w:hAnsi="Verdana"/>
          <w:sz w:val="18"/>
          <w:szCs w:val="18"/>
        </w:rPr>
        <w:t>17</w:t>
      </w:r>
      <w:r w:rsidR="00DA2BBC" w:rsidRPr="00B63F98">
        <w:rPr>
          <w:rFonts w:ascii="Verdana" w:hAnsi="Verdana"/>
          <w:sz w:val="18"/>
          <w:szCs w:val="18"/>
        </w:rPr>
        <w:t xml:space="preserve"> - 20</w:t>
      </w:r>
      <w:r w:rsidR="00B53A9E" w:rsidRPr="00B63F98">
        <w:rPr>
          <w:rFonts w:ascii="Verdana" w:hAnsi="Verdana"/>
          <w:sz w:val="18"/>
          <w:szCs w:val="18"/>
        </w:rPr>
        <w:t>21</w:t>
      </w:r>
      <w:bookmarkEnd w:id="35"/>
    </w:p>
    <w:p w14:paraId="203B98A1" w14:textId="524FFADE" w:rsidR="00DA2BBC" w:rsidRDefault="00B63F98" w:rsidP="00B63F98">
      <w:pPr>
        <w:spacing w:after="0"/>
        <w:jc w:val="center"/>
        <w:rPr>
          <w:rFonts w:ascii="Verdana" w:hAnsi="Verdana"/>
          <w:color w:val="FF0000"/>
          <w:sz w:val="20"/>
        </w:rPr>
      </w:pPr>
      <w:r w:rsidRPr="00B53A9E">
        <w:rPr>
          <w:rFonts w:ascii="Verdana" w:hAnsi="Verdana"/>
          <w:noProof/>
          <w:color w:val="FF0000"/>
        </w:rPr>
        <w:drawing>
          <wp:inline distT="0" distB="0" distL="0" distR="0" wp14:anchorId="39339809" wp14:editId="489D225A">
            <wp:extent cx="5543550" cy="2771775"/>
            <wp:effectExtent l="0" t="0" r="0" b="0"/>
            <wp:docPr id="1" name="Graf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5B0B4B" w14:textId="77777777" w:rsidR="0016631D" w:rsidRPr="00B63F98" w:rsidRDefault="0016631D" w:rsidP="0016631D">
      <w:pPr>
        <w:tabs>
          <w:tab w:val="left" w:pos="0"/>
        </w:tabs>
        <w:spacing w:after="0"/>
        <w:rPr>
          <w:rFonts w:ascii="Verdana" w:hAnsi="Verdana"/>
          <w:i/>
          <w:sz w:val="18"/>
          <w:szCs w:val="20"/>
        </w:rPr>
      </w:pPr>
      <w:r w:rsidRPr="00B63F98">
        <w:rPr>
          <w:rFonts w:ascii="Verdana" w:hAnsi="Verdana"/>
          <w:i/>
          <w:sz w:val="18"/>
          <w:szCs w:val="20"/>
        </w:rPr>
        <w:t xml:space="preserve">Zdroj: </w:t>
      </w:r>
      <w:r w:rsidR="004D7C02" w:rsidRPr="00B63F98">
        <w:rPr>
          <w:rFonts w:ascii="Verdana" w:hAnsi="Verdana"/>
          <w:i/>
          <w:sz w:val="18"/>
          <w:szCs w:val="20"/>
        </w:rPr>
        <w:t>Krajská databáze OH</w:t>
      </w:r>
    </w:p>
    <w:p w14:paraId="24CCF591" w14:textId="77777777" w:rsidR="00DA2BBC" w:rsidRPr="007C32F5" w:rsidRDefault="00DA2BBC" w:rsidP="00454A39">
      <w:pPr>
        <w:spacing w:after="120"/>
        <w:rPr>
          <w:rFonts w:ascii="Verdana" w:hAnsi="Verdana"/>
          <w:color w:val="FF0000"/>
          <w:sz w:val="20"/>
          <w:szCs w:val="20"/>
        </w:rPr>
      </w:pPr>
    </w:p>
    <w:p w14:paraId="65F593CA" w14:textId="77777777" w:rsidR="001D77C0" w:rsidRPr="007C32F5" w:rsidRDefault="001D77C0" w:rsidP="00454A39">
      <w:pPr>
        <w:spacing w:after="120"/>
        <w:rPr>
          <w:rFonts w:ascii="Verdana" w:hAnsi="Verdana"/>
          <w:color w:val="FF0000"/>
          <w:sz w:val="20"/>
          <w:szCs w:val="20"/>
        </w:rPr>
      </w:pPr>
    </w:p>
    <w:p w14:paraId="19339D9A" w14:textId="3F6BAA82" w:rsidR="003B2192" w:rsidRPr="00B53A9E" w:rsidRDefault="0006226A" w:rsidP="0006226A">
      <w:pPr>
        <w:pStyle w:val="Titulek"/>
        <w:rPr>
          <w:rFonts w:ascii="Verdana" w:hAnsi="Verdana"/>
          <w:sz w:val="18"/>
          <w:szCs w:val="18"/>
        </w:rPr>
      </w:pPr>
      <w:bookmarkStart w:id="36" w:name="_Toc141100752"/>
      <w:r w:rsidRPr="00B53A9E">
        <w:rPr>
          <w:rFonts w:ascii="Verdana" w:hAnsi="Verdana"/>
          <w:sz w:val="18"/>
          <w:szCs w:val="18"/>
        </w:rPr>
        <w:t xml:space="preserve">Tabulka </w:t>
      </w:r>
      <w:r w:rsidRPr="00B53A9E">
        <w:rPr>
          <w:rFonts w:ascii="Verdana" w:hAnsi="Verdana"/>
          <w:sz w:val="18"/>
          <w:szCs w:val="18"/>
        </w:rPr>
        <w:fldChar w:fldCharType="begin"/>
      </w:r>
      <w:r w:rsidRPr="00B53A9E">
        <w:rPr>
          <w:rFonts w:ascii="Verdana" w:hAnsi="Verdana"/>
          <w:sz w:val="18"/>
          <w:szCs w:val="18"/>
        </w:rPr>
        <w:instrText xml:space="preserve"> SEQ Tabulka \* ARABIC </w:instrText>
      </w:r>
      <w:r w:rsidRPr="00B53A9E">
        <w:rPr>
          <w:rFonts w:ascii="Verdana" w:hAnsi="Verdana"/>
          <w:sz w:val="18"/>
          <w:szCs w:val="18"/>
        </w:rPr>
        <w:fldChar w:fldCharType="separate"/>
      </w:r>
      <w:r w:rsidR="00BD3895">
        <w:rPr>
          <w:rFonts w:ascii="Verdana" w:hAnsi="Verdana"/>
          <w:noProof/>
          <w:sz w:val="18"/>
          <w:szCs w:val="18"/>
        </w:rPr>
        <w:t>7</w:t>
      </w:r>
      <w:r w:rsidRPr="00B53A9E">
        <w:rPr>
          <w:rFonts w:ascii="Verdana" w:hAnsi="Verdana"/>
          <w:sz w:val="18"/>
          <w:szCs w:val="18"/>
        </w:rPr>
        <w:fldChar w:fldCharType="end"/>
      </w:r>
      <w:r w:rsidR="003B2192" w:rsidRPr="00B53A9E">
        <w:rPr>
          <w:rFonts w:ascii="Verdana" w:hAnsi="Verdana"/>
          <w:sz w:val="18"/>
          <w:szCs w:val="18"/>
        </w:rPr>
        <w:t>:</w:t>
      </w:r>
      <w:r w:rsidR="00031781" w:rsidRPr="00B53A9E">
        <w:rPr>
          <w:rFonts w:ascii="Verdana" w:hAnsi="Verdana"/>
          <w:sz w:val="18"/>
          <w:szCs w:val="18"/>
        </w:rPr>
        <w:tab/>
      </w:r>
      <w:r w:rsidR="003B2192" w:rsidRPr="00B53A9E">
        <w:rPr>
          <w:rFonts w:ascii="Verdana" w:hAnsi="Verdana"/>
          <w:sz w:val="18"/>
          <w:szCs w:val="18"/>
        </w:rPr>
        <w:t>Podíl odpadů n</w:t>
      </w:r>
      <w:r w:rsidR="00B83DBE" w:rsidRPr="00B53A9E">
        <w:rPr>
          <w:rFonts w:ascii="Verdana" w:hAnsi="Verdana"/>
          <w:sz w:val="18"/>
          <w:szCs w:val="18"/>
        </w:rPr>
        <w:t>a celkové produkci v letech 20</w:t>
      </w:r>
      <w:r w:rsidR="00B53A9E" w:rsidRPr="00B53A9E">
        <w:rPr>
          <w:rFonts w:ascii="Verdana" w:hAnsi="Verdana"/>
          <w:sz w:val="18"/>
          <w:szCs w:val="18"/>
        </w:rPr>
        <w:t>17</w:t>
      </w:r>
      <w:r w:rsidR="003B2192" w:rsidRPr="00B53A9E">
        <w:rPr>
          <w:rFonts w:ascii="Verdana" w:hAnsi="Verdana"/>
          <w:sz w:val="18"/>
          <w:szCs w:val="18"/>
        </w:rPr>
        <w:t xml:space="preserve"> – 20</w:t>
      </w:r>
      <w:r w:rsidR="00B53A9E" w:rsidRPr="00B53A9E">
        <w:rPr>
          <w:rFonts w:ascii="Verdana" w:hAnsi="Verdana"/>
          <w:sz w:val="18"/>
          <w:szCs w:val="18"/>
        </w:rPr>
        <w:t>21</w:t>
      </w:r>
      <w:bookmarkEnd w:id="36"/>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40"/>
        <w:gridCol w:w="1870"/>
        <w:gridCol w:w="1843"/>
        <w:gridCol w:w="1985"/>
        <w:gridCol w:w="1843"/>
      </w:tblGrid>
      <w:tr w:rsidR="00B53A9E" w:rsidRPr="00B53A9E" w14:paraId="2B1CF435" w14:textId="77777777" w:rsidTr="00AC676B">
        <w:trPr>
          <w:trHeight w:val="682"/>
        </w:trPr>
        <w:tc>
          <w:tcPr>
            <w:tcW w:w="1640" w:type="dxa"/>
            <w:shd w:val="clear" w:color="auto" w:fill="BFBFBF"/>
            <w:vAlign w:val="center"/>
          </w:tcPr>
          <w:p w14:paraId="6C31E207"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Rok</w:t>
            </w:r>
          </w:p>
        </w:tc>
        <w:tc>
          <w:tcPr>
            <w:tcW w:w="1870" w:type="dxa"/>
            <w:shd w:val="clear" w:color="auto" w:fill="BFBFBF"/>
            <w:vAlign w:val="center"/>
          </w:tcPr>
          <w:p w14:paraId="50B91284"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Všechny odpady</w:t>
            </w:r>
          </w:p>
        </w:tc>
        <w:tc>
          <w:tcPr>
            <w:tcW w:w="1843" w:type="dxa"/>
            <w:shd w:val="clear" w:color="auto" w:fill="BFBFBF"/>
            <w:vAlign w:val="center"/>
          </w:tcPr>
          <w:p w14:paraId="6708220D"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Nebezpečné odpady</w:t>
            </w:r>
          </w:p>
        </w:tc>
        <w:tc>
          <w:tcPr>
            <w:tcW w:w="1985" w:type="dxa"/>
            <w:shd w:val="clear" w:color="auto" w:fill="BFBFBF"/>
            <w:vAlign w:val="center"/>
          </w:tcPr>
          <w:p w14:paraId="3E0F2D3B"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Ostatní odpady</w:t>
            </w:r>
          </w:p>
        </w:tc>
        <w:tc>
          <w:tcPr>
            <w:tcW w:w="1843" w:type="dxa"/>
            <w:shd w:val="clear" w:color="auto" w:fill="BFBFBF"/>
            <w:vAlign w:val="center"/>
          </w:tcPr>
          <w:p w14:paraId="67470879"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Komunální odpady</w:t>
            </w:r>
          </w:p>
        </w:tc>
      </w:tr>
      <w:tr w:rsidR="00B53A9E" w:rsidRPr="00B53A9E" w14:paraId="0E7768FF" w14:textId="77777777" w:rsidTr="001272D0">
        <w:trPr>
          <w:trHeight w:val="397"/>
        </w:trPr>
        <w:tc>
          <w:tcPr>
            <w:tcW w:w="1640" w:type="dxa"/>
            <w:vAlign w:val="center"/>
          </w:tcPr>
          <w:p w14:paraId="10D15E76" w14:textId="77777777" w:rsidR="003B2192" w:rsidRPr="00B53A9E" w:rsidRDefault="003B2192" w:rsidP="0092289E">
            <w:pPr>
              <w:tabs>
                <w:tab w:val="left" w:pos="0"/>
              </w:tabs>
              <w:spacing w:after="0"/>
              <w:jc w:val="center"/>
              <w:rPr>
                <w:rFonts w:ascii="Verdana" w:hAnsi="Verdana"/>
                <w:sz w:val="20"/>
              </w:rPr>
            </w:pPr>
          </w:p>
        </w:tc>
        <w:tc>
          <w:tcPr>
            <w:tcW w:w="1870" w:type="dxa"/>
            <w:vAlign w:val="center"/>
          </w:tcPr>
          <w:p w14:paraId="4B219A1A"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sz w:val="20"/>
              </w:rPr>
              <w:t>[%]</w:t>
            </w:r>
          </w:p>
        </w:tc>
        <w:tc>
          <w:tcPr>
            <w:tcW w:w="1843" w:type="dxa"/>
            <w:vAlign w:val="center"/>
          </w:tcPr>
          <w:p w14:paraId="6321AAFD"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sz w:val="20"/>
              </w:rPr>
              <w:t>[%]</w:t>
            </w:r>
          </w:p>
        </w:tc>
        <w:tc>
          <w:tcPr>
            <w:tcW w:w="1985" w:type="dxa"/>
            <w:vAlign w:val="center"/>
          </w:tcPr>
          <w:p w14:paraId="1DA99A0F"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sz w:val="20"/>
              </w:rPr>
              <w:t>[%]</w:t>
            </w:r>
          </w:p>
        </w:tc>
        <w:tc>
          <w:tcPr>
            <w:tcW w:w="1843" w:type="dxa"/>
            <w:vAlign w:val="center"/>
          </w:tcPr>
          <w:p w14:paraId="0E87E561"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sz w:val="20"/>
              </w:rPr>
              <w:t>[%]</w:t>
            </w:r>
          </w:p>
        </w:tc>
      </w:tr>
      <w:tr w:rsidR="00B53A9E" w:rsidRPr="00B53A9E" w14:paraId="28992563" w14:textId="77777777" w:rsidTr="001272D0">
        <w:trPr>
          <w:trHeight w:val="397"/>
        </w:trPr>
        <w:tc>
          <w:tcPr>
            <w:tcW w:w="1640" w:type="dxa"/>
            <w:vAlign w:val="center"/>
          </w:tcPr>
          <w:p w14:paraId="1603BF4D" w14:textId="77C6B8C0" w:rsidR="00B53A9E" w:rsidRPr="00B53A9E" w:rsidRDefault="00B53A9E" w:rsidP="00B53A9E">
            <w:pPr>
              <w:tabs>
                <w:tab w:val="left" w:pos="0"/>
              </w:tabs>
              <w:spacing w:after="0"/>
              <w:jc w:val="center"/>
              <w:rPr>
                <w:rFonts w:ascii="Verdana" w:hAnsi="Verdana"/>
                <w:sz w:val="20"/>
              </w:rPr>
            </w:pPr>
            <w:r w:rsidRPr="00B53A9E">
              <w:rPr>
                <w:rFonts w:ascii="Verdana" w:hAnsi="Verdana"/>
                <w:b/>
                <w:bCs/>
                <w:sz w:val="20"/>
              </w:rPr>
              <w:t>2017</w:t>
            </w:r>
          </w:p>
        </w:tc>
        <w:tc>
          <w:tcPr>
            <w:tcW w:w="1870" w:type="dxa"/>
            <w:vAlign w:val="center"/>
          </w:tcPr>
          <w:p w14:paraId="28CEBD73" w14:textId="0020D9BF"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100,00 </w:t>
            </w:r>
          </w:p>
        </w:tc>
        <w:tc>
          <w:tcPr>
            <w:tcW w:w="1843" w:type="dxa"/>
            <w:vAlign w:val="center"/>
          </w:tcPr>
          <w:p w14:paraId="1E469B67" w14:textId="074E1B5A"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4,36 </w:t>
            </w:r>
          </w:p>
        </w:tc>
        <w:tc>
          <w:tcPr>
            <w:tcW w:w="1985" w:type="dxa"/>
            <w:vAlign w:val="center"/>
          </w:tcPr>
          <w:p w14:paraId="15C481DB" w14:textId="5A7C108E"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95,64 </w:t>
            </w:r>
          </w:p>
        </w:tc>
        <w:tc>
          <w:tcPr>
            <w:tcW w:w="1843" w:type="dxa"/>
            <w:vAlign w:val="center"/>
          </w:tcPr>
          <w:p w14:paraId="2EB67451" w14:textId="6493FD07"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18,08 </w:t>
            </w:r>
          </w:p>
        </w:tc>
      </w:tr>
      <w:tr w:rsidR="00B53A9E" w:rsidRPr="00B53A9E" w14:paraId="7797D074" w14:textId="77777777" w:rsidTr="001272D0">
        <w:trPr>
          <w:trHeight w:val="397"/>
        </w:trPr>
        <w:tc>
          <w:tcPr>
            <w:tcW w:w="1640" w:type="dxa"/>
            <w:vAlign w:val="center"/>
          </w:tcPr>
          <w:p w14:paraId="163C1844" w14:textId="279332AB" w:rsidR="00B53A9E" w:rsidRPr="00B53A9E" w:rsidRDefault="00B53A9E" w:rsidP="00B53A9E">
            <w:pPr>
              <w:tabs>
                <w:tab w:val="left" w:pos="0"/>
              </w:tabs>
              <w:spacing w:after="0"/>
              <w:jc w:val="center"/>
              <w:rPr>
                <w:rFonts w:ascii="Verdana" w:hAnsi="Verdana"/>
                <w:sz w:val="20"/>
              </w:rPr>
            </w:pPr>
            <w:r w:rsidRPr="00B53A9E">
              <w:rPr>
                <w:rFonts w:ascii="Verdana" w:hAnsi="Verdana"/>
                <w:b/>
                <w:bCs/>
                <w:sz w:val="20"/>
              </w:rPr>
              <w:t>2018</w:t>
            </w:r>
          </w:p>
        </w:tc>
        <w:tc>
          <w:tcPr>
            <w:tcW w:w="1870" w:type="dxa"/>
            <w:vAlign w:val="center"/>
          </w:tcPr>
          <w:p w14:paraId="1A7B9F41" w14:textId="1C5EE437"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100,00 </w:t>
            </w:r>
          </w:p>
        </w:tc>
        <w:tc>
          <w:tcPr>
            <w:tcW w:w="1843" w:type="dxa"/>
            <w:vAlign w:val="center"/>
          </w:tcPr>
          <w:p w14:paraId="13993D15" w14:textId="7F65D051"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4,47 </w:t>
            </w:r>
          </w:p>
        </w:tc>
        <w:tc>
          <w:tcPr>
            <w:tcW w:w="1985" w:type="dxa"/>
            <w:vAlign w:val="center"/>
          </w:tcPr>
          <w:p w14:paraId="78C91881" w14:textId="7FF5B86C"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95,53 </w:t>
            </w:r>
          </w:p>
        </w:tc>
        <w:tc>
          <w:tcPr>
            <w:tcW w:w="1843" w:type="dxa"/>
            <w:vAlign w:val="center"/>
          </w:tcPr>
          <w:p w14:paraId="55BE10D0" w14:textId="10B0F0F6"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16,22 </w:t>
            </w:r>
          </w:p>
        </w:tc>
      </w:tr>
      <w:tr w:rsidR="00B53A9E" w:rsidRPr="00B53A9E" w14:paraId="6E34051C" w14:textId="77777777" w:rsidTr="001272D0">
        <w:trPr>
          <w:trHeight w:val="397"/>
        </w:trPr>
        <w:tc>
          <w:tcPr>
            <w:tcW w:w="1640" w:type="dxa"/>
            <w:vAlign w:val="center"/>
          </w:tcPr>
          <w:p w14:paraId="1624EAA1" w14:textId="0422AC50" w:rsidR="00B53A9E" w:rsidRPr="00B53A9E" w:rsidRDefault="00B53A9E" w:rsidP="00B53A9E">
            <w:pPr>
              <w:tabs>
                <w:tab w:val="left" w:pos="0"/>
              </w:tabs>
              <w:spacing w:after="0"/>
              <w:jc w:val="center"/>
              <w:rPr>
                <w:rFonts w:ascii="Verdana" w:hAnsi="Verdana"/>
                <w:sz w:val="20"/>
              </w:rPr>
            </w:pPr>
            <w:r w:rsidRPr="00B53A9E">
              <w:rPr>
                <w:rFonts w:ascii="Verdana" w:hAnsi="Verdana"/>
                <w:b/>
                <w:bCs/>
                <w:sz w:val="20"/>
              </w:rPr>
              <w:t>2019</w:t>
            </w:r>
          </w:p>
        </w:tc>
        <w:tc>
          <w:tcPr>
            <w:tcW w:w="1870" w:type="dxa"/>
            <w:vAlign w:val="center"/>
          </w:tcPr>
          <w:p w14:paraId="2149D8F7" w14:textId="6F18CC3B"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100,00 </w:t>
            </w:r>
          </w:p>
        </w:tc>
        <w:tc>
          <w:tcPr>
            <w:tcW w:w="1843" w:type="dxa"/>
            <w:vAlign w:val="center"/>
          </w:tcPr>
          <w:p w14:paraId="2915313B" w14:textId="255FDC7C"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4,44 </w:t>
            </w:r>
          </w:p>
        </w:tc>
        <w:tc>
          <w:tcPr>
            <w:tcW w:w="1985" w:type="dxa"/>
            <w:vAlign w:val="center"/>
          </w:tcPr>
          <w:p w14:paraId="2D0E726F" w14:textId="699A4DFF"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95,56 </w:t>
            </w:r>
          </w:p>
        </w:tc>
        <w:tc>
          <w:tcPr>
            <w:tcW w:w="1843" w:type="dxa"/>
            <w:vAlign w:val="center"/>
          </w:tcPr>
          <w:p w14:paraId="1E48E98A" w14:textId="5FAF1E61"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19,01 </w:t>
            </w:r>
          </w:p>
        </w:tc>
      </w:tr>
      <w:tr w:rsidR="00B53A9E" w:rsidRPr="00B53A9E" w14:paraId="62F51921" w14:textId="77777777" w:rsidTr="001272D0">
        <w:trPr>
          <w:trHeight w:val="397"/>
        </w:trPr>
        <w:tc>
          <w:tcPr>
            <w:tcW w:w="1640" w:type="dxa"/>
            <w:vAlign w:val="center"/>
          </w:tcPr>
          <w:p w14:paraId="5CB4E2EE" w14:textId="690F51F6" w:rsidR="00B53A9E" w:rsidRPr="00B53A9E" w:rsidRDefault="00B53A9E" w:rsidP="00B53A9E">
            <w:pPr>
              <w:tabs>
                <w:tab w:val="left" w:pos="0"/>
              </w:tabs>
              <w:spacing w:after="0"/>
              <w:jc w:val="center"/>
              <w:rPr>
                <w:rFonts w:ascii="Verdana" w:hAnsi="Verdana"/>
                <w:sz w:val="20"/>
              </w:rPr>
            </w:pPr>
            <w:r w:rsidRPr="00B53A9E">
              <w:rPr>
                <w:rFonts w:ascii="Verdana" w:hAnsi="Verdana"/>
                <w:b/>
                <w:bCs/>
                <w:sz w:val="20"/>
              </w:rPr>
              <w:t>2020</w:t>
            </w:r>
          </w:p>
        </w:tc>
        <w:tc>
          <w:tcPr>
            <w:tcW w:w="1870" w:type="dxa"/>
            <w:vAlign w:val="center"/>
          </w:tcPr>
          <w:p w14:paraId="2272A3B2" w14:textId="5C2D5AE9"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100,00 </w:t>
            </w:r>
          </w:p>
        </w:tc>
        <w:tc>
          <w:tcPr>
            <w:tcW w:w="1843" w:type="dxa"/>
            <w:vAlign w:val="center"/>
          </w:tcPr>
          <w:p w14:paraId="22FEB856" w14:textId="53057728"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6,22 </w:t>
            </w:r>
          </w:p>
        </w:tc>
        <w:tc>
          <w:tcPr>
            <w:tcW w:w="1985" w:type="dxa"/>
            <w:vAlign w:val="center"/>
          </w:tcPr>
          <w:p w14:paraId="20F27876" w14:textId="13B9238F"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93,78 </w:t>
            </w:r>
          </w:p>
        </w:tc>
        <w:tc>
          <w:tcPr>
            <w:tcW w:w="1843" w:type="dxa"/>
            <w:vAlign w:val="center"/>
          </w:tcPr>
          <w:p w14:paraId="110409B5" w14:textId="4095D940"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15,65 </w:t>
            </w:r>
          </w:p>
        </w:tc>
      </w:tr>
      <w:tr w:rsidR="00B53A9E" w:rsidRPr="00B53A9E" w14:paraId="5C5EA810" w14:textId="77777777" w:rsidTr="001272D0">
        <w:trPr>
          <w:trHeight w:val="397"/>
        </w:trPr>
        <w:tc>
          <w:tcPr>
            <w:tcW w:w="1640" w:type="dxa"/>
            <w:vAlign w:val="center"/>
          </w:tcPr>
          <w:p w14:paraId="6FD1DF8D" w14:textId="08065BF5" w:rsidR="00B53A9E" w:rsidRPr="00B53A9E" w:rsidRDefault="00B53A9E" w:rsidP="00B53A9E">
            <w:pPr>
              <w:tabs>
                <w:tab w:val="left" w:pos="0"/>
              </w:tabs>
              <w:spacing w:after="0"/>
              <w:jc w:val="center"/>
              <w:rPr>
                <w:rFonts w:ascii="Verdana" w:hAnsi="Verdana"/>
                <w:sz w:val="20"/>
              </w:rPr>
            </w:pPr>
            <w:r w:rsidRPr="00B53A9E">
              <w:rPr>
                <w:rFonts w:ascii="Verdana" w:hAnsi="Verdana"/>
                <w:b/>
                <w:bCs/>
                <w:sz w:val="20"/>
              </w:rPr>
              <w:t>2021</w:t>
            </w:r>
          </w:p>
        </w:tc>
        <w:tc>
          <w:tcPr>
            <w:tcW w:w="1870" w:type="dxa"/>
            <w:vAlign w:val="center"/>
          </w:tcPr>
          <w:p w14:paraId="617A18E2" w14:textId="4FBC3DD9"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100,00 </w:t>
            </w:r>
          </w:p>
        </w:tc>
        <w:tc>
          <w:tcPr>
            <w:tcW w:w="1843" w:type="dxa"/>
            <w:vAlign w:val="center"/>
          </w:tcPr>
          <w:p w14:paraId="24198F43" w14:textId="039D8042"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6,81 </w:t>
            </w:r>
          </w:p>
        </w:tc>
        <w:tc>
          <w:tcPr>
            <w:tcW w:w="1985" w:type="dxa"/>
            <w:vAlign w:val="center"/>
          </w:tcPr>
          <w:p w14:paraId="0399CC2B" w14:textId="4C4E0FF6"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93,19 </w:t>
            </w:r>
          </w:p>
        </w:tc>
        <w:tc>
          <w:tcPr>
            <w:tcW w:w="1843" w:type="dxa"/>
            <w:vAlign w:val="center"/>
          </w:tcPr>
          <w:p w14:paraId="3E3A4465" w14:textId="69C71BBE"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18,29 </w:t>
            </w:r>
          </w:p>
        </w:tc>
      </w:tr>
    </w:tbl>
    <w:p w14:paraId="366251B1" w14:textId="77777777" w:rsidR="00317A88" w:rsidRPr="00B53A9E" w:rsidRDefault="00317A88" w:rsidP="00317A88">
      <w:pPr>
        <w:tabs>
          <w:tab w:val="left" w:pos="0"/>
        </w:tabs>
        <w:spacing w:after="0"/>
        <w:rPr>
          <w:rFonts w:ascii="Verdana" w:hAnsi="Verdana"/>
          <w:i/>
          <w:sz w:val="18"/>
          <w:szCs w:val="20"/>
        </w:rPr>
      </w:pPr>
      <w:r w:rsidRPr="00B53A9E">
        <w:rPr>
          <w:rFonts w:ascii="Verdana" w:hAnsi="Verdana"/>
          <w:i/>
          <w:sz w:val="18"/>
          <w:szCs w:val="20"/>
        </w:rPr>
        <w:t xml:space="preserve">Zdroj: </w:t>
      </w:r>
      <w:r w:rsidR="004D7C02" w:rsidRPr="00B53A9E">
        <w:rPr>
          <w:rFonts w:ascii="Verdana" w:hAnsi="Verdana"/>
          <w:i/>
          <w:sz w:val="18"/>
          <w:szCs w:val="20"/>
        </w:rPr>
        <w:t>Krajská databáze OH</w:t>
      </w:r>
    </w:p>
    <w:p w14:paraId="74E4D202" w14:textId="77777777" w:rsidR="003B2192" w:rsidRPr="007C32F5" w:rsidRDefault="003B2192" w:rsidP="00454A39">
      <w:pPr>
        <w:spacing w:after="120"/>
        <w:rPr>
          <w:color w:val="FF0000"/>
          <w:sz w:val="20"/>
          <w:szCs w:val="20"/>
        </w:rPr>
      </w:pPr>
    </w:p>
    <w:p w14:paraId="09598759" w14:textId="0C04E687" w:rsidR="003B2192" w:rsidRPr="007C32F5" w:rsidRDefault="00DE1893" w:rsidP="00454A39">
      <w:pPr>
        <w:spacing w:after="120"/>
        <w:jc w:val="both"/>
        <w:rPr>
          <w:rFonts w:ascii="Verdana" w:hAnsi="Verdana"/>
          <w:color w:val="FF0000"/>
          <w:sz w:val="20"/>
          <w:szCs w:val="20"/>
        </w:rPr>
      </w:pPr>
      <w:r w:rsidRPr="00B53A9E">
        <w:rPr>
          <w:rFonts w:ascii="Verdana" w:hAnsi="Verdana"/>
          <w:sz w:val="20"/>
          <w:szCs w:val="20"/>
        </w:rPr>
        <w:t xml:space="preserve">V tabulce číslo </w:t>
      </w:r>
      <w:r w:rsidR="004B295B" w:rsidRPr="00B53A9E">
        <w:rPr>
          <w:rFonts w:ascii="Verdana" w:hAnsi="Verdana"/>
          <w:sz w:val="20"/>
          <w:szCs w:val="20"/>
        </w:rPr>
        <w:t>7</w:t>
      </w:r>
      <w:r w:rsidR="003B2192" w:rsidRPr="00B53A9E">
        <w:rPr>
          <w:rFonts w:ascii="Verdana" w:hAnsi="Verdana"/>
          <w:sz w:val="20"/>
          <w:szCs w:val="20"/>
        </w:rPr>
        <w:t xml:space="preserve"> je celková produkce odpadů v Jihočeském kraji rozdělena do procentuálního vyjádření mezi odpady nebezpečné, ostatní a </w:t>
      </w:r>
      <w:r w:rsidR="003B2192" w:rsidRPr="00D41B66">
        <w:rPr>
          <w:rFonts w:ascii="Verdana" w:hAnsi="Verdana"/>
          <w:sz w:val="20"/>
          <w:szCs w:val="20"/>
        </w:rPr>
        <w:t>komunální. Celková produkce odpadů je cca</w:t>
      </w:r>
      <w:r w:rsidR="00B05AED">
        <w:rPr>
          <w:rFonts w:ascii="Verdana" w:hAnsi="Verdana"/>
          <w:sz w:val="20"/>
          <w:szCs w:val="20"/>
        </w:rPr>
        <w:t> </w:t>
      </w:r>
      <w:r w:rsidR="003B2192" w:rsidRPr="00D41B66">
        <w:rPr>
          <w:rFonts w:ascii="Verdana" w:hAnsi="Verdana"/>
          <w:sz w:val="20"/>
          <w:szCs w:val="20"/>
        </w:rPr>
        <w:t>2</w:t>
      </w:r>
      <w:r w:rsidR="00B05AED">
        <w:rPr>
          <w:rFonts w:ascii="Verdana" w:hAnsi="Verdana"/>
          <w:sz w:val="20"/>
          <w:szCs w:val="20"/>
        </w:rPr>
        <w:t> </w:t>
      </w:r>
      <w:r w:rsidR="003B2192" w:rsidRPr="00D41B66">
        <w:rPr>
          <w:rFonts w:ascii="Verdana" w:hAnsi="Verdana"/>
          <w:sz w:val="20"/>
          <w:szCs w:val="20"/>
        </w:rPr>
        <w:t xml:space="preserve">mil. t (100 % produkce odpadů), z toho tvoří </w:t>
      </w:r>
      <w:r w:rsidR="00D41B66" w:rsidRPr="00D41B66">
        <w:rPr>
          <w:rFonts w:ascii="Verdana" w:hAnsi="Verdana"/>
          <w:sz w:val="20"/>
          <w:szCs w:val="20"/>
        </w:rPr>
        <w:t>6,8</w:t>
      </w:r>
      <w:r w:rsidR="003B2192" w:rsidRPr="00D41B66">
        <w:rPr>
          <w:rFonts w:ascii="Verdana" w:hAnsi="Verdana"/>
          <w:sz w:val="20"/>
          <w:szCs w:val="20"/>
        </w:rPr>
        <w:t xml:space="preserve"> % (</w:t>
      </w:r>
      <w:r w:rsidR="00D41B66" w:rsidRPr="00D41B66">
        <w:rPr>
          <w:rFonts w:ascii="Verdana" w:hAnsi="Verdana"/>
          <w:sz w:val="20"/>
          <w:szCs w:val="20"/>
        </w:rPr>
        <w:t>138 378</w:t>
      </w:r>
      <w:r w:rsidR="003B2192" w:rsidRPr="00D41B66">
        <w:rPr>
          <w:rFonts w:ascii="Verdana" w:hAnsi="Verdana"/>
          <w:sz w:val="20"/>
          <w:szCs w:val="20"/>
        </w:rPr>
        <w:t xml:space="preserve"> t) nebezpečné odpady a</w:t>
      </w:r>
      <w:r w:rsidR="00B05AED">
        <w:rPr>
          <w:rFonts w:ascii="Verdana" w:hAnsi="Verdana"/>
          <w:sz w:val="20"/>
          <w:szCs w:val="20"/>
        </w:rPr>
        <w:t> </w:t>
      </w:r>
      <w:r w:rsidR="003B2192" w:rsidRPr="00D41B66">
        <w:rPr>
          <w:rFonts w:ascii="Verdana" w:hAnsi="Verdana"/>
          <w:sz w:val="20"/>
          <w:szCs w:val="20"/>
        </w:rPr>
        <w:t xml:space="preserve">zbytek </w:t>
      </w:r>
      <w:r w:rsidR="00D41B66" w:rsidRPr="00D41B66">
        <w:rPr>
          <w:rFonts w:ascii="Verdana" w:hAnsi="Verdana"/>
          <w:sz w:val="20"/>
          <w:szCs w:val="20"/>
        </w:rPr>
        <w:t>93,2</w:t>
      </w:r>
      <w:r w:rsidR="003B2192" w:rsidRPr="00D41B66">
        <w:rPr>
          <w:rFonts w:ascii="Verdana" w:hAnsi="Verdana"/>
          <w:sz w:val="20"/>
          <w:szCs w:val="20"/>
        </w:rPr>
        <w:t xml:space="preserve"> % (</w:t>
      </w:r>
      <w:r w:rsidR="00D41B66" w:rsidRPr="00D41B66">
        <w:rPr>
          <w:rFonts w:ascii="Verdana" w:hAnsi="Verdana"/>
          <w:sz w:val="20"/>
          <w:szCs w:val="20"/>
        </w:rPr>
        <w:t>1,89</w:t>
      </w:r>
      <w:r w:rsidR="003B2192" w:rsidRPr="00D41B66">
        <w:rPr>
          <w:rFonts w:ascii="Verdana" w:hAnsi="Verdana"/>
          <w:sz w:val="20"/>
          <w:szCs w:val="20"/>
        </w:rPr>
        <w:t xml:space="preserve"> mil. t) tvoří ostatní odpady. Komunální odpady tvoří </w:t>
      </w:r>
      <w:r w:rsidR="00D41B66" w:rsidRPr="00D41B66">
        <w:rPr>
          <w:rFonts w:ascii="Verdana" w:hAnsi="Verdana"/>
          <w:sz w:val="20"/>
          <w:szCs w:val="20"/>
        </w:rPr>
        <w:t>18,3</w:t>
      </w:r>
      <w:r w:rsidR="003B2192" w:rsidRPr="00D41B66">
        <w:rPr>
          <w:rFonts w:ascii="Verdana" w:hAnsi="Verdana"/>
          <w:sz w:val="20"/>
          <w:szCs w:val="20"/>
        </w:rPr>
        <w:t xml:space="preserve"> % (</w:t>
      </w:r>
      <w:r w:rsidR="00D41B66" w:rsidRPr="00D41B66">
        <w:rPr>
          <w:rFonts w:ascii="Verdana" w:hAnsi="Verdana"/>
          <w:sz w:val="20"/>
          <w:szCs w:val="20"/>
        </w:rPr>
        <w:t>371 484</w:t>
      </w:r>
      <w:r w:rsidR="003B2192" w:rsidRPr="00D41B66">
        <w:rPr>
          <w:rFonts w:ascii="Verdana" w:hAnsi="Verdana"/>
          <w:sz w:val="20"/>
          <w:szCs w:val="20"/>
        </w:rPr>
        <w:t xml:space="preserve"> t) celkové produkce odpadů vzniklých v Jihočeském kraji.</w:t>
      </w:r>
      <w:r w:rsidR="003B2192" w:rsidRPr="007C32F5">
        <w:rPr>
          <w:rFonts w:ascii="Verdana" w:hAnsi="Verdana"/>
          <w:color w:val="FF0000"/>
          <w:sz w:val="20"/>
          <w:szCs w:val="20"/>
        </w:rPr>
        <w:t xml:space="preserve"> </w:t>
      </w:r>
    </w:p>
    <w:p w14:paraId="4AAA151B" w14:textId="77777777" w:rsidR="001C26C1" w:rsidRPr="007C32F5" w:rsidRDefault="001C26C1" w:rsidP="00454A39">
      <w:pPr>
        <w:tabs>
          <w:tab w:val="left" w:pos="0"/>
        </w:tabs>
        <w:spacing w:after="120"/>
        <w:rPr>
          <w:rFonts w:ascii="Verdana" w:hAnsi="Verdana"/>
          <w:color w:val="FF0000"/>
          <w:sz w:val="20"/>
          <w:szCs w:val="20"/>
        </w:rPr>
      </w:pPr>
    </w:p>
    <w:p w14:paraId="79F89A5A" w14:textId="77777777" w:rsidR="00BA75E8" w:rsidRPr="007C32F5" w:rsidRDefault="00BA75E8" w:rsidP="00454A39">
      <w:pPr>
        <w:tabs>
          <w:tab w:val="left" w:pos="0"/>
        </w:tabs>
        <w:spacing w:after="120"/>
        <w:rPr>
          <w:rFonts w:ascii="Verdana" w:hAnsi="Verdana"/>
          <w:color w:val="FF0000"/>
          <w:sz w:val="20"/>
          <w:szCs w:val="20"/>
        </w:rPr>
      </w:pPr>
    </w:p>
    <w:p w14:paraId="51465DF7" w14:textId="03E3EFAD" w:rsidR="00C657BC" w:rsidRDefault="00C657BC" w:rsidP="00454A39">
      <w:pPr>
        <w:tabs>
          <w:tab w:val="left" w:pos="0"/>
        </w:tabs>
        <w:spacing w:after="120"/>
        <w:rPr>
          <w:rFonts w:ascii="Verdana" w:hAnsi="Verdana"/>
          <w:color w:val="FF0000"/>
          <w:sz w:val="20"/>
          <w:szCs w:val="20"/>
        </w:rPr>
      </w:pPr>
    </w:p>
    <w:p w14:paraId="5A6E83BB" w14:textId="77777777" w:rsidR="00B63F98" w:rsidRPr="007C32F5" w:rsidRDefault="00B63F98" w:rsidP="00454A39">
      <w:pPr>
        <w:tabs>
          <w:tab w:val="left" w:pos="0"/>
        </w:tabs>
        <w:spacing w:after="120"/>
        <w:rPr>
          <w:rFonts w:ascii="Verdana" w:hAnsi="Verdana"/>
          <w:color w:val="FF0000"/>
          <w:sz w:val="20"/>
          <w:szCs w:val="20"/>
        </w:rPr>
      </w:pPr>
    </w:p>
    <w:p w14:paraId="2F8055B6" w14:textId="77777777" w:rsidR="0052458B" w:rsidRDefault="0052458B" w:rsidP="0006226A">
      <w:pPr>
        <w:pStyle w:val="Titulek"/>
        <w:rPr>
          <w:rFonts w:ascii="Verdana" w:hAnsi="Verdana"/>
          <w:sz w:val="18"/>
          <w:szCs w:val="18"/>
        </w:rPr>
      </w:pPr>
    </w:p>
    <w:p w14:paraId="0774D20B" w14:textId="255D91CD" w:rsidR="003B2192" w:rsidRPr="00B53A9E" w:rsidRDefault="0006226A" w:rsidP="0006226A">
      <w:pPr>
        <w:pStyle w:val="Titulek"/>
        <w:rPr>
          <w:rFonts w:ascii="Verdana" w:hAnsi="Verdana"/>
          <w:sz w:val="18"/>
          <w:szCs w:val="18"/>
        </w:rPr>
      </w:pPr>
      <w:bookmarkStart w:id="37" w:name="_Toc141100753"/>
      <w:r w:rsidRPr="00B53A9E">
        <w:rPr>
          <w:rFonts w:ascii="Verdana" w:hAnsi="Verdana"/>
          <w:sz w:val="18"/>
          <w:szCs w:val="18"/>
        </w:rPr>
        <w:t xml:space="preserve">Tabulka </w:t>
      </w:r>
      <w:r w:rsidRPr="00B53A9E">
        <w:rPr>
          <w:rFonts w:ascii="Verdana" w:hAnsi="Verdana"/>
          <w:sz w:val="18"/>
          <w:szCs w:val="18"/>
        </w:rPr>
        <w:fldChar w:fldCharType="begin"/>
      </w:r>
      <w:r w:rsidRPr="00B53A9E">
        <w:rPr>
          <w:rFonts w:ascii="Verdana" w:hAnsi="Verdana"/>
          <w:sz w:val="18"/>
          <w:szCs w:val="18"/>
        </w:rPr>
        <w:instrText xml:space="preserve"> SEQ Tabulka \* ARABIC </w:instrText>
      </w:r>
      <w:r w:rsidRPr="00B53A9E">
        <w:rPr>
          <w:rFonts w:ascii="Verdana" w:hAnsi="Verdana"/>
          <w:sz w:val="18"/>
          <w:szCs w:val="18"/>
        </w:rPr>
        <w:fldChar w:fldCharType="separate"/>
      </w:r>
      <w:r w:rsidR="00BD3895">
        <w:rPr>
          <w:rFonts w:ascii="Verdana" w:hAnsi="Verdana"/>
          <w:noProof/>
          <w:sz w:val="18"/>
          <w:szCs w:val="18"/>
        </w:rPr>
        <w:t>8</w:t>
      </w:r>
      <w:r w:rsidRPr="00B53A9E">
        <w:rPr>
          <w:rFonts w:ascii="Verdana" w:hAnsi="Verdana"/>
          <w:sz w:val="18"/>
          <w:szCs w:val="18"/>
        </w:rPr>
        <w:fldChar w:fldCharType="end"/>
      </w:r>
      <w:r w:rsidR="00031781" w:rsidRPr="00B53A9E">
        <w:rPr>
          <w:rFonts w:ascii="Verdana" w:hAnsi="Verdana"/>
          <w:sz w:val="18"/>
          <w:szCs w:val="18"/>
        </w:rPr>
        <w:t>:</w:t>
      </w:r>
      <w:r w:rsidR="00031781" w:rsidRPr="00B53A9E">
        <w:rPr>
          <w:rFonts w:ascii="Verdana" w:hAnsi="Verdana"/>
          <w:sz w:val="18"/>
          <w:szCs w:val="18"/>
        </w:rPr>
        <w:tab/>
      </w:r>
      <w:r w:rsidR="003B2192" w:rsidRPr="00B53A9E">
        <w:rPr>
          <w:rFonts w:ascii="Verdana" w:hAnsi="Verdana"/>
          <w:sz w:val="18"/>
          <w:szCs w:val="18"/>
        </w:rPr>
        <w:t>Produkce odpadů na obyvatele v lete</w:t>
      </w:r>
      <w:r w:rsidR="00B83DBE" w:rsidRPr="00B53A9E">
        <w:rPr>
          <w:rFonts w:ascii="Verdana" w:hAnsi="Verdana"/>
          <w:sz w:val="18"/>
          <w:szCs w:val="18"/>
        </w:rPr>
        <w:t>ch 20</w:t>
      </w:r>
      <w:r w:rsidR="00B53A9E" w:rsidRPr="00B53A9E">
        <w:rPr>
          <w:rFonts w:ascii="Verdana" w:hAnsi="Verdana"/>
          <w:sz w:val="18"/>
          <w:szCs w:val="18"/>
        </w:rPr>
        <w:t>17</w:t>
      </w:r>
      <w:r w:rsidR="003B2192" w:rsidRPr="00B53A9E">
        <w:rPr>
          <w:rFonts w:ascii="Verdana" w:hAnsi="Verdana"/>
          <w:sz w:val="18"/>
          <w:szCs w:val="18"/>
        </w:rPr>
        <w:t xml:space="preserve"> – 20</w:t>
      </w:r>
      <w:r w:rsidR="00B53A9E" w:rsidRPr="00B53A9E">
        <w:rPr>
          <w:rFonts w:ascii="Verdana" w:hAnsi="Verdana"/>
          <w:sz w:val="18"/>
          <w:szCs w:val="18"/>
        </w:rPr>
        <w:t>21</w:t>
      </w:r>
      <w:bookmarkEnd w:id="37"/>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25"/>
        <w:gridCol w:w="1825"/>
        <w:gridCol w:w="1825"/>
        <w:gridCol w:w="1825"/>
        <w:gridCol w:w="1825"/>
      </w:tblGrid>
      <w:tr w:rsidR="00B53A9E" w:rsidRPr="00B53A9E" w14:paraId="58E25242" w14:textId="77777777" w:rsidTr="00793B58">
        <w:trPr>
          <w:trHeight w:val="796"/>
          <w:jc w:val="center"/>
        </w:trPr>
        <w:tc>
          <w:tcPr>
            <w:tcW w:w="1825" w:type="dxa"/>
            <w:tcBorders>
              <w:top w:val="single" w:sz="12" w:space="0" w:color="auto"/>
              <w:bottom w:val="single" w:sz="12" w:space="0" w:color="auto"/>
            </w:tcBorders>
            <w:shd w:val="clear" w:color="auto" w:fill="BFBFBF"/>
            <w:vAlign w:val="center"/>
          </w:tcPr>
          <w:p w14:paraId="27AAB229"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Rok</w:t>
            </w:r>
          </w:p>
        </w:tc>
        <w:tc>
          <w:tcPr>
            <w:tcW w:w="1825" w:type="dxa"/>
            <w:tcBorders>
              <w:top w:val="single" w:sz="12" w:space="0" w:color="auto"/>
              <w:bottom w:val="single" w:sz="12" w:space="0" w:color="auto"/>
            </w:tcBorders>
            <w:shd w:val="clear" w:color="auto" w:fill="BFBFBF"/>
            <w:vAlign w:val="center"/>
          </w:tcPr>
          <w:p w14:paraId="5A819148"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Všechny</w:t>
            </w:r>
          </w:p>
          <w:p w14:paraId="37AF4E73"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odpady</w:t>
            </w:r>
          </w:p>
        </w:tc>
        <w:tc>
          <w:tcPr>
            <w:tcW w:w="1825" w:type="dxa"/>
            <w:tcBorders>
              <w:top w:val="single" w:sz="12" w:space="0" w:color="auto"/>
              <w:bottom w:val="single" w:sz="12" w:space="0" w:color="auto"/>
            </w:tcBorders>
            <w:shd w:val="clear" w:color="auto" w:fill="BFBFBF"/>
            <w:vAlign w:val="center"/>
          </w:tcPr>
          <w:p w14:paraId="5B615CB4"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Nebezpečné odpady</w:t>
            </w:r>
          </w:p>
        </w:tc>
        <w:tc>
          <w:tcPr>
            <w:tcW w:w="1825" w:type="dxa"/>
            <w:tcBorders>
              <w:top w:val="single" w:sz="12" w:space="0" w:color="auto"/>
              <w:bottom w:val="single" w:sz="12" w:space="0" w:color="auto"/>
            </w:tcBorders>
            <w:shd w:val="clear" w:color="auto" w:fill="BFBFBF"/>
            <w:vAlign w:val="center"/>
          </w:tcPr>
          <w:p w14:paraId="412E57CE"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Ostatní</w:t>
            </w:r>
          </w:p>
          <w:p w14:paraId="29EB61B0"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odpady</w:t>
            </w:r>
          </w:p>
        </w:tc>
        <w:tc>
          <w:tcPr>
            <w:tcW w:w="1825" w:type="dxa"/>
            <w:tcBorders>
              <w:top w:val="single" w:sz="12" w:space="0" w:color="auto"/>
              <w:bottom w:val="single" w:sz="12" w:space="0" w:color="auto"/>
            </w:tcBorders>
            <w:shd w:val="clear" w:color="auto" w:fill="BFBFBF"/>
            <w:vAlign w:val="center"/>
          </w:tcPr>
          <w:p w14:paraId="460F6D56" w14:textId="77777777" w:rsidR="003B2192" w:rsidRPr="00B53A9E" w:rsidRDefault="003B2192" w:rsidP="0092289E">
            <w:pPr>
              <w:tabs>
                <w:tab w:val="left" w:pos="0"/>
              </w:tabs>
              <w:spacing w:after="0"/>
              <w:jc w:val="center"/>
              <w:rPr>
                <w:rFonts w:ascii="Verdana" w:hAnsi="Verdana"/>
                <w:sz w:val="20"/>
              </w:rPr>
            </w:pPr>
            <w:r w:rsidRPr="00B53A9E">
              <w:rPr>
                <w:rFonts w:ascii="Verdana" w:hAnsi="Verdana"/>
                <w:b/>
                <w:bCs/>
                <w:sz w:val="20"/>
              </w:rPr>
              <w:t>Komunální odpady</w:t>
            </w:r>
          </w:p>
        </w:tc>
      </w:tr>
      <w:tr w:rsidR="00B53A9E" w:rsidRPr="00B53A9E" w14:paraId="363DD8D3" w14:textId="77777777" w:rsidTr="00793B58">
        <w:trPr>
          <w:trHeight w:val="822"/>
          <w:jc w:val="center"/>
        </w:trPr>
        <w:tc>
          <w:tcPr>
            <w:tcW w:w="1825" w:type="dxa"/>
            <w:tcBorders>
              <w:top w:val="single" w:sz="12" w:space="0" w:color="auto"/>
            </w:tcBorders>
            <w:vAlign w:val="center"/>
          </w:tcPr>
          <w:p w14:paraId="7D7A9BE5" w14:textId="77777777" w:rsidR="003B2192" w:rsidRPr="00B53A9E" w:rsidRDefault="003B2192" w:rsidP="0092289E">
            <w:pPr>
              <w:tabs>
                <w:tab w:val="left" w:pos="0"/>
              </w:tabs>
              <w:spacing w:after="0"/>
              <w:jc w:val="center"/>
              <w:rPr>
                <w:rFonts w:ascii="Verdana" w:hAnsi="Verdana"/>
                <w:sz w:val="20"/>
              </w:rPr>
            </w:pPr>
          </w:p>
        </w:tc>
        <w:tc>
          <w:tcPr>
            <w:tcW w:w="1825" w:type="dxa"/>
            <w:tcBorders>
              <w:top w:val="single" w:sz="12" w:space="0" w:color="auto"/>
            </w:tcBorders>
            <w:vAlign w:val="center"/>
          </w:tcPr>
          <w:p w14:paraId="63BB8BF0" w14:textId="77777777" w:rsidR="003B2192" w:rsidRPr="00B53A9E" w:rsidRDefault="003B2192" w:rsidP="0092289E">
            <w:pPr>
              <w:tabs>
                <w:tab w:val="left" w:pos="0"/>
              </w:tabs>
              <w:spacing w:after="0"/>
              <w:jc w:val="center"/>
              <w:rPr>
                <w:rFonts w:ascii="Verdana" w:hAnsi="Verdana"/>
                <w:sz w:val="16"/>
                <w:szCs w:val="18"/>
              </w:rPr>
            </w:pPr>
            <w:r w:rsidRPr="00B53A9E">
              <w:rPr>
                <w:rFonts w:ascii="Verdana" w:hAnsi="Verdana"/>
                <w:sz w:val="16"/>
                <w:szCs w:val="18"/>
              </w:rPr>
              <w:t>[kg/obyvatele/rok]</w:t>
            </w:r>
          </w:p>
        </w:tc>
        <w:tc>
          <w:tcPr>
            <w:tcW w:w="1825" w:type="dxa"/>
            <w:tcBorders>
              <w:top w:val="single" w:sz="12" w:space="0" w:color="auto"/>
            </w:tcBorders>
            <w:vAlign w:val="center"/>
          </w:tcPr>
          <w:p w14:paraId="2CF457D2" w14:textId="77777777" w:rsidR="003B2192" w:rsidRPr="00B53A9E" w:rsidRDefault="003B2192" w:rsidP="0092289E">
            <w:pPr>
              <w:tabs>
                <w:tab w:val="left" w:pos="0"/>
              </w:tabs>
              <w:spacing w:after="0"/>
              <w:jc w:val="center"/>
              <w:rPr>
                <w:rFonts w:ascii="Verdana" w:hAnsi="Verdana"/>
                <w:sz w:val="16"/>
                <w:szCs w:val="18"/>
              </w:rPr>
            </w:pPr>
            <w:r w:rsidRPr="00B53A9E">
              <w:rPr>
                <w:rFonts w:ascii="Verdana" w:hAnsi="Verdana"/>
                <w:sz w:val="16"/>
                <w:szCs w:val="18"/>
              </w:rPr>
              <w:t>[kg/obyvatele/rok]</w:t>
            </w:r>
          </w:p>
        </w:tc>
        <w:tc>
          <w:tcPr>
            <w:tcW w:w="1825" w:type="dxa"/>
            <w:tcBorders>
              <w:top w:val="single" w:sz="12" w:space="0" w:color="auto"/>
            </w:tcBorders>
            <w:vAlign w:val="center"/>
          </w:tcPr>
          <w:p w14:paraId="34D9E0C4" w14:textId="77777777" w:rsidR="003B2192" w:rsidRPr="00B53A9E" w:rsidRDefault="003B2192" w:rsidP="0092289E">
            <w:pPr>
              <w:tabs>
                <w:tab w:val="left" w:pos="0"/>
              </w:tabs>
              <w:spacing w:after="0"/>
              <w:jc w:val="center"/>
              <w:rPr>
                <w:rFonts w:ascii="Verdana" w:hAnsi="Verdana"/>
                <w:sz w:val="16"/>
                <w:szCs w:val="18"/>
              </w:rPr>
            </w:pPr>
            <w:r w:rsidRPr="00B53A9E">
              <w:rPr>
                <w:rFonts w:ascii="Verdana" w:hAnsi="Verdana"/>
                <w:sz w:val="16"/>
                <w:szCs w:val="18"/>
              </w:rPr>
              <w:t>[kg/obyvatele/rok]</w:t>
            </w:r>
          </w:p>
        </w:tc>
        <w:tc>
          <w:tcPr>
            <w:tcW w:w="1825" w:type="dxa"/>
            <w:tcBorders>
              <w:top w:val="single" w:sz="12" w:space="0" w:color="auto"/>
            </w:tcBorders>
            <w:vAlign w:val="center"/>
          </w:tcPr>
          <w:p w14:paraId="25909200" w14:textId="77777777" w:rsidR="003B2192" w:rsidRPr="00B53A9E" w:rsidRDefault="003B2192" w:rsidP="0092289E">
            <w:pPr>
              <w:tabs>
                <w:tab w:val="left" w:pos="0"/>
              </w:tabs>
              <w:spacing w:after="0"/>
              <w:jc w:val="center"/>
              <w:rPr>
                <w:rFonts w:ascii="Verdana" w:hAnsi="Verdana"/>
                <w:sz w:val="16"/>
                <w:szCs w:val="18"/>
              </w:rPr>
            </w:pPr>
            <w:r w:rsidRPr="00B53A9E">
              <w:rPr>
                <w:rFonts w:ascii="Verdana" w:hAnsi="Verdana"/>
                <w:sz w:val="16"/>
                <w:szCs w:val="18"/>
              </w:rPr>
              <w:t>[kg/obyvatele/rok]</w:t>
            </w:r>
          </w:p>
        </w:tc>
      </w:tr>
      <w:tr w:rsidR="00B53A9E" w:rsidRPr="00B53A9E" w14:paraId="3BA4ABD5" w14:textId="77777777" w:rsidTr="00793B58">
        <w:trPr>
          <w:trHeight w:val="454"/>
          <w:jc w:val="center"/>
        </w:trPr>
        <w:tc>
          <w:tcPr>
            <w:tcW w:w="1825" w:type="dxa"/>
            <w:vAlign w:val="center"/>
          </w:tcPr>
          <w:p w14:paraId="7DB3F3C9" w14:textId="271C8CC3" w:rsidR="00B53A9E" w:rsidRPr="00B53A9E" w:rsidRDefault="00B53A9E" w:rsidP="00B53A9E">
            <w:pPr>
              <w:tabs>
                <w:tab w:val="left" w:pos="0"/>
              </w:tabs>
              <w:spacing w:after="0"/>
              <w:jc w:val="center"/>
              <w:rPr>
                <w:rFonts w:ascii="Verdana" w:hAnsi="Verdana"/>
                <w:sz w:val="20"/>
              </w:rPr>
            </w:pPr>
            <w:r w:rsidRPr="00B53A9E">
              <w:rPr>
                <w:rFonts w:ascii="Verdana" w:hAnsi="Verdana"/>
                <w:b/>
                <w:bCs/>
                <w:sz w:val="20"/>
              </w:rPr>
              <w:t>2017</w:t>
            </w:r>
          </w:p>
        </w:tc>
        <w:tc>
          <w:tcPr>
            <w:tcW w:w="1825" w:type="dxa"/>
            <w:vAlign w:val="center"/>
          </w:tcPr>
          <w:p w14:paraId="7B9C5DC0" w14:textId="4C76B9BE"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2 878,44 </w:t>
            </w:r>
          </w:p>
        </w:tc>
        <w:tc>
          <w:tcPr>
            <w:tcW w:w="1825" w:type="dxa"/>
            <w:vAlign w:val="center"/>
          </w:tcPr>
          <w:p w14:paraId="38C59925" w14:textId="01C0974D"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125,49 </w:t>
            </w:r>
          </w:p>
        </w:tc>
        <w:tc>
          <w:tcPr>
            <w:tcW w:w="1825" w:type="dxa"/>
            <w:vAlign w:val="center"/>
          </w:tcPr>
          <w:p w14:paraId="0F90E6CD" w14:textId="54792051"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2 752,95 </w:t>
            </w:r>
          </w:p>
        </w:tc>
        <w:tc>
          <w:tcPr>
            <w:tcW w:w="1825" w:type="dxa"/>
            <w:vAlign w:val="center"/>
          </w:tcPr>
          <w:p w14:paraId="44F30F74" w14:textId="45D997DF"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520,47 </w:t>
            </w:r>
          </w:p>
        </w:tc>
      </w:tr>
      <w:tr w:rsidR="00B53A9E" w:rsidRPr="00B53A9E" w14:paraId="08138846" w14:textId="77777777" w:rsidTr="00793B58">
        <w:trPr>
          <w:trHeight w:val="454"/>
          <w:jc w:val="center"/>
        </w:trPr>
        <w:tc>
          <w:tcPr>
            <w:tcW w:w="1825" w:type="dxa"/>
            <w:vAlign w:val="center"/>
          </w:tcPr>
          <w:p w14:paraId="3760EA4A" w14:textId="72D3528C" w:rsidR="00B53A9E" w:rsidRPr="00B53A9E" w:rsidRDefault="00B53A9E" w:rsidP="00B53A9E">
            <w:pPr>
              <w:tabs>
                <w:tab w:val="left" w:pos="0"/>
              </w:tabs>
              <w:spacing w:after="0"/>
              <w:jc w:val="center"/>
              <w:rPr>
                <w:rFonts w:ascii="Verdana" w:hAnsi="Verdana"/>
                <w:sz w:val="20"/>
              </w:rPr>
            </w:pPr>
            <w:r w:rsidRPr="00B53A9E">
              <w:rPr>
                <w:rFonts w:ascii="Verdana" w:hAnsi="Verdana"/>
                <w:b/>
                <w:bCs/>
                <w:sz w:val="20"/>
              </w:rPr>
              <w:t>2018</w:t>
            </w:r>
          </w:p>
        </w:tc>
        <w:tc>
          <w:tcPr>
            <w:tcW w:w="1825" w:type="dxa"/>
            <w:vAlign w:val="center"/>
          </w:tcPr>
          <w:p w14:paraId="1C08DF8B" w14:textId="47A42BB0"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3 227,08 </w:t>
            </w:r>
          </w:p>
        </w:tc>
        <w:tc>
          <w:tcPr>
            <w:tcW w:w="1825" w:type="dxa"/>
            <w:vAlign w:val="center"/>
          </w:tcPr>
          <w:p w14:paraId="1B7495FD" w14:textId="002CEB70"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144,32 </w:t>
            </w:r>
          </w:p>
        </w:tc>
        <w:tc>
          <w:tcPr>
            <w:tcW w:w="1825" w:type="dxa"/>
            <w:vAlign w:val="center"/>
          </w:tcPr>
          <w:p w14:paraId="62AAD11E" w14:textId="5650DBC3"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3 082,76 </w:t>
            </w:r>
          </w:p>
        </w:tc>
        <w:tc>
          <w:tcPr>
            <w:tcW w:w="1825" w:type="dxa"/>
            <w:vAlign w:val="center"/>
          </w:tcPr>
          <w:p w14:paraId="4E254D4E" w14:textId="770BAAE5"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523,28 </w:t>
            </w:r>
          </w:p>
        </w:tc>
      </w:tr>
      <w:tr w:rsidR="00B53A9E" w:rsidRPr="00B53A9E" w14:paraId="077FC25A" w14:textId="77777777" w:rsidTr="00793B58">
        <w:trPr>
          <w:trHeight w:val="454"/>
          <w:jc w:val="center"/>
        </w:trPr>
        <w:tc>
          <w:tcPr>
            <w:tcW w:w="1825" w:type="dxa"/>
            <w:vAlign w:val="center"/>
          </w:tcPr>
          <w:p w14:paraId="705F9E39" w14:textId="2447B3FF" w:rsidR="00B53A9E" w:rsidRPr="00B53A9E" w:rsidRDefault="00B53A9E" w:rsidP="00B53A9E">
            <w:pPr>
              <w:tabs>
                <w:tab w:val="left" w:pos="0"/>
              </w:tabs>
              <w:spacing w:after="0"/>
              <w:jc w:val="center"/>
              <w:rPr>
                <w:rFonts w:ascii="Verdana" w:hAnsi="Verdana"/>
                <w:sz w:val="20"/>
              </w:rPr>
            </w:pPr>
            <w:r w:rsidRPr="00B53A9E">
              <w:rPr>
                <w:rFonts w:ascii="Verdana" w:hAnsi="Verdana"/>
                <w:b/>
                <w:bCs/>
                <w:sz w:val="20"/>
              </w:rPr>
              <w:t>2019</w:t>
            </w:r>
          </w:p>
        </w:tc>
        <w:tc>
          <w:tcPr>
            <w:tcW w:w="1825" w:type="dxa"/>
            <w:vAlign w:val="center"/>
          </w:tcPr>
          <w:p w14:paraId="1F45E4C6" w14:textId="15A8005D"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3 014,68 </w:t>
            </w:r>
          </w:p>
        </w:tc>
        <w:tc>
          <w:tcPr>
            <w:tcW w:w="1825" w:type="dxa"/>
            <w:vAlign w:val="center"/>
          </w:tcPr>
          <w:p w14:paraId="57664157" w14:textId="6922BC49"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133,79 </w:t>
            </w:r>
          </w:p>
        </w:tc>
        <w:tc>
          <w:tcPr>
            <w:tcW w:w="1825" w:type="dxa"/>
            <w:vAlign w:val="center"/>
          </w:tcPr>
          <w:p w14:paraId="08E59667" w14:textId="749E27D0"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2 880,88 </w:t>
            </w:r>
          </w:p>
        </w:tc>
        <w:tc>
          <w:tcPr>
            <w:tcW w:w="1825" w:type="dxa"/>
            <w:vAlign w:val="center"/>
          </w:tcPr>
          <w:p w14:paraId="6AC7A131" w14:textId="726A5AF5"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573,10 </w:t>
            </w:r>
          </w:p>
        </w:tc>
      </w:tr>
      <w:tr w:rsidR="00B53A9E" w:rsidRPr="00B53A9E" w14:paraId="138244C6" w14:textId="77777777" w:rsidTr="00793B58">
        <w:trPr>
          <w:trHeight w:val="454"/>
          <w:jc w:val="center"/>
        </w:trPr>
        <w:tc>
          <w:tcPr>
            <w:tcW w:w="1825" w:type="dxa"/>
            <w:vAlign w:val="center"/>
          </w:tcPr>
          <w:p w14:paraId="4B4F9963" w14:textId="126164D2" w:rsidR="00B53A9E" w:rsidRPr="00B53A9E" w:rsidRDefault="00B53A9E" w:rsidP="00B53A9E">
            <w:pPr>
              <w:tabs>
                <w:tab w:val="left" w:pos="0"/>
              </w:tabs>
              <w:spacing w:after="0"/>
              <w:jc w:val="center"/>
              <w:rPr>
                <w:rFonts w:ascii="Verdana" w:hAnsi="Verdana"/>
                <w:sz w:val="20"/>
              </w:rPr>
            </w:pPr>
            <w:r w:rsidRPr="00B53A9E">
              <w:rPr>
                <w:rFonts w:ascii="Verdana" w:hAnsi="Verdana"/>
                <w:b/>
                <w:bCs/>
                <w:sz w:val="20"/>
              </w:rPr>
              <w:t>2020</w:t>
            </w:r>
          </w:p>
        </w:tc>
        <w:tc>
          <w:tcPr>
            <w:tcW w:w="1825" w:type="dxa"/>
            <w:vAlign w:val="center"/>
          </w:tcPr>
          <w:p w14:paraId="47BC48A0" w14:textId="753067B4"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3 814,29 </w:t>
            </w:r>
          </w:p>
        </w:tc>
        <w:tc>
          <w:tcPr>
            <w:tcW w:w="1825" w:type="dxa"/>
            <w:vAlign w:val="center"/>
          </w:tcPr>
          <w:p w14:paraId="1D3AFDEA" w14:textId="5D076A96"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237,08 </w:t>
            </w:r>
          </w:p>
        </w:tc>
        <w:tc>
          <w:tcPr>
            <w:tcW w:w="1825" w:type="dxa"/>
            <w:vAlign w:val="center"/>
          </w:tcPr>
          <w:p w14:paraId="7B2BC109" w14:textId="0090E2A0"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3 577,22 </w:t>
            </w:r>
          </w:p>
        </w:tc>
        <w:tc>
          <w:tcPr>
            <w:tcW w:w="1825" w:type="dxa"/>
            <w:vAlign w:val="center"/>
          </w:tcPr>
          <w:p w14:paraId="58997DF7" w14:textId="5152B757"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597,10 </w:t>
            </w:r>
          </w:p>
        </w:tc>
      </w:tr>
      <w:tr w:rsidR="00B53A9E" w:rsidRPr="00B53A9E" w14:paraId="64CA88CB" w14:textId="77777777" w:rsidTr="00793B58">
        <w:trPr>
          <w:trHeight w:val="454"/>
          <w:jc w:val="center"/>
        </w:trPr>
        <w:tc>
          <w:tcPr>
            <w:tcW w:w="1825" w:type="dxa"/>
            <w:vAlign w:val="center"/>
          </w:tcPr>
          <w:p w14:paraId="079523D2" w14:textId="7DC5B53A" w:rsidR="00B53A9E" w:rsidRPr="00B53A9E" w:rsidRDefault="00B53A9E" w:rsidP="00B53A9E">
            <w:pPr>
              <w:tabs>
                <w:tab w:val="left" w:pos="0"/>
              </w:tabs>
              <w:spacing w:after="0"/>
              <w:jc w:val="center"/>
              <w:rPr>
                <w:rFonts w:ascii="Verdana" w:hAnsi="Verdana"/>
                <w:sz w:val="20"/>
              </w:rPr>
            </w:pPr>
            <w:r w:rsidRPr="00B53A9E">
              <w:rPr>
                <w:rFonts w:ascii="Verdana" w:hAnsi="Verdana"/>
                <w:b/>
                <w:bCs/>
                <w:sz w:val="20"/>
              </w:rPr>
              <w:t>2021</w:t>
            </w:r>
          </w:p>
        </w:tc>
        <w:tc>
          <w:tcPr>
            <w:tcW w:w="1825" w:type="dxa"/>
            <w:vAlign w:val="center"/>
          </w:tcPr>
          <w:p w14:paraId="7F8BD221" w14:textId="6D506CAE"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3 191,59 </w:t>
            </w:r>
          </w:p>
        </w:tc>
        <w:tc>
          <w:tcPr>
            <w:tcW w:w="1825" w:type="dxa"/>
            <w:vAlign w:val="center"/>
          </w:tcPr>
          <w:p w14:paraId="32092796" w14:textId="41663FFA"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217,48 </w:t>
            </w:r>
          </w:p>
        </w:tc>
        <w:tc>
          <w:tcPr>
            <w:tcW w:w="1825" w:type="dxa"/>
            <w:vAlign w:val="center"/>
          </w:tcPr>
          <w:p w14:paraId="2440790A" w14:textId="0AB141E6"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2 974,11 </w:t>
            </w:r>
          </w:p>
        </w:tc>
        <w:tc>
          <w:tcPr>
            <w:tcW w:w="1825" w:type="dxa"/>
            <w:vAlign w:val="center"/>
          </w:tcPr>
          <w:p w14:paraId="58703C6A" w14:textId="4D39D37E" w:rsidR="00B53A9E" w:rsidRPr="008E3728" w:rsidRDefault="00B53A9E" w:rsidP="00B53A9E">
            <w:pPr>
              <w:tabs>
                <w:tab w:val="left" w:pos="0"/>
              </w:tabs>
              <w:spacing w:after="0"/>
              <w:jc w:val="center"/>
              <w:rPr>
                <w:rFonts w:ascii="Verdana" w:hAnsi="Verdana"/>
                <w:sz w:val="20"/>
              </w:rPr>
            </w:pPr>
            <w:r w:rsidRPr="008E3728">
              <w:rPr>
                <w:rFonts w:ascii="Verdana" w:hAnsi="Verdana" w:cs="Tahoma"/>
                <w:sz w:val="20"/>
                <w:szCs w:val="20"/>
              </w:rPr>
              <w:t xml:space="preserve">583,83 </w:t>
            </w:r>
          </w:p>
        </w:tc>
      </w:tr>
    </w:tbl>
    <w:p w14:paraId="48EECF3A" w14:textId="77777777" w:rsidR="00317A88" w:rsidRPr="00B53A9E" w:rsidRDefault="00317A88" w:rsidP="00317A88">
      <w:pPr>
        <w:tabs>
          <w:tab w:val="left" w:pos="0"/>
        </w:tabs>
        <w:spacing w:after="0"/>
        <w:rPr>
          <w:rFonts w:ascii="Verdana" w:hAnsi="Verdana"/>
          <w:i/>
          <w:sz w:val="18"/>
          <w:szCs w:val="20"/>
        </w:rPr>
      </w:pPr>
      <w:r w:rsidRPr="00B53A9E">
        <w:rPr>
          <w:rFonts w:ascii="Verdana" w:hAnsi="Verdana"/>
          <w:i/>
          <w:sz w:val="18"/>
          <w:szCs w:val="20"/>
        </w:rPr>
        <w:t xml:space="preserve">Zdroj: </w:t>
      </w:r>
      <w:r w:rsidR="004D7C02" w:rsidRPr="00B53A9E">
        <w:rPr>
          <w:rFonts w:ascii="Verdana" w:hAnsi="Verdana"/>
          <w:i/>
          <w:sz w:val="18"/>
          <w:szCs w:val="20"/>
        </w:rPr>
        <w:t>Krajská databáze OH</w:t>
      </w:r>
    </w:p>
    <w:p w14:paraId="0C90CB1A" w14:textId="77777777" w:rsidR="003B2192" w:rsidRPr="007C32F5" w:rsidRDefault="003B2192" w:rsidP="00454A39">
      <w:pPr>
        <w:spacing w:after="120"/>
        <w:jc w:val="both"/>
        <w:rPr>
          <w:color w:val="FF0000"/>
          <w:sz w:val="20"/>
          <w:szCs w:val="20"/>
        </w:rPr>
      </w:pPr>
    </w:p>
    <w:p w14:paraId="29CC4E8F" w14:textId="4B327059" w:rsidR="003B2192" w:rsidRPr="007C32F5" w:rsidRDefault="004A3DFC" w:rsidP="00454A39">
      <w:pPr>
        <w:spacing w:after="120"/>
        <w:jc w:val="both"/>
        <w:rPr>
          <w:rFonts w:ascii="Verdana" w:hAnsi="Verdana"/>
          <w:color w:val="FF0000"/>
          <w:sz w:val="20"/>
          <w:szCs w:val="20"/>
        </w:rPr>
      </w:pPr>
      <w:r w:rsidRPr="00B53A9E">
        <w:rPr>
          <w:rFonts w:ascii="Verdana" w:hAnsi="Verdana"/>
          <w:sz w:val="20"/>
          <w:szCs w:val="20"/>
        </w:rPr>
        <w:t xml:space="preserve">Tabulka číslo </w:t>
      </w:r>
      <w:r w:rsidR="004B295B" w:rsidRPr="00B53A9E">
        <w:rPr>
          <w:rFonts w:ascii="Verdana" w:hAnsi="Verdana"/>
          <w:sz w:val="20"/>
          <w:szCs w:val="20"/>
        </w:rPr>
        <w:t>8</w:t>
      </w:r>
      <w:r w:rsidR="003B2192" w:rsidRPr="00B53A9E">
        <w:rPr>
          <w:rFonts w:ascii="Verdana" w:hAnsi="Verdana"/>
          <w:sz w:val="20"/>
          <w:szCs w:val="20"/>
        </w:rPr>
        <w:t xml:space="preserve"> uvádí přehledný výčet produkcí odpadů na jednoho obyvatele v Jihočeském kraji. Jeden obyvatel JčK ročně vyprod</w:t>
      </w:r>
      <w:r w:rsidR="003B2192" w:rsidRPr="00F90C78">
        <w:rPr>
          <w:rFonts w:ascii="Verdana" w:hAnsi="Verdana"/>
          <w:sz w:val="20"/>
          <w:szCs w:val="20"/>
        </w:rPr>
        <w:t xml:space="preserve">ukuje </w:t>
      </w:r>
      <w:r w:rsidR="00F90C78" w:rsidRPr="00F90C78">
        <w:rPr>
          <w:rFonts w:ascii="Verdana" w:hAnsi="Verdana"/>
          <w:sz w:val="20"/>
          <w:szCs w:val="20"/>
        </w:rPr>
        <w:t>cca 3 200</w:t>
      </w:r>
      <w:r w:rsidR="003B2192" w:rsidRPr="00F90C78">
        <w:rPr>
          <w:rFonts w:ascii="Verdana" w:hAnsi="Verdana"/>
          <w:sz w:val="20"/>
          <w:szCs w:val="20"/>
        </w:rPr>
        <w:t xml:space="preserve"> kg odpadů, z toho </w:t>
      </w:r>
      <w:r w:rsidR="00E8136C">
        <w:rPr>
          <w:rFonts w:ascii="Verdana" w:hAnsi="Verdana"/>
          <w:sz w:val="20"/>
          <w:szCs w:val="20"/>
        </w:rPr>
        <w:t>bylo v roce 2021</w:t>
      </w:r>
      <w:r w:rsidR="007E3BEE">
        <w:rPr>
          <w:rFonts w:ascii="Verdana" w:hAnsi="Verdana"/>
          <w:sz w:val="20"/>
          <w:szCs w:val="20"/>
        </w:rPr>
        <w:t xml:space="preserve"> </w:t>
      </w:r>
      <w:r w:rsidR="003B2192" w:rsidRPr="00F90C78">
        <w:rPr>
          <w:rFonts w:ascii="Verdana" w:hAnsi="Verdana"/>
          <w:sz w:val="20"/>
          <w:szCs w:val="20"/>
        </w:rPr>
        <w:t xml:space="preserve">cca </w:t>
      </w:r>
      <w:r w:rsidR="00F90C78" w:rsidRPr="00F90C78">
        <w:rPr>
          <w:rFonts w:ascii="Verdana" w:hAnsi="Verdana"/>
          <w:sz w:val="20"/>
          <w:szCs w:val="20"/>
        </w:rPr>
        <w:t>218</w:t>
      </w:r>
      <w:r w:rsidR="003B2192" w:rsidRPr="00F90C78">
        <w:rPr>
          <w:rFonts w:ascii="Verdana" w:hAnsi="Verdana"/>
          <w:sz w:val="20"/>
          <w:szCs w:val="20"/>
        </w:rPr>
        <w:t xml:space="preserve"> kg odpadu </w:t>
      </w:r>
      <w:r w:rsidR="000D6BEE" w:rsidRPr="00F90C78">
        <w:rPr>
          <w:rFonts w:ascii="Verdana" w:hAnsi="Verdana"/>
          <w:sz w:val="20"/>
          <w:szCs w:val="20"/>
        </w:rPr>
        <w:t xml:space="preserve">kategorie </w:t>
      </w:r>
      <w:r w:rsidR="003B2192" w:rsidRPr="00F90C78">
        <w:rPr>
          <w:rFonts w:ascii="Verdana" w:hAnsi="Verdana"/>
          <w:sz w:val="20"/>
          <w:szCs w:val="20"/>
        </w:rPr>
        <w:t>nebezpečn</w:t>
      </w:r>
      <w:r w:rsidR="000D6BEE" w:rsidRPr="00F90C78">
        <w:rPr>
          <w:rFonts w:ascii="Verdana" w:hAnsi="Verdana"/>
          <w:sz w:val="20"/>
          <w:szCs w:val="20"/>
        </w:rPr>
        <w:t>ý</w:t>
      </w:r>
      <w:r w:rsidR="003B2192" w:rsidRPr="00F90C78">
        <w:rPr>
          <w:rFonts w:ascii="Verdana" w:hAnsi="Verdana"/>
          <w:sz w:val="20"/>
          <w:szCs w:val="20"/>
        </w:rPr>
        <w:t xml:space="preserve"> a </w:t>
      </w:r>
      <w:r w:rsidR="00F90C78" w:rsidRPr="00F90C78">
        <w:rPr>
          <w:rFonts w:ascii="Verdana" w:hAnsi="Verdana"/>
          <w:sz w:val="20"/>
          <w:szCs w:val="20"/>
        </w:rPr>
        <w:t>2 975</w:t>
      </w:r>
      <w:r w:rsidR="003B2192" w:rsidRPr="00F90C78">
        <w:rPr>
          <w:rFonts w:ascii="Verdana" w:hAnsi="Verdana"/>
          <w:sz w:val="20"/>
          <w:szCs w:val="20"/>
        </w:rPr>
        <w:t xml:space="preserve"> kg odpadu </w:t>
      </w:r>
      <w:r w:rsidR="000D6BEE" w:rsidRPr="00F90C78">
        <w:rPr>
          <w:rFonts w:ascii="Verdana" w:hAnsi="Verdana"/>
          <w:sz w:val="20"/>
          <w:szCs w:val="20"/>
        </w:rPr>
        <w:t xml:space="preserve">kategorie </w:t>
      </w:r>
      <w:r w:rsidR="003B2192" w:rsidRPr="00F90C78">
        <w:rPr>
          <w:rFonts w:ascii="Verdana" w:hAnsi="Verdana"/>
          <w:sz w:val="20"/>
          <w:szCs w:val="20"/>
        </w:rPr>
        <w:t>ostatní. Ze statistických dat dále vyplývá, že každý občan v roce 20</w:t>
      </w:r>
      <w:r w:rsidR="00F90C78" w:rsidRPr="00F90C78">
        <w:rPr>
          <w:rFonts w:ascii="Verdana" w:hAnsi="Verdana"/>
          <w:sz w:val="20"/>
          <w:szCs w:val="20"/>
        </w:rPr>
        <w:t>21</w:t>
      </w:r>
      <w:r w:rsidR="003B2192" w:rsidRPr="00F90C78">
        <w:rPr>
          <w:rFonts w:ascii="Verdana" w:hAnsi="Verdana"/>
          <w:sz w:val="20"/>
          <w:szCs w:val="20"/>
        </w:rPr>
        <w:t xml:space="preserve"> v Jihočeském kraji vyprodukoval cca </w:t>
      </w:r>
      <w:r w:rsidR="00F90C78" w:rsidRPr="00F90C78">
        <w:rPr>
          <w:rFonts w:ascii="Verdana" w:hAnsi="Verdana"/>
          <w:sz w:val="20"/>
          <w:szCs w:val="20"/>
        </w:rPr>
        <w:t>584</w:t>
      </w:r>
      <w:r w:rsidR="003B2192" w:rsidRPr="00F90C78">
        <w:rPr>
          <w:rFonts w:ascii="Verdana" w:hAnsi="Verdana"/>
          <w:sz w:val="20"/>
          <w:szCs w:val="20"/>
        </w:rPr>
        <w:t xml:space="preserve"> kg komunálního odpadu</w:t>
      </w:r>
      <w:r w:rsidR="00B25347" w:rsidRPr="00F90C78">
        <w:rPr>
          <w:rFonts w:ascii="Verdana" w:hAnsi="Verdana"/>
          <w:sz w:val="20"/>
          <w:szCs w:val="20"/>
        </w:rPr>
        <w:t xml:space="preserve">. </w:t>
      </w:r>
      <w:r w:rsidR="003B2192" w:rsidRPr="00F90C78">
        <w:rPr>
          <w:rFonts w:ascii="Verdana" w:hAnsi="Verdana"/>
          <w:sz w:val="20"/>
          <w:szCs w:val="20"/>
        </w:rPr>
        <w:t xml:space="preserve">Hodnota produkce komunálního odpadu na osobu v JčK </w:t>
      </w:r>
      <w:r w:rsidR="00F90C78" w:rsidRPr="00F90C78">
        <w:rPr>
          <w:rFonts w:ascii="Verdana" w:hAnsi="Verdana"/>
          <w:sz w:val="20"/>
          <w:szCs w:val="20"/>
        </w:rPr>
        <w:t xml:space="preserve">v posledních letech </w:t>
      </w:r>
      <w:r w:rsidR="00197C87">
        <w:rPr>
          <w:rFonts w:ascii="Verdana" w:hAnsi="Verdana"/>
          <w:sz w:val="20"/>
          <w:szCs w:val="20"/>
        </w:rPr>
        <w:t>narůstá</w:t>
      </w:r>
      <w:r w:rsidR="00F90C78" w:rsidRPr="00F90C78">
        <w:rPr>
          <w:rFonts w:ascii="Verdana" w:hAnsi="Verdana"/>
          <w:sz w:val="20"/>
          <w:szCs w:val="20"/>
        </w:rPr>
        <w:t xml:space="preserve">, tento trend ovlivnila </w:t>
      </w:r>
      <w:r w:rsidR="00197C87">
        <w:rPr>
          <w:rFonts w:ascii="Verdana" w:hAnsi="Verdana"/>
          <w:sz w:val="20"/>
          <w:szCs w:val="20"/>
        </w:rPr>
        <w:t xml:space="preserve">mj. </w:t>
      </w:r>
      <w:r w:rsidR="00F90C78" w:rsidRPr="00F90C78">
        <w:rPr>
          <w:rFonts w:ascii="Verdana" w:hAnsi="Verdana"/>
          <w:sz w:val="20"/>
          <w:szCs w:val="20"/>
        </w:rPr>
        <w:t>nepříznivá epidemiologická situace</w:t>
      </w:r>
      <w:r w:rsidR="003B2192" w:rsidRPr="00F90C78">
        <w:rPr>
          <w:rFonts w:ascii="Verdana" w:hAnsi="Verdana"/>
          <w:sz w:val="20"/>
          <w:szCs w:val="20"/>
        </w:rPr>
        <w:t xml:space="preserve">. </w:t>
      </w:r>
    </w:p>
    <w:p w14:paraId="1DEE7A93" w14:textId="77777777" w:rsidR="003177CF" w:rsidRPr="007C32F5" w:rsidRDefault="003177CF" w:rsidP="000D6BEE">
      <w:pPr>
        <w:tabs>
          <w:tab w:val="left" w:pos="0"/>
        </w:tabs>
        <w:spacing w:after="120"/>
        <w:rPr>
          <w:rFonts w:ascii="Verdana" w:hAnsi="Verdana"/>
          <w:b/>
          <w:color w:val="FF0000"/>
          <w:sz w:val="20"/>
          <w:szCs w:val="20"/>
        </w:rPr>
      </w:pPr>
    </w:p>
    <w:p w14:paraId="60E11CD6" w14:textId="77777777" w:rsidR="005E544E" w:rsidRPr="00F90C78" w:rsidRDefault="00225743" w:rsidP="00AA3FD6">
      <w:pPr>
        <w:pStyle w:val="Nadpis3"/>
      </w:pPr>
      <w:bookmarkStart w:id="38" w:name="_Toc159442341"/>
      <w:r w:rsidRPr="00F90C78">
        <w:t>2.2.1</w:t>
      </w:r>
      <w:r w:rsidRPr="00F90C78">
        <w:tab/>
      </w:r>
      <w:r w:rsidR="005E544E" w:rsidRPr="00F90C78">
        <w:t>Nakládání s odpady</w:t>
      </w:r>
      <w:r w:rsidR="003177CF" w:rsidRPr="00F90C78">
        <w:t xml:space="preserve"> rozdělenými do obecných skupin</w:t>
      </w:r>
      <w:bookmarkEnd w:id="38"/>
    </w:p>
    <w:p w14:paraId="371C29DD" w14:textId="2D04EA58" w:rsidR="00BA75E8" w:rsidRDefault="000D6BEE" w:rsidP="000D6BEE">
      <w:pPr>
        <w:tabs>
          <w:tab w:val="left" w:pos="0"/>
        </w:tabs>
        <w:spacing w:after="120"/>
        <w:jc w:val="both"/>
        <w:rPr>
          <w:rFonts w:ascii="Verdana" w:hAnsi="Verdana"/>
          <w:sz w:val="20"/>
          <w:szCs w:val="20"/>
        </w:rPr>
      </w:pPr>
      <w:r w:rsidRPr="00F90C78">
        <w:rPr>
          <w:rFonts w:ascii="Verdana" w:hAnsi="Verdana"/>
          <w:sz w:val="20"/>
          <w:szCs w:val="20"/>
        </w:rPr>
        <w:t xml:space="preserve">Nakládání s odpady na území kraje odráží jednak technické a technologické podmínky v kraji, které jsou charakterizovány sítí zařízení k nakládání s odpady na území kraje, a také vliv faktorů řízení odpadového hospodářství jako jsou legislativní a systémové požadavky na odpadové hospodářství (například povinnosti plnění cílů plánů odpadových hospodářství jednotlivých obcí i kraje). I přes snahy dodržování hierarchie nakládání s odpady a zásad trvale udržitelného rozvoje tvoří významný podíl v nakládání s odpady na území kraje skládkování a to zejména v oblasti </w:t>
      </w:r>
      <w:r w:rsidR="00D9376C" w:rsidRPr="00F90C78">
        <w:rPr>
          <w:rFonts w:ascii="Verdana" w:hAnsi="Verdana"/>
          <w:sz w:val="20"/>
          <w:szCs w:val="20"/>
        </w:rPr>
        <w:t>komunálních od</w:t>
      </w:r>
      <w:r w:rsidRPr="00F90C78">
        <w:rPr>
          <w:rFonts w:ascii="Verdana" w:hAnsi="Verdana"/>
          <w:sz w:val="20"/>
          <w:szCs w:val="20"/>
        </w:rPr>
        <w:t>p</w:t>
      </w:r>
      <w:r w:rsidR="00D9376C" w:rsidRPr="00F90C78">
        <w:rPr>
          <w:rFonts w:ascii="Verdana" w:hAnsi="Verdana"/>
          <w:sz w:val="20"/>
          <w:szCs w:val="20"/>
        </w:rPr>
        <w:t>a</w:t>
      </w:r>
      <w:r w:rsidRPr="00F90C78">
        <w:rPr>
          <w:rFonts w:ascii="Verdana" w:hAnsi="Verdana"/>
          <w:sz w:val="20"/>
          <w:szCs w:val="20"/>
        </w:rPr>
        <w:t xml:space="preserve">dů. </w:t>
      </w:r>
    </w:p>
    <w:p w14:paraId="309EF688" w14:textId="5176350F" w:rsidR="00F90C78" w:rsidRDefault="00F90C78" w:rsidP="000D6BEE">
      <w:pPr>
        <w:tabs>
          <w:tab w:val="left" w:pos="0"/>
        </w:tabs>
        <w:spacing w:after="120"/>
        <w:jc w:val="both"/>
        <w:rPr>
          <w:rFonts w:ascii="Verdana" w:hAnsi="Verdana"/>
          <w:sz w:val="20"/>
          <w:szCs w:val="20"/>
        </w:rPr>
      </w:pPr>
    </w:p>
    <w:p w14:paraId="3EDE4EE6" w14:textId="34BD304D" w:rsidR="00F90C78" w:rsidRDefault="00F90C78" w:rsidP="000D6BEE">
      <w:pPr>
        <w:tabs>
          <w:tab w:val="left" w:pos="0"/>
        </w:tabs>
        <w:spacing w:after="120"/>
        <w:jc w:val="both"/>
        <w:rPr>
          <w:rFonts w:ascii="Verdana" w:hAnsi="Verdana"/>
          <w:sz w:val="20"/>
          <w:szCs w:val="20"/>
        </w:rPr>
      </w:pPr>
    </w:p>
    <w:p w14:paraId="58F2CAE5" w14:textId="77777777" w:rsidR="00F90C78" w:rsidRPr="00F90C78" w:rsidRDefault="00F90C78" w:rsidP="000D6BEE">
      <w:pPr>
        <w:tabs>
          <w:tab w:val="left" w:pos="0"/>
        </w:tabs>
        <w:spacing w:after="120"/>
        <w:jc w:val="both"/>
        <w:rPr>
          <w:rFonts w:ascii="Verdana" w:hAnsi="Verdana"/>
          <w:sz w:val="20"/>
          <w:szCs w:val="20"/>
        </w:rPr>
      </w:pPr>
    </w:p>
    <w:p w14:paraId="61DAF618" w14:textId="77777777" w:rsidR="00B63F98" w:rsidRDefault="00B63F98">
      <w:pPr>
        <w:spacing w:after="0" w:line="240" w:lineRule="auto"/>
        <w:rPr>
          <w:rFonts w:ascii="Verdana" w:hAnsi="Verdana"/>
          <w:b/>
          <w:bCs/>
          <w:sz w:val="18"/>
          <w:szCs w:val="18"/>
        </w:rPr>
      </w:pPr>
      <w:r>
        <w:rPr>
          <w:rFonts w:ascii="Verdana" w:hAnsi="Verdana"/>
          <w:sz w:val="18"/>
          <w:szCs w:val="18"/>
        </w:rPr>
        <w:br w:type="page"/>
      </w:r>
    </w:p>
    <w:p w14:paraId="4E7EE13F" w14:textId="58FA077C" w:rsidR="00212C13" w:rsidRPr="00F90C78" w:rsidRDefault="0006226A" w:rsidP="0006226A">
      <w:pPr>
        <w:pStyle w:val="Titulek"/>
        <w:rPr>
          <w:rFonts w:ascii="Verdana" w:hAnsi="Verdana"/>
          <w:sz w:val="18"/>
          <w:szCs w:val="18"/>
        </w:rPr>
      </w:pPr>
      <w:bookmarkStart w:id="39" w:name="_Toc141100754"/>
      <w:r w:rsidRPr="00F90C78">
        <w:rPr>
          <w:rFonts w:ascii="Verdana" w:hAnsi="Verdana"/>
          <w:sz w:val="18"/>
          <w:szCs w:val="18"/>
        </w:rPr>
        <w:t xml:space="preserve">Tabulka </w:t>
      </w:r>
      <w:r w:rsidRPr="00F90C78">
        <w:rPr>
          <w:rFonts w:ascii="Verdana" w:hAnsi="Verdana"/>
          <w:sz w:val="18"/>
          <w:szCs w:val="18"/>
        </w:rPr>
        <w:fldChar w:fldCharType="begin"/>
      </w:r>
      <w:r w:rsidRPr="00F90C78">
        <w:rPr>
          <w:rFonts w:ascii="Verdana" w:hAnsi="Verdana"/>
          <w:sz w:val="18"/>
          <w:szCs w:val="18"/>
        </w:rPr>
        <w:instrText xml:space="preserve"> SEQ Tabulka \* ARABIC </w:instrText>
      </w:r>
      <w:r w:rsidRPr="00F90C78">
        <w:rPr>
          <w:rFonts w:ascii="Verdana" w:hAnsi="Verdana"/>
          <w:sz w:val="18"/>
          <w:szCs w:val="18"/>
        </w:rPr>
        <w:fldChar w:fldCharType="separate"/>
      </w:r>
      <w:r w:rsidR="00BD3895">
        <w:rPr>
          <w:rFonts w:ascii="Verdana" w:hAnsi="Verdana"/>
          <w:noProof/>
          <w:sz w:val="18"/>
          <w:szCs w:val="18"/>
        </w:rPr>
        <w:t>9</w:t>
      </w:r>
      <w:r w:rsidRPr="00F90C78">
        <w:rPr>
          <w:rFonts w:ascii="Verdana" w:hAnsi="Verdana"/>
          <w:sz w:val="18"/>
          <w:szCs w:val="18"/>
        </w:rPr>
        <w:fldChar w:fldCharType="end"/>
      </w:r>
      <w:r w:rsidR="00031781" w:rsidRPr="00F90C78">
        <w:rPr>
          <w:rFonts w:ascii="Verdana" w:hAnsi="Verdana"/>
          <w:sz w:val="18"/>
          <w:szCs w:val="18"/>
        </w:rPr>
        <w:t>:</w:t>
      </w:r>
      <w:r w:rsidR="00031781" w:rsidRPr="00F90C78">
        <w:rPr>
          <w:rFonts w:ascii="Verdana" w:hAnsi="Verdana"/>
          <w:sz w:val="18"/>
          <w:szCs w:val="18"/>
        </w:rPr>
        <w:tab/>
      </w:r>
      <w:r w:rsidR="00212C13" w:rsidRPr="00F90C78">
        <w:rPr>
          <w:rFonts w:ascii="Verdana" w:hAnsi="Verdana"/>
          <w:sz w:val="18"/>
          <w:szCs w:val="18"/>
        </w:rPr>
        <w:t>Podíl odpadů odstran</w:t>
      </w:r>
      <w:r w:rsidR="005E544E" w:rsidRPr="00F90C78">
        <w:rPr>
          <w:rFonts w:ascii="Verdana" w:hAnsi="Verdana"/>
          <w:sz w:val="18"/>
          <w:szCs w:val="18"/>
        </w:rPr>
        <w:t>ěných skládkováním v letech 20</w:t>
      </w:r>
      <w:r w:rsidR="008E3728">
        <w:rPr>
          <w:rFonts w:ascii="Verdana" w:hAnsi="Verdana"/>
          <w:sz w:val="18"/>
          <w:szCs w:val="18"/>
        </w:rPr>
        <w:t>17</w:t>
      </w:r>
      <w:r w:rsidR="00212C13" w:rsidRPr="00F90C78">
        <w:rPr>
          <w:rFonts w:ascii="Verdana" w:hAnsi="Verdana"/>
          <w:sz w:val="18"/>
          <w:szCs w:val="18"/>
        </w:rPr>
        <w:t xml:space="preserve"> – 20</w:t>
      </w:r>
      <w:r w:rsidR="008E3728">
        <w:rPr>
          <w:rFonts w:ascii="Verdana" w:hAnsi="Verdana"/>
          <w:sz w:val="18"/>
          <w:szCs w:val="18"/>
        </w:rPr>
        <w:t>21</w:t>
      </w:r>
      <w:bookmarkEnd w:id="3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40"/>
        <w:gridCol w:w="1870"/>
        <w:gridCol w:w="1843"/>
        <w:gridCol w:w="1843"/>
        <w:gridCol w:w="1843"/>
      </w:tblGrid>
      <w:tr w:rsidR="00F90C78" w:rsidRPr="00F90C78" w14:paraId="2B3F32A1" w14:textId="77777777" w:rsidTr="00F90C78">
        <w:trPr>
          <w:trHeight w:val="671"/>
          <w:jc w:val="center"/>
        </w:trPr>
        <w:tc>
          <w:tcPr>
            <w:tcW w:w="1640" w:type="dxa"/>
            <w:tcBorders>
              <w:top w:val="single" w:sz="12" w:space="0" w:color="auto"/>
              <w:bottom w:val="single" w:sz="12" w:space="0" w:color="auto"/>
            </w:tcBorders>
            <w:shd w:val="clear" w:color="auto" w:fill="BFBFBF"/>
            <w:vAlign w:val="center"/>
          </w:tcPr>
          <w:p w14:paraId="7493FF2E" w14:textId="77777777" w:rsidR="00212C13" w:rsidRPr="00F90C78" w:rsidRDefault="00212C13" w:rsidP="00805041">
            <w:pPr>
              <w:tabs>
                <w:tab w:val="left" w:pos="0"/>
              </w:tabs>
              <w:spacing w:after="0"/>
              <w:jc w:val="center"/>
              <w:rPr>
                <w:rFonts w:ascii="Verdana" w:hAnsi="Verdana"/>
                <w:sz w:val="20"/>
                <w:szCs w:val="20"/>
              </w:rPr>
            </w:pPr>
            <w:r w:rsidRPr="00F90C78">
              <w:rPr>
                <w:rFonts w:ascii="Verdana" w:hAnsi="Verdana"/>
                <w:b/>
                <w:bCs/>
                <w:sz w:val="20"/>
                <w:szCs w:val="20"/>
              </w:rPr>
              <w:t>Rok</w:t>
            </w:r>
          </w:p>
        </w:tc>
        <w:tc>
          <w:tcPr>
            <w:tcW w:w="1870" w:type="dxa"/>
            <w:tcBorders>
              <w:top w:val="single" w:sz="12" w:space="0" w:color="auto"/>
              <w:bottom w:val="single" w:sz="12" w:space="0" w:color="auto"/>
            </w:tcBorders>
            <w:shd w:val="clear" w:color="auto" w:fill="BFBFBF"/>
            <w:vAlign w:val="center"/>
          </w:tcPr>
          <w:p w14:paraId="6CB18AFC" w14:textId="77777777" w:rsidR="00212C13" w:rsidRPr="00F90C78" w:rsidRDefault="00212C13" w:rsidP="00805041">
            <w:pPr>
              <w:tabs>
                <w:tab w:val="left" w:pos="0"/>
              </w:tabs>
              <w:spacing w:after="0"/>
              <w:jc w:val="center"/>
              <w:rPr>
                <w:rFonts w:ascii="Verdana" w:hAnsi="Verdana"/>
                <w:sz w:val="20"/>
                <w:szCs w:val="20"/>
              </w:rPr>
            </w:pPr>
            <w:r w:rsidRPr="00F90C78">
              <w:rPr>
                <w:rFonts w:ascii="Verdana" w:hAnsi="Verdana"/>
                <w:b/>
                <w:bCs/>
                <w:sz w:val="20"/>
                <w:szCs w:val="20"/>
              </w:rPr>
              <w:t>Všechny odpady</w:t>
            </w:r>
          </w:p>
        </w:tc>
        <w:tc>
          <w:tcPr>
            <w:tcW w:w="1843" w:type="dxa"/>
            <w:tcBorders>
              <w:top w:val="single" w:sz="12" w:space="0" w:color="auto"/>
              <w:bottom w:val="single" w:sz="12" w:space="0" w:color="auto"/>
            </w:tcBorders>
            <w:shd w:val="clear" w:color="auto" w:fill="BFBFBF"/>
            <w:vAlign w:val="center"/>
          </w:tcPr>
          <w:p w14:paraId="722DC860" w14:textId="77777777" w:rsidR="00212C13" w:rsidRPr="00F90C78" w:rsidRDefault="00212C13" w:rsidP="00805041">
            <w:pPr>
              <w:tabs>
                <w:tab w:val="left" w:pos="0"/>
              </w:tabs>
              <w:spacing w:after="0"/>
              <w:jc w:val="center"/>
              <w:rPr>
                <w:rFonts w:ascii="Verdana" w:hAnsi="Verdana"/>
                <w:sz w:val="20"/>
                <w:szCs w:val="20"/>
              </w:rPr>
            </w:pPr>
            <w:r w:rsidRPr="00F90C78">
              <w:rPr>
                <w:rFonts w:ascii="Verdana" w:hAnsi="Verdana"/>
                <w:b/>
                <w:bCs/>
                <w:sz w:val="20"/>
                <w:szCs w:val="20"/>
              </w:rPr>
              <w:t>Nebezpečné odpady</w:t>
            </w:r>
          </w:p>
        </w:tc>
        <w:tc>
          <w:tcPr>
            <w:tcW w:w="1843" w:type="dxa"/>
            <w:tcBorders>
              <w:top w:val="single" w:sz="12" w:space="0" w:color="auto"/>
              <w:bottom w:val="single" w:sz="12" w:space="0" w:color="auto"/>
            </w:tcBorders>
            <w:shd w:val="clear" w:color="auto" w:fill="BFBFBF"/>
            <w:vAlign w:val="center"/>
          </w:tcPr>
          <w:p w14:paraId="616CFB31" w14:textId="77777777" w:rsidR="00212C13" w:rsidRPr="00F90C78" w:rsidRDefault="00212C13" w:rsidP="00805041">
            <w:pPr>
              <w:tabs>
                <w:tab w:val="left" w:pos="0"/>
              </w:tabs>
              <w:spacing w:after="0"/>
              <w:jc w:val="center"/>
              <w:rPr>
                <w:rFonts w:ascii="Verdana" w:hAnsi="Verdana"/>
                <w:sz w:val="20"/>
                <w:szCs w:val="20"/>
              </w:rPr>
            </w:pPr>
            <w:r w:rsidRPr="00F90C78">
              <w:rPr>
                <w:rFonts w:ascii="Verdana" w:hAnsi="Verdana"/>
                <w:b/>
                <w:bCs/>
                <w:sz w:val="20"/>
                <w:szCs w:val="20"/>
              </w:rPr>
              <w:t>Ostatní odpady</w:t>
            </w:r>
          </w:p>
        </w:tc>
        <w:tc>
          <w:tcPr>
            <w:tcW w:w="1843" w:type="dxa"/>
            <w:tcBorders>
              <w:top w:val="single" w:sz="12" w:space="0" w:color="auto"/>
              <w:bottom w:val="single" w:sz="12" w:space="0" w:color="auto"/>
            </w:tcBorders>
            <w:shd w:val="clear" w:color="auto" w:fill="BFBFBF"/>
            <w:vAlign w:val="center"/>
          </w:tcPr>
          <w:p w14:paraId="2CED6B6E" w14:textId="77777777" w:rsidR="00212C13" w:rsidRPr="00F90C78" w:rsidRDefault="00212C13" w:rsidP="00805041">
            <w:pPr>
              <w:tabs>
                <w:tab w:val="left" w:pos="0"/>
              </w:tabs>
              <w:spacing w:after="0"/>
              <w:jc w:val="center"/>
              <w:rPr>
                <w:rFonts w:ascii="Verdana" w:hAnsi="Verdana"/>
                <w:sz w:val="20"/>
                <w:szCs w:val="20"/>
              </w:rPr>
            </w:pPr>
            <w:r w:rsidRPr="00F90C78">
              <w:rPr>
                <w:rFonts w:ascii="Verdana" w:hAnsi="Verdana"/>
                <w:b/>
                <w:bCs/>
                <w:sz w:val="20"/>
                <w:szCs w:val="20"/>
              </w:rPr>
              <w:t>Komunální odpady</w:t>
            </w:r>
          </w:p>
        </w:tc>
      </w:tr>
      <w:tr w:rsidR="00F90C78" w:rsidRPr="00F90C78" w14:paraId="190CFBCA" w14:textId="77777777" w:rsidTr="00F90C78">
        <w:trPr>
          <w:trHeight w:val="397"/>
          <w:jc w:val="center"/>
        </w:trPr>
        <w:tc>
          <w:tcPr>
            <w:tcW w:w="1640" w:type="dxa"/>
            <w:tcBorders>
              <w:top w:val="single" w:sz="12" w:space="0" w:color="auto"/>
            </w:tcBorders>
            <w:vAlign w:val="center"/>
          </w:tcPr>
          <w:p w14:paraId="328611E5" w14:textId="77777777" w:rsidR="00212C13" w:rsidRPr="00F90C78" w:rsidRDefault="00212C13" w:rsidP="00805041">
            <w:pPr>
              <w:tabs>
                <w:tab w:val="left" w:pos="0"/>
              </w:tabs>
              <w:spacing w:after="0"/>
              <w:rPr>
                <w:rFonts w:ascii="Verdana" w:hAnsi="Verdana"/>
                <w:sz w:val="20"/>
                <w:szCs w:val="20"/>
              </w:rPr>
            </w:pPr>
          </w:p>
        </w:tc>
        <w:tc>
          <w:tcPr>
            <w:tcW w:w="1870" w:type="dxa"/>
            <w:tcBorders>
              <w:top w:val="single" w:sz="12" w:space="0" w:color="auto"/>
            </w:tcBorders>
            <w:vAlign w:val="center"/>
          </w:tcPr>
          <w:p w14:paraId="5C695C00" w14:textId="77777777" w:rsidR="00212C13" w:rsidRPr="00F90C78" w:rsidRDefault="00212C13" w:rsidP="00805041">
            <w:pPr>
              <w:tabs>
                <w:tab w:val="left" w:pos="0"/>
              </w:tabs>
              <w:spacing w:after="0"/>
              <w:jc w:val="center"/>
              <w:rPr>
                <w:rFonts w:ascii="Verdana" w:hAnsi="Verdana"/>
                <w:sz w:val="20"/>
                <w:szCs w:val="20"/>
              </w:rPr>
            </w:pPr>
            <w:r w:rsidRPr="00F90C78">
              <w:rPr>
                <w:rFonts w:ascii="Verdana" w:hAnsi="Verdana"/>
                <w:sz w:val="20"/>
                <w:szCs w:val="20"/>
              </w:rPr>
              <w:t>[%]</w:t>
            </w:r>
          </w:p>
        </w:tc>
        <w:tc>
          <w:tcPr>
            <w:tcW w:w="1843" w:type="dxa"/>
            <w:tcBorders>
              <w:top w:val="single" w:sz="12" w:space="0" w:color="auto"/>
            </w:tcBorders>
            <w:vAlign w:val="center"/>
          </w:tcPr>
          <w:p w14:paraId="50FB55B9" w14:textId="77777777" w:rsidR="00212C13" w:rsidRPr="00F90C78" w:rsidRDefault="00212C13" w:rsidP="00805041">
            <w:pPr>
              <w:tabs>
                <w:tab w:val="left" w:pos="0"/>
              </w:tabs>
              <w:spacing w:after="0"/>
              <w:jc w:val="center"/>
              <w:rPr>
                <w:rFonts w:ascii="Verdana" w:hAnsi="Verdana"/>
                <w:sz w:val="20"/>
                <w:szCs w:val="20"/>
              </w:rPr>
            </w:pPr>
            <w:r w:rsidRPr="00F90C78">
              <w:rPr>
                <w:rFonts w:ascii="Verdana" w:hAnsi="Verdana"/>
                <w:sz w:val="20"/>
                <w:szCs w:val="20"/>
              </w:rPr>
              <w:t>[%]</w:t>
            </w:r>
          </w:p>
        </w:tc>
        <w:tc>
          <w:tcPr>
            <w:tcW w:w="1843" w:type="dxa"/>
            <w:tcBorders>
              <w:top w:val="single" w:sz="12" w:space="0" w:color="auto"/>
            </w:tcBorders>
            <w:vAlign w:val="center"/>
          </w:tcPr>
          <w:p w14:paraId="55147F5C" w14:textId="77777777" w:rsidR="00212C13" w:rsidRPr="00F90C78" w:rsidRDefault="00212C13" w:rsidP="00805041">
            <w:pPr>
              <w:tabs>
                <w:tab w:val="left" w:pos="0"/>
              </w:tabs>
              <w:spacing w:after="0"/>
              <w:jc w:val="center"/>
              <w:rPr>
                <w:rFonts w:ascii="Verdana" w:hAnsi="Verdana"/>
                <w:sz w:val="20"/>
                <w:szCs w:val="20"/>
              </w:rPr>
            </w:pPr>
            <w:r w:rsidRPr="00F90C78">
              <w:rPr>
                <w:rFonts w:ascii="Verdana" w:hAnsi="Verdana"/>
                <w:sz w:val="20"/>
                <w:szCs w:val="20"/>
              </w:rPr>
              <w:t>[%]</w:t>
            </w:r>
          </w:p>
        </w:tc>
        <w:tc>
          <w:tcPr>
            <w:tcW w:w="1843" w:type="dxa"/>
            <w:tcBorders>
              <w:top w:val="single" w:sz="12" w:space="0" w:color="auto"/>
            </w:tcBorders>
            <w:vAlign w:val="center"/>
          </w:tcPr>
          <w:p w14:paraId="0E66CE82" w14:textId="77777777" w:rsidR="00212C13" w:rsidRPr="00F90C78" w:rsidRDefault="00212C13" w:rsidP="00805041">
            <w:pPr>
              <w:tabs>
                <w:tab w:val="left" w:pos="0"/>
              </w:tabs>
              <w:spacing w:after="0"/>
              <w:jc w:val="center"/>
              <w:rPr>
                <w:rFonts w:ascii="Verdana" w:hAnsi="Verdana"/>
                <w:sz w:val="20"/>
                <w:szCs w:val="20"/>
              </w:rPr>
            </w:pPr>
            <w:r w:rsidRPr="00F90C78">
              <w:rPr>
                <w:rFonts w:ascii="Verdana" w:hAnsi="Verdana"/>
                <w:sz w:val="20"/>
                <w:szCs w:val="20"/>
              </w:rPr>
              <w:t>[%]</w:t>
            </w:r>
          </w:p>
        </w:tc>
      </w:tr>
      <w:tr w:rsidR="008E3728" w:rsidRPr="00F90C78" w14:paraId="5CC96B71" w14:textId="77777777" w:rsidTr="00F90C78">
        <w:trPr>
          <w:trHeight w:val="397"/>
          <w:jc w:val="center"/>
        </w:trPr>
        <w:tc>
          <w:tcPr>
            <w:tcW w:w="1640" w:type="dxa"/>
            <w:vAlign w:val="center"/>
          </w:tcPr>
          <w:p w14:paraId="22242E74" w14:textId="42A60595" w:rsidR="008E3728" w:rsidRPr="00F90C78" w:rsidRDefault="008E3728" w:rsidP="008E3728">
            <w:pPr>
              <w:tabs>
                <w:tab w:val="left" w:pos="0"/>
              </w:tabs>
              <w:spacing w:after="0"/>
              <w:jc w:val="center"/>
              <w:rPr>
                <w:rFonts w:ascii="Verdana" w:hAnsi="Verdana"/>
                <w:sz w:val="20"/>
                <w:szCs w:val="20"/>
              </w:rPr>
            </w:pPr>
            <w:r w:rsidRPr="00F90C78">
              <w:rPr>
                <w:rFonts w:ascii="Verdana" w:hAnsi="Verdana"/>
                <w:b/>
                <w:bCs/>
                <w:sz w:val="20"/>
                <w:szCs w:val="20"/>
              </w:rPr>
              <w:t>2017</w:t>
            </w:r>
          </w:p>
        </w:tc>
        <w:tc>
          <w:tcPr>
            <w:tcW w:w="1870" w:type="dxa"/>
            <w:vAlign w:val="center"/>
          </w:tcPr>
          <w:p w14:paraId="6116E936" w14:textId="4C78DCD3"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13,58 </w:t>
            </w:r>
          </w:p>
        </w:tc>
        <w:tc>
          <w:tcPr>
            <w:tcW w:w="1843" w:type="dxa"/>
            <w:vAlign w:val="center"/>
          </w:tcPr>
          <w:p w14:paraId="46FDAAFD" w14:textId="53BC7B45"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5,19 </w:t>
            </w:r>
          </w:p>
        </w:tc>
        <w:tc>
          <w:tcPr>
            <w:tcW w:w="1843" w:type="dxa"/>
            <w:vAlign w:val="center"/>
          </w:tcPr>
          <w:p w14:paraId="0C9574BE" w14:textId="00D1E022"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13,96 </w:t>
            </w:r>
          </w:p>
        </w:tc>
        <w:tc>
          <w:tcPr>
            <w:tcW w:w="1843" w:type="dxa"/>
            <w:vAlign w:val="center"/>
          </w:tcPr>
          <w:p w14:paraId="5CAC65C7" w14:textId="0E903892"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58,07 </w:t>
            </w:r>
          </w:p>
        </w:tc>
      </w:tr>
      <w:tr w:rsidR="008E3728" w:rsidRPr="00F90C78" w14:paraId="264E1E12" w14:textId="77777777" w:rsidTr="00F90C78">
        <w:trPr>
          <w:trHeight w:val="397"/>
          <w:jc w:val="center"/>
        </w:trPr>
        <w:tc>
          <w:tcPr>
            <w:tcW w:w="1640" w:type="dxa"/>
            <w:vAlign w:val="center"/>
          </w:tcPr>
          <w:p w14:paraId="362BBA53" w14:textId="28115502" w:rsidR="008E3728" w:rsidRPr="00F90C78" w:rsidRDefault="008E3728" w:rsidP="008E3728">
            <w:pPr>
              <w:tabs>
                <w:tab w:val="left" w:pos="0"/>
              </w:tabs>
              <w:spacing w:after="0"/>
              <w:jc w:val="center"/>
              <w:rPr>
                <w:rFonts w:ascii="Verdana" w:hAnsi="Verdana"/>
                <w:sz w:val="20"/>
                <w:szCs w:val="20"/>
              </w:rPr>
            </w:pPr>
            <w:r w:rsidRPr="00F90C78">
              <w:rPr>
                <w:rFonts w:ascii="Verdana" w:hAnsi="Verdana"/>
                <w:b/>
                <w:bCs/>
                <w:sz w:val="20"/>
                <w:szCs w:val="20"/>
              </w:rPr>
              <w:t>2018</w:t>
            </w:r>
          </w:p>
        </w:tc>
        <w:tc>
          <w:tcPr>
            <w:tcW w:w="1870" w:type="dxa"/>
            <w:vAlign w:val="center"/>
          </w:tcPr>
          <w:p w14:paraId="4697C7B0" w14:textId="4DD6DFB4"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12,22 </w:t>
            </w:r>
          </w:p>
        </w:tc>
        <w:tc>
          <w:tcPr>
            <w:tcW w:w="1843" w:type="dxa"/>
            <w:vAlign w:val="center"/>
          </w:tcPr>
          <w:p w14:paraId="47D473FE" w14:textId="4750D73E"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4,24 </w:t>
            </w:r>
          </w:p>
        </w:tc>
        <w:tc>
          <w:tcPr>
            <w:tcW w:w="1843" w:type="dxa"/>
            <w:vAlign w:val="center"/>
          </w:tcPr>
          <w:p w14:paraId="3C72B4EF" w14:textId="035E3567"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12,60 </w:t>
            </w:r>
          </w:p>
        </w:tc>
        <w:tc>
          <w:tcPr>
            <w:tcW w:w="1843" w:type="dxa"/>
            <w:vAlign w:val="center"/>
          </w:tcPr>
          <w:p w14:paraId="1794109D" w14:textId="503355A8"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58,46 </w:t>
            </w:r>
          </w:p>
        </w:tc>
      </w:tr>
      <w:tr w:rsidR="008E3728" w:rsidRPr="00F90C78" w14:paraId="2833675B" w14:textId="77777777" w:rsidTr="00F90C78">
        <w:trPr>
          <w:trHeight w:val="397"/>
          <w:jc w:val="center"/>
        </w:trPr>
        <w:tc>
          <w:tcPr>
            <w:tcW w:w="1640" w:type="dxa"/>
            <w:vAlign w:val="center"/>
          </w:tcPr>
          <w:p w14:paraId="1DE45383" w14:textId="00BED1E1" w:rsidR="008E3728" w:rsidRPr="00F90C78" w:rsidRDefault="008E3728" w:rsidP="008E3728">
            <w:pPr>
              <w:tabs>
                <w:tab w:val="left" w:pos="0"/>
              </w:tabs>
              <w:spacing w:after="0"/>
              <w:jc w:val="center"/>
              <w:rPr>
                <w:rFonts w:ascii="Verdana" w:hAnsi="Verdana"/>
                <w:sz w:val="20"/>
                <w:szCs w:val="20"/>
              </w:rPr>
            </w:pPr>
            <w:r w:rsidRPr="00F90C78">
              <w:rPr>
                <w:rFonts w:ascii="Verdana" w:hAnsi="Verdana"/>
                <w:b/>
                <w:bCs/>
                <w:sz w:val="20"/>
                <w:szCs w:val="20"/>
              </w:rPr>
              <w:t>2019</w:t>
            </w:r>
          </w:p>
        </w:tc>
        <w:tc>
          <w:tcPr>
            <w:tcW w:w="1870" w:type="dxa"/>
            <w:vAlign w:val="center"/>
          </w:tcPr>
          <w:p w14:paraId="5B647A31" w14:textId="5C69F26F"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13,82 </w:t>
            </w:r>
          </w:p>
        </w:tc>
        <w:tc>
          <w:tcPr>
            <w:tcW w:w="1843" w:type="dxa"/>
            <w:vAlign w:val="center"/>
          </w:tcPr>
          <w:p w14:paraId="38B08D15" w14:textId="67867572"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6,88 </w:t>
            </w:r>
          </w:p>
        </w:tc>
        <w:tc>
          <w:tcPr>
            <w:tcW w:w="1843" w:type="dxa"/>
            <w:vAlign w:val="center"/>
          </w:tcPr>
          <w:p w14:paraId="68212BF4" w14:textId="2C54908C"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14,14 </w:t>
            </w:r>
          </w:p>
        </w:tc>
        <w:tc>
          <w:tcPr>
            <w:tcW w:w="1843" w:type="dxa"/>
            <w:vAlign w:val="center"/>
          </w:tcPr>
          <w:p w14:paraId="5BA01ADD" w14:textId="433A278C"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56,18 </w:t>
            </w:r>
          </w:p>
        </w:tc>
      </w:tr>
      <w:tr w:rsidR="008E3728" w:rsidRPr="00F90C78" w14:paraId="37B29FA8" w14:textId="77777777" w:rsidTr="00F90C78">
        <w:trPr>
          <w:trHeight w:val="397"/>
          <w:jc w:val="center"/>
        </w:trPr>
        <w:tc>
          <w:tcPr>
            <w:tcW w:w="1640" w:type="dxa"/>
            <w:vAlign w:val="center"/>
          </w:tcPr>
          <w:p w14:paraId="5710C415" w14:textId="2CFBB28F" w:rsidR="008E3728" w:rsidRPr="00F90C78" w:rsidRDefault="008E3728" w:rsidP="008E3728">
            <w:pPr>
              <w:tabs>
                <w:tab w:val="left" w:pos="0"/>
              </w:tabs>
              <w:spacing w:after="0"/>
              <w:jc w:val="center"/>
              <w:rPr>
                <w:rFonts w:ascii="Verdana" w:hAnsi="Verdana"/>
                <w:sz w:val="20"/>
                <w:szCs w:val="20"/>
              </w:rPr>
            </w:pPr>
            <w:r w:rsidRPr="00F90C78">
              <w:rPr>
                <w:rFonts w:ascii="Verdana" w:hAnsi="Verdana"/>
                <w:b/>
                <w:bCs/>
                <w:sz w:val="20"/>
                <w:szCs w:val="20"/>
              </w:rPr>
              <w:t>2020</w:t>
            </w:r>
          </w:p>
        </w:tc>
        <w:tc>
          <w:tcPr>
            <w:tcW w:w="1870" w:type="dxa"/>
            <w:vAlign w:val="center"/>
          </w:tcPr>
          <w:p w14:paraId="393F320C" w14:textId="290BF3C9"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12,49 </w:t>
            </w:r>
          </w:p>
        </w:tc>
        <w:tc>
          <w:tcPr>
            <w:tcW w:w="1843" w:type="dxa"/>
            <w:vAlign w:val="center"/>
          </w:tcPr>
          <w:p w14:paraId="486FB6B9" w14:textId="4A943C43"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21,53 </w:t>
            </w:r>
          </w:p>
        </w:tc>
        <w:tc>
          <w:tcPr>
            <w:tcW w:w="1843" w:type="dxa"/>
            <w:vAlign w:val="center"/>
          </w:tcPr>
          <w:p w14:paraId="00C1B22D" w14:textId="33D8B2CD"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11,89 </w:t>
            </w:r>
          </w:p>
        </w:tc>
        <w:tc>
          <w:tcPr>
            <w:tcW w:w="1843" w:type="dxa"/>
            <w:vAlign w:val="center"/>
          </w:tcPr>
          <w:p w14:paraId="21DD0918" w14:textId="1B5041DC"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59,57 </w:t>
            </w:r>
          </w:p>
        </w:tc>
      </w:tr>
      <w:tr w:rsidR="008E3728" w:rsidRPr="00F90C78" w14:paraId="307C3DC3" w14:textId="77777777" w:rsidTr="00F90C78">
        <w:trPr>
          <w:trHeight w:val="397"/>
          <w:jc w:val="center"/>
        </w:trPr>
        <w:tc>
          <w:tcPr>
            <w:tcW w:w="1640" w:type="dxa"/>
            <w:vAlign w:val="center"/>
          </w:tcPr>
          <w:p w14:paraId="5AA3CF60" w14:textId="262C3FAF" w:rsidR="008E3728" w:rsidRPr="00F90C78" w:rsidRDefault="008E3728" w:rsidP="008E3728">
            <w:pPr>
              <w:tabs>
                <w:tab w:val="left" w:pos="0"/>
              </w:tabs>
              <w:spacing w:after="0"/>
              <w:jc w:val="center"/>
              <w:rPr>
                <w:rFonts w:ascii="Verdana" w:hAnsi="Verdana"/>
                <w:sz w:val="20"/>
                <w:szCs w:val="20"/>
              </w:rPr>
            </w:pPr>
            <w:r w:rsidRPr="00F90C78">
              <w:rPr>
                <w:rFonts w:ascii="Verdana" w:hAnsi="Verdana"/>
                <w:b/>
                <w:bCs/>
                <w:sz w:val="20"/>
                <w:szCs w:val="20"/>
              </w:rPr>
              <w:t>2021</w:t>
            </w:r>
          </w:p>
        </w:tc>
        <w:tc>
          <w:tcPr>
            <w:tcW w:w="1870" w:type="dxa"/>
            <w:vAlign w:val="center"/>
          </w:tcPr>
          <w:p w14:paraId="59578837" w14:textId="70FB5129"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14,08 </w:t>
            </w:r>
          </w:p>
        </w:tc>
        <w:tc>
          <w:tcPr>
            <w:tcW w:w="1843" w:type="dxa"/>
            <w:vAlign w:val="center"/>
          </w:tcPr>
          <w:p w14:paraId="0E1186DE" w14:textId="74659398"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20,75 </w:t>
            </w:r>
          </w:p>
        </w:tc>
        <w:tc>
          <w:tcPr>
            <w:tcW w:w="1843" w:type="dxa"/>
            <w:vAlign w:val="center"/>
          </w:tcPr>
          <w:p w14:paraId="516FA0CE" w14:textId="77DC183D"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13,60 </w:t>
            </w:r>
          </w:p>
        </w:tc>
        <w:tc>
          <w:tcPr>
            <w:tcW w:w="1843" w:type="dxa"/>
            <w:vAlign w:val="center"/>
          </w:tcPr>
          <w:p w14:paraId="4278D47B" w14:textId="519ADD43"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57,33 </w:t>
            </w:r>
          </w:p>
        </w:tc>
      </w:tr>
    </w:tbl>
    <w:p w14:paraId="295A3BD5" w14:textId="77777777" w:rsidR="00317A88" w:rsidRPr="00F90C78" w:rsidRDefault="00317A88" w:rsidP="00317A88">
      <w:pPr>
        <w:tabs>
          <w:tab w:val="left" w:pos="0"/>
        </w:tabs>
        <w:spacing w:after="0"/>
        <w:rPr>
          <w:rFonts w:ascii="Verdana" w:hAnsi="Verdana"/>
          <w:i/>
          <w:sz w:val="18"/>
          <w:szCs w:val="20"/>
        </w:rPr>
      </w:pPr>
      <w:r w:rsidRPr="00F90C78">
        <w:rPr>
          <w:rFonts w:ascii="Verdana" w:hAnsi="Verdana"/>
          <w:i/>
          <w:sz w:val="18"/>
          <w:szCs w:val="20"/>
        </w:rPr>
        <w:t xml:space="preserve">Zdroj: </w:t>
      </w:r>
      <w:r w:rsidR="004D7C02" w:rsidRPr="00F90C78">
        <w:rPr>
          <w:rFonts w:ascii="Verdana" w:hAnsi="Verdana"/>
          <w:i/>
          <w:sz w:val="18"/>
          <w:szCs w:val="20"/>
        </w:rPr>
        <w:t>Krajská databáze OH</w:t>
      </w:r>
    </w:p>
    <w:p w14:paraId="05B613A1" w14:textId="77777777" w:rsidR="00212C13" w:rsidRPr="007C32F5" w:rsidRDefault="00212C13" w:rsidP="00225743">
      <w:pPr>
        <w:spacing w:after="120"/>
        <w:jc w:val="both"/>
        <w:rPr>
          <w:color w:val="FF0000"/>
          <w:sz w:val="20"/>
          <w:szCs w:val="20"/>
        </w:rPr>
      </w:pPr>
    </w:p>
    <w:p w14:paraId="351BB246" w14:textId="5401D3D2" w:rsidR="00212C13" w:rsidRPr="007C32F5" w:rsidRDefault="00D862B6" w:rsidP="00225743">
      <w:pPr>
        <w:spacing w:after="120"/>
        <w:jc w:val="both"/>
        <w:rPr>
          <w:rFonts w:ascii="Verdana" w:hAnsi="Verdana"/>
          <w:color w:val="FF0000"/>
          <w:sz w:val="20"/>
          <w:szCs w:val="20"/>
        </w:rPr>
      </w:pPr>
      <w:r w:rsidRPr="00D41B66">
        <w:rPr>
          <w:rFonts w:ascii="Verdana" w:hAnsi="Verdana"/>
          <w:sz w:val="20"/>
          <w:szCs w:val="20"/>
        </w:rPr>
        <w:t xml:space="preserve">V </w:t>
      </w:r>
      <w:r w:rsidR="005E544E" w:rsidRPr="00D41B66">
        <w:rPr>
          <w:rFonts w:ascii="Verdana" w:hAnsi="Verdana"/>
          <w:sz w:val="20"/>
          <w:szCs w:val="20"/>
        </w:rPr>
        <w:t>Jihočeském k</w:t>
      </w:r>
      <w:r w:rsidRPr="00D41B66">
        <w:rPr>
          <w:rFonts w:ascii="Verdana" w:hAnsi="Verdana"/>
          <w:sz w:val="20"/>
          <w:szCs w:val="20"/>
        </w:rPr>
        <w:t xml:space="preserve">raji je skládkováno </w:t>
      </w:r>
      <w:r w:rsidR="00D41B66" w:rsidRPr="00D41B66">
        <w:rPr>
          <w:rFonts w:ascii="Verdana" w:hAnsi="Verdana"/>
          <w:sz w:val="20"/>
          <w:szCs w:val="20"/>
        </w:rPr>
        <w:t xml:space="preserve">14 </w:t>
      </w:r>
      <w:r w:rsidRPr="00D41B66">
        <w:rPr>
          <w:rFonts w:ascii="Verdana" w:hAnsi="Verdana"/>
          <w:sz w:val="20"/>
          <w:szCs w:val="20"/>
        </w:rPr>
        <w:t xml:space="preserve">% z celkové produkce všech odpadů </w:t>
      </w:r>
      <w:r w:rsidR="007E3BEE">
        <w:rPr>
          <w:rFonts w:ascii="Verdana" w:hAnsi="Verdana"/>
          <w:sz w:val="20"/>
          <w:szCs w:val="20"/>
        </w:rPr>
        <w:t>vyprodukovaných na území kraje</w:t>
      </w:r>
      <w:r w:rsidR="00D41B66" w:rsidRPr="00D41B66">
        <w:rPr>
          <w:rFonts w:ascii="Verdana" w:hAnsi="Verdana"/>
          <w:sz w:val="20"/>
          <w:szCs w:val="20"/>
        </w:rPr>
        <w:t>, přičemž množství skládkovaných odpadů dlouhodobě mírně narůstá.</w:t>
      </w:r>
      <w:r w:rsidRPr="00D41B66">
        <w:rPr>
          <w:rFonts w:ascii="Verdana" w:hAnsi="Verdana"/>
          <w:sz w:val="20"/>
          <w:szCs w:val="20"/>
        </w:rPr>
        <w:t xml:space="preserve"> Největší procento tvoří komunální odpady, kdy z celkové produkce je </w:t>
      </w:r>
      <w:r w:rsidR="005E544E" w:rsidRPr="00D41B66">
        <w:rPr>
          <w:rFonts w:ascii="Verdana" w:hAnsi="Verdana"/>
          <w:sz w:val="20"/>
          <w:szCs w:val="20"/>
        </w:rPr>
        <w:t xml:space="preserve">takto </w:t>
      </w:r>
      <w:r w:rsidR="00212C13" w:rsidRPr="00D41B66">
        <w:rPr>
          <w:rFonts w:ascii="Verdana" w:hAnsi="Verdana"/>
          <w:sz w:val="20"/>
          <w:szCs w:val="20"/>
        </w:rPr>
        <w:t xml:space="preserve">nakládáno s </w:t>
      </w:r>
      <w:r w:rsidR="00D41B66" w:rsidRPr="00D41B66">
        <w:rPr>
          <w:rFonts w:ascii="Verdana" w:hAnsi="Verdana"/>
          <w:sz w:val="20"/>
          <w:szCs w:val="20"/>
        </w:rPr>
        <w:t>57</w:t>
      </w:r>
      <w:r w:rsidR="00212C13" w:rsidRPr="00D41B66">
        <w:rPr>
          <w:rFonts w:ascii="Verdana" w:hAnsi="Verdana"/>
          <w:sz w:val="20"/>
          <w:szCs w:val="20"/>
        </w:rPr>
        <w:t xml:space="preserve"> % všech produkovaných komunálních odpadů, v přepočtu </w:t>
      </w:r>
      <w:r w:rsidR="007E3BEE">
        <w:rPr>
          <w:rFonts w:ascii="Verdana" w:hAnsi="Verdana"/>
          <w:sz w:val="20"/>
          <w:szCs w:val="20"/>
        </w:rPr>
        <w:t>se jedná o cca</w:t>
      </w:r>
      <w:r w:rsidR="00212C13" w:rsidRPr="00D41B66">
        <w:rPr>
          <w:rFonts w:ascii="Verdana" w:hAnsi="Verdana"/>
          <w:sz w:val="20"/>
          <w:szCs w:val="20"/>
        </w:rPr>
        <w:t xml:space="preserve"> 2</w:t>
      </w:r>
      <w:r w:rsidR="00D41B66" w:rsidRPr="00D41B66">
        <w:rPr>
          <w:rFonts w:ascii="Verdana" w:hAnsi="Verdana"/>
          <w:sz w:val="20"/>
          <w:szCs w:val="20"/>
        </w:rPr>
        <w:t>12 986</w:t>
      </w:r>
      <w:r w:rsidR="00212C13" w:rsidRPr="00D41B66">
        <w:rPr>
          <w:rFonts w:ascii="Verdana" w:hAnsi="Verdana"/>
          <w:sz w:val="20"/>
          <w:szCs w:val="20"/>
        </w:rPr>
        <w:t xml:space="preserve"> t</w:t>
      </w:r>
      <w:r w:rsidR="007E3BEE">
        <w:rPr>
          <w:rFonts w:ascii="Verdana" w:hAnsi="Verdana"/>
          <w:sz w:val="20"/>
          <w:szCs w:val="20"/>
        </w:rPr>
        <w:t xml:space="preserve"> (rok 2021)</w:t>
      </w:r>
      <w:r w:rsidR="00212C13" w:rsidRPr="00D41B66">
        <w:rPr>
          <w:rFonts w:ascii="Verdana" w:hAnsi="Verdana"/>
          <w:sz w:val="20"/>
          <w:szCs w:val="20"/>
        </w:rPr>
        <w:t>.</w:t>
      </w:r>
      <w:r w:rsidR="005E544E" w:rsidRPr="00D41B66">
        <w:rPr>
          <w:rFonts w:ascii="Verdana" w:hAnsi="Verdana"/>
          <w:sz w:val="20"/>
          <w:szCs w:val="20"/>
        </w:rPr>
        <w:t xml:space="preserve"> </w:t>
      </w:r>
      <w:r w:rsidR="00D41B66" w:rsidRPr="00D41B66">
        <w:rPr>
          <w:rFonts w:ascii="Verdana" w:hAnsi="Verdana"/>
          <w:sz w:val="20"/>
          <w:szCs w:val="20"/>
        </w:rPr>
        <w:t>Dlouhodobě lze sledovat</w:t>
      </w:r>
      <w:r w:rsidRPr="00D41B66">
        <w:rPr>
          <w:rFonts w:ascii="Verdana" w:hAnsi="Verdana"/>
          <w:sz w:val="20"/>
          <w:szCs w:val="20"/>
        </w:rPr>
        <w:t xml:space="preserve"> nepatrný</w:t>
      </w:r>
      <w:r w:rsidR="005E544E" w:rsidRPr="00D41B66">
        <w:rPr>
          <w:rFonts w:ascii="Verdana" w:hAnsi="Verdana"/>
          <w:sz w:val="20"/>
          <w:szCs w:val="20"/>
        </w:rPr>
        <w:t xml:space="preserve"> klesající trend v množství skládkovaných komunálních odpadů.</w:t>
      </w:r>
      <w:r w:rsidR="00212C13" w:rsidRPr="00D41B66">
        <w:rPr>
          <w:rFonts w:ascii="Verdana" w:hAnsi="Verdana"/>
          <w:sz w:val="20"/>
          <w:szCs w:val="20"/>
        </w:rPr>
        <w:t xml:space="preserve"> Z celkového množství nebezpečných odpadů </w:t>
      </w:r>
      <w:r w:rsidR="00225743" w:rsidRPr="00D41B66">
        <w:rPr>
          <w:rFonts w:ascii="Verdana" w:hAnsi="Verdana"/>
          <w:sz w:val="20"/>
          <w:szCs w:val="20"/>
        </w:rPr>
        <w:t xml:space="preserve">je skládkováno </w:t>
      </w:r>
      <w:r w:rsidR="00D41B66" w:rsidRPr="00D41B66">
        <w:rPr>
          <w:rFonts w:ascii="Verdana" w:hAnsi="Verdana"/>
          <w:sz w:val="20"/>
          <w:szCs w:val="20"/>
        </w:rPr>
        <w:t>více než 20</w:t>
      </w:r>
      <w:r w:rsidR="00225743" w:rsidRPr="00D41B66">
        <w:rPr>
          <w:rFonts w:ascii="Verdana" w:hAnsi="Verdana"/>
          <w:sz w:val="20"/>
          <w:szCs w:val="20"/>
        </w:rPr>
        <w:t xml:space="preserve"> % odpadů</w:t>
      </w:r>
      <w:r w:rsidR="00D41B66" w:rsidRPr="00D41B66">
        <w:rPr>
          <w:rFonts w:ascii="Verdana" w:hAnsi="Verdana"/>
          <w:sz w:val="20"/>
          <w:szCs w:val="20"/>
        </w:rPr>
        <w:t>, u této skupiny došlo v minulých letech k výraznému nárůstu množství produkovaných i skládkovaných odpadů.</w:t>
      </w:r>
    </w:p>
    <w:p w14:paraId="0292F668" w14:textId="77777777" w:rsidR="00225743" w:rsidRPr="008E3728" w:rsidRDefault="00225743" w:rsidP="00454A39">
      <w:pPr>
        <w:spacing w:after="120"/>
        <w:jc w:val="both"/>
        <w:rPr>
          <w:rFonts w:ascii="Verdana" w:hAnsi="Verdana"/>
          <w:sz w:val="20"/>
          <w:szCs w:val="20"/>
        </w:rPr>
      </w:pPr>
    </w:p>
    <w:p w14:paraId="5B03B87D" w14:textId="1113B17D" w:rsidR="00D862B6" w:rsidRPr="008E3728" w:rsidRDefault="00B31C70" w:rsidP="00B31C70">
      <w:pPr>
        <w:pStyle w:val="Titulek"/>
        <w:rPr>
          <w:rFonts w:ascii="Verdana" w:hAnsi="Verdana"/>
          <w:sz w:val="18"/>
          <w:szCs w:val="18"/>
        </w:rPr>
      </w:pPr>
      <w:bookmarkStart w:id="40" w:name="_Toc137773049"/>
      <w:r w:rsidRPr="008E3728">
        <w:rPr>
          <w:rFonts w:ascii="Verdana" w:hAnsi="Verdana"/>
          <w:sz w:val="18"/>
          <w:szCs w:val="18"/>
        </w:rPr>
        <w:t xml:space="preserve">Graf </w:t>
      </w:r>
      <w:r w:rsidRPr="008E3728">
        <w:rPr>
          <w:rFonts w:ascii="Verdana" w:hAnsi="Verdana"/>
          <w:sz w:val="18"/>
          <w:szCs w:val="18"/>
        </w:rPr>
        <w:fldChar w:fldCharType="begin"/>
      </w:r>
      <w:r w:rsidRPr="008E3728">
        <w:rPr>
          <w:rFonts w:ascii="Verdana" w:hAnsi="Verdana"/>
          <w:sz w:val="18"/>
          <w:szCs w:val="18"/>
        </w:rPr>
        <w:instrText xml:space="preserve"> SEQ Graf \* ARABIC </w:instrText>
      </w:r>
      <w:r w:rsidRPr="008E3728">
        <w:rPr>
          <w:rFonts w:ascii="Verdana" w:hAnsi="Verdana"/>
          <w:sz w:val="18"/>
          <w:szCs w:val="18"/>
        </w:rPr>
        <w:fldChar w:fldCharType="separate"/>
      </w:r>
      <w:r w:rsidR="00BD3895">
        <w:rPr>
          <w:rFonts w:ascii="Verdana" w:hAnsi="Verdana"/>
          <w:noProof/>
          <w:sz w:val="18"/>
          <w:szCs w:val="18"/>
        </w:rPr>
        <w:t>4</w:t>
      </w:r>
      <w:r w:rsidRPr="008E3728">
        <w:rPr>
          <w:rFonts w:ascii="Verdana" w:hAnsi="Verdana"/>
          <w:sz w:val="18"/>
          <w:szCs w:val="18"/>
        </w:rPr>
        <w:fldChar w:fldCharType="end"/>
      </w:r>
      <w:r w:rsidR="00D862B6" w:rsidRPr="008E3728">
        <w:rPr>
          <w:rFonts w:ascii="Verdana" w:hAnsi="Verdana"/>
          <w:sz w:val="18"/>
          <w:szCs w:val="18"/>
        </w:rPr>
        <w:t>:</w:t>
      </w:r>
      <w:r w:rsidR="00031781" w:rsidRPr="008E3728">
        <w:rPr>
          <w:rFonts w:ascii="Verdana" w:hAnsi="Verdana"/>
          <w:sz w:val="18"/>
          <w:szCs w:val="18"/>
        </w:rPr>
        <w:tab/>
      </w:r>
      <w:r w:rsidR="00C121FE" w:rsidRPr="008E3728">
        <w:rPr>
          <w:rFonts w:ascii="Verdana" w:hAnsi="Verdana"/>
          <w:sz w:val="18"/>
          <w:szCs w:val="18"/>
        </w:rPr>
        <w:tab/>
      </w:r>
      <w:r w:rsidR="00D862B6" w:rsidRPr="008E3728">
        <w:rPr>
          <w:rFonts w:ascii="Verdana" w:hAnsi="Verdana"/>
          <w:sz w:val="18"/>
          <w:szCs w:val="18"/>
        </w:rPr>
        <w:t>Množství skládkovaných odpadů (z celkové produkce všech odpadů)</w:t>
      </w:r>
      <w:bookmarkEnd w:id="40"/>
    </w:p>
    <w:p w14:paraId="38C982E8" w14:textId="04D347D5" w:rsidR="00D862B6" w:rsidRPr="008E3728" w:rsidRDefault="00500C88" w:rsidP="00212C13">
      <w:pPr>
        <w:tabs>
          <w:tab w:val="left" w:pos="0"/>
        </w:tabs>
        <w:spacing w:after="0"/>
      </w:pPr>
      <w:r w:rsidRPr="008E3728">
        <w:rPr>
          <w:noProof/>
          <w:lang w:eastAsia="cs-CZ"/>
        </w:rPr>
        <w:drawing>
          <wp:inline distT="0" distB="0" distL="0" distR="0" wp14:anchorId="2F44F7BC" wp14:editId="61A151FD">
            <wp:extent cx="5669280" cy="3436620"/>
            <wp:effectExtent l="0" t="0" r="0" b="0"/>
            <wp:docPr id="11" name="obj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AFD38D" w14:textId="77777777" w:rsidR="00317A88" w:rsidRPr="008E3728" w:rsidRDefault="00317A88" w:rsidP="00317A88">
      <w:pPr>
        <w:tabs>
          <w:tab w:val="left" w:pos="0"/>
        </w:tabs>
        <w:spacing w:after="0"/>
        <w:rPr>
          <w:rFonts w:ascii="Verdana" w:hAnsi="Verdana"/>
          <w:i/>
          <w:sz w:val="18"/>
          <w:szCs w:val="20"/>
        </w:rPr>
      </w:pPr>
      <w:r w:rsidRPr="008E3728">
        <w:rPr>
          <w:rFonts w:ascii="Verdana" w:hAnsi="Verdana"/>
          <w:i/>
          <w:sz w:val="18"/>
          <w:szCs w:val="20"/>
        </w:rPr>
        <w:t xml:space="preserve">Zdroj: </w:t>
      </w:r>
      <w:r w:rsidR="004D7C02" w:rsidRPr="008E3728">
        <w:rPr>
          <w:rFonts w:ascii="Verdana" w:hAnsi="Verdana"/>
          <w:i/>
          <w:sz w:val="18"/>
          <w:szCs w:val="20"/>
        </w:rPr>
        <w:t>Krajská databáze OH</w:t>
      </w:r>
    </w:p>
    <w:p w14:paraId="655396D2" w14:textId="77777777" w:rsidR="00317A88" w:rsidRPr="007C32F5" w:rsidRDefault="00317A88" w:rsidP="00212C13">
      <w:pPr>
        <w:tabs>
          <w:tab w:val="left" w:pos="0"/>
        </w:tabs>
        <w:spacing w:after="0"/>
        <w:rPr>
          <w:rFonts w:ascii="Verdana" w:hAnsi="Verdana"/>
          <w:color w:val="FF0000"/>
        </w:rPr>
      </w:pPr>
    </w:p>
    <w:p w14:paraId="52CDE4E2" w14:textId="3D272BFB" w:rsidR="00C121FE" w:rsidRDefault="00C121FE" w:rsidP="00212C13">
      <w:pPr>
        <w:tabs>
          <w:tab w:val="left" w:pos="0"/>
        </w:tabs>
        <w:spacing w:after="0"/>
        <w:rPr>
          <w:rFonts w:ascii="Verdana" w:hAnsi="Verdana"/>
          <w:color w:val="FF0000"/>
        </w:rPr>
      </w:pPr>
    </w:p>
    <w:p w14:paraId="3FD28FD6" w14:textId="1F5B3D5D" w:rsidR="00486844" w:rsidRPr="008E3728" w:rsidRDefault="00D0790F" w:rsidP="00D0790F">
      <w:pPr>
        <w:pStyle w:val="Titulek"/>
        <w:rPr>
          <w:rFonts w:ascii="Verdana" w:hAnsi="Verdana"/>
          <w:sz w:val="18"/>
          <w:szCs w:val="18"/>
        </w:rPr>
      </w:pPr>
      <w:bookmarkStart w:id="41" w:name="_Toc141100755"/>
      <w:r w:rsidRPr="008E3728">
        <w:rPr>
          <w:rFonts w:ascii="Verdana" w:hAnsi="Verdana"/>
          <w:sz w:val="18"/>
          <w:szCs w:val="18"/>
        </w:rPr>
        <w:t xml:space="preserve">Tabulka </w:t>
      </w:r>
      <w:r w:rsidRPr="008E3728">
        <w:rPr>
          <w:rFonts w:ascii="Verdana" w:hAnsi="Verdana"/>
          <w:sz w:val="18"/>
          <w:szCs w:val="18"/>
        </w:rPr>
        <w:fldChar w:fldCharType="begin"/>
      </w:r>
      <w:r w:rsidRPr="008E3728">
        <w:rPr>
          <w:rFonts w:ascii="Verdana" w:hAnsi="Verdana"/>
          <w:sz w:val="18"/>
          <w:szCs w:val="18"/>
        </w:rPr>
        <w:instrText xml:space="preserve"> SEQ Tabulka \* ARABIC </w:instrText>
      </w:r>
      <w:r w:rsidRPr="008E3728">
        <w:rPr>
          <w:rFonts w:ascii="Verdana" w:hAnsi="Verdana"/>
          <w:sz w:val="18"/>
          <w:szCs w:val="18"/>
        </w:rPr>
        <w:fldChar w:fldCharType="separate"/>
      </w:r>
      <w:r w:rsidR="00BD3895">
        <w:rPr>
          <w:rFonts w:ascii="Verdana" w:hAnsi="Verdana"/>
          <w:noProof/>
          <w:sz w:val="18"/>
          <w:szCs w:val="18"/>
        </w:rPr>
        <w:t>10</w:t>
      </w:r>
      <w:r w:rsidRPr="008E3728">
        <w:rPr>
          <w:rFonts w:ascii="Verdana" w:hAnsi="Verdana"/>
          <w:sz w:val="18"/>
          <w:szCs w:val="18"/>
        </w:rPr>
        <w:fldChar w:fldCharType="end"/>
      </w:r>
      <w:r w:rsidR="00031781" w:rsidRPr="008E3728">
        <w:rPr>
          <w:rFonts w:ascii="Verdana" w:hAnsi="Verdana"/>
          <w:sz w:val="18"/>
          <w:szCs w:val="18"/>
        </w:rPr>
        <w:t>:</w:t>
      </w:r>
      <w:r w:rsidR="00031781" w:rsidRPr="008E3728">
        <w:rPr>
          <w:rFonts w:ascii="Verdana" w:hAnsi="Verdana"/>
          <w:sz w:val="18"/>
          <w:szCs w:val="18"/>
        </w:rPr>
        <w:tab/>
      </w:r>
      <w:r w:rsidR="00486844" w:rsidRPr="008E3728">
        <w:rPr>
          <w:rFonts w:ascii="Verdana" w:hAnsi="Verdana"/>
          <w:sz w:val="18"/>
          <w:szCs w:val="18"/>
        </w:rPr>
        <w:t>Množství nebezpečn</w:t>
      </w:r>
      <w:r w:rsidR="007E3BEE">
        <w:rPr>
          <w:rFonts w:ascii="Verdana" w:hAnsi="Verdana"/>
          <w:sz w:val="18"/>
          <w:szCs w:val="18"/>
        </w:rPr>
        <w:t>ých</w:t>
      </w:r>
      <w:r w:rsidR="004B295B" w:rsidRPr="008E3728">
        <w:rPr>
          <w:rFonts w:ascii="Verdana" w:hAnsi="Verdana"/>
          <w:sz w:val="18"/>
          <w:szCs w:val="18"/>
        </w:rPr>
        <w:t xml:space="preserve"> odpad</w:t>
      </w:r>
      <w:r w:rsidR="007E3BEE">
        <w:rPr>
          <w:rFonts w:ascii="Verdana" w:hAnsi="Verdana"/>
          <w:sz w:val="18"/>
          <w:szCs w:val="18"/>
        </w:rPr>
        <w:t>ů</w:t>
      </w:r>
      <w:r w:rsidR="004B295B" w:rsidRPr="008E3728">
        <w:rPr>
          <w:rFonts w:ascii="Verdana" w:hAnsi="Verdana"/>
          <w:sz w:val="18"/>
          <w:szCs w:val="18"/>
        </w:rPr>
        <w:t xml:space="preserve"> ukládan</w:t>
      </w:r>
      <w:r w:rsidR="007E3BEE">
        <w:rPr>
          <w:rFonts w:ascii="Verdana" w:hAnsi="Verdana"/>
          <w:sz w:val="18"/>
          <w:szCs w:val="18"/>
        </w:rPr>
        <w:t>ých</w:t>
      </w:r>
      <w:r w:rsidR="004B295B" w:rsidRPr="008E3728">
        <w:rPr>
          <w:rFonts w:ascii="Verdana" w:hAnsi="Verdana"/>
          <w:sz w:val="18"/>
          <w:szCs w:val="18"/>
        </w:rPr>
        <w:t xml:space="preserve"> na skládky v</w:t>
      </w:r>
      <w:r w:rsidR="00486844" w:rsidRPr="008E3728">
        <w:rPr>
          <w:rFonts w:ascii="Verdana" w:hAnsi="Verdana"/>
          <w:sz w:val="18"/>
          <w:szCs w:val="18"/>
        </w:rPr>
        <w:t> </w:t>
      </w:r>
      <w:r w:rsidR="004B295B" w:rsidRPr="008E3728">
        <w:rPr>
          <w:rFonts w:ascii="Verdana" w:hAnsi="Verdana"/>
          <w:sz w:val="18"/>
          <w:szCs w:val="18"/>
        </w:rPr>
        <w:t>J</w:t>
      </w:r>
      <w:r w:rsidR="00486844" w:rsidRPr="008E3728">
        <w:rPr>
          <w:rFonts w:ascii="Verdana" w:hAnsi="Verdana"/>
          <w:sz w:val="18"/>
          <w:szCs w:val="18"/>
        </w:rPr>
        <w:t>ihočeském kraji</w:t>
      </w:r>
      <w:bookmarkEnd w:id="41"/>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535"/>
        <w:gridCol w:w="1535"/>
        <w:gridCol w:w="1535"/>
        <w:gridCol w:w="1535"/>
        <w:gridCol w:w="1536"/>
        <w:gridCol w:w="1536"/>
      </w:tblGrid>
      <w:tr w:rsidR="00486844" w:rsidRPr="008E3728" w14:paraId="6014272D" w14:textId="77777777" w:rsidTr="00AC676B">
        <w:trPr>
          <w:trHeight w:hRule="exact" w:val="340"/>
        </w:trPr>
        <w:tc>
          <w:tcPr>
            <w:tcW w:w="1535" w:type="dxa"/>
            <w:shd w:val="clear" w:color="auto" w:fill="BFBFBF"/>
            <w:vAlign w:val="center"/>
          </w:tcPr>
          <w:p w14:paraId="0BE4E780" w14:textId="77777777" w:rsidR="00486844" w:rsidRPr="008E3728" w:rsidRDefault="00486844" w:rsidP="00AC676B">
            <w:pPr>
              <w:spacing w:after="0" w:line="240" w:lineRule="auto"/>
              <w:jc w:val="center"/>
              <w:rPr>
                <w:rFonts w:ascii="Verdana" w:hAnsi="Verdana"/>
                <w:b/>
                <w:sz w:val="20"/>
                <w:szCs w:val="20"/>
              </w:rPr>
            </w:pPr>
          </w:p>
        </w:tc>
        <w:tc>
          <w:tcPr>
            <w:tcW w:w="1535" w:type="dxa"/>
            <w:shd w:val="clear" w:color="auto" w:fill="BFBFBF"/>
            <w:vAlign w:val="center"/>
          </w:tcPr>
          <w:p w14:paraId="6791DC69" w14:textId="5F13261F" w:rsidR="00486844" w:rsidRPr="008E3728" w:rsidRDefault="00486844" w:rsidP="00AC676B">
            <w:pPr>
              <w:spacing w:after="0" w:line="240" w:lineRule="auto"/>
              <w:jc w:val="center"/>
              <w:rPr>
                <w:rFonts w:ascii="Verdana" w:hAnsi="Verdana"/>
                <w:b/>
                <w:sz w:val="20"/>
                <w:szCs w:val="20"/>
              </w:rPr>
            </w:pPr>
            <w:r w:rsidRPr="008E3728">
              <w:rPr>
                <w:rFonts w:ascii="Verdana" w:hAnsi="Verdana"/>
                <w:b/>
                <w:sz w:val="20"/>
                <w:szCs w:val="20"/>
              </w:rPr>
              <w:t>20</w:t>
            </w:r>
            <w:r w:rsidR="008E3728">
              <w:rPr>
                <w:rFonts w:ascii="Verdana" w:hAnsi="Verdana"/>
                <w:b/>
                <w:sz w:val="20"/>
                <w:szCs w:val="20"/>
              </w:rPr>
              <w:t>17</w:t>
            </w:r>
          </w:p>
        </w:tc>
        <w:tc>
          <w:tcPr>
            <w:tcW w:w="1535" w:type="dxa"/>
            <w:shd w:val="clear" w:color="auto" w:fill="BFBFBF"/>
            <w:vAlign w:val="center"/>
          </w:tcPr>
          <w:p w14:paraId="61C189D9" w14:textId="6DC05E15" w:rsidR="00486844" w:rsidRPr="008E3728" w:rsidRDefault="008E3728" w:rsidP="00AC676B">
            <w:pPr>
              <w:spacing w:after="0" w:line="240" w:lineRule="auto"/>
              <w:jc w:val="center"/>
              <w:rPr>
                <w:rFonts w:ascii="Verdana" w:hAnsi="Verdana"/>
                <w:b/>
                <w:sz w:val="20"/>
                <w:szCs w:val="20"/>
              </w:rPr>
            </w:pPr>
            <w:r>
              <w:rPr>
                <w:rFonts w:ascii="Verdana" w:hAnsi="Verdana"/>
                <w:b/>
                <w:sz w:val="20"/>
                <w:szCs w:val="20"/>
              </w:rPr>
              <w:t>2018</w:t>
            </w:r>
          </w:p>
        </w:tc>
        <w:tc>
          <w:tcPr>
            <w:tcW w:w="1535" w:type="dxa"/>
            <w:shd w:val="clear" w:color="auto" w:fill="BFBFBF"/>
            <w:vAlign w:val="center"/>
          </w:tcPr>
          <w:p w14:paraId="58D244A3" w14:textId="7BF6BDB9" w:rsidR="00486844" w:rsidRPr="008E3728" w:rsidRDefault="008E3728" w:rsidP="00AC676B">
            <w:pPr>
              <w:spacing w:after="0" w:line="240" w:lineRule="auto"/>
              <w:jc w:val="center"/>
              <w:rPr>
                <w:rFonts w:ascii="Verdana" w:hAnsi="Verdana"/>
                <w:b/>
                <w:sz w:val="20"/>
                <w:szCs w:val="20"/>
              </w:rPr>
            </w:pPr>
            <w:r>
              <w:rPr>
                <w:rFonts w:ascii="Verdana" w:hAnsi="Verdana"/>
                <w:b/>
                <w:sz w:val="20"/>
                <w:szCs w:val="20"/>
              </w:rPr>
              <w:t>2019</w:t>
            </w:r>
          </w:p>
        </w:tc>
        <w:tc>
          <w:tcPr>
            <w:tcW w:w="1536" w:type="dxa"/>
            <w:shd w:val="clear" w:color="auto" w:fill="BFBFBF"/>
            <w:vAlign w:val="center"/>
          </w:tcPr>
          <w:p w14:paraId="15A01641" w14:textId="52DFCB84" w:rsidR="00486844" w:rsidRPr="008E3728" w:rsidRDefault="008E3728" w:rsidP="00AC676B">
            <w:pPr>
              <w:spacing w:after="0" w:line="240" w:lineRule="auto"/>
              <w:jc w:val="center"/>
              <w:rPr>
                <w:rFonts w:ascii="Verdana" w:hAnsi="Verdana"/>
                <w:b/>
                <w:sz w:val="20"/>
                <w:szCs w:val="20"/>
              </w:rPr>
            </w:pPr>
            <w:r>
              <w:rPr>
                <w:rFonts w:ascii="Verdana" w:hAnsi="Verdana"/>
                <w:b/>
                <w:sz w:val="20"/>
                <w:szCs w:val="20"/>
              </w:rPr>
              <w:t>2020</w:t>
            </w:r>
          </w:p>
        </w:tc>
        <w:tc>
          <w:tcPr>
            <w:tcW w:w="1536" w:type="dxa"/>
            <w:shd w:val="clear" w:color="auto" w:fill="BFBFBF"/>
            <w:vAlign w:val="center"/>
          </w:tcPr>
          <w:p w14:paraId="39828AD0" w14:textId="0E39ABE3" w:rsidR="00486844" w:rsidRPr="008E3728" w:rsidRDefault="008E3728" w:rsidP="00AC676B">
            <w:pPr>
              <w:spacing w:after="0" w:line="240" w:lineRule="auto"/>
              <w:jc w:val="center"/>
              <w:rPr>
                <w:rFonts w:ascii="Verdana" w:hAnsi="Verdana"/>
                <w:b/>
                <w:sz w:val="20"/>
                <w:szCs w:val="20"/>
              </w:rPr>
            </w:pPr>
            <w:r>
              <w:rPr>
                <w:rFonts w:ascii="Verdana" w:hAnsi="Verdana"/>
                <w:b/>
                <w:sz w:val="20"/>
                <w:szCs w:val="20"/>
              </w:rPr>
              <w:t>2021</w:t>
            </w:r>
          </w:p>
        </w:tc>
      </w:tr>
      <w:tr w:rsidR="008E3728" w:rsidRPr="008E3728" w14:paraId="3E4D5204" w14:textId="77777777" w:rsidTr="00AC676B">
        <w:trPr>
          <w:trHeight w:hRule="exact" w:val="340"/>
        </w:trPr>
        <w:tc>
          <w:tcPr>
            <w:tcW w:w="1535" w:type="dxa"/>
            <w:shd w:val="clear" w:color="auto" w:fill="auto"/>
            <w:vAlign w:val="center"/>
          </w:tcPr>
          <w:p w14:paraId="002FCC7B" w14:textId="77777777" w:rsidR="008E3728" w:rsidRPr="008E3728" w:rsidRDefault="008E3728" w:rsidP="008E3728">
            <w:pPr>
              <w:spacing w:after="0" w:line="240" w:lineRule="auto"/>
              <w:jc w:val="center"/>
              <w:rPr>
                <w:rFonts w:ascii="Verdana" w:hAnsi="Verdana"/>
                <w:b/>
                <w:sz w:val="20"/>
                <w:szCs w:val="20"/>
              </w:rPr>
            </w:pPr>
            <w:r w:rsidRPr="008E3728">
              <w:rPr>
                <w:rFonts w:ascii="Verdana" w:hAnsi="Verdana"/>
                <w:b/>
                <w:sz w:val="20"/>
                <w:szCs w:val="20"/>
              </w:rPr>
              <w:t>NO (t/rok)</w:t>
            </w:r>
          </w:p>
        </w:tc>
        <w:tc>
          <w:tcPr>
            <w:tcW w:w="1535" w:type="dxa"/>
            <w:shd w:val="clear" w:color="auto" w:fill="auto"/>
            <w:vAlign w:val="center"/>
          </w:tcPr>
          <w:p w14:paraId="44C44A13" w14:textId="4B35A89C" w:rsidR="008E3728" w:rsidRPr="008E3728" w:rsidRDefault="008E3728" w:rsidP="008E3728">
            <w:pPr>
              <w:tabs>
                <w:tab w:val="left" w:pos="0"/>
              </w:tabs>
              <w:spacing w:after="0" w:line="240" w:lineRule="auto"/>
              <w:jc w:val="center"/>
              <w:rPr>
                <w:rFonts w:ascii="Verdana" w:hAnsi="Verdana"/>
                <w:sz w:val="20"/>
                <w:szCs w:val="20"/>
              </w:rPr>
            </w:pPr>
            <w:r w:rsidRPr="008E3728">
              <w:rPr>
                <w:rFonts w:ascii="Verdana" w:hAnsi="Verdana"/>
                <w:sz w:val="20"/>
                <w:szCs w:val="20"/>
              </w:rPr>
              <w:t>4 141,4</w:t>
            </w:r>
          </w:p>
        </w:tc>
        <w:tc>
          <w:tcPr>
            <w:tcW w:w="1535" w:type="dxa"/>
            <w:shd w:val="clear" w:color="auto" w:fill="auto"/>
            <w:vAlign w:val="center"/>
          </w:tcPr>
          <w:p w14:paraId="395A8801" w14:textId="64923AF1" w:rsidR="008E3728" w:rsidRPr="008E3728" w:rsidRDefault="008E3728" w:rsidP="008E3728">
            <w:pPr>
              <w:tabs>
                <w:tab w:val="left" w:pos="0"/>
              </w:tabs>
              <w:spacing w:after="0" w:line="240" w:lineRule="auto"/>
              <w:jc w:val="center"/>
              <w:rPr>
                <w:rFonts w:ascii="Verdana" w:hAnsi="Verdana"/>
                <w:sz w:val="20"/>
                <w:szCs w:val="20"/>
              </w:rPr>
            </w:pPr>
            <w:r w:rsidRPr="008E3728">
              <w:rPr>
                <w:rFonts w:ascii="Verdana" w:hAnsi="Verdana"/>
                <w:sz w:val="20"/>
                <w:szCs w:val="20"/>
              </w:rPr>
              <w:t>3 894,9</w:t>
            </w:r>
          </w:p>
        </w:tc>
        <w:tc>
          <w:tcPr>
            <w:tcW w:w="1535" w:type="dxa"/>
            <w:shd w:val="clear" w:color="auto" w:fill="auto"/>
            <w:vAlign w:val="center"/>
          </w:tcPr>
          <w:p w14:paraId="61207311" w14:textId="58EC1A53" w:rsidR="008E3728" w:rsidRPr="008E3728" w:rsidRDefault="008E3728" w:rsidP="008E3728">
            <w:pPr>
              <w:tabs>
                <w:tab w:val="left" w:pos="0"/>
              </w:tabs>
              <w:spacing w:after="0" w:line="240" w:lineRule="auto"/>
              <w:jc w:val="center"/>
              <w:rPr>
                <w:rFonts w:ascii="Verdana" w:hAnsi="Verdana"/>
                <w:sz w:val="20"/>
                <w:szCs w:val="20"/>
              </w:rPr>
            </w:pPr>
            <w:r w:rsidRPr="008E3728">
              <w:rPr>
                <w:rFonts w:ascii="Verdana" w:hAnsi="Verdana"/>
                <w:sz w:val="20"/>
                <w:szCs w:val="20"/>
              </w:rPr>
              <w:t>5 856,8</w:t>
            </w:r>
          </w:p>
        </w:tc>
        <w:tc>
          <w:tcPr>
            <w:tcW w:w="1536" w:type="dxa"/>
            <w:shd w:val="clear" w:color="auto" w:fill="auto"/>
            <w:vAlign w:val="center"/>
          </w:tcPr>
          <w:p w14:paraId="34EB31D0" w14:textId="74BAB5C5" w:rsidR="008E3728" w:rsidRPr="008E3728" w:rsidRDefault="008E3728" w:rsidP="008E3728">
            <w:pPr>
              <w:tabs>
                <w:tab w:val="left" w:pos="0"/>
              </w:tabs>
              <w:spacing w:after="0" w:line="240" w:lineRule="auto"/>
              <w:jc w:val="center"/>
              <w:rPr>
                <w:rFonts w:ascii="Verdana" w:hAnsi="Verdana"/>
                <w:sz w:val="20"/>
                <w:szCs w:val="20"/>
              </w:rPr>
            </w:pPr>
            <w:r w:rsidRPr="008E3728">
              <w:rPr>
                <w:rFonts w:ascii="Verdana" w:hAnsi="Verdana"/>
                <w:sz w:val="20"/>
                <w:szCs w:val="20"/>
              </w:rPr>
              <w:t>32 479,6</w:t>
            </w:r>
          </w:p>
        </w:tc>
        <w:tc>
          <w:tcPr>
            <w:tcW w:w="1536" w:type="dxa"/>
            <w:shd w:val="clear" w:color="auto" w:fill="auto"/>
            <w:vAlign w:val="center"/>
          </w:tcPr>
          <w:p w14:paraId="3DE2BBD9" w14:textId="39DC3BAE" w:rsidR="008E3728" w:rsidRPr="008E3728" w:rsidRDefault="008E3728" w:rsidP="008E3728">
            <w:pPr>
              <w:tabs>
                <w:tab w:val="left" w:pos="0"/>
              </w:tabs>
              <w:spacing w:after="0" w:line="240" w:lineRule="auto"/>
              <w:jc w:val="center"/>
              <w:rPr>
                <w:rFonts w:ascii="Verdana" w:hAnsi="Verdana"/>
                <w:sz w:val="20"/>
                <w:szCs w:val="20"/>
              </w:rPr>
            </w:pPr>
            <w:r w:rsidRPr="008E3728">
              <w:rPr>
                <w:rFonts w:ascii="Verdana" w:hAnsi="Verdana"/>
                <w:sz w:val="20"/>
                <w:szCs w:val="20"/>
              </w:rPr>
              <w:t>28 716,9</w:t>
            </w:r>
          </w:p>
        </w:tc>
      </w:tr>
    </w:tbl>
    <w:p w14:paraId="375049A8" w14:textId="77777777" w:rsidR="00317A88" w:rsidRPr="008E3728" w:rsidRDefault="00317A88" w:rsidP="00317A88">
      <w:pPr>
        <w:tabs>
          <w:tab w:val="left" w:pos="0"/>
        </w:tabs>
        <w:spacing w:after="0"/>
        <w:rPr>
          <w:rFonts w:ascii="Verdana" w:hAnsi="Verdana"/>
          <w:i/>
          <w:sz w:val="18"/>
          <w:szCs w:val="20"/>
        </w:rPr>
      </w:pPr>
      <w:r w:rsidRPr="008E3728">
        <w:rPr>
          <w:rFonts w:ascii="Verdana" w:hAnsi="Verdana"/>
          <w:i/>
          <w:sz w:val="18"/>
          <w:szCs w:val="20"/>
        </w:rPr>
        <w:t xml:space="preserve">Zdroj: </w:t>
      </w:r>
      <w:r w:rsidR="004D7C02" w:rsidRPr="008E3728">
        <w:rPr>
          <w:rFonts w:ascii="Verdana" w:hAnsi="Verdana"/>
          <w:i/>
          <w:sz w:val="18"/>
          <w:szCs w:val="20"/>
        </w:rPr>
        <w:t>Krajská databáze OH</w:t>
      </w:r>
    </w:p>
    <w:p w14:paraId="1E268295" w14:textId="77777777" w:rsidR="00486844" w:rsidRPr="007C32F5" w:rsidRDefault="00486844" w:rsidP="00454A39">
      <w:pPr>
        <w:tabs>
          <w:tab w:val="left" w:pos="0"/>
        </w:tabs>
        <w:spacing w:after="120"/>
        <w:rPr>
          <w:rFonts w:ascii="Verdana" w:hAnsi="Verdana"/>
          <w:color w:val="FF0000"/>
          <w:sz w:val="20"/>
          <w:szCs w:val="20"/>
        </w:rPr>
      </w:pPr>
    </w:p>
    <w:p w14:paraId="40C35E49" w14:textId="0AD52BF2" w:rsidR="008E3728" w:rsidRPr="00B05AED" w:rsidRDefault="007E3BEE" w:rsidP="008E3728">
      <w:pPr>
        <w:jc w:val="both"/>
        <w:rPr>
          <w:rFonts w:ascii="Verdana" w:hAnsi="Verdana"/>
          <w:sz w:val="20"/>
          <w:szCs w:val="20"/>
        </w:rPr>
      </w:pPr>
      <w:r>
        <w:rPr>
          <w:rFonts w:ascii="Verdana" w:hAnsi="Verdana"/>
          <w:sz w:val="20"/>
          <w:szCs w:val="20"/>
        </w:rPr>
        <w:t>C</w:t>
      </w:r>
      <w:r w:rsidR="00486844" w:rsidRPr="008E3728">
        <w:rPr>
          <w:rFonts w:ascii="Verdana" w:hAnsi="Verdana"/>
          <w:sz w:val="20"/>
          <w:szCs w:val="20"/>
        </w:rPr>
        <w:t>elkové množství skládkovaných nebezpečných odpadů za rok 20</w:t>
      </w:r>
      <w:r w:rsidR="008E3728" w:rsidRPr="008E3728">
        <w:rPr>
          <w:rFonts w:ascii="Verdana" w:hAnsi="Verdana"/>
          <w:sz w:val="20"/>
          <w:szCs w:val="20"/>
        </w:rPr>
        <w:t>21</w:t>
      </w:r>
      <w:r w:rsidR="00486844" w:rsidRPr="008E3728">
        <w:rPr>
          <w:rFonts w:ascii="Verdana" w:hAnsi="Verdana"/>
          <w:sz w:val="20"/>
          <w:szCs w:val="20"/>
        </w:rPr>
        <w:t xml:space="preserve"> na území kraje čin</w:t>
      </w:r>
      <w:r>
        <w:rPr>
          <w:rFonts w:ascii="Verdana" w:hAnsi="Verdana"/>
          <w:sz w:val="20"/>
          <w:szCs w:val="20"/>
        </w:rPr>
        <w:t>ilo</w:t>
      </w:r>
      <w:r w:rsidR="00486844" w:rsidRPr="008E3728">
        <w:rPr>
          <w:rFonts w:ascii="Verdana" w:hAnsi="Verdana"/>
          <w:sz w:val="20"/>
          <w:szCs w:val="20"/>
        </w:rPr>
        <w:t xml:space="preserve"> </w:t>
      </w:r>
      <w:r w:rsidR="008E3728" w:rsidRPr="008E3728">
        <w:rPr>
          <w:rFonts w:ascii="Verdana" w:hAnsi="Verdana"/>
          <w:sz w:val="20"/>
          <w:szCs w:val="20"/>
        </w:rPr>
        <w:t>28 716,9</w:t>
      </w:r>
      <w:r w:rsidR="00486844" w:rsidRPr="008E3728">
        <w:rPr>
          <w:rFonts w:ascii="Verdana" w:hAnsi="Verdana"/>
          <w:sz w:val="20"/>
          <w:szCs w:val="20"/>
        </w:rPr>
        <w:t xml:space="preserve"> t, což odpovídá </w:t>
      </w:r>
      <w:r w:rsidR="008E3728" w:rsidRPr="008E3728">
        <w:rPr>
          <w:rFonts w:ascii="Verdana" w:hAnsi="Verdana"/>
          <w:sz w:val="20"/>
          <w:szCs w:val="20"/>
        </w:rPr>
        <w:t>20,8</w:t>
      </w:r>
      <w:r w:rsidR="004B295B" w:rsidRPr="008E3728">
        <w:rPr>
          <w:rFonts w:ascii="Verdana" w:hAnsi="Verdana"/>
          <w:sz w:val="20"/>
          <w:szCs w:val="20"/>
        </w:rPr>
        <w:t> </w:t>
      </w:r>
      <w:r w:rsidR="00486844" w:rsidRPr="008E3728">
        <w:rPr>
          <w:rFonts w:ascii="Verdana" w:hAnsi="Verdana"/>
          <w:sz w:val="20"/>
          <w:szCs w:val="20"/>
        </w:rPr>
        <w:t>% celkové produkce nebezpečných odpadů</w:t>
      </w:r>
      <w:r w:rsidR="00602564">
        <w:rPr>
          <w:rFonts w:ascii="Verdana" w:hAnsi="Verdana"/>
          <w:sz w:val="20"/>
          <w:szCs w:val="20"/>
        </w:rPr>
        <w:t xml:space="preserve"> v kraji</w:t>
      </w:r>
      <w:r w:rsidR="00486844" w:rsidRPr="008E3728">
        <w:rPr>
          <w:rFonts w:ascii="Verdana" w:hAnsi="Verdana"/>
          <w:sz w:val="20"/>
          <w:szCs w:val="20"/>
        </w:rPr>
        <w:t>. Největší podíl z</w:t>
      </w:r>
      <w:r>
        <w:rPr>
          <w:rFonts w:ascii="Verdana" w:hAnsi="Verdana"/>
          <w:sz w:val="20"/>
          <w:szCs w:val="20"/>
        </w:rPr>
        <w:t> </w:t>
      </w:r>
      <w:r w:rsidR="00486844" w:rsidRPr="008E3728">
        <w:rPr>
          <w:rFonts w:ascii="Verdana" w:hAnsi="Verdana"/>
          <w:sz w:val="20"/>
          <w:szCs w:val="20"/>
        </w:rPr>
        <w:t xml:space="preserve">tohoto množství tvořil </w:t>
      </w:r>
      <w:r w:rsidR="00486844" w:rsidRPr="00602564">
        <w:rPr>
          <w:rFonts w:ascii="Verdana" w:hAnsi="Verdana"/>
          <w:i/>
          <w:iCs/>
          <w:sz w:val="20"/>
          <w:szCs w:val="20"/>
        </w:rPr>
        <w:t>Stavební materiál obsahující azbest</w:t>
      </w:r>
      <w:r w:rsidR="00486844" w:rsidRPr="008E3728">
        <w:rPr>
          <w:rFonts w:ascii="Verdana" w:hAnsi="Verdana"/>
          <w:sz w:val="20"/>
          <w:szCs w:val="20"/>
        </w:rPr>
        <w:t xml:space="preserve"> (katalogové číslo odpadu 17 06 05)</w:t>
      </w:r>
      <w:r w:rsidR="008E3728">
        <w:rPr>
          <w:rFonts w:ascii="Verdana" w:hAnsi="Verdana"/>
          <w:sz w:val="20"/>
          <w:szCs w:val="20"/>
        </w:rPr>
        <w:t xml:space="preserve"> a </w:t>
      </w:r>
      <w:r w:rsidR="008E3728" w:rsidRPr="00602564">
        <w:rPr>
          <w:rFonts w:ascii="Verdana" w:hAnsi="Verdana"/>
          <w:i/>
          <w:iCs/>
          <w:sz w:val="20"/>
          <w:szCs w:val="20"/>
        </w:rPr>
        <w:t>Izolační materiál s obsahem azbestu</w:t>
      </w:r>
      <w:r w:rsidR="008E3728">
        <w:rPr>
          <w:rFonts w:ascii="Verdana" w:hAnsi="Verdana"/>
          <w:sz w:val="20"/>
          <w:szCs w:val="20"/>
        </w:rPr>
        <w:t xml:space="preserve"> </w:t>
      </w:r>
      <w:r w:rsidR="008E3728" w:rsidRPr="008E3728">
        <w:rPr>
          <w:rFonts w:ascii="Verdana" w:hAnsi="Verdana"/>
          <w:sz w:val="20"/>
          <w:szCs w:val="20"/>
        </w:rPr>
        <w:t xml:space="preserve">(katalogové číslo odpadu 17 06 </w:t>
      </w:r>
      <w:r w:rsidR="008E3728">
        <w:rPr>
          <w:rFonts w:ascii="Verdana" w:hAnsi="Verdana"/>
          <w:sz w:val="20"/>
          <w:szCs w:val="20"/>
        </w:rPr>
        <w:t>01</w:t>
      </w:r>
      <w:r w:rsidR="008E3728" w:rsidRPr="008E3728">
        <w:rPr>
          <w:rFonts w:ascii="Verdana" w:hAnsi="Verdana"/>
          <w:sz w:val="20"/>
          <w:szCs w:val="20"/>
        </w:rPr>
        <w:t>)</w:t>
      </w:r>
      <w:r w:rsidR="00486844" w:rsidRPr="008E3728">
        <w:rPr>
          <w:rFonts w:ascii="Verdana" w:hAnsi="Verdana"/>
          <w:sz w:val="20"/>
          <w:szCs w:val="20"/>
        </w:rPr>
        <w:t xml:space="preserve">, množství </w:t>
      </w:r>
      <w:r w:rsidR="008E3728">
        <w:rPr>
          <w:rFonts w:ascii="Verdana" w:hAnsi="Verdana"/>
          <w:sz w:val="20"/>
          <w:szCs w:val="20"/>
        </w:rPr>
        <w:t>těchto</w:t>
      </w:r>
      <w:r w:rsidR="00486844" w:rsidRPr="008E3728">
        <w:rPr>
          <w:rFonts w:ascii="Verdana" w:hAnsi="Verdana"/>
          <w:sz w:val="20"/>
          <w:szCs w:val="20"/>
        </w:rPr>
        <w:t xml:space="preserve"> odpad</w:t>
      </w:r>
      <w:r w:rsidR="008E3728">
        <w:rPr>
          <w:rFonts w:ascii="Verdana" w:hAnsi="Verdana"/>
          <w:sz w:val="20"/>
          <w:szCs w:val="20"/>
        </w:rPr>
        <w:t>ů</w:t>
      </w:r>
      <w:r w:rsidR="00486844" w:rsidRPr="008E3728">
        <w:rPr>
          <w:rFonts w:ascii="Verdana" w:hAnsi="Verdana"/>
          <w:sz w:val="20"/>
          <w:szCs w:val="20"/>
        </w:rPr>
        <w:t xml:space="preserve"> ukládan</w:t>
      </w:r>
      <w:r w:rsidR="008E3728">
        <w:rPr>
          <w:rFonts w:ascii="Verdana" w:hAnsi="Verdana"/>
          <w:sz w:val="20"/>
          <w:szCs w:val="20"/>
        </w:rPr>
        <w:t>ých</w:t>
      </w:r>
      <w:r w:rsidR="00486844" w:rsidRPr="008E3728">
        <w:rPr>
          <w:rFonts w:ascii="Verdana" w:hAnsi="Verdana"/>
          <w:sz w:val="20"/>
          <w:szCs w:val="20"/>
        </w:rPr>
        <w:t xml:space="preserve"> na skládky činilo </w:t>
      </w:r>
      <w:r w:rsidR="008E3728" w:rsidRPr="008E3728">
        <w:rPr>
          <w:rFonts w:ascii="Verdana" w:hAnsi="Verdana"/>
          <w:sz w:val="20"/>
          <w:szCs w:val="20"/>
        </w:rPr>
        <w:t>více než 85</w:t>
      </w:r>
      <w:r w:rsidR="00486844" w:rsidRPr="008E3728">
        <w:rPr>
          <w:rFonts w:ascii="Verdana" w:hAnsi="Verdana"/>
          <w:sz w:val="20"/>
          <w:szCs w:val="20"/>
        </w:rPr>
        <w:t xml:space="preserve"> % z</w:t>
      </w:r>
      <w:r w:rsidR="00B05AED">
        <w:rPr>
          <w:rFonts w:ascii="Verdana" w:hAnsi="Verdana"/>
          <w:sz w:val="20"/>
          <w:szCs w:val="20"/>
        </w:rPr>
        <w:t> </w:t>
      </w:r>
      <w:r w:rsidR="00486844" w:rsidRPr="008E3728">
        <w:rPr>
          <w:rFonts w:ascii="Verdana" w:hAnsi="Verdana"/>
          <w:sz w:val="20"/>
          <w:szCs w:val="20"/>
        </w:rPr>
        <w:t>celkového množství skládkovaných NO.</w:t>
      </w:r>
      <w:r w:rsidR="008E3728" w:rsidRPr="00B05AED">
        <w:rPr>
          <w:rFonts w:ascii="Verdana" w:hAnsi="Verdana"/>
          <w:sz w:val="20"/>
          <w:szCs w:val="20"/>
        </w:rPr>
        <w:t xml:space="preserve"> Izolační materiál s obsahem azbestu, který způsobil to výrazné navýšení skládkovaných nebezpečných odpadů v posledních 2 le</w:t>
      </w:r>
      <w:r>
        <w:rPr>
          <w:rFonts w:ascii="Verdana" w:hAnsi="Verdana"/>
          <w:sz w:val="20"/>
          <w:szCs w:val="20"/>
        </w:rPr>
        <w:t>t</w:t>
      </w:r>
      <w:r w:rsidR="008E3728" w:rsidRPr="00B05AED">
        <w:rPr>
          <w:rFonts w:ascii="Verdana" w:hAnsi="Verdana"/>
          <w:sz w:val="20"/>
          <w:szCs w:val="20"/>
        </w:rPr>
        <w:t>ech pochází ze staré zátěže skládky průmyslových odpadů, která byla odstraňována v rámci výstavby dálnice D3 v úseku Úsilné – Hodějovice.</w:t>
      </w:r>
    </w:p>
    <w:p w14:paraId="407D5C61" w14:textId="77777777" w:rsidR="00627E2B" w:rsidRDefault="00627E2B" w:rsidP="00D0790F">
      <w:pPr>
        <w:pStyle w:val="Titulek"/>
        <w:rPr>
          <w:rFonts w:ascii="Verdana" w:hAnsi="Verdana"/>
          <w:sz w:val="18"/>
          <w:szCs w:val="18"/>
        </w:rPr>
      </w:pPr>
    </w:p>
    <w:p w14:paraId="43A1B786" w14:textId="3B365C5F" w:rsidR="00212C13" w:rsidRPr="008E3728" w:rsidRDefault="00D0790F" w:rsidP="00D0790F">
      <w:pPr>
        <w:pStyle w:val="Titulek"/>
        <w:rPr>
          <w:rFonts w:ascii="Verdana" w:hAnsi="Verdana"/>
          <w:sz w:val="18"/>
          <w:szCs w:val="18"/>
        </w:rPr>
      </w:pPr>
      <w:bookmarkStart w:id="42" w:name="_Toc141100756"/>
      <w:r w:rsidRPr="008E3728">
        <w:rPr>
          <w:rFonts w:ascii="Verdana" w:hAnsi="Verdana"/>
          <w:sz w:val="18"/>
          <w:szCs w:val="18"/>
        </w:rPr>
        <w:t xml:space="preserve">Tabulka </w:t>
      </w:r>
      <w:r w:rsidRPr="008E3728">
        <w:rPr>
          <w:rFonts w:ascii="Verdana" w:hAnsi="Verdana"/>
          <w:sz w:val="18"/>
          <w:szCs w:val="18"/>
        </w:rPr>
        <w:fldChar w:fldCharType="begin"/>
      </w:r>
      <w:r w:rsidRPr="008E3728">
        <w:rPr>
          <w:rFonts w:ascii="Verdana" w:hAnsi="Verdana"/>
          <w:sz w:val="18"/>
          <w:szCs w:val="18"/>
        </w:rPr>
        <w:instrText xml:space="preserve"> SEQ Tabulka \* ARABIC </w:instrText>
      </w:r>
      <w:r w:rsidRPr="008E3728">
        <w:rPr>
          <w:rFonts w:ascii="Verdana" w:hAnsi="Verdana"/>
          <w:sz w:val="18"/>
          <w:szCs w:val="18"/>
        </w:rPr>
        <w:fldChar w:fldCharType="separate"/>
      </w:r>
      <w:r w:rsidR="00BD3895">
        <w:rPr>
          <w:rFonts w:ascii="Verdana" w:hAnsi="Verdana"/>
          <w:noProof/>
          <w:sz w:val="18"/>
          <w:szCs w:val="18"/>
        </w:rPr>
        <w:t>11</w:t>
      </w:r>
      <w:r w:rsidRPr="008E3728">
        <w:rPr>
          <w:rFonts w:ascii="Verdana" w:hAnsi="Verdana"/>
          <w:sz w:val="18"/>
          <w:szCs w:val="18"/>
        </w:rPr>
        <w:fldChar w:fldCharType="end"/>
      </w:r>
      <w:r w:rsidR="00031781" w:rsidRPr="008E3728">
        <w:rPr>
          <w:rFonts w:ascii="Verdana" w:hAnsi="Verdana"/>
          <w:sz w:val="18"/>
          <w:szCs w:val="18"/>
        </w:rPr>
        <w:t>:</w:t>
      </w:r>
      <w:r w:rsidR="00031781" w:rsidRPr="008E3728">
        <w:rPr>
          <w:rFonts w:ascii="Verdana" w:hAnsi="Verdana"/>
          <w:sz w:val="18"/>
          <w:szCs w:val="18"/>
        </w:rPr>
        <w:tab/>
      </w:r>
      <w:r w:rsidR="00212C13" w:rsidRPr="008E3728">
        <w:rPr>
          <w:rFonts w:ascii="Verdana" w:hAnsi="Verdana"/>
          <w:sz w:val="18"/>
          <w:szCs w:val="18"/>
        </w:rPr>
        <w:t>Podíl odpadů odstr</w:t>
      </w:r>
      <w:r w:rsidR="005E544E" w:rsidRPr="008E3728">
        <w:rPr>
          <w:rFonts w:ascii="Verdana" w:hAnsi="Verdana"/>
          <w:sz w:val="18"/>
          <w:szCs w:val="18"/>
        </w:rPr>
        <w:t>aněných spalováním v letech 20</w:t>
      </w:r>
      <w:r w:rsidR="008E3728" w:rsidRPr="008E3728">
        <w:rPr>
          <w:rFonts w:ascii="Verdana" w:hAnsi="Verdana"/>
          <w:sz w:val="18"/>
          <w:szCs w:val="18"/>
        </w:rPr>
        <w:t>17</w:t>
      </w:r>
      <w:r w:rsidR="00454A39" w:rsidRPr="008E3728">
        <w:rPr>
          <w:rFonts w:ascii="Verdana" w:hAnsi="Verdana"/>
          <w:sz w:val="18"/>
          <w:szCs w:val="18"/>
        </w:rPr>
        <w:t xml:space="preserve"> – 20</w:t>
      </w:r>
      <w:r w:rsidR="008E3728" w:rsidRPr="008E3728">
        <w:rPr>
          <w:rFonts w:ascii="Verdana" w:hAnsi="Verdana"/>
          <w:sz w:val="18"/>
          <w:szCs w:val="18"/>
        </w:rPr>
        <w:t>21</w:t>
      </w:r>
      <w:bookmarkEnd w:id="42"/>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68"/>
        <w:gridCol w:w="1842"/>
        <w:gridCol w:w="1842"/>
        <w:gridCol w:w="1843"/>
        <w:gridCol w:w="1843"/>
      </w:tblGrid>
      <w:tr w:rsidR="00212C13" w:rsidRPr="008E3728" w14:paraId="3ED494BD" w14:textId="77777777" w:rsidTr="00AC676B">
        <w:trPr>
          <w:trHeight w:val="567"/>
        </w:trPr>
        <w:tc>
          <w:tcPr>
            <w:tcW w:w="1668" w:type="dxa"/>
            <w:tcBorders>
              <w:top w:val="single" w:sz="12" w:space="0" w:color="auto"/>
              <w:bottom w:val="single" w:sz="12" w:space="0" w:color="auto"/>
            </w:tcBorders>
            <w:shd w:val="clear" w:color="auto" w:fill="BFBFBF"/>
            <w:vAlign w:val="center"/>
          </w:tcPr>
          <w:p w14:paraId="2E0A55D0" w14:textId="77777777" w:rsidR="00212C13" w:rsidRPr="008E3728" w:rsidRDefault="00212C13" w:rsidP="00805041">
            <w:pPr>
              <w:tabs>
                <w:tab w:val="left" w:pos="0"/>
              </w:tabs>
              <w:spacing w:after="0"/>
              <w:jc w:val="center"/>
              <w:rPr>
                <w:rFonts w:ascii="Verdana" w:hAnsi="Verdana"/>
                <w:sz w:val="20"/>
                <w:szCs w:val="20"/>
              </w:rPr>
            </w:pPr>
            <w:r w:rsidRPr="008E3728">
              <w:rPr>
                <w:rFonts w:ascii="Verdana" w:hAnsi="Verdana"/>
                <w:b/>
                <w:bCs/>
                <w:sz w:val="20"/>
                <w:szCs w:val="20"/>
              </w:rPr>
              <w:t>Rok</w:t>
            </w:r>
          </w:p>
        </w:tc>
        <w:tc>
          <w:tcPr>
            <w:tcW w:w="1842" w:type="dxa"/>
            <w:tcBorders>
              <w:top w:val="single" w:sz="12" w:space="0" w:color="auto"/>
              <w:bottom w:val="single" w:sz="12" w:space="0" w:color="auto"/>
            </w:tcBorders>
            <w:shd w:val="clear" w:color="auto" w:fill="BFBFBF"/>
            <w:vAlign w:val="center"/>
          </w:tcPr>
          <w:p w14:paraId="5D8AE700" w14:textId="77777777" w:rsidR="00212C13" w:rsidRPr="008E3728" w:rsidRDefault="00212C13" w:rsidP="00805041">
            <w:pPr>
              <w:tabs>
                <w:tab w:val="left" w:pos="0"/>
              </w:tabs>
              <w:spacing w:after="0"/>
              <w:jc w:val="center"/>
              <w:rPr>
                <w:rFonts w:ascii="Verdana" w:hAnsi="Verdana"/>
                <w:sz w:val="20"/>
                <w:szCs w:val="20"/>
              </w:rPr>
            </w:pPr>
            <w:r w:rsidRPr="008E3728">
              <w:rPr>
                <w:rFonts w:ascii="Verdana" w:hAnsi="Verdana"/>
                <w:b/>
                <w:bCs/>
                <w:sz w:val="20"/>
                <w:szCs w:val="20"/>
              </w:rPr>
              <w:t>Všechny odpady</w:t>
            </w:r>
          </w:p>
        </w:tc>
        <w:tc>
          <w:tcPr>
            <w:tcW w:w="1842" w:type="dxa"/>
            <w:tcBorders>
              <w:top w:val="single" w:sz="12" w:space="0" w:color="auto"/>
              <w:bottom w:val="single" w:sz="12" w:space="0" w:color="auto"/>
            </w:tcBorders>
            <w:shd w:val="clear" w:color="auto" w:fill="BFBFBF"/>
            <w:vAlign w:val="center"/>
          </w:tcPr>
          <w:p w14:paraId="34CCCE0E" w14:textId="77777777" w:rsidR="00212C13" w:rsidRPr="008E3728" w:rsidRDefault="00212C13" w:rsidP="00805041">
            <w:pPr>
              <w:tabs>
                <w:tab w:val="left" w:pos="0"/>
              </w:tabs>
              <w:spacing w:after="0"/>
              <w:jc w:val="center"/>
              <w:rPr>
                <w:rFonts w:ascii="Verdana" w:hAnsi="Verdana"/>
                <w:sz w:val="20"/>
                <w:szCs w:val="20"/>
              </w:rPr>
            </w:pPr>
            <w:r w:rsidRPr="008E3728">
              <w:rPr>
                <w:rFonts w:ascii="Verdana" w:hAnsi="Verdana"/>
                <w:b/>
                <w:bCs/>
                <w:sz w:val="20"/>
                <w:szCs w:val="20"/>
              </w:rPr>
              <w:t>Nebezpečné odpady</w:t>
            </w:r>
          </w:p>
        </w:tc>
        <w:tc>
          <w:tcPr>
            <w:tcW w:w="1843" w:type="dxa"/>
            <w:tcBorders>
              <w:top w:val="single" w:sz="12" w:space="0" w:color="auto"/>
              <w:bottom w:val="single" w:sz="12" w:space="0" w:color="auto"/>
            </w:tcBorders>
            <w:shd w:val="clear" w:color="auto" w:fill="BFBFBF"/>
            <w:vAlign w:val="center"/>
          </w:tcPr>
          <w:p w14:paraId="3009CDDF" w14:textId="77777777" w:rsidR="00212C13" w:rsidRPr="008E3728" w:rsidRDefault="00212C13" w:rsidP="00805041">
            <w:pPr>
              <w:tabs>
                <w:tab w:val="left" w:pos="0"/>
              </w:tabs>
              <w:spacing w:after="0"/>
              <w:jc w:val="center"/>
              <w:rPr>
                <w:rFonts w:ascii="Verdana" w:hAnsi="Verdana"/>
                <w:sz w:val="20"/>
                <w:szCs w:val="20"/>
              </w:rPr>
            </w:pPr>
            <w:r w:rsidRPr="008E3728">
              <w:rPr>
                <w:rFonts w:ascii="Verdana" w:hAnsi="Verdana"/>
                <w:b/>
                <w:bCs/>
                <w:sz w:val="20"/>
                <w:szCs w:val="20"/>
              </w:rPr>
              <w:t>Ostatní odpady</w:t>
            </w:r>
          </w:p>
        </w:tc>
        <w:tc>
          <w:tcPr>
            <w:tcW w:w="1843" w:type="dxa"/>
            <w:tcBorders>
              <w:top w:val="single" w:sz="12" w:space="0" w:color="auto"/>
              <w:bottom w:val="single" w:sz="12" w:space="0" w:color="auto"/>
            </w:tcBorders>
            <w:shd w:val="clear" w:color="auto" w:fill="BFBFBF"/>
            <w:vAlign w:val="center"/>
          </w:tcPr>
          <w:p w14:paraId="032BB53D" w14:textId="77777777" w:rsidR="00212C13" w:rsidRPr="008E3728" w:rsidRDefault="00212C13" w:rsidP="00805041">
            <w:pPr>
              <w:tabs>
                <w:tab w:val="left" w:pos="0"/>
              </w:tabs>
              <w:spacing w:after="0"/>
              <w:jc w:val="center"/>
              <w:rPr>
                <w:rFonts w:ascii="Verdana" w:hAnsi="Verdana"/>
                <w:sz w:val="20"/>
                <w:szCs w:val="20"/>
              </w:rPr>
            </w:pPr>
            <w:r w:rsidRPr="008E3728">
              <w:rPr>
                <w:rFonts w:ascii="Verdana" w:hAnsi="Verdana"/>
                <w:b/>
                <w:bCs/>
                <w:sz w:val="20"/>
                <w:szCs w:val="20"/>
              </w:rPr>
              <w:t>Komunální odpady</w:t>
            </w:r>
          </w:p>
        </w:tc>
      </w:tr>
      <w:tr w:rsidR="00212C13" w:rsidRPr="008E3728" w14:paraId="2DFA5E28" w14:textId="77777777" w:rsidTr="001272D0">
        <w:trPr>
          <w:trHeight w:val="340"/>
        </w:trPr>
        <w:tc>
          <w:tcPr>
            <w:tcW w:w="1668" w:type="dxa"/>
            <w:tcBorders>
              <w:top w:val="single" w:sz="12" w:space="0" w:color="auto"/>
            </w:tcBorders>
            <w:vAlign w:val="center"/>
          </w:tcPr>
          <w:p w14:paraId="7C5AFD9C" w14:textId="77777777" w:rsidR="00212C13" w:rsidRPr="008E3728" w:rsidRDefault="00212C13" w:rsidP="00805041">
            <w:pPr>
              <w:tabs>
                <w:tab w:val="left" w:pos="0"/>
              </w:tabs>
              <w:spacing w:after="0"/>
              <w:jc w:val="center"/>
              <w:rPr>
                <w:rFonts w:ascii="Verdana" w:hAnsi="Verdana"/>
                <w:sz w:val="20"/>
                <w:szCs w:val="20"/>
              </w:rPr>
            </w:pPr>
          </w:p>
        </w:tc>
        <w:tc>
          <w:tcPr>
            <w:tcW w:w="1842" w:type="dxa"/>
            <w:tcBorders>
              <w:top w:val="single" w:sz="12" w:space="0" w:color="auto"/>
            </w:tcBorders>
            <w:vAlign w:val="center"/>
          </w:tcPr>
          <w:p w14:paraId="49C0508B" w14:textId="77777777" w:rsidR="00212C13" w:rsidRPr="008E3728" w:rsidRDefault="00212C13" w:rsidP="00805041">
            <w:pPr>
              <w:tabs>
                <w:tab w:val="left" w:pos="0"/>
              </w:tabs>
              <w:spacing w:after="0"/>
              <w:jc w:val="center"/>
              <w:rPr>
                <w:rFonts w:ascii="Verdana" w:hAnsi="Verdana"/>
                <w:sz w:val="20"/>
                <w:szCs w:val="20"/>
              </w:rPr>
            </w:pPr>
            <w:r w:rsidRPr="008E3728">
              <w:rPr>
                <w:rFonts w:ascii="Verdana" w:hAnsi="Verdana"/>
                <w:sz w:val="20"/>
                <w:szCs w:val="20"/>
              </w:rPr>
              <w:t>[%]</w:t>
            </w:r>
          </w:p>
        </w:tc>
        <w:tc>
          <w:tcPr>
            <w:tcW w:w="1842" w:type="dxa"/>
            <w:tcBorders>
              <w:top w:val="single" w:sz="12" w:space="0" w:color="auto"/>
            </w:tcBorders>
            <w:vAlign w:val="center"/>
          </w:tcPr>
          <w:p w14:paraId="71DEBC89" w14:textId="77777777" w:rsidR="00212C13" w:rsidRPr="008E3728" w:rsidRDefault="00212C13" w:rsidP="00805041">
            <w:pPr>
              <w:tabs>
                <w:tab w:val="left" w:pos="0"/>
              </w:tabs>
              <w:spacing w:after="0"/>
              <w:jc w:val="center"/>
              <w:rPr>
                <w:rFonts w:ascii="Verdana" w:hAnsi="Verdana"/>
                <w:sz w:val="20"/>
                <w:szCs w:val="20"/>
              </w:rPr>
            </w:pPr>
            <w:r w:rsidRPr="008E3728">
              <w:rPr>
                <w:rFonts w:ascii="Verdana" w:hAnsi="Verdana"/>
                <w:sz w:val="20"/>
                <w:szCs w:val="20"/>
              </w:rPr>
              <w:t>[%]</w:t>
            </w:r>
          </w:p>
        </w:tc>
        <w:tc>
          <w:tcPr>
            <w:tcW w:w="1843" w:type="dxa"/>
            <w:tcBorders>
              <w:top w:val="single" w:sz="12" w:space="0" w:color="auto"/>
            </w:tcBorders>
            <w:vAlign w:val="center"/>
          </w:tcPr>
          <w:p w14:paraId="08F3BE06" w14:textId="77777777" w:rsidR="00212C13" w:rsidRPr="008E3728" w:rsidRDefault="00212C13" w:rsidP="00805041">
            <w:pPr>
              <w:tabs>
                <w:tab w:val="left" w:pos="0"/>
              </w:tabs>
              <w:spacing w:after="0"/>
              <w:jc w:val="center"/>
              <w:rPr>
                <w:rFonts w:ascii="Verdana" w:hAnsi="Verdana"/>
                <w:sz w:val="20"/>
                <w:szCs w:val="20"/>
              </w:rPr>
            </w:pPr>
            <w:r w:rsidRPr="008E3728">
              <w:rPr>
                <w:rFonts w:ascii="Verdana" w:hAnsi="Verdana"/>
                <w:sz w:val="20"/>
                <w:szCs w:val="20"/>
              </w:rPr>
              <w:t>[%]</w:t>
            </w:r>
          </w:p>
        </w:tc>
        <w:tc>
          <w:tcPr>
            <w:tcW w:w="1843" w:type="dxa"/>
            <w:tcBorders>
              <w:top w:val="single" w:sz="12" w:space="0" w:color="auto"/>
            </w:tcBorders>
            <w:vAlign w:val="center"/>
          </w:tcPr>
          <w:p w14:paraId="09CD8F2D" w14:textId="77777777" w:rsidR="00212C13" w:rsidRPr="008E3728" w:rsidRDefault="00212C13" w:rsidP="00805041">
            <w:pPr>
              <w:tabs>
                <w:tab w:val="left" w:pos="0"/>
              </w:tabs>
              <w:spacing w:after="0"/>
              <w:jc w:val="center"/>
              <w:rPr>
                <w:rFonts w:ascii="Verdana" w:hAnsi="Verdana"/>
                <w:sz w:val="20"/>
                <w:szCs w:val="20"/>
              </w:rPr>
            </w:pPr>
            <w:r w:rsidRPr="008E3728">
              <w:rPr>
                <w:rFonts w:ascii="Verdana" w:hAnsi="Verdana"/>
                <w:sz w:val="20"/>
                <w:szCs w:val="20"/>
              </w:rPr>
              <w:t>[%]</w:t>
            </w:r>
          </w:p>
        </w:tc>
      </w:tr>
      <w:tr w:rsidR="008E3728" w:rsidRPr="008E3728" w14:paraId="569A831A" w14:textId="77777777" w:rsidTr="001272D0">
        <w:trPr>
          <w:trHeight w:val="340"/>
        </w:trPr>
        <w:tc>
          <w:tcPr>
            <w:tcW w:w="1668" w:type="dxa"/>
            <w:vAlign w:val="center"/>
          </w:tcPr>
          <w:p w14:paraId="78FAEFD5" w14:textId="7A67D741" w:rsidR="008E3728" w:rsidRPr="008E3728" w:rsidRDefault="008E3728" w:rsidP="008E3728">
            <w:pPr>
              <w:tabs>
                <w:tab w:val="left" w:pos="0"/>
              </w:tabs>
              <w:spacing w:after="0"/>
              <w:jc w:val="center"/>
              <w:rPr>
                <w:rFonts w:ascii="Verdana" w:hAnsi="Verdana"/>
                <w:sz w:val="20"/>
                <w:szCs w:val="20"/>
              </w:rPr>
            </w:pPr>
            <w:r w:rsidRPr="008E3728">
              <w:rPr>
                <w:rFonts w:ascii="Verdana" w:hAnsi="Verdana"/>
                <w:b/>
                <w:bCs/>
                <w:sz w:val="20"/>
                <w:szCs w:val="20"/>
              </w:rPr>
              <w:t>2017</w:t>
            </w:r>
          </w:p>
        </w:tc>
        <w:tc>
          <w:tcPr>
            <w:tcW w:w="1842" w:type="dxa"/>
            <w:vAlign w:val="center"/>
          </w:tcPr>
          <w:p w14:paraId="4DCFAD46" w14:textId="34AA6350"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0,08 </w:t>
            </w:r>
          </w:p>
        </w:tc>
        <w:tc>
          <w:tcPr>
            <w:tcW w:w="1842" w:type="dxa"/>
            <w:vAlign w:val="center"/>
          </w:tcPr>
          <w:p w14:paraId="333729AD" w14:textId="07B0B9D3"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1,59 </w:t>
            </w:r>
          </w:p>
        </w:tc>
        <w:tc>
          <w:tcPr>
            <w:tcW w:w="1843" w:type="dxa"/>
            <w:vAlign w:val="center"/>
          </w:tcPr>
          <w:p w14:paraId="6646A41E" w14:textId="21D58B40"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0,01 </w:t>
            </w:r>
          </w:p>
        </w:tc>
        <w:tc>
          <w:tcPr>
            <w:tcW w:w="1843" w:type="dxa"/>
            <w:vAlign w:val="center"/>
          </w:tcPr>
          <w:p w14:paraId="3F12FDAC" w14:textId="184BE78D"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0,04 </w:t>
            </w:r>
          </w:p>
        </w:tc>
      </w:tr>
      <w:tr w:rsidR="008E3728" w:rsidRPr="008E3728" w14:paraId="2CF7DDCE" w14:textId="77777777" w:rsidTr="001272D0">
        <w:trPr>
          <w:trHeight w:val="340"/>
        </w:trPr>
        <w:tc>
          <w:tcPr>
            <w:tcW w:w="1668" w:type="dxa"/>
            <w:vAlign w:val="center"/>
          </w:tcPr>
          <w:p w14:paraId="00A47190" w14:textId="784BE590" w:rsidR="008E3728" w:rsidRPr="008E3728" w:rsidRDefault="008E3728" w:rsidP="008E3728">
            <w:pPr>
              <w:tabs>
                <w:tab w:val="left" w:pos="0"/>
              </w:tabs>
              <w:spacing w:after="0"/>
              <w:jc w:val="center"/>
              <w:rPr>
                <w:rFonts w:ascii="Verdana" w:hAnsi="Verdana"/>
                <w:sz w:val="20"/>
                <w:szCs w:val="20"/>
              </w:rPr>
            </w:pPr>
            <w:r w:rsidRPr="008E3728">
              <w:rPr>
                <w:rFonts w:ascii="Verdana" w:hAnsi="Verdana"/>
                <w:b/>
                <w:bCs/>
                <w:sz w:val="20"/>
                <w:szCs w:val="20"/>
              </w:rPr>
              <w:t>2018</w:t>
            </w:r>
          </w:p>
        </w:tc>
        <w:tc>
          <w:tcPr>
            <w:tcW w:w="1842" w:type="dxa"/>
            <w:vAlign w:val="center"/>
          </w:tcPr>
          <w:p w14:paraId="3FA5511E" w14:textId="32FEC2C6"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0,07 </w:t>
            </w:r>
          </w:p>
        </w:tc>
        <w:tc>
          <w:tcPr>
            <w:tcW w:w="1842" w:type="dxa"/>
            <w:vAlign w:val="center"/>
          </w:tcPr>
          <w:p w14:paraId="4425C165" w14:textId="7282E265"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1,36 </w:t>
            </w:r>
          </w:p>
        </w:tc>
        <w:tc>
          <w:tcPr>
            <w:tcW w:w="1843" w:type="dxa"/>
            <w:vAlign w:val="center"/>
          </w:tcPr>
          <w:p w14:paraId="7779084B" w14:textId="22342CF0"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0,01 </w:t>
            </w:r>
          </w:p>
        </w:tc>
        <w:tc>
          <w:tcPr>
            <w:tcW w:w="1843" w:type="dxa"/>
            <w:vAlign w:val="center"/>
          </w:tcPr>
          <w:p w14:paraId="794025D2" w14:textId="46ACAA8F"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0,05 </w:t>
            </w:r>
          </w:p>
        </w:tc>
      </w:tr>
      <w:tr w:rsidR="008E3728" w:rsidRPr="008E3728" w14:paraId="7BF6605C" w14:textId="77777777" w:rsidTr="001272D0">
        <w:trPr>
          <w:trHeight w:val="340"/>
        </w:trPr>
        <w:tc>
          <w:tcPr>
            <w:tcW w:w="1668" w:type="dxa"/>
            <w:vAlign w:val="center"/>
          </w:tcPr>
          <w:p w14:paraId="3C04ECB2" w14:textId="6E5D45AA" w:rsidR="008E3728" w:rsidRPr="008E3728" w:rsidRDefault="008E3728" w:rsidP="008E3728">
            <w:pPr>
              <w:tabs>
                <w:tab w:val="left" w:pos="0"/>
              </w:tabs>
              <w:spacing w:after="0"/>
              <w:jc w:val="center"/>
              <w:rPr>
                <w:rFonts w:ascii="Verdana" w:hAnsi="Verdana"/>
                <w:sz w:val="20"/>
                <w:szCs w:val="20"/>
              </w:rPr>
            </w:pPr>
            <w:r w:rsidRPr="008E3728">
              <w:rPr>
                <w:rFonts w:ascii="Verdana" w:hAnsi="Verdana"/>
                <w:b/>
                <w:bCs/>
                <w:sz w:val="20"/>
                <w:szCs w:val="20"/>
              </w:rPr>
              <w:t>2019</w:t>
            </w:r>
          </w:p>
        </w:tc>
        <w:tc>
          <w:tcPr>
            <w:tcW w:w="1842" w:type="dxa"/>
            <w:vAlign w:val="center"/>
          </w:tcPr>
          <w:p w14:paraId="23F93FBC" w14:textId="691812B4"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0,08 </w:t>
            </w:r>
          </w:p>
        </w:tc>
        <w:tc>
          <w:tcPr>
            <w:tcW w:w="1842" w:type="dxa"/>
            <w:vAlign w:val="center"/>
          </w:tcPr>
          <w:p w14:paraId="2C0EC552" w14:textId="5B926CAA"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1,54 </w:t>
            </w:r>
          </w:p>
        </w:tc>
        <w:tc>
          <w:tcPr>
            <w:tcW w:w="1843" w:type="dxa"/>
            <w:vAlign w:val="center"/>
          </w:tcPr>
          <w:p w14:paraId="4DB4B334" w14:textId="1B5F9778"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0,01 </w:t>
            </w:r>
          </w:p>
        </w:tc>
        <w:tc>
          <w:tcPr>
            <w:tcW w:w="1843" w:type="dxa"/>
            <w:vAlign w:val="center"/>
          </w:tcPr>
          <w:p w14:paraId="284BB89E" w14:textId="3D4284AD"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0,04 </w:t>
            </w:r>
          </w:p>
        </w:tc>
      </w:tr>
      <w:tr w:rsidR="008E3728" w:rsidRPr="008E3728" w14:paraId="47CCFEE3" w14:textId="77777777" w:rsidTr="001272D0">
        <w:trPr>
          <w:trHeight w:val="340"/>
        </w:trPr>
        <w:tc>
          <w:tcPr>
            <w:tcW w:w="1668" w:type="dxa"/>
            <w:vAlign w:val="center"/>
          </w:tcPr>
          <w:p w14:paraId="35DB96E5" w14:textId="5DD1EDAA" w:rsidR="008E3728" w:rsidRPr="008E3728" w:rsidRDefault="008E3728" w:rsidP="008E3728">
            <w:pPr>
              <w:tabs>
                <w:tab w:val="left" w:pos="0"/>
              </w:tabs>
              <w:spacing w:after="0"/>
              <w:jc w:val="center"/>
              <w:rPr>
                <w:rFonts w:ascii="Verdana" w:hAnsi="Verdana"/>
                <w:sz w:val="20"/>
                <w:szCs w:val="20"/>
              </w:rPr>
            </w:pPr>
            <w:r w:rsidRPr="008E3728">
              <w:rPr>
                <w:rFonts w:ascii="Verdana" w:hAnsi="Verdana"/>
                <w:b/>
                <w:bCs/>
                <w:sz w:val="20"/>
                <w:szCs w:val="20"/>
              </w:rPr>
              <w:t>2020</w:t>
            </w:r>
          </w:p>
        </w:tc>
        <w:tc>
          <w:tcPr>
            <w:tcW w:w="1842" w:type="dxa"/>
            <w:vAlign w:val="center"/>
          </w:tcPr>
          <w:p w14:paraId="44389134" w14:textId="3BE8AF86"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0,06 </w:t>
            </w:r>
          </w:p>
        </w:tc>
        <w:tc>
          <w:tcPr>
            <w:tcW w:w="1842" w:type="dxa"/>
            <w:vAlign w:val="center"/>
          </w:tcPr>
          <w:p w14:paraId="492752B4" w14:textId="68A276E0"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0,83 </w:t>
            </w:r>
          </w:p>
        </w:tc>
        <w:tc>
          <w:tcPr>
            <w:tcW w:w="1843" w:type="dxa"/>
            <w:vAlign w:val="center"/>
          </w:tcPr>
          <w:p w14:paraId="049CA2EE" w14:textId="3BB76F5A"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0,01 </w:t>
            </w:r>
          </w:p>
        </w:tc>
        <w:tc>
          <w:tcPr>
            <w:tcW w:w="1843" w:type="dxa"/>
            <w:vAlign w:val="center"/>
          </w:tcPr>
          <w:p w14:paraId="08232848" w14:textId="0737B2D4"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0,03 </w:t>
            </w:r>
          </w:p>
        </w:tc>
      </w:tr>
      <w:tr w:rsidR="008E3728" w:rsidRPr="008E3728" w14:paraId="034D870A" w14:textId="77777777" w:rsidTr="001272D0">
        <w:trPr>
          <w:trHeight w:val="340"/>
        </w:trPr>
        <w:tc>
          <w:tcPr>
            <w:tcW w:w="1668" w:type="dxa"/>
            <w:vAlign w:val="center"/>
          </w:tcPr>
          <w:p w14:paraId="1E5B352A" w14:textId="06D980A8" w:rsidR="008E3728" w:rsidRPr="008E3728" w:rsidRDefault="008E3728" w:rsidP="008E3728">
            <w:pPr>
              <w:tabs>
                <w:tab w:val="left" w:pos="0"/>
              </w:tabs>
              <w:spacing w:after="0"/>
              <w:jc w:val="center"/>
              <w:rPr>
                <w:rFonts w:ascii="Verdana" w:hAnsi="Verdana"/>
                <w:sz w:val="20"/>
                <w:szCs w:val="20"/>
              </w:rPr>
            </w:pPr>
            <w:r w:rsidRPr="008E3728">
              <w:rPr>
                <w:rFonts w:ascii="Verdana" w:hAnsi="Verdana"/>
                <w:b/>
                <w:bCs/>
                <w:sz w:val="20"/>
                <w:szCs w:val="20"/>
              </w:rPr>
              <w:t>2021</w:t>
            </w:r>
          </w:p>
        </w:tc>
        <w:tc>
          <w:tcPr>
            <w:tcW w:w="1842" w:type="dxa"/>
            <w:vAlign w:val="center"/>
          </w:tcPr>
          <w:p w14:paraId="2C1358E9" w14:textId="7ED42E67"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0,07 </w:t>
            </w:r>
          </w:p>
        </w:tc>
        <w:tc>
          <w:tcPr>
            <w:tcW w:w="1842" w:type="dxa"/>
            <w:vAlign w:val="center"/>
          </w:tcPr>
          <w:p w14:paraId="7D46B583" w14:textId="2D0518E2"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0,83 </w:t>
            </w:r>
          </w:p>
        </w:tc>
        <w:tc>
          <w:tcPr>
            <w:tcW w:w="1843" w:type="dxa"/>
            <w:vAlign w:val="center"/>
          </w:tcPr>
          <w:p w14:paraId="1CAE5EC0" w14:textId="37986C7F"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0,01 </w:t>
            </w:r>
          </w:p>
        </w:tc>
        <w:tc>
          <w:tcPr>
            <w:tcW w:w="1843" w:type="dxa"/>
            <w:vAlign w:val="center"/>
          </w:tcPr>
          <w:p w14:paraId="68759E79" w14:textId="6D87082B" w:rsidR="008E3728" w:rsidRPr="008E3728" w:rsidRDefault="008E3728" w:rsidP="008E3728">
            <w:pPr>
              <w:tabs>
                <w:tab w:val="left" w:pos="0"/>
              </w:tabs>
              <w:spacing w:after="0"/>
              <w:jc w:val="center"/>
              <w:rPr>
                <w:rFonts w:ascii="Verdana" w:hAnsi="Verdana"/>
                <w:sz w:val="20"/>
                <w:szCs w:val="20"/>
              </w:rPr>
            </w:pPr>
            <w:r w:rsidRPr="008E3728">
              <w:rPr>
                <w:rFonts w:ascii="Verdana" w:hAnsi="Verdana" w:cs="Tahoma"/>
                <w:sz w:val="20"/>
                <w:szCs w:val="20"/>
              </w:rPr>
              <w:t xml:space="preserve">0,04 </w:t>
            </w:r>
          </w:p>
        </w:tc>
      </w:tr>
    </w:tbl>
    <w:p w14:paraId="50424081" w14:textId="77777777" w:rsidR="00317A88" w:rsidRPr="008E3728" w:rsidRDefault="00317A88" w:rsidP="00317A88">
      <w:pPr>
        <w:tabs>
          <w:tab w:val="left" w:pos="0"/>
        </w:tabs>
        <w:spacing w:after="0"/>
        <w:rPr>
          <w:rFonts w:ascii="Verdana" w:hAnsi="Verdana"/>
          <w:i/>
          <w:sz w:val="18"/>
          <w:szCs w:val="20"/>
        </w:rPr>
      </w:pPr>
      <w:r w:rsidRPr="008E3728">
        <w:rPr>
          <w:rFonts w:ascii="Verdana" w:hAnsi="Verdana"/>
          <w:i/>
          <w:sz w:val="18"/>
          <w:szCs w:val="20"/>
        </w:rPr>
        <w:t xml:space="preserve">Zdroj: </w:t>
      </w:r>
      <w:r w:rsidR="00DC62F6" w:rsidRPr="008E3728">
        <w:rPr>
          <w:rFonts w:ascii="Verdana" w:hAnsi="Verdana"/>
          <w:i/>
          <w:sz w:val="18"/>
          <w:szCs w:val="20"/>
        </w:rPr>
        <w:t>Krajská databáze OH</w:t>
      </w:r>
    </w:p>
    <w:p w14:paraId="3842C547" w14:textId="77777777" w:rsidR="00602564" w:rsidRDefault="00602564" w:rsidP="00DD4481">
      <w:pPr>
        <w:tabs>
          <w:tab w:val="left" w:pos="0"/>
        </w:tabs>
        <w:spacing w:after="120"/>
        <w:jc w:val="both"/>
        <w:rPr>
          <w:rFonts w:ascii="Verdana" w:hAnsi="Verdana"/>
          <w:sz w:val="20"/>
          <w:szCs w:val="20"/>
        </w:rPr>
      </w:pPr>
    </w:p>
    <w:p w14:paraId="6D63505C" w14:textId="2F039A4A" w:rsidR="00212C13" w:rsidRPr="008E3728" w:rsidRDefault="00212C13" w:rsidP="00DD4481">
      <w:pPr>
        <w:tabs>
          <w:tab w:val="left" w:pos="0"/>
        </w:tabs>
        <w:spacing w:after="120"/>
        <w:jc w:val="both"/>
        <w:rPr>
          <w:rFonts w:ascii="Verdana" w:hAnsi="Verdana"/>
          <w:sz w:val="20"/>
          <w:szCs w:val="20"/>
        </w:rPr>
      </w:pPr>
      <w:r w:rsidRPr="008E3728">
        <w:rPr>
          <w:rFonts w:ascii="Verdana" w:hAnsi="Verdana"/>
          <w:sz w:val="20"/>
          <w:szCs w:val="20"/>
        </w:rPr>
        <w:t xml:space="preserve">Z tabulky číslo </w:t>
      </w:r>
      <w:r w:rsidR="004B295B" w:rsidRPr="008E3728">
        <w:rPr>
          <w:rFonts w:ascii="Verdana" w:hAnsi="Verdana"/>
          <w:sz w:val="20"/>
          <w:szCs w:val="20"/>
        </w:rPr>
        <w:t>11</w:t>
      </w:r>
      <w:r w:rsidRPr="008E3728">
        <w:rPr>
          <w:rFonts w:ascii="Verdana" w:hAnsi="Verdana"/>
          <w:sz w:val="20"/>
          <w:szCs w:val="20"/>
        </w:rPr>
        <w:t xml:space="preserve"> </w:t>
      </w:r>
      <w:r w:rsidR="005E544E" w:rsidRPr="008E3728">
        <w:rPr>
          <w:rFonts w:ascii="Verdana" w:hAnsi="Verdana"/>
          <w:sz w:val="20"/>
          <w:szCs w:val="20"/>
        </w:rPr>
        <w:t>je zřejmé</w:t>
      </w:r>
      <w:r w:rsidRPr="008E3728">
        <w:rPr>
          <w:rFonts w:ascii="Verdana" w:hAnsi="Verdana"/>
          <w:sz w:val="20"/>
          <w:szCs w:val="20"/>
        </w:rPr>
        <w:t xml:space="preserve">, že odstraňování odpadů v Jihočeském kraji </w:t>
      </w:r>
      <w:r w:rsidR="008E3728" w:rsidRPr="008E3728">
        <w:rPr>
          <w:rFonts w:ascii="Verdana" w:hAnsi="Verdana"/>
          <w:sz w:val="20"/>
          <w:szCs w:val="20"/>
        </w:rPr>
        <w:t>formou</w:t>
      </w:r>
      <w:r w:rsidRPr="008E3728">
        <w:rPr>
          <w:rFonts w:ascii="Verdana" w:hAnsi="Verdana"/>
          <w:sz w:val="20"/>
          <w:szCs w:val="20"/>
        </w:rPr>
        <w:t xml:space="preserve"> spalování</w:t>
      </w:r>
      <w:r w:rsidR="008E3728" w:rsidRPr="008E3728">
        <w:rPr>
          <w:rFonts w:ascii="Verdana" w:hAnsi="Verdana"/>
          <w:sz w:val="20"/>
          <w:szCs w:val="20"/>
        </w:rPr>
        <w:t xml:space="preserve"> je využíváno pouze minimálně</w:t>
      </w:r>
      <w:r w:rsidRPr="008E3728">
        <w:rPr>
          <w:rFonts w:ascii="Verdana" w:hAnsi="Verdana"/>
          <w:sz w:val="20"/>
          <w:szCs w:val="20"/>
        </w:rPr>
        <w:t>.</w:t>
      </w:r>
      <w:r w:rsidR="000D6BEE" w:rsidRPr="008E3728">
        <w:rPr>
          <w:rFonts w:ascii="Verdana" w:hAnsi="Verdana"/>
          <w:sz w:val="20"/>
          <w:szCs w:val="20"/>
        </w:rPr>
        <w:t xml:space="preserve"> Tato skutečnost souvisí s nepřítomností většího zařízení pro spalování odpadů na území kraje. </w:t>
      </w:r>
    </w:p>
    <w:p w14:paraId="160ED0EF" w14:textId="77777777" w:rsidR="00C657BC" w:rsidRPr="007C32F5" w:rsidRDefault="00C657BC" w:rsidP="00225743">
      <w:pPr>
        <w:tabs>
          <w:tab w:val="left" w:pos="0"/>
        </w:tabs>
        <w:spacing w:after="120"/>
        <w:rPr>
          <w:rFonts w:ascii="Verdana" w:hAnsi="Verdana"/>
          <w:color w:val="FF0000"/>
          <w:sz w:val="20"/>
          <w:szCs w:val="20"/>
        </w:rPr>
      </w:pPr>
    </w:p>
    <w:p w14:paraId="51722FDF" w14:textId="709F3DA7" w:rsidR="00212C13" w:rsidRPr="00D41B66" w:rsidRDefault="00D0790F" w:rsidP="00D0790F">
      <w:pPr>
        <w:pStyle w:val="Titulek"/>
        <w:rPr>
          <w:rFonts w:ascii="Verdana" w:hAnsi="Verdana"/>
          <w:sz w:val="18"/>
          <w:szCs w:val="18"/>
        </w:rPr>
      </w:pPr>
      <w:bookmarkStart w:id="43" w:name="_Toc141100757"/>
      <w:r w:rsidRPr="00D41B66">
        <w:rPr>
          <w:rFonts w:ascii="Verdana" w:hAnsi="Verdana"/>
          <w:sz w:val="18"/>
          <w:szCs w:val="18"/>
        </w:rPr>
        <w:t xml:space="preserve">Tabulka </w:t>
      </w:r>
      <w:r w:rsidRPr="00D41B66">
        <w:rPr>
          <w:rFonts w:ascii="Verdana" w:hAnsi="Verdana"/>
          <w:sz w:val="18"/>
          <w:szCs w:val="18"/>
        </w:rPr>
        <w:fldChar w:fldCharType="begin"/>
      </w:r>
      <w:r w:rsidRPr="00D41B66">
        <w:rPr>
          <w:rFonts w:ascii="Verdana" w:hAnsi="Verdana"/>
          <w:sz w:val="18"/>
          <w:szCs w:val="18"/>
        </w:rPr>
        <w:instrText xml:space="preserve"> SEQ Tabulka \* ARABIC </w:instrText>
      </w:r>
      <w:r w:rsidRPr="00D41B66">
        <w:rPr>
          <w:rFonts w:ascii="Verdana" w:hAnsi="Verdana"/>
          <w:sz w:val="18"/>
          <w:szCs w:val="18"/>
        </w:rPr>
        <w:fldChar w:fldCharType="separate"/>
      </w:r>
      <w:r w:rsidR="00BD3895">
        <w:rPr>
          <w:rFonts w:ascii="Verdana" w:hAnsi="Verdana"/>
          <w:noProof/>
          <w:sz w:val="18"/>
          <w:szCs w:val="18"/>
        </w:rPr>
        <w:t>12</w:t>
      </w:r>
      <w:r w:rsidRPr="00D41B66">
        <w:rPr>
          <w:rFonts w:ascii="Verdana" w:hAnsi="Verdana"/>
          <w:sz w:val="18"/>
          <w:szCs w:val="18"/>
        </w:rPr>
        <w:fldChar w:fldCharType="end"/>
      </w:r>
      <w:r w:rsidR="00212C13" w:rsidRPr="00D41B66">
        <w:rPr>
          <w:rFonts w:ascii="Verdana" w:hAnsi="Verdana"/>
          <w:sz w:val="18"/>
          <w:szCs w:val="18"/>
        </w:rPr>
        <w:t>:</w:t>
      </w:r>
      <w:r w:rsidR="00031781" w:rsidRPr="00D41B66">
        <w:rPr>
          <w:rFonts w:ascii="Verdana" w:hAnsi="Verdana"/>
          <w:sz w:val="18"/>
          <w:szCs w:val="18"/>
        </w:rPr>
        <w:tab/>
      </w:r>
      <w:r w:rsidR="00212C13" w:rsidRPr="00D41B66">
        <w:rPr>
          <w:rFonts w:ascii="Verdana" w:hAnsi="Verdana"/>
          <w:sz w:val="18"/>
          <w:szCs w:val="18"/>
        </w:rPr>
        <w:t xml:space="preserve">Produkce odděleného sběru komunálních odpadů a obalů na obyvatele z </w:t>
      </w:r>
      <w:r w:rsidR="005E544E" w:rsidRPr="00D41B66">
        <w:rPr>
          <w:rFonts w:ascii="Verdana" w:hAnsi="Verdana"/>
          <w:sz w:val="18"/>
          <w:szCs w:val="18"/>
        </w:rPr>
        <w:t>obcí v letech 20</w:t>
      </w:r>
      <w:r w:rsidR="00D41B66" w:rsidRPr="00D41B66">
        <w:rPr>
          <w:rFonts w:ascii="Verdana" w:hAnsi="Verdana"/>
          <w:sz w:val="18"/>
          <w:szCs w:val="18"/>
        </w:rPr>
        <w:t>17</w:t>
      </w:r>
      <w:r w:rsidR="00212C13" w:rsidRPr="00D41B66">
        <w:rPr>
          <w:rFonts w:ascii="Verdana" w:hAnsi="Verdana"/>
          <w:sz w:val="18"/>
          <w:szCs w:val="18"/>
        </w:rPr>
        <w:t xml:space="preserve"> – 20</w:t>
      </w:r>
      <w:r w:rsidR="00D41B66" w:rsidRPr="00D41B66">
        <w:rPr>
          <w:rFonts w:ascii="Verdana" w:hAnsi="Verdana"/>
          <w:sz w:val="18"/>
          <w:szCs w:val="18"/>
        </w:rPr>
        <w:t>21</w:t>
      </w:r>
      <w:bookmarkEnd w:id="43"/>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03"/>
        <w:gridCol w:w="4677"/>
      </w:tblGrid>
      <w:tr w:rsidR="00D41B66" w:rsidRPr="00D41B66" w14:paraId="226E13B9" w14:textId="77777777" w:rsidTr="00AC676B">
        <w:trPr>
          <w:trHeight w:val="539"/>
        </w:trPr>
        <w:tc>
          <w:tcPr>
            <w:tcW w:w="4503" w:type="dxa"/>
            <w:tcBorders>
              <w:top w:val="single" w:sz="12" w:space="0" w:color="auto"/>
              <w:left w:val="single" w:sz="12" w:space="0" w:color="auto"/>
              <w:bottom w:val="single" w:sz="12" w:space="0" w:color="auto"/>
              <w:right w:val="single" w:sz="12" w:space="0" w:color="auto"/>
            </w:tcBorders>
            <w:shd w:val="clear" w:color="auto" w:fill="BFBFBF"/>
            <w:vAlign w:val="center"/>
          </w:tcPr>
          <w:p w14:paraId="24A3700E" w14:textId="77777777" w:rsidR="00212C13" w:rsidRPr="00D41B66" w:rsidRDefault="00212C13" w:rsidP="00805041">
            <w:pPr>
              <w:tabs>
                <w:tab w:val="left" w:pos="0"/>
              </w:tabs>
              <w:spacing w:after="0"/>
              <w:jc w:val="center"/>
              <w:rPr>
                <w:rFonts w:ascii="Verdana" w:hAnsi="Verdana"/>
                <w:sz w:val="20"/>
              </w:rPr>
            </w:pPr>
            <w:r w:rsidRPr="00D41B66">
              <w:rPr>
                <w:rFonts w:ascii="Verdana" w:hAnsi="Verdana"/>
                <w:b/>
                <w:bCs/>
                <w:sz w:val="20"/>
              </w:rPr>
              <w:t>Rok</w:t>
            </w:r>
          </w:p>
        </w:tc>
        <w:tc>
          <w:tcPr>
            <w:tcW w:w="4677" w:type="dxa"/>
            <w:tcBorders>
              <w:top w:val="single" w:sz="12" w:space="0" w:color="auto"/>
              <w:left w:val="single" w:sz="12" w:space="0" w:color="auto"/>
              <w:bottom w:val="single" w:sz="12" w:space="0" w:color="auto"/>
              <w:right w:val="single" w:sz="12" w:space="0" w:color="auto"/>
            </w:tcBorders>
            <w:shd w:val="clear" w:color="auto" w:fill="BFBFBF"/>
            <w:vAlign w:val="center"/>
          </w:tcPr>
          <w:p w14:paraId="2D0E8E19" w14:textId="77777777" w:rsidR="00212C13" w:rsidRPr="00D41B66" w:rsidRDefault="00212C13" w:rsidP="00805041">
            <w:pPr>
              <w:tabs>
                <w:tab w:val="left" w:pos="0"/>
              </w:tabs>
              <w:spacing w:after="0"/>
              <w:jc w:val="center"/>
              <w:rPr>
                <w:rFonts w:ascii="Verdana" w:hAnsi="Verdana"/>
                <w:sz w:val="20"/>
              </w:rPr>
            </w:pPr>
            <w:r w:rsidRPr="00D41B66">
              <w:rPr>
                <w:rFonts w:ascii="Verdana" w:hAnsi="Verdana"/>
                <w:b/>
                <w:bCs/>
                <w:sz w:val="20"/>
              </w:rPr>
              <w:t>Komunální odpady a obaly</w:t>
            </w:r>
          </w:p>
        </w:tc>
      </w:tr>
      <w:tr w:rsidR="00D41B66" w:rsidRPr="00D41B66" w14:paraId="264ACCC2" w14:textId="77777777" w:rsidTr="00805041">
        <w:trPr>
          <w:trHeight w:val="340"/>
        </w:trPr>
        <w:tc>
          <w:tcPr>
            <w:tcW w:w="4503" w:type="dxa"/>
            <w:tcBorders>
              <w:top w:val="single" w:sz="12" w:space="0" w:color="auto"/>
              <w:bottom w:val="single" w:sz="8" w:space="0" w:color="auto"/>
              <w:right w:val="single" w:sz="12" w:space="0" w:color="auto"/>
            </w:tcBorders>
            <w:vAlign w:val="center"/>
          </w:tcPr>
          <w:p w14:paraId="73F77459" w14:textId="77777777" w:rsidR="00212C13" w:rsidRPr="00D41B66" w:rsidRDefault="00212C13" w:rsidP="00805041">
            <w:pPr>
              <w:tabs>
                <w:tab w:val="left" w:pos="0"/>
              </w:tabs>
              <w:spacing w:after="0"/>
              <w:jc w:val="center"/>
              <w:rPr>
                <w:rFonts w:ascii="Verdana" w:hAnsi="Verdana"/>
                <w:sz w:val="20"/>
              </w:rPr>
            </w:pPr>
          </w:p>
        </w:tc>
        <w:tc>
          <w:tcPr>
            <w:tcW w:w="4677" w:type="dxa"/>
            <w:tcBorders>
              <w:top w:val="single" w:sz="12" w:space="0" w:color="auto"/>
              <w:left w:val="single" w:sz="12" w:space="0" w:color="auto"/>
            </w:tcBorders>
            <w:vAlign w:val="center"/>
          </w:tcPr>
          <w:p w14:paraId="773779DB" w14:textId="77777777" w:rsidR="00212C13" w:rsidRPr="00D41B66" w:rsidRDefault="00212C13" w:rsidP="00805041">
            <w:pPr>
              <w:tabs>
                <w:tab w:val="left" w:pos="0"/>
              </w:tabs>
              <w:spacing w:after="0"/>
              <w:jc w:val="center"/>
              <w:rPr>
                <w:rFonts w:ascii="Verdana" w:hAnsi="Verdana"/>
                <w:sz w:val="20"/>
              </w:rPr>
            </w:pPr>
            <w:r w:rsidRPr="00D41B66">
              <w:rPr>
                <w:rFonts w:ascii="Verdana" w:hAnsi="Verdana"/>
                <w:sz w:val="20"/>
              </w:rPr>
              <w:t>[kg/obyv./rok]</w:t>
            </w:r>
          </w:p>
        </w:tc>
      </w:tr>
      <w:tr w:rsidR="00D41B66" w:rsidRPr="00D41B66" w14:paraId="6DC3EF85" w14:textId="77777777" w:rsidTr="00A057C8">
        <w:trPr>
          <w:trHeight w:val="340"/>
        </w:trPr>
        <w:tc>
          <w:tcPr>
            <w:tcW w:w="4503" w:type="dxa"/>
            <w:tcBorders>
              <w:top w:val="single" w:sz="8" w:space="0" w:color="auto"/>
              <w:bottom w:val="single" w:sz="8" w:space="0" w:color="auto"/>
              <w:right w:val="single" w:sz="12" w:space="0" w:color="auto"/>
            </w:tcBorders>
            <w:vAlign w:val="center"/>
          </w:tcPr>
          <w:p w14:paraId="1E9DEE3E" w14:textId="6F88857A" w:rsidR="00D41B66" w:rsidRPr="00D41B66" w:rsidRDefault="00D41B66" w:rsidP="00D41B66">
            <w:pPr>
              <w:tabs>
                <w:tab w:val="left" w:pos="0"/>
              </w:tabs>
              <w:spacing w:after="0"/>
              <w:jc w:val="center"/>
              <w:rPr>
                <w:rFonts w:ascii="Verdana" w:hAnsi="Verdana"/>
                <w:sz w:val="20"/>
                <w:szCs w:val="20"/>
              </w:rPr>
            </w:pPr>
            <w:r w:rsidRPr="00D41B66">
              <w:rPr>
                <w:rFonts w:ascii="Verdana" w:hAnsi="Verdana"/>
                <w:b/>
                <w:bCs/>
                <w:sz w:val="20"/>
                <w:szCs w:val="20"/>
              </w:rPr>
              <w:t>20</w:t>
            </w:r>
            <w:r w:rsidR="00B05AED">
              <w:rPr>
                <w:rFonts w:ascii="Verdana" w:hAnsi="Verdana"/>
                <w:b/>
                <w:bCs/>
                <w:sz w:val="20"/>
                <w:szCs w:val="20"/>
              </w:rPr>
              <w:t>17</w:t>
            </w:r>
          </w:p>
        </w:tc>
        <w:tc>
          <w:tcPr>
            <w:tcW w:w="4677" w:type="dxa"/>
            <w:tcBorders>
              <w:left w:val="single" w:sz="12" w:space="0" w:color="auto"/>
            </w:tcBorders>
            <w:vAlign w:val="center"/>
          </w:tcPr>
          <w:p w14:paraId="2BC98A1B" w14:textId="25C1F1B2" w:rsidR="00D41B66" w:rsidRPr="00D41B66" w:rsidRDefault="00D41B66" w:rsidP="00D41B66">
            <w:pPr>
              <w:tabs>
                <w:tab w:val="left" w:pos="0"/>
              </w:tabs>
              <w:spacing w:before="100" w:beforeAutospacing="1" w:after="100" w:afterAutospacing="1"/>
              <w:jc w:val="center"/>
              <w:rPr>
                <w:rFonts w:ascii="Verdana" w:hAnsi="Verdana"/>
                <w:sz w:val="20"/>
                <w:szCs w:val="20"/>
              </w:rPr>
            </w:pPr>
            <w:r w:rsidRPr="00D41B66">
              <w:rPr>
                <w:rFonts w:ascii="Verdana" w:hAnsi="Verdana" w:cs="Tahoma"/>
                <w:sz w:val="20"/>
                <w:szCs w:val="20"/>
              </w:rPr>
              <w:t xml:space="preserve">146,04 </w:t>
            </w:r>
          </w:p>
        </w:tc>
      </w:tr>
      <w:tr w:rsidR="00D41B66" w:rsidRPr="00D41B66" w14:paraId="10D0308E" w14:textId="77777777" w:rsidTr="00A057C8">
        <w:trPr>
          <w:trHeight w:val="340"/>
        </w:trPr>
        <w:tc>
          <w:tcPr>
            <w:tcW w:w="4503" w:type="dxa"/>
            <w:tcBorders>
              <w:top w:val="single" w:sz="8" w:space="0" w:color="auto"/>
              <w:bottom w:val="single" w:sz="8" w:space="0" w:color="auto"/>
              <w:right w:val="single" w:sz="12" w:space="0" w:color="auto"/>
            </w:tcBorders>
            <w:vAlign w:val="center"/>
          </w:tcPr>
          <w:p w14:paraId="10C8A69F" w14:textId="22A6C6B4" w:rsidR="00D41B66" w:rsidRPr="00D41B66" w:rsidRDefault="00D41B66" w:rsidP="00D41B66">
            <w:pPr>
              <w:tabs>
                <w:tab w:val="left" w:pos="0"/>
              </w:tabs>
              <w:spacing w:after="0"/>
              <w:jc w:val="center"/>
              <w:rPr>
                <w:rFonts w:ascii="Verdana" w:hAnsi="Verdana"/>
                <w:sz w:val="20"/>
                <w:szCs w:val="20"/>
              </w:rPr>
            </w:pPr>
            <w:r w:rsidRPr="00D41B66">
              <w:rPr>
                <w:rFonts w:ascii="Verdana" w:hAnsi="Verdana"/>
                <w:b/>
                <w:bCs/>
                <w:sz w:val="20"/>
                <w:szCs w:val="20"/>
              </w:rPr>
              <w:t>20</w:t>
            </w:r>
            <w:r w:rsidR="00B05AED">
              <w:rPr>
                <w:rFonts w:ascii="Verdana" w:hAnsi="Verdana"/>
                <w:b/>
                <w:bCs/>
                <w:sz w:val="20"/>
                <w:szCs w:val="20"/>
              </w:rPr>
              <w:t>18</w:t>
            </w:r>
          </w:p>
        </w:tc>
        <w:tc>
          <w:tcPr>
            <w:tcW w:w="4677" w:type="dxa"/>
            <w:tcBorders>
              <w:left w:val="single" w:sz="12" w:space="0" w:color="auto"/>
            </w:tcBorders>
            <w:vAlign w:val="center"/>
          </w:tcPr>
          <w:p w14:paraId="7CACEB6A" w14:textId="1C620BA3" w:rsidR="00D41B66" w:rsidRPr="00D41B66" w:rsidRDefault="00D41B66" w:rsidP="00D41B66">
            <w:pPr>
              <w:tabs>
                <w:tab w:val="left" w:pos="0"/>
              </w:tabs>
              <w:spacing w:before="100" w:beforeAutospacing="1" w:after="100" w:afterAutospacing="1"/>
              <w:jc w:val="center"/>
              <w:rPr>
                <w:rFonts w:ascii="Verdana" w:hAnsi="Verdana"/>
                <w:sz w:val="20"/>
                <w:szCs w:val="20"/>
              </w:rPr>
            </w:pPr>
            <w:r w:rsidRPr="00D41B66">
              <w:rPr>
                <w:rFonts w:ascii="Verdana" w:hAnsi="Verdana" w:cs="Tahoma"/>
                <w:sz w:val="20"/>
                <w:szCs w:val="20"/>
              </w:rPr>
              <w:t xml:space="preserve">144,21 </w:t>
            </w:r>
          </w:p>
        </w:tc>
      </w:tr>
      <w:tr w:rsidR="00D41B66" w:rsidRPr="00D41B66" w14:paraId="77DFC980" w14:textId="77777777" w:rsidTr="00A057C8">
        <w:trPr>
          <w:trHeight w:val="340"/>
        </w:trPr>
        <w:tc>
          <w:tcPr>
            <w:tcW w:w="4503" w:type="dxa"/>
            <w:tcBorders>
              <w:top w:val="single" w:sz="8" w:space="0" w:color="auto"/>
              <w:bottom w:val="single" w:sz="8" w:space="0" w:color="auto"/>
              <w:right w:val="single" w:sz="12" w:space="0" w:color="auto"/>
            </w:tcBorders>
            <w:vAlign w:val="center"/>
          </w:tcPr>
          <w:p w14:paraId="1DE3728F" w14:textId="151D0C43" w:rsidR="00D41B66" w:rsidRPr="00D41B66" w:rsidRDefault="00D41B66" w:rsidP="00D41B66">
            <w:pPr>
              <w:tabs>
                <w:tab w:val="left" w:pos="0"/>
              </w:tabs>
              <w:spacing w:after="0"/>
              <w:jc w:val="center"/>
              <w:rPr>
                <w:rFonts w:ascii="Verdana" w:hAnsi="Verdana"/>
                <w:sz w:val="20"/>
                <w:szCs w:val="20"/>
              </w:rPr>
            </w:pPr>
            <w:r w:rsidRPr="00D41B66">
              <w:rPr>
                <w:rFonts w:ascii="Verdana" w:hAnsi="Verdana"/>
                <w:b/>
                <w:bCs/>
                <w:sz w:val="20"/>
                <w:szCs w:val="20"/>
              </w:rPr>
              <w:t>20</w:t>
            </w:r>
            <w:r w:rsidR="00B05AED">
              <w:rPr>
                <w:rFonts w:ascii="Verdana" w:hAnsi="Verdana"/>
                <w:b/>
                <w:bCs/>
                <w:sz w:val="20"/>
                <w:szCs w:val="20"/>
              </w:rPr>
              <w:t>19</w:t>
            </w:r>
          </w:p>
        </w:tc>
        <w:tc>
          <w:tcPr>
            <w:tcW w:w="4677" w:type="dxa"/>
            <w:tcBorders>
              <w:left w:val="single" w:sz="12" w:space="0" w:color="auto"/>
            </w:tcBorders>
            <w:vAlign w:val="center"/>
          </w:tcPr>
          <w:p w14:paraId="39AE898D" w14:textId="78653B1C" w:rsidR="00D41B66" w:rsidRPr="00D41B66" w:rsidRDefault="00D41B66" w:rsidP="00D41B66">
            <w:pPr>
              <w:tabs>
                <w:tab w:val="left" w:pos="0"/>
              </w:tabs>
              <w:spacing w:before="100" w:beforeAutospacing="1" w:after="100" w:afterAutospacing="1"/>
              <w:jc w:val="center"/>
              <w:rPr>
                <w:rFonts w:ascii="Verdana" w:hAnsi="Verdana"/>
                <w:sz w:val="20"/>
                <w:szCs w:val="20"/>
              </w:rPr>
            </w:pPr>
            <w:r w:rsidRPr="00D41B66">
              <w:rPr>
                <w:rFonts w:ascii="Verdana" w:hAnsi="Verdana" w:cs="Tahoma"/>
                <w:sz w:val="20"/>
                <w:szCs w:val="20"/>
              </w:rPr>
              <w:t xml:space="preserve">160,08 </w:t>
            </w:r>
          </w:p>
        </w:tc>
      </w:tr>
      <w:tr w:rsidR="00D41B66" w:rsidRPr="00D41B66" w14:paraId="2857F577" w14:textId="77777777" w:rsidTr="00A057C8">
        <w:trPr>
          <w:trHeight w:val="340"/>
        </w:trPr>
        <w:tc>
          <w:tcPr>
            <w:tcW w:w="4503" w:type="dxa"/>
            <w:tcBorders>
              <w:top w:val="single" w:sz="8" w:space="0" w:color="auto"/>
              <w:bottom w:val="single" w:sz="8" w:space="0" w:color="auto"/>
              <w:right w:val="single" w:sz="12" w:space="0" w:color="auto"/>
            </w:tcBorders>
            <w:vAlign w:val="center"/>
          </w:tcPr>
          <w:p w14:paraId="5F422730" w14:textId="419BFB06" w:rsidR="00D41B66" w:rsidRPr="00D41B66" w:rsidRDefault="00D41B66" w:rsidP="00D41B66">
            <w:pPr>
              <w:tabs>
                <w:tab w:val="left" w:pos="0"/>
              </w:tabs>
              <w:spacing w:after="0"/>
              <w:jc w:val="center"/>
              <w:rPr>
                <w:rFonts w:ascii="Verdana" w:hAnsi="Verdana"/>
                <w:sz w:val="20"/>
                <w:szCs w:val="20"/>
              </w:rPr>
            </w:pPr>
            <w:r w:rsidRPr="00D41B66">
              <w:rPr>
                <w:rFonts w:ascii="Verdana" w:hAnsi="Verdana"/>
                <w:b/>
                <w:bCs/>
                <w:sz w:val="20"/>
                <w:szCs w:val="20"/>
              </w:rPr>
              <w:t>20</w:t>
            </w:r>
            <w:r w:rsidR="00B05AED">
              <w:rPr>
                <w:rFonts w:ascii="Verdana" w:hAnsi="Verdana"/>
                <w:b/>
                <w:bCs/>
                <w:sz w:val="20"/>
                <w:szCs w:val="20"/>
              </w:rPr>
              <w:t>20</w:t>
            </w:r>
          </w:p>
        </w:tc>
        <w:tc>
          <w:tcPr>
            <w:tcW w:w="4677" w:type="dxa"/>
            <w:tcBorders>
              <w:left w:val="single" w:sz="12" w:space="0" w:color="auto"/>
            </w:tcBorders>
            <w:vAlign w:val="center"/>
          </w:tcPr>
          <w:p w14:paraId="07E647AA" w14:textId="5E99ABA3" w:rsidR="00D41B66" w:rsidRPr="00D41B66" w:rsidRDefault="00D41B66" w:rsidP="00D41B66">
            <w:pPr>
              <w:tabs>
                <w:tab w:val="left" w:pos="0"/>
              </w:tabs>
              <w:spacing w:before="100" w:beforeAutospacing="1" w:after="100" w:afterAutospacing="1"/>
              <w:jc w:val="center"/>
              <w:rPr>
                <w:rFonts w:ascii="Verdana" w:hAnsi="Verdana"/>
                <w:sz w:val="20"/>
                <w:szCs w:val="20"/>
              </w:rPr>
            </w:pPr>
            <w:r w:rsidRPr="00D41B66">
              <w:rPr>
                <w:rFonts w:ascii="Verdana" w:hAnsi="Verdana" w:cs="Tahoma"/>
                <w:sz w:val="20"/>
                <w:szCs w:val="20"/>
              </w:rPr>
              <w:t xml:space="preserve">156,88 </w:t>
            </w:r>
          </w:p>
        </w:tc>
      </w:tr>
      <w:tr w:rsidR="00D41B66" w:rsidRPr="00D41B66" w14:paraId="49405D45" w14:textId="77777777" w:rsidTr="00A057C8">
        <w:trPr>
          <w:trHeight w:val="340"/>
        </w:trPr>
        <w:tc>
          <w:tcPr>
            <w:tcW w:w="4503" w:type="dxa"/>
            <w:tcBorders>
              <w:top w:val="single" w:sz="8" w:space="0" w:color="auto"/>
              <w:bottom w:val="single" w:sz="12" w:space="0" w:color="auto"/>
              <w:right w:val="single" w:sz="12" w:space="0" w:color="auto"/>
            </w:tcBorders>
            <w:vAlign w:val="center"/>
          </w:tcPr>
          <w:p w14:paraId="51708C41" w14:textId="02AED1F2" w:rsidR="00D41B66" w:rsidRPr="00D41B66" w:rsidRDefault="00D41B66" w:rsidP="00D41B66">
            <w:pPr>
              <w:tabs>
                <w:tab w:val="left" w:pos="0"/>
              </w:tabs>
              <w:spacing w:after="0"/>
              <w:jc w:val="center"/>
              <w:rPr>
                <w:rFonts w:ascii="Verdana" w:hAnsi="Verdana"/>
                <w:b/>
                <w:sz w:val="20"/>
                <w:szCs w:val="20"/>
              </w:rPr>
            </w:pPr>
            <w:r w:rsidRPr="00D41B66">
              <w:rPr>
                <w:rFonts w:ascii="Verdana" w:hAnsi="Verdana"/>
                <w:b/>
                <w:bCs/>
                <w:sz w:val="20"/>
                <w:szCs w:val="20"/>
              </w:rPr>
              <w:t>20</w:t>
            </w:r>
            <w:r w:rsidR="00B05AED">
              <w:rPr>
                <w:rFonts w:ascii="Verdana" w:hAnsi="Verdana"/>
                <w:b/>
                <w:bCs/>
                <w:sz w:val="20"/>
                <w:szCs w:val="20"/>
              </w:rPr>
              <w:t>21</w:t>
            </w:r>
          </w:p>
        </w:tc>
        <w:tc>
          <w:tcPr>
            <w:tcW w:w="4677" w:type="dxa"/>
            <w:tcBorders>
              <w:left w:val="single" w:sz="12" w:space="0" w:color="auto"/>
            </w:tcBorders>
            <w:vAlign w:val="center"/>
          </w:tcPr>
          <w:p w14:paraId="65C17207" w14:textId="485A7FD4" w:rsidR="00D41B66" w:rsidRPr="00D41B66" w:rsidRDefault="00D41B66" w:rsidP="00D41B66">
            <w:pPr>
              <w:tabs>
                <w:tab w:val="left" w:pos="0"/>
              </w:tabs>
              <w:spacing w:before="100" w:beforeAutospacing="1" w:after="100" w:afterAutospacing="1"/>
              <w:jc w:val="center"/>
              <w:rPr>
                <w:rFonts w:ascii="Verdana" w:hAnsi="Verdana"/>
                <w:sz w:val="20"/>
                <w:szCs w:val="20"/>
              </w:rPr>
            </w:pPr>
            <w:r w:rsidRPr="00D41B66">
              <w:rPr>
                <w:rFonts w:ascii="Verdana" w:hAnsi="Verdana" w:cs="Tahoma"/>
                <w:sz w:val="20"/>
                <w:szCs w:val="20"/>
              </w:rPr>
              <w:t xml:space="preserve">187,80 </w:t>
            </w:r>
          </w:p>
        </w:tc>
      </w:tr>
    </w:tbl>
    <w:p w14:paraId="4546FB08" w14:textId="77777777" w:rsidR="00212C13" w:rsidRPr="00D41B66" w:rsidRDefault="00212C13" w:rsidP="00212C13">
      <w:pPr>
        <w:tabs>
          <w:tab w:val="left" w:pos="0"/>
        </w:tabs>
        <w:spacing w:after="0"/>
        <w:rPr>
          <w:rFonts w:ascii="Verdana" w:hAnsi="Verdana"/>
          <w:i/>
          <w:sz w:val="20"/>
          <w:szCs w:val="20"/>
        </w:rPr>
      </w:pPr>
      <w:r w:rsidRPr="00D41B66">
        <w:rPr>
          <w:rFonts w:ascii="Verdana" w:hAnsi="Verdana"/>
          <w:i/>
          <w:sz w:val="20"/>
          <w:szCs w:val="20"/>
        </w:rPr>
        <w:t xml:space="preserve">Zdroj: </w:t>
      </w:r>
      <w:r w:rsidR="004D7C02" w:rsidRPr="00D41B66">
        <w:rPr>
          <w:rFonts w:ascii="Verdana" w:hAnsi="Verdana"/>
          <w:i/>
          <w:sz w:val="20"/>
          <w:szCs w:val="20"/>
        </w:rPr>
        <w:t>Krajská databáze OH</w:t>
      </w:r>
    </w:p>
    <w:p w14:paraId="13474065" w14:textId="13973536" w:rsidR="00D3796F" w:rsidRPr="00D41B66" w:rsidRDefault="00A057C8" w:rsidP="00A057C8">
      <w:pPr>
        <w:jc w:val="both"/>
        <w:rPr>
          <w:rFonts w:ascii="Verdana" w:hAnsi="Verdana"/>
          <w:b/>
          <w:sz w:val="24"/>
          <w:szCs w:val="24"/>
        </w:rPr>
      </w:pPr>
      <w:r w:rsidRPr="00D41B66">
        <w:rPr>
          <w:rFonts w:ascii="Verdana" w:hAnsi="Verdana"/>
          <w:sz w:val="20"/>
          <w:szCs w:val="20"/>
        </w:rPr>
        <w:t>V Jihočeském kraji se v roce 20</w:t>
      </w:r>
      <w:r w:rsidR="00D41B66" w:rsidRPr="00D41B66">
        <w:rPr>
          <w:rFonts w:ascii="Verdana" w:hAnsi="Verdana"/>
          <w:sz w:val="20"/>
          <w:szCs w:val="20"/>
        </w:rPr>
        <w:t>21</w:t>
      </w:r>
      <w:r w:rsidRPr="00D41B66">
        <w:rPr>
          <w:rFonts w:ascii="Verdana" w:hAnsi="Verdana"/>
          <w:sz w:val="20"/>
          <w:szCs w:val="20"/>
        </w:rPr>
        <w:t xml:space="preserve"> odděleně vyseparovalo</w:t>
      </w:r>
      <w:r w:rsidR="00D41B66" w:rsidRPr="00D41B66">
        <w:rPr>
          <w:rFonts w:ascii="Verdana" w:hAnsi="Verdana"/>
          <w:sz w:val="20"/>
          <w:szCs w:val="20"/>
        </w:rPr>
        <w:t xml:space="preserve"> téměř 188</w:t>
      </w:r>
      <w:r w:rsidRPr="00D41B66">
        <w:rPr>
          <w:rFonts w:ascii="Verdana" w:hAnsi="Verdana"/>
          <w:sz w:val="20"/>
          <w:szCs w:val="20"/>
        </w:rPr>
        <w:t xml:space="preserve"> kg komunálních odpadů a obalů na jednoho občana. </w:t>
      </w:r>
      <w:r w:rsidR="00D41B66" w:rsidRPr="00D41B66">
        <w:rPr>
          <w:rFonts w:ascii="Verdana" w:hAnsi="Verdana"/>
          <w:sz w:val="20"/>
          <w:szCs w:val="20"/>
        </w:rPr>
        <w:t>Produkce odděleného sběru komunálních odpadů dlouhodobě výrazně stoupá</w:t>
      </w:r>
      <w:r w:rsidRPr="00D41B66">
        <w:rPr>
          <w:rFonts w:ascii="Verdana" w:hAnsi="Verdana"/>
          <w:sz w:val="20"/>
          <w:szCs w:val="20"/>
        </w:rPr>
        <w:t>. Výpočet odpovídá matematickému vyjádření soustavy indikátorů OH - indikátoru I.21 Produkce odděleného sběru komunálních odpadů a obalů (podskupina „20 01“ a „15 01“ z obcí).</w:t>
      </w:r>
    </w:p>
    <w:p w14:paraId="2F7E102D" w14:textId="77777777" w:rsidR="00C657BC" w:rsidRPr="007C32F5" w:rsidRDefault="00C657BC" w:rsidP="00454A39">
      <w:pPr>
        <w:spacing w:after="120"/>
        <w:rPr>
          <w:rFonts w:ascii="Verdana" w:hAnsi="Verdana"/>
          <w:b/>
          <w:color w:val="FF0000"/>
          <w:sz w:val="20"/>
          <w:szCs w:val="20"/>
        </w:rPr>
      </w:pPr>
    </w:p>
    <w:p w14:paraId="123F4BA4" w14:textId="77777777" w:rsidR="0010007D" w:rsidRPr="008E3728" w:rsidRDefault="0029156A" w:rsidP="00AA3FD6">
      <w:pPr>
        <w:pStyle w:val="Nadpis3"/>
      </w:pPr>
      <w:bookmarkStart w:id="44" w:name="_Toc159442342"/>
      <w:r w:rsidRPr="008E3728">
        <w:t>2.</w:t>
      </w:r>
      <w:r w:rsidR="00601D89" w:rsidRPr="008E3728">
        <w:t>2.2</w:t>
      </w:r>
      <w:r w:rsidRPr="008E3728">
        <w:tab/>
      </w:r>
      <w:r w:rsidR="0092289E" w:rsidRPr="008E3728">
        <w:t>Směsný komunální odpad</w:t>
      </w:r>
      <w:bookmarkEnd w:id="44"/>
      <w:r w:rsidR="0092289E" w:rsidRPr="008E3728">
        <w:t xml:space="preserve"> </w:t>
      </w:r>
    </w:p>
    <w:p w14:paraId="21459C62" w14:textId="2776567C" w:rsidR="00D9376C" w:rsidRPr="008E3728" w:rsidRDefault="00D9376C" w:rsidP="00454A39">
      <w:pPr>
        <w:spacing w:after="120"/>
        <w:jc w:val="both"/>
        <w:rPr>
          <w:rFonts w:ascii="Verdana" w:hAnsi="Verdana"/>
          <w:sz w:val="20"/>
          <w:szCs w:val="20"/>
        </w:rPr>
      </w:pPr>
      <w:r w:rsidRPr="008E3728">
        <w:rPr>
          <w:rFonts w:ascii="Verdana" w:hAnsi="Verdana"/>
          <w:sz w:val="20"/>
          <w:szCs w:val="20"/>
        </w:rPr>
        <w:t>Směsný komunální odpad (20</w:t>
      </w:r>
      <w:r w:rsidR="007779B7" w:rsidRPr="008E3728">
        <w:rPr>
          <w:rFonts w:ascii="Verdana" w:hAnsi="Verdana"/>
          <w:sz w:val="20"/>
          <w:szCs w:val="20"/>
        </w:rPr>
        <w:t xml:space="preserve"> </w:t>
      </w:r>
      <w:r w:rsidRPr="008E3728">
        <w:rPr>
          <w:rFonts w:ascii="Verdana" w:hAnsi="Verdana"/>
          <w:sz w:val="20"/>
          <w:szCs w:val="20"/>
        </w:rPr>
        <w:t>03</w:t>
      </w:r>
      <w:r w:rsidR="007779B7" w:rsidRPr="008E3728">
        <w:rPr>
          <w:rFonts w:ascii="Verdana" w:hAnsi="Verdana"/>
          <w:sz w:val="20"/>
          <w:szCs w:val="20"/>
        </w:rPr>
        <w:t xml:space="preserve"> </w:t>
      </w:r>
      <w:r w:rsidRPr="008E3728">
        <w:rPr>
          <w:rFonts w:ascii="Verdana" w:hAnsi="Verdana"/>
          <w:sz w:val="20"/>
          <w:szCs w:val="20"/>
        </w:rPr>
        <w:t>01) tvoří v celorepublikovém průměru nejvýznamnější složku komunálních odpadů. Jedná se o odpad, který zůstává po oddělení využitelných složek a nebezpečných složek z komunálních odpadů. Také v Jihočeském kraji tvoří jeho produkce významný podíl z celkového spektra produkovaných odpadů.</w:t>
      </w:r>
      <w:r w:rsidR="000341C4">
        <w:rPr>
          <w:rFonts w:ascii="Verdana" w:hAnsi="Verdana"/>
          <w:sz w:val="20"/>
          <w:szCs w:val="20"/>
        </w:rPr>
        <w:t xml:space="preserve"> V roce 2021 se na celkové produkci odpadů v JčK podílel směsný komunální odpad cca 8 %, na produkci komunálních odpadů 43,7 %. </w:t>
      </w:r>
    </w:p>
    <w:p w14:paraId="068D3239" w14:textId="67855969" w:rsidR="00C87A5A" w:rsidRPr="007C32F5" w:rsidRDefault="00C87A5A" w:rsidP="00454A39">
      <w:pPr>
        <w:spacing w:after="120"/>
        <w:jc w:val="both"/>
        <w:rPr>
          <w:rFonts w:ascii="Verdana" w:hAnsi="Verdana"/>
          <w:color w:val="FF0000"/>
          <w:sz w:val="20"/>
          <w:szCs w:val="20"/>
        </w:rPr>
      </w:pPr>
      <w:r w:rsidRPr="000A202B">
        <w:rPr>
          <w:rFonts w:ascii="Verdana" w:hAnsi="Verdana"/>
          <w:sz w:val="20"/>
          <w:szCs w:val="20"/>
        </w:rPr>
        <w:t xml:space="preserve">Produkce směsného komunálního odpadu v Jihočeském kraji </w:t>
      </w:r>
      <w:r w:rsidR="001B583D" w:rsidRPr="000A202B">
        <w:rPr>
          <w:rFonts w:ascii="Verdana" w:hAnsi="Verdana"/>
          <w:sz w:val="20"/>
          <w:szCs w:val="20"/>
        </w:rPr>
        <w:t>dlouhodobě mírně narůstá</w:t>
      </w:r>
      <w:r w:rsidRPr="000A202B">
        <w:rPr>
          <w:rFonts w:ascii="Verdana" w:hAnsi="Verdana"/>
          <w:sz w:val="20"/>
          <w:szCs w:val="20"/>
        </w:rPr>
        <w:t>, jak v produkci odpadu z firem, tak v produkci směsného komunálního odpadu pocházejícího z obcí (hodnota je stabilní kolem 130 tis. t ročně</w:t>
      </w:r>
      <w:r w:rsidRPr="001B583D">
        <w:rPr>
          <w:rFonts w:ascii="Verdana" w:hAnsi="Verdana"/>
          <w:sz w:val="20"/>
          <w:szCs w:val="20"/>
        </w:rPr>
        <w:t xml:space="preserve">). Tabulka č. </w:t>
      </w:r>
      <w:r w:rsidR="004B295B" w:rsidRPr="001B583D">
        <w:rPr>
          <w:rFonts w:ascii="Verdana" w:hAnsi="Verdana"/>
          <w:sz w:val="20"/>
          <w:szCs w:val="20"/>
        </w:rPr>
        <w:t>13</w:t>
      </w:r>
      <w:r w:rsidRPr="001B583D">
        <w:rPr>
          <w:rFonts w:ascii="Verdana" w:hAnsi="Verdana"/>
          <w:sz w:val="20"/>
          <w:szCs w:val="20"/>
        </w:rPr>
        <w:t xml:space="preserve"> </w:t>
      </w:r>
      <w:r w:rsidR="00D9376C" w:rsidRPr="001B583D">
        <w:rPr>
          <w:rFonts w:ascii="Verdana" w:hAnsi="Verdana"/>
          <w:sz w:val="20"/>
          <w:szCs w:val="20"/>
        </w:rPr>
        <w:t>zobrazuje</w:t>
      </w:r>
      <w:r w:rsidRPr="001B583D">
        <w:rPr>
          <w:rFonts w:ascii="Verdana" w:hAnsi="Verdana"/>
          <w:sz w:val="20"/>
          <w:szCs w:val="20"/>
        </w:rPr>
        <w:t xml:space="preserve"> předchozí text v číselné podobě, grafické vyjádření produkce směsného komunálního odpadu je v grafech číslo </w:t>
      </w:r>
      <w:smartTag w:uri="urn:schemas-microsoft-com:office:smarttags" w:element="metricconverter">
        <w:smartTagPr>
          <w:attr w:name="ProductID" w:val="5 a"/>
        </w:smartTagPr>
        <w:r w:rsidRPr="001B583D">
          <w:rPr>
            <w:rFonts w:ascii="Verdana" w:hAnsi="Verdana"/>
            <w:sz w:val="20"/>
            <w:szCs w:val="20"/>
          </w:rPr>
          <w:t>5 a</w:t>
        </w:r>
      </w:smartTag>
      <w:r w:rsidRPr="001B583D">
        <w:rPr>
          <w:rFonts w:ascii="Verdana" w:hAnsi="Verdana"/>
          <w:sz w:val="20"/>
          <w:szCs w:val="20"/>
        </w:rPr>
        <w:t xml:space="preserve"> 6.</w:t>
      </w:r>
      <w:r w:rsidR="000B2A33" w:rsidRPr="001B583D">
        <w:rPr>
          <w:rFonts w:ascii="Verdana" w:hAnsi="Verdana"/>
          <w:sz w:val="20"/>
          <w:szCs w:val="20"/>
        </w:rPr>
        <w:t xml:space="preserve"> Nejčastějším způsobem nakládání s tímto odpadem je v Jihočeském kraji skládkování.</w:t>
      </w:r>
      <w:r w:rsidR="000B2A33" w:rsidRPr="007C32F5">
        <w:rPr>
          <w:rFonts w:ascii="Verdana" w:hAnsi="Verdana"/>
          <w:color w:val="FF0000"/>
          <w:sz w:val="20"/>
          <w:szCs w:val="20"/>
        </w:rPr>
        <w:t xml:space="preserve"> </w:t>
      </w:r>
    </w:p>
    <w:p w14:paraId="71CC6748" w14:textId="77777777" w:rsidR="00C87A5A" w:rsidRPr="007C32F5" w:rsidRDefault="00C87A5A" w:rsidP="00454A39">
      <w:pPr>
        <w:spacing w:after="120"/>
        <w:rPr>
          <w:rFonts w:ascii="Verdana" w:hAnsi="Verdana"/>
          <w:color w:val="FF0000"/>
          <w:sz w:val="20"/>
          <w:szCs w:val="20"/>
        </w:rPr>
      </w:pPr>
    </w:p>
    <w:p w14:paraId="49A3264C" w14:textId="11FCA5BE" w:rsidR="0092289E" w:rsidRPr="001B583D" w:rsidRDefault="00D0790F" w:rsidP="00D0790F">
      <w:pPr>
        <w:pStyle w:val="Titulek"/>
        <w:rPr>
          <w:rFonts w:ascii="Verdana" w:hAnsi="Verdana"/>
          <w:sz w:val="18"/>
          <w:szCs w:val="18"/>
        </w:rPr>
      </w:pPr>
      <w:bookmarkStart w:id="45" w:name="_Toc141100758"/>
      <w:r w:rsidRPr="001B583D">
        <w:rPr>
          <w:rFonts w:ascii="Verdana" w:hAnsi="Verdana"/>
          <w:sz w:val="18"/>
          <w:szCs w:val="18"/>
        </w:rPr>
        <w:t xml:space="preserve">Tabulka </w:t>
      </w:r>
      <w:r w:rsidRPr="001B583D">
        <w:rPr>
          <w:rFonts w:ascii="Verdana" w:hAnsi="Verdana"/>
          <w:sz w:val="18"/>
          <w:szCs w:val="18"/>
        </w:rPr>
        <w:fldChar w:fldCharType="begin"/>
      </w:r>
      <w:r w:rsidRPr="001B583D">
        <w:rPr>
          <w:rFonts w:ascii="Verdana" w:hAnsi="Verdana"/>
          <w:sz w:val="18"/>
          <w:szCs w:val="18"/>
        </w:rPr>
        <w:instrText xml:space="preserve"> SEQ Tabulka \* ARABIC </w:instrText>
      </w:r>
      <w:r w:rsidRPr="001B583D">
        <w:rPr>
          <w:rFonts w:ascii="Verdana" w:hAnsi="Verdana"/>
          <w:sz w:val="18"/>
          <w:szCs w:val="18"/>
        </w:rPr>
        <w:fldChar w:fldCharType="separate"/>
      </w:r>
      <w:r w:rsidR="00BD3895">
        <w:rPr>
          <w:rFonts w:ascii="Verdana" w:hAnsi="Verdana"/>
          <w:noProof/>
          <w:sz w:val="18"/>
          <w:szCs w:val="18"/>
        </w:rPr>
        <w:t>13</w:t>
      </w:r>
      <w:r w:rsidRPr="001B583D">
        <w:rPr>
          <w:rFonts w:ascii="Verdana" w:hAnsi="Verdana"/>
          <w:sz w:val="18"/>
          <w:szCs w:val="18"/>
        </w:rPr>
        <w:fldChar w:fldCharType="end"/>
      </w:r>
      <w:r w:rsidR="0092289E" w:rsidRPr="001B583D">
        <w:rPr>
          <w:rFonts w:ascii="Verdana" w:hAnsi="Verdana"/>
          <w:sz w:val="18"/>
          <w:szCs w:val="18"/>
        </w:rPr>
        <w:t>:</w:t>
      </w:r>
      <w:r w:rsidR="00031781" w:rsidRPr="001B583D">
        <w:rPr>
          <w:rFonts w:ascii="Verdana" w:hAnsi="Verdana"/>
          <w:sz w:val="18"/>
          <w:szCs w:val="18"/>
        </w:rPr>
        <w:tab/>
      </w:r>
      <w:r w:rsidR="0092289E" w:rsidRPr="001B583D">
        <w:rPr>
          <w:rFonts w:ascii="Verdana" w:hAnsi="Verdana"/>
          <w:sz w:val="18"/>
          <w:szCs w:val="18"/>
        </w:rPr>
        <w:t>Produkce směsného komunálního odpadu na území jihočeského kraje v období 20</w:t>
      </w:r>
      <w:r w:rsidR="001B583D" w:rsidRPr="001B583D">
        <w:rPr>
          <w:rFonts w:ascii="Verdana" w:hAnsi="Verdana"/>
          <w:sz w:val="18"/>
          <w:szCs w:val="18"/>
        </w:rPr>
        <w:t>17</w:t>
      </w:r>
      <w:r w:rsidR="0092289E" w:rsidRPr="001B583D">
        <w:rPr>
          <w:rFonts w:ascii="Verdana" w:hAnsi="Verdana"/>
          <w:sz w:val="18"/>
          <w:szCs w:val="18"/>
        </w:rPr>
        <w:t xml:space="preserve"> - 20</w:t>
      </w:r>
      <w:r w:rsidR="001B583D" w:rsidRPr="001B583D">
        <w:rPr>
          <w:rFonts w:ascii="Verdana" w:hAnsi="Verdana"/>
          <w:sz w:val="18"/>
          <w:szCs w:val="18"/>
        </w:rPr>
        <w:t>21</w:t>
      </w:r>
      <w:r w:rsidR="0092289E" w:rsidRPr="001B583D">
        <w:rPr>
          <w:rFonts w:ascii="Verdana" w:hAnsi="Verdana"/>
          <w:sz w:val="18"/>
          <w:szCs w:val="18"/>
        </w:rPr>
        <w:t xml:space="preserve"> (v tunách)</w:t>
      </w:r>
      <w:bookmarkEnd w:id="45"/>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535"/>
        <w:gridCol w:w="1535"/>
        <w:gridCol w:w="1535"/>
        <w:gridCol w:w="1535"/>
        <w:gridCol w:w="1536"/>
        <w:gridCol w:w="1536"/>
      </w:tblGrid>
      <w:tr w:rsidR="0092289E" w:rsidRPr="007C32F5" w14:paraId="32A5ACB8" w14:textId="77777777" w:rsidTr="00AC676B">
        <w:trPr>
          <w:trHeight w:val="942"/>
        </w:trPr>
        <w:tc>
          <w:tcPr>
            <w:tcW w:w="1535" w:type="dxa"/>
            <w:shd w:val="clear" w:color="auto" w:fill="BFBFBF"/>
            <w:vAlign w:val="center"/>
          </w:tcPr>
          <w:p w14:paraId="1301163E" w14:textId="77777777" w:rsidR="0092289E" w:rsidRPr="00034E57" w:rsidRDefault="0092289E" w:rsidP="00AC676B">
            <w:pPr>
              <w:spacing w:after="0" w:line="240" w:lineRule="auto"/>
              <w:jc w:val="center"/>
              <w:rPr>
                <w:rFonts w:ascii="Verdana" w:hAnsi="Verdana"/>
                <w:b/>
                <w:sz w:val="20"/>
              </w:rPr>
            </w:pPr>
            <w:r w:rsidRPr="00034E57">
              <w:rPr>
                <w:rFonts w:ascii="Verdana" w:hAnsi="Verdana"/>
                <w:b/>
                <w:sz w:val="20"/>
              </w:rPr>
              <w:t>Směsný komunální odpad</w:t>
            </w:r>
          </w:p>
        </w:tc>
        <w:tc>
          <w:tcPr>
            <w:tcW w:w="1535" w:type="dxa"/>
            <w:shd w:val="clear" w:color="auto" w:fill="BFBFBF"/>
            <w:vAlign w:val="center"/>
          </w:tcPr>
          <w:p w14:paraId="2BBEF9D4" w14:textId="27E68E9D" w:rsidR="0092289E" w:rsidRPr="00034E57" w:rsidRDefault="00034E57" w:rsidP="00AC676B">
            <w:pPr>
              <w:spacing w:after="0" w:line="240" w:lineRule="auto"/>
              <w:jc w:val="center"/>
              <w:rPr>
                <w:rFonts w:ascii="Verdana" w:hAnsi="Verdana"/>
                <w:b/>
                <w:sz w:val="20"/>
              </w:rPr>
            </w:pPr>
            <w:r w:rsidRPr="00034E57">
              <w:rPr>
                <w:rFonts w:ascii="Verdana" w:hAnsi="Verdana"/>
                <w:b/>
                <w:sz w:val="20"/>
              </w:rPr>
              <w:t>2017</w:t>
            </w:r>
          </w:p>
        </w:tc>
        <w:tc>
          <w:tcPr>
            <w:tcW w:w="1535" w:type="dxa"/>
            <w:shd w:val="clear" w:color="auto" w:fill="BFBFBF"/>
            <w:vAlign w:val="center"/>
          </w:tcPr>
          <w:p w14:paraId="5883016C" w14:textId="25F5F794" w:rsidR="0092289E" w:rsidRPr="00034E57" w:rsidRDefault="00034E57" w:rsidP="00AC676B">
            <w:pPr>
              <w:spacing w:after="0" w:line="240" w:lineRule="auto"/>
              <w:jc w:val="center"/>
              <w:rPr>
                <w:rFonts w:ascii="Verdana" w:hAnsi="Verdana"/>
                <w:b/>
                <w:sz w:val="20"/>
              </w:rPr>
            </w:pPr>
            <w:r w:rsidRPr="00034E57">
              <w:rPr>
                <w:rFonts w:ascii="Verdana" w:hAnsi="Verdana"/>
                <w:b/>
                <w:sz w:val="20"/>
              </w:rPr>
              <w:t>2018</w:t>
            </w:r>
          </w:p>
        </w:tc>
        <w:tc>
          <w:tcPr>
            <w:tcW w:w="1535" w:type="dxa"/>
            <w:shd w:val="clear" w:color="auto" w:fill="BFBFBF"/>
            <w:vAlign w:val="center"/>
          </w:tcPr>
          <w:p w14:paraId="34DA6A0C" w14:textId="7B51C686" w:rsidR="0092289E" w:rsidRPr="00034E57" w:rsidRDefault="00034E57" w:rsidP="00AC676B">
            <w:pPr>
              <w:spacing w:after="0" w:line="240" w:lineRule="auto"/>
              <w:jc w:val="center"/>
              <w:rPr>
                <w:rFonts w:ascii="Verdana" w:hAnsi="Verdana"/>
                <w:b/>
                <w:sz w:val="20"/>
              </w:rPr>
            </w:pPr>
            <w:r w:rsidRPr="00034E57">
              <w:rPr>
                <w:rFonts w:ascii="Verdana" w:hAnsi="Verdana"/>
                <w:b/>
                <w:sz w:val="20"/>
              </w:rPr>
              <w:t>2019</w:t>
            </w:r>
          </w:p>
        </w:tc>
        <w:tc>
          <w:tcPr>
            <w:tcW w:w="1536" w:type="dxa"/>
            <w:shd w:val="clear" w:color="auto" w:fill="BFBFBF"/>
            <w:vAlign w:val="center"/>
          </w:tcPr>
          <w:p w14:paraId="3A2311B8" w14:textId="262121E1" w:rsidR="0092289E" w:rsidRPr="00034E57" w:rsidRDefault="00034E57" w:rsidP="00AC676B">
            <w:pPr>
              <w:spacing w:after="0" w:line="240" w:lineRule="auto"/>
              <w:jc w:val="center"/>
              <w:rPr>
                <w:rFonts w:ascii="Verdana" w:hAnsi="Verdana"/>
                <w:b/>
                <w:sz w:val="20"/>
              </w:rPr>
            </w:pPr>
            <w:r w:rsidRPr="00034E57">
              <w:rPr>
                <w:rFonts w:ascii="Verdana" w:hAnsi="Verdana"/>
                <w:b/>
                <w:sz w:val="20"/>
              </w:rPr>
              <w:t>2020</w:t>
            </w:r>
          </w:p>
        </w:tc>
        <w:tc>
          <w:tcPr>
            <w:tcW w:w="1536" w:type="dxa"/>
            <w:shd w:val="clear" w:color="auto" w:fill="BFBFBF"/>
            <w:vAlign w:val="center"/>
          </w:tcPr>
          <w:p w14:paraId="6E6BA4FF" w14:textId="5C0E26DE" w:rsidR="0092289E" w:rsidRPr="00034E57" w:rsidRDefault="00034E57" w:rsidP="00AC676B">
            <w:pPr>
              <w:spacing w:after="0" w:line="240" w:lineRule="auto"/>
              <w:jc w:val="center"/>
              <w:rPr>
                <w:rFonts w:ascii="Verdana" w:hAnsi="Verdana"/>
                <w:b/>
                <w:sz w:val="20"/>
              </w:rPr>
            </w:pPr>
            <w:r w:rsidRPr="00034E57">
              <w:rPr>
                <w:rFonts w:ascii="Verdana" w:hAnsi="Verdana"/>
                <w:b/>
                <w:sz w:val="20"/>
              </w:rPr>
              <w:t>2021</w:t>
            </w:r>
          </w:p>
        </w:tc>
      </w:tr>
      <w:tr w:rsidR="0092289E" w:rsidRPr="007C32F5" w14:paraId="22195F1D" w14:textId="77777777" w:rsidTr="007F001C">
        <w:trPr>
          <w:trHeight w:val="612"/>
        </w:trPr>
        <w:tc>
          <w:tcPr>
            <w:tcW w:w="1535" w:type="dxa"/>
            <w:shd w:val="clear" w:color="auto" w:fill="auto"/>
            <w:vAlign w:val="center"/>
          </w:tcPr>
          <w:p w14:paraId="18DFDFD8" w14:textId="77777777" w:rsidR="0092289E" w:rsidRPr="001B583D" w:rsidRDefault="0092289E" w:rsidP="00AC676B">
            <w:pPr>
              <w:spacing w:after="0" w:line="240" w:lineRule="auto"/>
              <w:jc w:val="center"/>
              <w:rPr>
                <w:rFonts w:ascii="Verdana" w:hAnsi="Verdana"/>
                <w:b/>
                <w:sz w:val="20"/>
              </w:rPr>
            </w:pPr>
            <w:r w:rsidRPr="001B583D">
              <w:rPr>
                <w:rFonts w:ascii="Verdana" w:hAnsi="Verdana"/>
                <w:b/>
                <w:sz w:val="20"/>
              </w:rPr>
              <w:t>Obce</w:t>
            </w:r>
          </w:p>
        </w:tc>
        <w:tc>
          <w:tcPr>
            <w:tcW w:w="1535" w:type="dxa"/>
            <w:shd w:val="clear" w:color="auto" w:fill="auto"/>
            <w:vAlign w:val="center"/>
          </w:tcPr>
          <w:p w14:paraId="5F9B2281" w14:textId="7FC89CED" w:rsidR="0092289E" w:rsidRPr="000341C4" w:rsidRDefault="007F001C" w:rsidP="007F001C">
            <w:pPr>
              <w:spacing w:after="0" w:line="240" w:lineRule="auto"/>
              <w:jc w:val="center"/>
              <w:rPr>
                <w:rFonts w:ascii="Verdana" w:hAnsi="Verdana"/>
                <w:sz w:val="20"/>
                <w:szCs w:val="20"/>
              </w:rPr>
            </w:pPr>
            <w:r w:rsidRPr="000341C4">
              <w:rPr>
                <w:rFonts w:ascii="Verdana" w:hAnsi="Verdana"/>
                <w:sz w:val="20"/>
                <w:szCs w:val="20"/>
              </w:rPr>
              <w:t>129 006,86</w:t>
            </w:r>
          </w:p>
        </w:tc>
        <w:tc>
          <w:tcPr>
            <w:tcW w:w="1535" w:type="dxa"/>
            <w:shd w:val="clear" w:color="auto" w:fill="auto"/>
            <w:vAlign w:val="center"/>
          </w:tcPr>
          <w:p w14:paraId="5D87A22D" w14:textId="745C94EE" w:rsidR="0092289E" w:rsidRPr="000341C4" w:rsidRDefault="007F001C" w:rsidP="00AC676B">
            <w:pPr>
              <w:spacing w:after="0" w:line="240" w:lineRule="auto"/>
              <w:jc w:val="center"/>
              <w:rPr>
                <w:rFonts w:ascii="Verdana" w:hAnsi="Verdana"/>
                <w:color w:val="FF0000"/>
                <w:sz w:val="20"/>
                <w:szCs w:val="20"/>
              </w:rPr>
            </w:pPr>
            <w:r w:rsidRPr="000341C4">
              <w:rPr>
                <w:rFonts w:ascii="Verdana" w:hAnsi="Verdana" w:cs="Calibri"/>
                <w:color w:val="000000"/>
                <w:sz w:val="20"/>
                <w:szCs w:val="20"/>
              </w:rPr>
              <w:t>130 542,15</w:t>
            </w:r>
          </w:p>
        </w:tc>
        <w:tc>
          <w:tcPr>
            <w:tcW w:w="1535" w:type="dxa"/>
            <w:shd w:val="clear" w:color="auto" w:fill="auto"/>
            <w:vAlign w:val="center"/>
          </w:tcPr>
          <w:p w14:paraId="37658718" w14:textId="1ECA6081" w:rsidR="001B583D" w:rsidRPr="000341C4" w:rsidRDefault="00DB616A" w:rsidP="00AC676B">
            <w:pPr>
              <w:spacing w:after="0" w:line="240" w:lineRule="auto"/>
              <w:jc w:val="center"/>
              <w:rPr>
                <w:rFonts w:ascii="Verdana" w:hAnsi="Verdana"/>
                <w:sz w:val="20"/>
                <w:szCs w:val="20"/>
              </w:rPr>
            </w:pPr>
            <w:r w:rsidRPr="000341C4">
              <w:rPr>
                <w:rFonts w:ascii="Verdana" w:hAnsi="Verdana"/>
                <w:sz w:val="20"/>
                <w:szCs w:val="20"/>
              </w:rPr>
              <w:t>130 529,33</w:t>
            </w:r>
          </w:p>
        </w:tc>
        <w:tc>
          <w:tcPr>
            <w:tcW w:w="1536" w:type="dxa"/>
            <w:shd w:val="clear" w:color="auto" w:fill="auto"/>
            <w:vAlign w:val="center"/>
          </w:tcPr>
          <w:p w14:paraId="4CFC6907" w14:textId="694F5A59" w:rsidR="0092289E" w:rsidRPr="000341C4" w:rsidRDefault="00DB616A" w:rsidP="00AC676B">
            <w:pPr>
              <w:spacing w:after="0" w:line="240" w:lineRule="auto"/>
              <w:jc w:val="center"/>
              <w:rPr>
                <w:rFonts w:ascii="Verdana" w:hAnsi="Verdana"/>
                <w:sz w:val="20"/>
                <w:szCs w:val="20"/>
              </w:rPr>
            </w:pPr>
            <w:r w:rsidRPr="000341C4">
              <w:rPr>
                <w:rFonts w:ascii="Verdana" w:hAnsi="Verdana"/>
                <w:sz w:val="20"/>
                <w:szCs w:val="20"/>
              </w:rPr>
              <w:t>131 355,59</w:t>
            </w:r>
          </w:p>
        </w:tc>
        <w:tc>
          <w:tcPr>
            <w:tcW w:w="1536" w:type="dxa"/>
            <w:shd w:val="clear" w:color="auto" w:fill="auto"/>
            <w:vAlign w:val="center"/>
          </w:tcPr>
          <w:p w14:paraId="0A560C0F" w14:textId="5F1E295B" w:rsidR="00870002" w:rsidRPr="000341C4" w:rsidRDefault="00870002" w:rsidP="00870002">
            <w:pPr>
              <w:spacing w:after="0" w:line="240" w:lineRule="auto"/>
              <w:jc w:val="center"/>
              <w:rPr>
                <w:rFonts w:ascii="Verdana" w:hAnsi="Verdana"/>
                <w:bCs/>
                <w:sz w:val="20"/>
                <w:szCs w:val="20"/>
              </w:rPr>
            </w:pPr>
            <w:r w:rsidRPr="000341C4">
              <w:rPr>
                <w:rFonts w:ascii="Verdana" w:hAnsi="Verdana"/>
                <w:bCs/>
                <w:sz w:val="20"/>
                <w:szCs w:val="20"/>
              </w:rPr>
              <w:t>133 215,15</w:t>
            </w:r>
          </w:p>
        </w:tc>
      </w:tr>
      <w:tr w:rsidR="0092289E" w:rsidRPr="007C32F5" w14:paraId="3618B150" w14:textId="77777777" w:rsidTr="007F001C">
        <w:trPr>
          <w:trHeight w:val="562"/>
        </w:trPr>
        <w:tc>
          <w:tcPr>
            <w:tcW w:w="1535" w:type="dxa"/>
            <w:shd w:val="clear" w:color="auto" w:fill="auto"/>
            <w:vAlign w:val="center"/>
          </w:tcPr>
          <w:p w14:paraId="42628FD6" w14:textId="77777777" w:rsidR="0092289E" w:rsidRPr="001B583D" w:rsidRDefault="0092289E" w:rsidP="00AC676B">
            <w:pPr>
              <w:spacing w:after="0" w:line="240" w:lineRule="auto"/>
              <w:jc w:val="center"/>
              <w:rPr>
                <w:rFonts w:ascii="Verdana" w:hAnsi="Verdana"/>
                <w:b/>
                <w:sz w:val="20"/>
              </w:rPr>
            </w:pPr>
            <w:r w:rsidRPr="001B583D">
              <w:rPr>
                <w:rFonts w:ascii="Verdana" w:hAnsi="Verdana"/>
                <w:b/>
                <w:sz w:val="20"/>
              </w:rPr>
              <w:t>Firmy</w:t>
            </w:r>
          </w:p>
        </w:tc>
        <w:tc>
          <w:tcPr>
            <w:tcW w:w="1535" w:type="dxa"/>
            <w:shd w:val="clear" w:color="auto" w:fill="auto"/>
            <w:vAlign w:val="center"/>
          </w:tcPr>
          <w:p w14:paraId="5A34D656" w14:textId="58A44A9D" w:rsidR="0092289E" w:rsidRPr="000341C4" w:rsidRDefault="007F001C" w:rsidP="007F001C">
            <w:pPr>
              <w:spacing w:after="0" w:line="240" w:lineRule="auto"/>
              <w:jc w:val="center"/>
              <w:rPr>
                <w:rFonts w:ascii="Verdana" w:hAnsi="Verdana"/>
                <w:sz w:val="20"/>
                <w:szCs w:val="20"/>
              </w:rPr>
            </w:pPr>
            <w:r w:rsidRPr="000341C4">
              <w:rPr>
                <w:rFonts w:ascii="Verdana" w:hAnsi="Verdana" w:cs="Calibri"/>
                <w:sz w:val="20"/>
                <w:szCs w:val="20"/>
              </w:rPr>
              <w:t>26 079,79</w:t>
            </w:r>
          </w:p>
        </w:tc>
        <w:tc>
          <w:tcPr>
            <w:tcW w:w="1535" w:type="dxa"/>
            <w:shd w:val="clear" w:color="auto" w:fill="auto"/>
            <w:vAlign w:val="center"/>
          </w:tcPr>
          <w:p w14:paraId="380F9A07" w14:textId="13B045B2" w:rsidR="0092289E" w:rsidRPr="000341C4" w:rsidRDefault="005A5566" w:rsidP="00AC676B">
            <w:pPr>
              <w:spacing w:after="0" w:line="240" w:lineRule="auto"/>
              <w:jc w:val="center"/>
              <w:rPr>
                <w:rFonts w:ascii="Verdana" w:hAnsi="Verdana"/>
                <w:sz w:val="20"/>
                <w:szCs w:val="20"/>
              </w:rPr>
            </w:pPr>
            <w:r w:rsidRPr="000341C4">
              <w:rPr>
                <w:rFonts w:ascii="Verdana" w:hAnsi="Verdana"/>
                <w:sz w:val="20"/>
                <w:szCs w:val="20"/>
              </w:rPr>
              <w:t>20 178,73</w:t>
            </w:r>
          </w:p>
        </w:tc>
        <w:tc>
          <w:tcPr>
            <w:tcW w:w="1535" w:type="dxa"/>
            <w:shd w:val="clear" w:color="auto" w:fill="auto"/>
            <w:vAlign w:val="center"/>
          </w:tcPr>
          <w:p w14:paraId="4994D0E4" w14:textId="18B21E09" w:rsidR="0092289E" w:rsidRPr="000341C4" w:rsidRDefault="005A5566" w:rsidP="00AC676B">
            <w:pPr>
              <w:spacing w:after="0" w:line="240" w:lineRule="auto"/>
              <w:jc w:val="center"/>
              <w:rPr>
                <w:rFonts w:ascii="Verdana" w:hAnsi="Verdana"/>
                <w:sz w:val="20"/>
                <w:szCs w:val="20"/>
              </w:rPr>
            </w:pPr>
            <w:r w:rsidRPr="000341C4">
              <w:rPr>
                <w:rFonts w:ascii="Verdana" w:hAnsi="Verdana"/>
                <w:sz w:val="20"/>
                <w:szCs w:val="20"/>
              </w:rPr>
              <w:t>26 704,31</w:t>
            </w:r>
          </w:p>
        </w:tc>
        <w:tc>
          <w:tcPr>
            <w:tcW w:w="1536" w:type="dxa"/>
            <w:shd w:val="clear" w:color="auto" w:fill="auto"/>
            <w:vAlign w:val="center"/>
          </w:tcPr>
          <w:p w14:paraId="6D1E8634" w14:textId="0B06D59B" w:rsidR="0092289E" w:rsidRPr="000341C4" w:rsidRDefault="00355F8D" w:rsidP="00AC676B">
            <w:pPr>
              <w:spacing w:after="0" w:line="240" w:lineRule="auto"/>
              <w:jc w:val="center"/>
              <w:rPr>
                <w:rFonts w:ascii="Verdana" w:hAnsi="Verdana"/>
                <w:sz w:val="20"/>
                <w:szCs w:val="20"/>
              </w:rPr>
            </w:pPr>
            <w:r w:rsidRPr="000341C4">
              <w:rPr>
                <w:rFonts w:ascii="Verdana" w:hAnsi="Verdana"/>
                <w:sz w:val="20"/>
                <w:szCs w:val="20"/>
              </w:rPr>
              <w:t>49 116,47</w:t>
            </w:r>
          </w:p>
        </w:tc>
        <w:tc>
          <w:tcPr>
            <w:tcW w:w="1536" w:type="dxa"/>
            <w:shd w:val="clear" w:color="auto" w:fill="auto"/>
            <w:vAlign w:val="center"/>
          </w:tcPr>
          <w:p w14:paraId="470F6EC1" w14:textId="4BCFE348" w:rsidR="0092289E" w:rsidRPr="000341C4" w:rsidRDefault="00870002" w:rsidP="00AC676B">
            <w:pPr>
              <w:spacing w:after="0" w:line="240" w:lineRule="auto"/>
              <w:jc w:val="center"/>
              <w:rPr>
                <w:rFonts w:ascii="Verdana" w:hAnsi="Verdana"/>
                <w:bCs/>
                <w:sz w:val="20"/>
                <w:szCs w:val="20"/>
              </w:rPr>
            </w:pPr>
            <w:r w:rsidRPr="000341C4">
              <w:rPr>
                <w:rFonts w:ascii="Verdana" w:hAnsi="Verdana"/>
                <w:bCs/>
                <w:sz w:val="20"/>
                <w:szCs w:val="20"/>
              </w:rPr>
              <w:t>29 097,00</w:t>
            </w:r>
          </w:p>
        </w:tc>
      </w:tr>
      <w:tr w:rsidR="001B583D" w:rsidRPr="001B583D" w14:paraId="5DE6D0B5" w14:textId="77777777" w:rsidTr="007F001C">
        <w:trPr>
          <w:trHeight w:val="556"/>
        </w:trPr>
        <w:tc>
          <w:tcPr>
            <w:tcW w:w="1535" w:type="dxa"/>
            <w:shd w:val="clear" w:color="auto" w:fill="auto"/>
            <w:vAlign w:val="center"/>
          </w:tcPr>
          <w:p w14:paraId="6C5723AD" w14:textId="77777777" w:rsidR="0092289E" w:rsidRPr="001B583D" w:rsidRDefault="0092289E" w:rsidP="00AC676B">
            <w:pPr>
              <w:spacing w:after="0" w:line="240" w:lineRule="auto"/>
              <w:jc w:val="center"/>
              <w:rPr>
                <w:rFonts w:ascii="Verdana" w:hAnsi="Verdana"/>
                <w:b/>
                <w:sz w:val="20"/>
              </w:rPr>
            </w:pPr>
            <w:r w:rsidRPr="001B583D">
              <w:rPr>
                <w:rFonts w:ascii="Verdana" w:hAnsi="Verdana"/>
                <w:b/>
                <w:sz w:val="20"/>
              </w:rPr>
              <w:t>Celkem</w:t>
            </w:r>
          </w:p>
        </w:tc>
        <w:tc>
          <w:tcPr>
            <w:tcW w:w="1535" w:type="dxa"/>
            <w:shd w:val="clear" w:color="auto" w:fill="auto"/>
            <w:vAlign w:val="center"/>
          </w:tcPr>
          <w:p w14:paraId="660086FA" w14:textId="4E393E29" w:rsidR="0092289E" w:rsidRPr="000341C4" w:rsidRDefault="007F001C" w:rsidP="007F001C">
            <w:pPr>
              <w:spacing w:after="0" w:line="240" w:lineRule="auto"/>
              <w:jc w:val="center"/>
              <w:rPr>
                <w:rFonts w:ascii="Verdana" w:hAnsi="Verdana"/>
                <w:sz w:val="20"/>
                <w:szCs w:val="20"/>
              </w:rPr>
            </w:pPr>
            <w:r w:rsidRPr="000341C4">
              <w:rPr>
                <w:rFonts w:ascii="Verdana" w:hAnsi="Verdana"/>
                <w:sz w:val="20"/>
                <w:szCs w:val="20"/>
              </w:rPr>
              <w:t>155 086,65</w:t>
            </w:r>
          </w:p>
        </w:tc>
        <w:tc>
          <w:tcPr>
            <w:tcW w:w="1535" w:type="dxa"/>
            <w:shd w:val="clear" w:color="auto" w:fill="auto"/>
            <w:vAlign w:val="center"/>
          </w:tcPr>
          <w:p w14:paraId="3D470AA6" w14:textId="257E9153" w:rsidR="0092289E" w:rsidRPr="000341C4" w:rsidRDefault="00BA6E39" w:rsidP="00AC676B">
            <w:pPr>
              <w:spacing w:after="0" w:line="240" w:lineRule="auto"/>
              <w:jc w:val="center"/>
              <w:rPr>
                <w:rFonts w:ascii="Verdana" w:hAnsi="Verdana"/>
                <w:sz w:val="20"/>
                <w:szCs w:val="20"/>
              </w:rPr>
            </w:pPr>
            <w:r w:rsidRPr="000341C4">
              <w:rPr>
                <w:rFonts w:ascii="Verdana" w:hAnsi="Verdana"/>
                <w:sz w:val="20"/>
                <w:szCs w:val="20"/>
              </w:rPr>
              <w:t>150 720,89</w:t>
            </w:r>
          </w:p>
        </w:tc>
        <w:tc>
          <w:tcPr>
            <w:tcW w:w="1535" w:type="dxa"/>
            <w:shd w:val="clear" w:color="auto" w:fill="auto"/>
            <w:vAlign w:val="center"/>
          </w:tcPr>
          <w:p w14:paraId="6970565F" w14:textId="1D3E7A4F" w:rsidR="00A47DF5" w:rsidRPr="000341C4" w:rsidRDefault="005A5566" w:rsidP="00AC676B">
            <w:pPr>
              <w:spacing w:after="0" w:line="240" w:lineRule="auto"/>
              <w:jc w:val="center"/>
              <w:rPr>
                <w:rFonts w:ascii="Verdana" w:hAnsi="Verdana"/>
                <w:sz w:val="20"/>
                <w:szCs w:val="20"/>
              </w:rPr>
            </w:pPr>
            <w:r w:rsidRPr="000341C4">
              <w:rPr>
                <w:rFonts w:ascii="Verdana" w:hAnsi="Verdana"/>
                <w:sz w:val="20"/>
                <w:szCs w:val="20"/>
              </w:rPr>
              <w:t>157 233,64</w:t>
            </w:r>
          </w:p>
        </w:tc>
        <w:tc>
          <w:tcPr>
            <w:tcW w:w="1536" w:type="dxa"/>
            <w:shd w:val="clear" w:color="auto" w:fill="auto"/>
            <w:vAlign w:val="center"/>
          </w:tcPr>
          <w:p w14:paraId="15AE7313" w14:textId="29A78274" w:rsidR="0092289E" w:rsidRPr="000341C4" w:rsidRDefault="00355F8D" w:rsidP="00AC676B">
            <w:pPr>
              <w:spacing w:after="0" w:line="240" w:lineRule="auto"/>
              <w:jc w:val="center"/>
              <w:rPr>
                <w:rFonts w:ascii="Verdana" w:hAnsi="Verdana"/>
                <w:sz w:val="20"/>
                <w:szCs w:val="20"/>
              </w:rPr>
            </w:pPr>
            <w:r w:rsidRPr="000341C4">
              <w:rPr>
                <w:rFonts w:ascii="Verdana" w:hAnsi="Verdana"/>
                <w:sz w:val="20"/>
                <w:szCs w:val="20"/>
              </w:rPr>
              <w:t>180 472,06</w:t>
            </w:r>
          </w:p>
        </w:tc>
        <w:tc>
          <w:tcPr>
            <w:tcW w:w="1536" w:type="dxa"/>
            <w:shd w:val="clear" w:color="auto" w:fill="auto"/>
            <w:vAlign w:val="center"/>
          </w:tcPr>
          <w:p w14:paraId="60815D58" w14:textId="7CAC078B" w:rsidR="001B583D" w:rsidRPr="000341C4" w:rsidRDefault="004E2C20" w:rsidP="001B583D">
            <w:pPr>
              <w:spacing w:after="0" w:line="240" w:lineRule="auto"/>
              <w:jc w:val="center"/>
              <w:rPr>
                <w:rFonts w:ascii="Verdana" w:hAnsi="Verdana"/>
                <w:bCs/>
                <w:sz w:val="20"/>
                <w:szCs w:val="20"/>
              </w:rPr>
            </w:pPr>
            <w:r w:rsidRPr="000341C4">
              <w:rPr>
                <w:rFonts w:ascii="Verdana" w:hAnsi="Verdana"/>
                <w:bCs/>
                <w:sz w:val="20"/>
                <w:szCs w:val="20"/>
              </w:rPr>
              <w:t>162 312,15</w:t>
            </w:r>
          </w:p>
        </w:tc>
      </w:tr>
    </w:tbl>
    <w:p w14:paraId="7AE1A47D" w14:textId="77777777" w:rsidR="00317A88" w:rsidRPr="001B583D" w:rsidRDefault="00317A88" w:rsidP="00317A88">
      <w:pPr>
        <w:tabs>
          <w:tab w:val="left" w:pos="0"/>
        </w:tabs>
        <w:spacing w:after="0"/>
        <w:rPr>
          <w:rFonts w:ascii="Verdana" w:hAnsi="Verdana"/>
          <w:i/>
          <w:sz w:val="18"/>
          <w:szCs w:val="20"/>
        </w:rPr>
      </w:pPr>
      <w:r w:rsidRPr="001B583D">
        <w:rPr>
          <w:rFonts w:ascii="Verdana" w:hAnsi="Verdana"/>
          <w:i/>
          <w:sz w:val="18"/>
          <w:szCs w:val="20"/>
        </w:rPr>
        <w:t xml:space="preserve">Zdroj: </w:t>
      </w:r>
      <w:r w:rsidR="004D7C02" w:rsidRPr="001B583D">
        <w:rPr>
          <w:rFonts w:ascii="Verdana" w:hAnsi="Verdana"/>
          <w:i/>
          <w:sz w:val="18"/>
          <w:szCs w:val="20"/>
        </w:rPr>
        <w:t>Krajská databáze OH</w:t>
      </w:r>
    </w:p>
    <w:p w14:paraId="2CBB5C3F" w14:textId="77777777" w:rsidR="008552BD" w:rsidRDefault="008552BD" w:rsidP="008552BD">
      <w:pPr>
        <w:spacing w:after="120"/>
        <w:jc w:val="both"/>
        <w:rPr>
          <w:rFonts w:ascii="Verdana" w:hAnsi="Verdana"/>
          <w:bCs/>
          <w:sz w:val="20"/>
          <w:szCs w:val="20"/>
        </w:rPr>
      </w:pPr>
    </w:p>
    <w:p w14:paraId="51C38B24" w14:textId="75E9FDD2" w:rsidR="000341C4" w:rsidRPr="008552BD" w:rsidRDefault="000341C4" w:rsidP="008552BD">
      <w:pPr>
        <w:spacing w:after="120"/>
        <w:jc w:val="both"/>
        <w:rPr>
          <w:rFonts w:ascii="Verdana" w:hAnsi="Verdana"/>
          <w:bCs/>
          <w:sz w:val="20"/>
          <w:szCs w:val="20"/>
        </w:rPr>
      </w:pPr>
      <w:r w:rsidRPr="008552BD">
        <w:rPr>
          <w:rFonts w:ascii="Verdana" w:hAnsi="Verdana"/>
          <w:bCs/>
          <w:sz w:val="20"/>
          <w:szCs w:val="20"/>
        </w:rPr>
        <w:t>Produkce směsného komunálního odpadu původem z obcí je dlouhodobě stabilní, po</w:t>
      </w:r>
      <w:r w:rsidR="008552BD">
        <w:rPr>
          <w:rFonts w:ascii="Verdana" w:hAnsi="Verdana"/>
          <w:bCs/>
          <w:sz w:val="20"/>
          <w:szCs w:val="20"/>
        </w:rPr>
        <w:t>h</w:t>
      </w:r>
      <w:r w:rsidRPr="008552BD">
        <w:rPr>
          <w:rFonts w:ascii="Verdana" w:hAnsi="Verdana"/>
          <w:bCs/>
          <w:sz w:val="20"/>
          <w:szCs w:val="20"/>
        </w:rPr>
        <w:t>yb</w:t>
      </w:r>
      <w:r w:rsidR="008552BD" w:rsidRPr="008552BD">
        <w:rPr>
          <w:rFonts w:ascii="Verdana" w:hAnsi="Verdana"/>
          <w:bCs/>
          <w:sz w:val="20"/>
          <w:szCs w:val="20"/>
        </w:rPr>
        <w:t>u</w:t>
      </w:r>
      <w:r w:rsidRPr="008552BD">
        <w:rPr>
          <w:rFonts w:ascii="Verdana" w:hAnsi="Verdana"/>
          <w:bCs/>
          <w:sz w:val="20"/>
          <w:szCs w:val="20"/>
        </w:rPr>
        <w:t>je se okolo 130 tis. t/rok. Z celkové produkce komunálních odpadů se jedná o podíl cca 35,9 %. Produkce SKO původem z </w:t>
      </w:r>
      <w:r w:rsidR="008552BD">
        <w:rPr>
          <w:rFonts w:ascii="Verdana" w:hAnsi="Verdana"/>
          <w:bCs/>
          <w:sz w:val="20"/>
          <w:szCs w:val="20"/>
        </w:rPr>
        <w:t>firem</w:t>
      </w:r>
      <w:r w:rsidRPr="008552BD">
        <w:rPr>
          <w:rFonts w:ascii="Verdana" w:hAnsi="Verdana"/>
          <w:bCs/>
          <w:sz w:val="20"/>
          <w:szCs w:val="20"/>
        </w:rPr>
        <w:t xml:space="preserve"> kolísá dle aktivit a ekonomických činností větších firem v kraji, v roce 2021 zaujímal podíl produkce SKO z firem </w:t>
      </w:r>
      <w:r w:rsidR="008552BD">
        <w:rPr>
          <w:rFonts w:ascii="Verdana" w:hAnsi="Verdana"/>
          <w:bCs/>
          <w:sz w:val="20"/>
          <w:szCs w:val="20"/>
        </w:rPr>
        <w:t>na celkové produkci KO v kraji cca 7,8 %.</w:t>
      </w:r>
    </w:p>
    <w:p w14:paraId="25F0C08A" w14:textId="77777777" w:rsidR="000341C4" w:rsidRDefault="000341C4" w:rsidP="00454A39">
      <w:pPr>
        <w:spacing w:after="120"/>
        <w:rPr>
          <w:rFonts w:ascii="Verdana" w:hAnsi="Verdana"/>
          <w:b/>
          <w:color w:val="FF0000"/>
          <w:sz w:val="20"/>
          <w:szCs w:val="20"/>
        </w:rPr>
      </w:pPr>
    </w:p>
    <w:p w14:paraId="76FD8B69" w14:textId="5956814B" w:rsidR="00B05AED" w:rsidRDefault="00B05AED" w:rsidP="00D0790F">
      <w:pPr>
        <w:pStyle w:val="Titulek"/>
        <w:rPr>
          <w:rFonts w:ascii="Verdana" w:hAnsi="Verdana"/>
          <w:sz w:val="18"/>
          <w:szCs w:val="18"/>
        </w:rPr>
      </w:pPr>
    </w:p>
    <w:p w14:paraId="09FB58E5" w14:textId="77777777" w:rsidR="00B05AED" w:rsidRDefault="00B05AED" w:rsidP="00D0790F">
      <w:pPr>
        <w:pStyle w:val="Titulek"/>
        <w:rPr>
          <w:rFonts w:ascii="Verdana" w:hAnsi="Verdana"/>
          <w:sz w:val="18"/>
          <w:szCs w:val="18"/>
        </w:rPr>
      </w:pPr>
    </w:p>
    <w:p w14:paraId="0245D344" w14:textId="77777777" w:rsidR="00B05AED" w:rsidRDefault="00B05AED" w:rsidP="00D0790F">
      <w:pPr>
        <w:pStyle w:val="Titulek"/>
        <w:rPr>
          <w:rFonts w:ascii="Verdana" w:hAnsi="Verdana"/>
          <w:sz w:val="18"/>
          <w:szCs w:val="18"/>
        </w:rPr>
      </w:pPr>
    </w:p>
    <w:p w14:paraId="29A63B27" w14:textId="777F9832" w:rsidR="004D2910" w:rsidRPr="00D41B66" w:rsidRDefault="00D0790F" w:rsidP="00D0790F">
      <w:pPr>
        <w:pStyle w:val="Titulek"/>
        <w:rPr>
          <w:rFonts w:ascii="Verdana" w:hAnsi="Verdana"/>
          <w:sz w:val="18"/>
          <w:szCs w:val="18"/>
        </w:rPr>
      </w:pPr>
      <w:bookmarkStart w:id="46" w:name="_Toc141100759"/>
      <w:r w:rsidRPr="00355F8D">
        <w:rPr>
          <w:rFonts w:ascii="Verdana" w:hAnsi="Verdana"/>
          <w:sz w:val="18"/>
          <w:szCs w:val="18"/>
        </w:rPr>
        <w:t xml:space="preserve">Tabulka </w:t>
      </w:r>
      <w:r w:rsidRPr="00355F8D">
        <w:rPr>
          <w:rFonts w:ascii="Verdana" w:hAnsi="Verdana"/>
          <w:sz w:val="18"/>
          <w:szCs w:val="18"/>
        </w:rPr>
        <w:fldChar w:fldCharType="begin"/>
      </w:r>
      <w:r w:rsidRPr="00355F8D">
        <w:rPr>
          <w:rFonts w:ascii="Verdana" w:hAnsi="Verdana"/>
          <w:sz w:val="18"/>
          <w:szCs w:val="18"/>
        </w:rPr>
        <w:instrText xml:space="preserve"> SEQ Tabulka \* ARABIC </w:instrText>
      </w:r>
      <w:r w:rsidRPr="00355F8D">
        <w:rPr>
          <w:rFonts w:ascii="Verdana" w:hAnsi="Verdana"/>
          <w:sz w:val="18"/>
          <w:szCs w:val="18"/>
        </w:rPr>
        <w:fldChar w:fldCharType="separate"/>
      </w:r>
      <w:r w:rsidR="00BD3895">
        <w:rPr>
          <w:rFonts w:ascii="Verdana" w:hAnsi="Verdana"/>
          <w:noProof/>
          <w:sz w:val="18"/>
          <w:szCs w:val="18"/>
        </w:rPr>
        <w:t>14</w:t>
      </w:r>
      <w:r w:rsidRPr="00355F8D">
        <w:rPr>
          <w:rFonts w:ascii="Verdana" w:hAnsi="Verdana"/>
          <w:sz w:val="18"/>
          <w:szCs w:val="18"/>
        </w:rPr>
        <w:fldChar w:fldCharType="end"/>
      </w:r>
      <w:r w:rsidR="00031781" w:rsidRPr="00355F8D">
        <w:rPr>
          <w:rFonts w:ascii="Verdana" w:hAnsi="Verdana"/>
          <w:sz w:val="18"/>
          <w:szCs w:val="18"/>
        </w:rPr>
        <w:t>:</w:t>
      </w:r>
      <w:r w:rsidR="00031781" w:rsidRPr="00355F8D">
        <w:rPr>
          <w:rFonts w:ascii="Verdana" w:hAnsi="Verdana"/>
          <w:sz w:val="18"/>
          <w:szCs w:val="18"/>
        </w:rPr>
        <w:tab/>
      </w:r>
      <w:r w:rsidR="00AB2FE0" w:rsidRPr="005875F9">
        <w:rPr>
          <w:rFonts w:ascii="Verdana" w:hAnsi="Verdana"/>
          <w:sz w:val="18"/>
          <w:szCs w:val="18"/>
        </w:rPr>
        <w:t>Způsoby nakládání se směsným komunálním odpadem na území Jihočeského kraje v letech 20</w:t>
      </w:r>
      <w:r w:rsidR="00D41B66" w:rsidRPr="005875F9">
        <w:rPr>
          <w:rFonts w:ascii="Verdana" w:hAnsi="Verdana"/>
          <w:sz w:val="18"/>
          <w:szCs w:val="18"/>
        </w:rPr>
        <w:t>17</w:t>
      </w:r>
      <w:r w:rsidR="00AB2FE0" w:rsidRPr="005875F9">
        <w:rPr>
          <w:rFonts w:ascii="Verdana" w:hAnsi="Verdana"/>
          <w:sz w:val="18"/>
          <w:szCs w:val="18"/>
        </w:rPr>
        <w:t xml:space="preserve"> - 20</w:t>
      </w:r>
      <w:r w:rsidR="00D41B66" w:rsidRPr="005875F9">
        <w:rPr>
          <w:rFonts w:ascii="Verdana" w:hAnsi="Verdana"/>
          <w:sz w:val="18"/>
          <w:szCs w:val="18"/>
        </w:rPr>
        <w:t>21</w:t>
      </w:r>
      <w:r w:rsidR="00DC37AC" w:rsidRPr="005875F9">
        <w:rPr>
          <w:rFonts w:ascii="Verdana" w:hAnsi="Verdana"/>
          <w:sz w:val="18"/>
          <w:szCs w:val="18"/>
        </w:rPr>
        <w:t xml:space="preserve"> (v tunách)</w:t>
      </w:r>
      <w:bookmarkEnd w:id="46"/>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389"/>
        <w:gridCol w:w="1389"/>
        <w:gridCol w:w="1389"/>
        <w:gridCol w:w="1389"/>
        <w:gridCol w:w="1389"/>
      </w:tblGrid>
      <w:tr w:rsidR="00AB2FE0" w:rsidRPr="002F20DC" w14:paraId="00F313B3" w14:textId="77777777" w:rsidTr="002F20DC">
        <w:trPr>
          <w:trHeight w:hRule="exact" w:val="680"/>
          <w:tblHeader/>
        </w:trPr>
        <w:tc>
          <w:tcPr>
            <w:tcW w:w="2679" w:type="dxa"/>
            <w:tcBorders>
              <w:top w:val="single" w:sz="12" w:space="0" w:color="auto"/>
              <w:left w:val="single" w:sz="12" w:space="0" w:color="auto"/>
              <w:bottom w:val="single" w:sz="12" w:space="0" w:color="auto"/>
              <w:right w:val="single" w:sz="12" w:space="0" w:color="auto"/>
            </w:tcBorders>
            <w:shd w:val="clear" w:color="auto" w:fill="BFBFBF"/>
            <w:vAlign w:val="center"/>
          </w:tcPr>
          <w:p w14:paraId="69381A56" w14:textId="77777777" w:rsidR="00AB2FE0" w:rsidRPr="002F20DC" w:rsidRDefault="00AB2FE0" w:rsidP="00AC676B">
            <w:pPr>
              <w:spacing w:after="0" w:line="240" w:lineRule="auto"/>
              <w:jc w:val="center"/>
              <w:rPr>
                <w:rFonts w:ascii="Verdana" w:hAnsi="Verdana"/>
                <w:b/>
                <w:sz w:val="18"/>
                <w:szCs w:val="20"/>
              </w:rPr>
            </w:pPr>
            <w:r w:rsidRPr="002F20DC">
              <w:rPr>
                <w:rFonts w:ascii="Verdana" w:hAnsi="Verdana"/>
                <w:b/>
                <w:sz w:val="18"/>
                <w:szCs w:val="20"/>
              </w:rPr>
              <w:t>Druh nakládání</w:t>
            </w:r>
          </w:p>
        </w:tc>
        <w:tc>
          <w:tcPr>
            <w:tcW w:w="1389" w:type="dxa"/>
            <w:tcBorders>
              <w:top w:val="single" w:sz="12" w:space="0" w:color="auto"/>
              <w:left w:val="single" w:sz="12" w:space="0" w:color="auto"/>
              <w:bottom w:val="single" w:sz="12" w:space="0" w:color="auto"/>
              <w:right w:val="single" w:sz="8" w:space="0" w:color="auto"/>
            </w:tcBorders>
            <w:shd w:val="clear" w:color="auto" w:fill="BFBFBF"/>
            <w:vAlign w:val="center"/>
          </w:tcPr>
          <w:p w14:paraId="285746E9" w14:textId="3E6EA295" w:rsidR="00AB2FE0" w:rsidRPr="002F20DC" w:rsidRDefault="00AB2FE0" w:rsidP="002F20DC">
            <w:pPr>
              <w:spacing w:after="0" w:line="240" w:lineRule="auto"/>
              <w:ind w:right="-111"/>
              <w:jc w:val="center"/>
              <w:rPr>
                <w:rFonts w:ascii="Verdana" w:hAnsi="Verdana"/>
                <w:b/>
                <w:sz w:val="18"/>
                <w:szCs w:val="20"/>
              </w:rPr>
            </w:pPr>
            <w:r w:rsidRPr="002F20DC">
              <w:rPr>
                <w:rFonts w:ascii="Verdana" w:hAnsi="Verdana"/>
                <w:b/>
                <w:sz w:val="18"/>
                <w:szCs w:val="20"/>
              </w:rPr>
              <w:t>20</w:t>
            </w:r>
            <w:r w:rsidR="00D41B66" w:rsidRPr="002F20DC">
              <w:rPr>
                <w:rFonts w:ascii="Verdana" w:hAnsi="Verdana"/>
                <w:b/>
                <w:sz w:val="18"/>
                <w:szCs w:val="20"/>
              </w:rPr>
              <w:t>17</w:t>
            </w:r>
          </w:p>
        </w:tc>
        <w:tc>
          <w:tcPr>
            <w:tcW w:w="1389" w:type="dxa"/>
            <w:tcBorders>
              <w:top w:val="single" w:sz="12" w:space="0" w:color="auto"/>
              <w:left w:val="single" w:sz="8" w:space="0" w:color="auto"/>
              <w:bottom w:val="single" w:sz="12" w:space="0" w:color="auto"/>
              <w:right w:val="single" w:sz="8" w:space="0" w:color="auto"/>
            </w:tcBorders>
            <w:shd w:val="clear" w:color="auto" w:fill="BFBFBF"/>
            <w:vAlign w:val="center"/>
          </w:tcPr>
          <w:p w14:paraId="3748212D" w14:textId="283F27B7" w:rsidR="00AB2FE0" w:rsidRPr="002F20DC" w:rsidRDefault="00D41B66" w:rsidP="00AC676B">
            <w:pPr>
              <w:spacing w:after="0" w:line="240" w:lineRule="auto"/>
              <w:jc w:val="center"/>
              <w:rPr>
                <w:rFonts w:ascii="Verdana" w:hAnsi="Verdana"/>
                <w:b/>
                <w:sz w:val="18"/>
                <w:szCs w:val="20"/>
              </w:rPr>
            </w:pPr>
            <w:r w:rsidRPr="002F20DC">
              <w:rPr>
                <w:rFonts w:ascii="Verdana" w:hAnsi="Verdana"/>
                <w:b/>
                <w:sz w:val="18"/>
                <w:szCs w:val="20"/>
              </w:rPr>
              <w:t>2018</w:t>
            </w:r>
          </w:p>
        </w:tc>
        <w:tc>
          <w:tcPr>
            <w:tcW w:w="1389" w:type="dxa"/>
            <w:tcBorders>
              <w:top w:val="single" w:sz="12" w:space="0" w:color="auto"/>
              <w:left w:val="single" w:sz="8" w:space="0" w:color="auto"/>
              <w:bottom w:val="single" w:sz="12" w:space="0" w:color="auto"/>
              <w:right w:val="single" w:sz="8" w:space="0" w:color="auto"/>
            </w:tcBorders>
            <w:shd w:val="clear" w:color="auto" w:fill="BFBFBF"/>
            <w:vAlign w:val="center"/>
          </w:tcPr>
          <w:p w14:paraId="652D8E97" w14:textId="24C60102" w:rsidR="00AB2FE0" w:rsidRPr="002F20DC" w:rsidRDefault="00D41B66" w:rsidP="00AC676B">
            <w:pPr>
              <w:spacing w:after="0" w:line="240" w:lineRule="auto"/>
              <w:jc w:val="center"/>
              <w:rPr>
                <w:rFonts w:ascii="Verdana" w:hAnsi="Verdana"/>
                <w:b/>
                <w:sz w:val="18"/>
                <w:szCs w:val="20"/>
              </w:rPr>
            </w:pPr>
            <w:r w:rsidRPr="002F20DC">
              <w:rPr>
                <w:rFonts w:ascii="Verdana" w:hAnsi="Verdana"/>
                <w:b/>
                <w:sz w:val="18"/>
                <w:szCs w:val="20"/>
              </w:rPr>
              <w:t>2019</w:t>
            </w:r>
          </w:p>
        </w:tc>
        <w:tc>
          <w:tcPr>
            <w:tcW w:w="1389" w:type="dxa"/>
            <w:tcBorders>
              <w:top w:val="single" w:sz="12" w:space="0" w:color="auto"/>
              <w:left w:val="single" w:sz="8" w:space="0" w:color="auto"/>
              <w:bottom w:val="single" w:sz="12" w:space="0" w:color="auto"/>
              <w:right w:val="single" w:sz="8" w:space="0" w:color="auto"/>
            </w:tcBorders>
            <w:shd w:val="clear" w:color="auto" w:fill="BFBFBF"/>
            <w:vAlign w:val="center"/>
          </w:tcPr>
          <w:p w14:paraId="1FC42F7E" w14:textId="3888B8BE" w:rsidR="00AB2FE0" w:rsidRPr="002F20DC" w:rsidRDefault="00D41B66" w:rsidP="00AC676B">
            <w:pPr>
              <w:spacing w:after="0" w:line="240" w:lineRule="auto"/>
              <w:jc w:val="center"/>
              <w:rPr>
                <w:rFonts w:ascii="Verdana" w:hAnsi="Verdana"/>
                <w:b/>
                <w:sz w:val="18"/>
                <w:szCs w:val="20"/>
              </w:rPr>
            </w:pPr>
            <w:r w:rsidRPr="002F20DC">
              <w:rPr>
                <w:rFonts w:ascii="Verdana" w:hAnsi="Verdana"/>
                <w:b/>
                <w:sz w:val="18"/>
                <w:szCs w:val="20"/>
              </w:rPr>
              <w:t>2020</w:t>
            </w:r>
          </w:p>
        </w:tc>
        <w:tc>
          <w:tcPr>
            <w:tcW w:w="1389" w:type="dxa"/>
            <w:tcBorders>
              <w:top w:val="single" w:sz="12" w:space="0" w:color="auto"/>
              <w:left w:val="single" w:sz="8" w:space="0" w:color="auto"/>
              <w:bottom w:val="single" w:sz="12" w:space="0" w:color="auto"/>
              <w:right w:val="single" w:sz="12" w:space="0" w:color="auto"/>
            </w:tcBorders>
            <w:shd w:val="clear" w:color="auto" w:fill="BFBFBF"/>
            <w:vAlign w:val="center"/>
          </w:tcPr>
          <w:p w14:paraId="445EB92F" w14:textId="013AC66A" w:rsidR="00AB2FE0" w:rsidRPr="002F20DC" w:rsidRDefault="00D41B66" w:rsidP="00AC676B">
            <w:pPr>
              <w:spacing w:after="0" w:line="240" w:lineRule="auto"/>
              <w:jc w:val="center"/>
              <w:rPr>
                <w:rFonts w:ascii="Verdana" w:hAnsi="Verdana"/>
                <w:b/>
                <w:sz w:val="18"/>
                <w:szCs w:val="20"/>
              </w:rPr>
            </w:pPr>
            <w:r w:rsidRPr="002F20DC">
              <w:rPr>
                <w:rFonts w:ascii="Verdana" w:hAnsi="Verdana"/>
                <w:b/>
                <w:sz w:val="18"/>
                <w:szCs w:val="20"/>
              </w:rPr>
              <w:t>2021</w:t>
            </w:r>
          </w:p>
        </w:tc>
      </w:tr>
      <w:tr w:rsidR="00AB2FE0" w:rsidRPr="002F20DC" w14:paraId="46E2BE60" w14:textId="77777777" w:rsidTr="006D72F2">
        <w:trPr>
          <w:trHeight w:hRule="exact" w:val="498"/>
        </w:trPr>
        <w:tc>
          <w:tcPr>
            <w:tcW w:w="2679" w:type="dxa"/>
            <w:tcBorders>
              <w:top w:val="single" w:sz="12" w:space="0" w:color="auto"/>
              <w:bottom w:val="single" w:sz="8" w:space="0" w:color="auto"/>
            </w:tcBorders>
            <w:shd w:val="clear" w:color="auto" w:fill="auto"/>
            <w:vAlign w:val="center"/>
          </w:tcPr>
          <w:p w14:paraId="0847626B" w14:textId="77777777" w:rsidR="00AB2FE0" w:rsidRPr="002F20DC" w:rsidRDefault="00AB2FE0" w:rsidP="00AC676B">
            <w:pPr>
              <w:spacing w:after="0" w:line="240" w:lineRule="auto"/>
              <w:jc w:val="center"/>
              <w:rPr>
                <w:rFonts w:ascii="Verdana" w:hAnsi="Verdana"/>
                <w:sz w:val="18"/>
                <w:szCs w:val="20"/>
              </w:rPr>
            </w:pPr>
            <w:r w:rsidRPr="002F20DC">
              <w:rPr>
                <w:rFonts w:ascii="Verdana" w:hAnsi="Verdana"/>
                <w:sz w:val="18"/>
                <w:szCs w:val="20"/>
              </w:rPr>
              <w:t>Skládkování</w:t>
            </w:r>
            <w:r w:rsidR="00480689" w:rsidRPr="002F20DC">
              <w:rPr>
                <w:rFonts w:ascii="Verdana" w:hAnsi="Verdana"/>
                <w:sz w:val="18"/>
                <w:szCs w:val="20"/>
              </w:rPr>
              <w:t xml:space="preserve"> (D1)</w:t>
            </w:r>
          </w:p>
        </w:tc>
        <w:tc>
          <w:tcPr>
            <w:tcW w:w="1389" w:type="dxa"/>
            <w:tcBorders>
              <w:top w:val="single" w:sz="12" w:space="0" w:color="auto"/>
              <w:bottom w:val="single" w:sz="8" w:space="0" w:color="auto"/>
              <w:right w:val="single" w:sz="8" w:space="0" w:color="auto"/>
            </w:tcBorders>
            <w:shd w:val="clear" w:color="auto" w:fill="auto"/>
            <w:vAlign w:val="center"/>
          </w:tcPr>
          <w:p w14:paraId="359752AD" w14:textId="1E445737" w:rsidR="00AB2FE0" w:rsidRPr="002F20DC" w:rsidRDefault="00D41B66" w:rsidP="00AC676B">
            <w:pPr>
              <w:spacing w:after="0" w:line="240" w:lineRule="auto"/>
              <w:jc w:val="center"/>
              <w:rPr>
                <w:rFonts w:ascii="Verdana" w:hAnsi="Verdana"/>
                <w:sz w:val="18"/>
                <w:szCs w:val="20"/>
              </w:rPr>
            </w:pPr>
            <w:r w:rsidRPr="002F20DC">
              <w:rPr>
                <w:rFonts w:ascii="Verdana" w:hAnsi="Verdana"/>
                <w:sz w:val="18"/>
                <w:szCs w:val="20"/>
              </w:rPr>
              <w:t>167 326</w:t>
            </w:r>
            <w:r w:rsidR="002F20DC" w:rsidRPr="002F20DC">
              <w:rPr>
                <w:rFonts w:ascii="Verdana" w:hAnsi="Verdana"/>
                <w:sz w:val="18"/>
                <w:szCs w:val="20"/>
              </w:rPr>
              <w:t>,</w:t>
            </w:r>
            <w:r w:rsidR="002F20DC">
              <w:rPr>
                <w:rFonts w:ascii="Verdana" w:hAnsi="Verdana"/>
                <w:sz w:val="18"/>
                <w:szCs w:val="20"/>
              </w:rPr>
              <w:t>0</w:t>
            </w:r>
            <w:r w:rsidR="002F20DC" w:rsidRPr="002F20DC">
              <w:rPr>
                <w:rFonts w:ascii="Verdana" w:hAnsi="Verdana"/>
                <w:sz w:val="18"/>
                <w:szCs w:val="20"/>
              </w:rPr>
              <w:t>3</w:t>
            </w:r>
          </w:p>
        </w:tc>
        <w:tc>
          <w:tcPr>
            <w:tcW w:w="1389" w:type="dxa"/>
            <w:tcBorders>
              <w:top w:val="single" w:sz="12" w:space="0" w:color="auto"/>
              <w:left w:val="single" w:sz="8" w:space="0" w:color="auto"/>
              <w:bottom w:val="single" w:sz="8" w:space="0" w:color="auto"/>
            </w:tcBorders>
            <w:shd w:val="clear" w:color="auto" w:fill="auto"/>
            <w:vAlign w:val="center"/>
          </w:tcPr>
          <w:p w14:paraId="094B97D9" w14:textId="77E48C5F" w:rsidR="00AB2FE0" w:rsidRPr="002F20DC" w:rsidRDefault="00D41B66" w:rsidP="00AC676B">
            <w:pPr>
              <w:spacing w:after="0" w:line="240" w:lineRule="auto"/>
              <w:jc w:val="center"/>
              <w:rPr>
                <w:rFonts w:ascii="Verdana" w:hAnsi="Verdana"/>
                <w:sz w:val="18"/>
                <w:szCs w:val="20"/>
              </w:rPr>
            </w:pPr>
            <w:r w:rsidRPr="002F20DC">
              <w:rPr>
                <w:rFonts w:ascii="Verdana" w:hAnsi="Verdana"/>
                <w:sz w:val="18"/>
                <w:szCs w:val="20"/>
              </w:rPr>
              <w:t>167</w:t>
            </w:r>
            <w:r w:rsidR="002F20DC">
              <w:rPr>
                <w:rFonts w:ascii="Verdana" w:hAnsi="Verdana"/>
                <w:sz w:val="18"/>
                <w:szCs w:val="20"/>
              </w:rPr>
              <w:t> </w:t>
            </w:r>
            <w:r w:rsidRPr="002F20DC">
              <w:rPr>
                <w:rFonts w:ascii="Verdana" w:hAnsi="Verdana"/>
                <w:sz w:val="18"/>
                <w:szCs w:val="20"/>
              </w:rPr>
              <w:t>07</w:t>
            </w:r>
            <w:r w:rsidR="002F20DC">
              <w:rPr>
                <w:rFonts w:ascii="Verdana" w:hAnsi="Verdana"/>
                <w:sz w:val="18"/>
                <w:szCs w:val="20"/>
              </w:rPr>
              <w:t>5,74</w:t>
            </w:r>
          </w:p>
        </w:tc>
        <w:tc>
          <w:tcPr>
            <w:tcW w:w="1389" w:type="dxa"/>
            <w:tcBorders>
              <w:top w:val="single" w:sz="12" w:space="0" w:color="auto"/>
              <w:left w:val="single" w:sz="8" w:space="0" w:color="auto"/>
              <w:bottom w:val="single" w:sz="8" w:space="0" w:color="auto"/>
            </w:tcBorders>
            <w:shd w:val="clear" w:color="auto" w:fill="auto"/>
            <w:vAlign w:val="center"/>
          </w:tcPr>
          <w:p w14:paraId="340D054C" w14:textId="6DD016FD" w:rsidR="00AB2FE0" w:rsidRPr="002F20DC" w:rsidRDefault="00D41B66" w:rsidP="00AC676B">
            <w:pPr>
              <w:spacing w:after="0" w:line="240" w:lineRule="auto"/>
              <w:jc w:val="center"/>
              <w:rPr>
                <w:rFonts w:ascii="Verdana" w:hAnsi="Verdana"/>
                <w:sz w:val="18"/>
                <w:szCs w:val="20"/>
              </w:rPr>
            </w:pPr>
            <w:r w:rsidRPr="002F20DC">
              <w:rPr>
                <w:rFonts w:ascii="Verdana" w:hAnsi="Verdana"/>
                <w:sz w:val="18"/>
                <w:szCs w:val="20"/>
              </w:rPr>
              <w:t>165</w:t>
            </w:r>
            <w:r w:rsidR="002F20DC">
              <w:rPr>
                <w:rFonts w:ascii="Verdana" w:hAnsi="Verdana"/>
                <w:sz w:val="18"/>
                <w:szCs w:val="20"/>
              </w:rPr>
              <w:t> </w:t>
            </w:r>
            <w:r w:rsidRPr="002F20DC">
              <w:rPr>
                <w:rFonts w:ascii="Verdana" w:hAnsi="Verdana"/>
                <w:sz w:val="18"/>
                <w:szCs w:val="20"/>
              </w:rPr>
              <w:t>597</w:t>
            </w:r>
            <w:r w:rsidR="002F20DC">
              <w:rPr>
                <w:rFonts w:ascii="Verdana" w:hAnsi="Verdana"/>
                <w:sz w:val="18"/>
                <w:szCs w:val="20"/>
              </w:rPr>
              <w:t>,00</w:t>
            </w:r>
          </w:p>
        </w:tc>
        <w:tc>
          <w:tcPr>
            <w:tcW w:w="1389" w:type="dxa"/>
            <w:tcBorders>
              <w:top w:val="single" w:sz="12" w:space="0" w:color="auto"/>
              <w:left w:val="single" w:sz="8" w:space="0" w:color="auto"/>
              <w:bottom w:val="single" w:sz="8" w:space="0" w:color="auto"/>
            </w:tcBorders>
            <w:shd w:val="clear" w:color="auto" w:fill="auto"/>
            <w:vAlign w:val="center"/>
          </w:tcPr>
          <w:p w14:paraId="7291078D" w14:textId="2CF9044F" w:rsidR="00AB2FE0" w:rsidRPr="002F20DC" w:rsidRDefault="00D41B66" w:rsidP="00AC676B">
            <w:pPr>
              <w:spacing w:after="0" w:line="240" w:lineRule="auto"/>
              <w:jc w:val="center"/>
              <w:rPr>
                <w:rFonts w:ascii="Verdana" w:hAnsi="Verdana"/>
                <w:sz w:val="18"/>
                <w:szCs w:val="20"/>
              </w:rPr>
            </w:pPr>
            <w:r w:rsidRPr="002F20DC">
              <w:rPr>
                <w:rFonts w:ascii="Verdana" w:hAnsi="Verdana"/>
                <w:sz w:val="18"/>
                <w:szCs w:val="20"/>
              </w:rPr>
              <w:t>189</w:t>
            </w:r>
            <w:r w:rsidR="002F20DC">
              <w:rPr>
                <w:rFonts w:ascii="Verdana" w:hAnsi="Verdana"/>
                <w:sz w:val="18"/>
                <w:szCs w:val="20"/>
              </w:rPr>
              <w:t> </w:t>
            </w:r>
            <w:r w:rsidRPr="002F20DC">
              <w:rPr>
                <w:rFonts w:ascii="Verdana" w:hAnsi="Verdana"/>
                <w:sz w:val="18"/>
                <w:szCs w:val="20"/>
              </w:rPr>
              <w:t>11</w:t>
            </w:r>
            <w:r w:rsidR="002F20DC">
              <w:rPr>
                <w:rFonts w:ascii="Verdana" w:hAnsi="Verdana"/>
                <w:sz w:val="18"/>
                <w:szCs w:val="20"/>
              </w:rPr>
              <w:t>5,65</w:t>
            </w:r>
          </w:p>
        </w:tc>
        <w:tc>
          <w:tcPr>
            <w:tcW w:w="1389" w:type="dxa"/>
            <w:tcBorders>
              <w:top w:val="single" w:sz="12" w:space="0" w:color="auto"/>
              <w:left w:val="single" w:sz="8" w:space="0" w:color="auto"/>
              <w:bottom w:val="single" w:sz="8" w:space="0" w:color="auto"/>
            </w:tcBorders>
            <w:shd w:val="clear" w:color="auto" w:fill="auto"/>
            <w:vAlign w:val="center"/>
          </w:tcPr>
          <w:p w14:paraId="40DBAF59" w14:textId="6A71CA13" w:rsidR="00AB2FE0" w:rsidRPr="002F20DC" w:rsidRDefault="00D41B66" w:rsidP="00AC676B">
            <w:pPr>
              <w:spacing w:after="0" w:line="240" w:lineRule="auto"/>
              <w:jc w:val="center"/>
              <w:rPr>
                <w:rFonts w:ascii="Verdana" w:hAnsi="Verdana"/>
                <w:sz w:val="18"/>
                <w:szCs w:val="20"/>
              </w:rPr>
            </w:pPr>
            <w:r w:rsidRPr="002F20DC">
              <w:rPr>
                <w:rFonts w:ascii="Verdana" w:hAnsi="Verdana"/>
                <w:sz w:val="18"/>
                <w:szCs w:val="20"/>
              </w:rPr>
              <w:t>173</w:t>
            </w:r>
            <w:r w:rsidR="002F20DC">
              <w:rPr>
                <w:rFonts w:ascii="Verdana" w:hAnsi="Verdana"/>
                <w:sz w:val="18"/>
                <w:szCs w:val="20"/>
              </w:rPr>
              <w:t> </w:t>
            </w:r>
            <w:r w:rsidRPr="002F20DC">
              <w:rPr>
                <w:rFonts w:ascii="Verdana" w:hAnsi="Verdana"/>
                <w:sz w:val="18"/>
                <w:szCs w:val="20"/>
              </w:rPr>
              <w:t>739</w:t>
            </w:r>
            <w:r w:rsidR="002F20DC">
              <w:rPr>
                <w:rFonts w:ascii="Verdana" w:hAnsi="Verdana"/>
                <w:sz w:val="18"/>
                <w:szCs w:val="20"/>
              </w:rPr>
              <w:t>,03</w:t>
            </w:r>
          </w:p>
        </w:tc>
      </w:tr>
      <w:tr w:rsidR="00AB2FE0" w:rsidRPr="002F20DC" w14:paraId="711FF2D3" w14:textId="77777777" w:rsidTr="006D72F2">
        <w:trPr>
          <w:trHeight w:hRule="exact" w:val="649"/>
        </w:trPr>
        <w:tc>
          <w:tcPr>
            <w:tcW w:w="2679" w:type="dxa"/>
            <w:tcBorders>
              <w:top w:val="single" w:sz="8" w:space="0" w:color="auto"/>
              <w:bottom w:val="single" w:sz="8" w:space="0" w:color="auto"/>
            </w:tcBorders>
            <w:shd w:val="clear" w:color="auto" w:fill="auto"/>
            <w:vAlign w:val="center"/>
          </w:tcPr>
          <w:p w14:paraId="03AE48F0" w14:textId="77777777" w:rsidR="00AB2FE0" w:rsidRPr="002F20DC" w:rsidRDefault="00AB2FE0" w:rsidP="00AC676B">
            <w:pPr>
              <w:spacing w:after="0" w:line="240" w:lineRule="auto"/>
              <w:jc w:val="center"/>
              <w:rPr>
                <w:rFonts w:ascii="Verdana" w:hAnsi="Verdana"/>
                <w:sz w:val="18"/>
                <w:szCs w:val="20"/>
              </w:rPr>
            </w:pPr>
            <w:r w:rsidRPr="002F20DC">
              <w:rPr>
                <w:rFonts w:ascii="Verdana" w:hAnsi="Verdana"/>
                <w:sz w:val="18"/>
                <w:szCs w:val="20"/>
              </w:rPr>
              <w:t>Spalování na pevnině</w:t>
            </w:r>
            <w:r w:rsidR="00480689" w:rsidRPr="002F20DC">
              <w:rPr>
                <w:rFonts w:ascii="Verdana" w:hAnsi="Verdana"/>
                <w:sz w:val="18"/>
                <w:szCs w:val="20"/>
              </w:rPr>
              <w:t xml:space="preserve"> (D10)</w:t>
            </w:r>
          </w:p>
        </w:tc>
        <w:tc>
          <w:tcPr>
            <w:tcW w:w="1389" w:type="dxa"/>
            <w:tcBorders>
              <w:top w:val="single" w:sz="8" w:space="0" w:color="auto"/>
              <w:bottom w:val="single" w:sz="8" w:space="0" w:color="auto"/>
              <w:right w:val="single" w:sz="8" w:space="0" w:color="auto"/>
            </w:tcBorders>
            <w:shd w:val="clear" w:color="auto" w:fill="auto"/>
            <w:vAlign w:val="center"/>
          </w:tcPr>
          <w:p w14:paraId="5030CD6B" w14:textId="26AE9E25" w:rsidR="00AB2FE0" w:rsidRPr="002F20DC" w:rsidRDefault="00A47DF5" w:rsidP="00AC676B">
            <w:pPr>
              <w:spacing w:after="0" w:line="240" w:lineRule="auto"/>
              <w:jc w:val="center"/>
              <w:rPr>
                <w:rFonts w:ascii="Verdana" w:hAnsi="Verdana"/>
                <w:sz w:val="18"/>
                <w:szCs w:val="20"/>
              </w:rPr>
            </w:pPr>
            <w:r w:rsidRPr="002F20DC">
              <w:rPr>
                <w:rFonts w:ascii="Verdana" w:hAnsi="Verdana"/>
                <w:sz w:val="18"/>
                <w:szCs w:val="20"/>
              </w:rPr>
              <w:t>99</w:t>
            </w:r>
            <w:r w:rsidR="002F20DC">
              <w:rPr>
                <w:rFonts w:ascii="Verdana" w:hAnsi="Verdana"/>
                <w:sz w:val="18"/>
                <w:szCs w:val="20"/>
              </w:rPr>
              <w:t>,10</w:t>
            </w:r>
          </w:p>
        </w:tc>
        <w:tc>
          <w:tcPr>
            <w:tcW w:w="1389" w:type="dxa"/>
            <w:tcBorders>
              <w:top w:val="single" w:sz="8" w:space="0" w:color="auto"/>
              <w:left w:val="single" w:sz="8" w:space="0" w:color="auto"/>
              <w:bottom w:val="single" w:sz="8" w:space="0" w:color="auto"/>
            </w:tcBorders>
            <w:shd w:val="clear" w:color="auto" w:fill="auto"/>
            <w:vAlign w:val="center"/>
          </w:tcPr>
          <w:p w14:paraId="7B455E7B" w14:textId="5CC7AC76" w:rsidR="00AB2FE0" w:rsidRPr="002F20DC" w:rsidRDefault="002F20DC" w:rsidP="00AC676B">
            <w:pPr>
              <w:spacing w:after="0" w:line="240" w:lineRule="auto"/>
              <w:jc w:val="center"/>
              <w:rPr>
                <w:rFonts w:ascii="Verdana" w:hAnsi="Verdana"/>
                <w:sz w:val="18"/>
                <w:szCs w:val="20"/>
              </w:rPr>
            </w:pPr>
            <w:r w:rsidRPr="002F20DC">
              <w:rPr>
                <w:rFonts w:ascii="Verdana" w:hAnsi="Verdana"/>
                <w:sz w:val="18"/>
                <w:szCs w:val="20"/>
              </w:rPr>
              <w:t>106,14</w:t>
            </w:r>
          </w:p>
        </w:tc>
        <w:tc>
          <w:tcPr>
            <w:tcW w:w="1389" w:type="dxa"/>
            <w:tcBorders>
              <w:top w:val="single" w:sz="8" w:space="0" w:color="auto"/>
              <w:left w:val="single" w:sz="8" w:space="0" w:color="auto"/>
              <w:bottom w:val="single" w:sz="8" w:space="0" w:color="auto"/>
            </w:tcBorders>
            <w:shd w:val="clear" w:color="auto" w:fill="auto"/>
            <w:vAlign w:val="center"/>
          </w:tcPr>
          <w:p w14:paraId="2F468201" w14:textId="24FB88C4" w:rsidR="00AB2FE0" w:rsidRPr="002F20DC" w:rsidRDefault="00A47DF5" w:rsidP="00AC676B">
            <w:pPr>
              <w:spacing w:after="0" w:line="240" w:lineRule="auto"/>
              <w:jc w:val="center"/>
              <w:rPr>
                <w:rFonts w:ascii="Verdana" w:hAnsi="Verdana"/>
                <w:sz w:val="18"/>
                <w:szCs w:val="20"/>
              </w:rPr>
            </w:pPr>
            <w:r w:rsidRPr="002F20DC">
              <w:rPr>
                <w:rFonts w:ascii="Verdana" w:hAnsi="Verdana"/>
                <w:sz w:val="18"/>
                <w:szCs w:val="20"/>
              </w:rPr>
              <w:t>7</w:t>
            </w:r>
            <w:r w:rsidR="002F20DC">
              <w:rPr>
                <w:rFonts w:ascii="Verdana" w:hAnsi="Verdana"/>
                <w:sz w:val="18"/>
                <w:szCs w:val="20"/>
              </w:rPr>
              <w:t>1,68</w:t>
            </w:r>
          </w:p>
        </w:tc>
        <w:tc>
          <w:tcPr>
            <w:tcW w:w="1389" w:type="dxa"/>
            <w:tcBorders>
              <w:top w:val="single" w:sz="8" w:space="0" w:color="auto"/>
              <w:left w:val="single" w:sz="8" w:space="0" w:color="auto"/>
              <w:bottom w:val="single" w:sz="8" w:space="0" w:color="auto"/>
            </w:tcBorders>
            <w:shd w:val="clear" w:color="auto" w:fill="auto"/>
            <w:vAlign w:val="center"/>
          </w:tcPr>
          <w:p w14:paraId="3EF63ACD" w14:textId="367CB952" w:rsidR="00AB2FE0" w:rsidRPr="002F20DC" w:rsidRDefault="002F20DC" w:rsidP="00AC676B">
            <w:pPr>
              <w:spacing w:after="0" w:line="240" w:lineRule="auto"/>
              <w:jc w:val="center"/>
              <w:rPr>
                <w:rFonts w:ascii="Verdana" w:hAnsi="Verdana"/>
                <w:sz w:val="18"/>
                <w:szCs w:val="20"/>
              </w:rPr>
            </w:pPr>
            <w:r>
              <w:rPr>
                <w:rFonts w:ascii="Verdana" w:hAnsi="Verdana"/>
                <w:sz w:val="18"/>
                <w:szCs w:val="20"/>
              </w:rPr>
              <w:t>64,81</w:t>
            </w:r>
          </w:p>
        </w:tc>
        <w:tc>
          <w:tcPr>
            <w:tcW w:w="1389" w:type="dxa"/>
            <w:tcBorders>
              <w:top w:val="single" w:sz="8" w:space="0" w:color="auto"/>
              <w:left w:val="single" w:sz="8" w:space="0" w:color="auto"/>
              <w:bottom w:val="single" w:sz="8" w:space="0" w:color="auto"/>
            </w:tcBorders>
            <w:shd w:val="clear" w:color="auto" w:fill="auto"/>
            <w:vAlign w:val="center"/>
          </w:tcPr>
          <w:p w14:paraId="073AAD88" w14:textId="6346C1F7" w:rsidR="00AB2FE0" w:rsidRPr="002F20DC" w:rsidRDefault="002F20DC" w:rsidP="00AC676B">
            <w:pPr>
              <w:spacing w:after="0" w:line="240" w:lineRule="auto"/>
              <w:jc w:val="center"/>
              <w:rPr>
                <w:rFonts w:ascii="Verdana" w:hAnsi="Verdana"/>
                <w:sz w:val="18"/>
                <w:szCs w:val="20"/>
              </w:rPr>
            </w:pPr>
            <w:r>
              <w:rPr>
                <w:rFonts w:ascii="Verdana" w:hAnsi="Verdana"/>
                <w:sz w:val="18"/>
                <w:szCs w:val="20"/>
              </w:rPr>
              <w:t>79,57</w:t>
            </w:r>
          </w:p>
        </w:tc>
      </w:tr>
      <w:tr w:rsidR="00AB2FE0" w:rsidRPr="002F20DC" w14:paraId="22925B02" w14:textId="77777777" w:rsidTr="002F20DC">
        <w:trPr>
          <w:trHeight w:hRule="exact" w:val="680"/>
        </w:trPr>
        <w:tc>
          <w:tcPr>
            <w:tcW w:w="2679" w:type="dxa"/>
            <w:tcBorders>
              <w:top w:val="single" w:sz="8" w:space="0" w:color="auto"/>
              <w:bottom w:val="single" w:sz="8" w:space="0" w:color="auto"/>
            </w:tcBorders>
            <w:shd w:val="clear" w:color="auto" w:fill="auto"/>
            <w:vAlign w:val="center"/>
          </w:tcPr>
          <w:p w14:paraId="0DD6DA65" w14:textId="77777777" w:rsidR="00AB2FE0" w:rsidRPr="002F20DC" w:rsidRDefault="00AB2FE0" w:rsidP="00AC676B">
            <w:pPr>
              <w:spacing w:after="0" w:line="240" w:lineRule="auto"/>
              <w:jc w:val="center"/>
              <w:rPr>
                <w:rFonts w:ascii="Verdana" w:hAnsi="Verdana"/>
                <w:sz w:val="18"/>
                <w:szCs w:val="20"/>
              </w:rPr>
            </w:pPr>
            <w:r w:rsidRPr="002F20DC">
              <w:rPr>
                <w:rFonts w:ascii="Verdana" w:hAnsi="Verdana"/>
                <w:sz w:val="18"/>
                <w:szCs w:val="20"/>
              </w:rPr>
              <w:t>Prodej odpadu jako druhotné suroviny</w:t>
            </w:r>
          </w:p>
        </w:tc>
        <w:tc>
          <w:tcPr>
            <w:tcW w:w="1389" w:type="dxa"/>
            <w:tcBorders>
              <w:top w:val="single" w:sz="8" w:space="0" w:color="auto"/>
              <w:bottom w:val="single" w:sz="8" w:space="0" w:color="auto"/>
              <w:right w:val="single" w:sz="8" w:space="0" w:color="auto"/>
            </w:tcBorders>
            <w:shd w:val="clear" w:color="auto" w:fill="auto"/>
            <w:vAlign w:val="center"/>
          </w:tcPr>
          <w:p w14:paraId="06851296" w14:textId="4CECC1FF" w:rsidR="00AB2FE0" w:rsidRPr="002F20DC" w:rsidRDefault="002F20DC" w:rsidP="00AC676B">
            <w:pPr>
              <w:spacing w:after="0" w:line="240" w:lineRule="auto"/>
              <w:jc w:val="center"/>
              <w:rPr>
                <w:rFonts w:ascii="Verdana" w:hAnsi="Verdana"/>
                <w:sz w:val="18"/>
                <w:szCs w:val="20"/>
              </w:rPr>
            </w:pPr>
            <w:r>
              <w:rPr>
                <w:rFonts w:ascii="Verdana" w:hAnsi="Verdana"/>
                <w:sz w:val="18"/>
                <w:szCs w:val="20"/>
              </w:rPr>
              <w:t>6,80</w:t>
            </w:r>
          </w:p>
        </w:tc>
        <w:tc>
          <w:tcPr>
            <w:tcW w:w="1389" w:type="dxa"/>
            <w:tcBorders>
              <w:top w:val="single" w:sz="8" w:space="0" w:color="auto"/>
              <w:left w:val="single" w:sz="8" w:space="0" w:color="auto"/>
              <w:bottom w:val="single" w:sz="8" w:space="0" w:color="auto"/>
            </w:tcBorders>
            <w:shd w:val="clear" w:color="auto" w:fill="auto"/>
            <w:vAlign w:val="center"/>
          </w:tcPr>
          <w:p w14:paraId="3A26C4D2" w14:textId="2C3C3F23" w:rsidR="00AB2FE0" w:rsidRPr="002F20DC" w:rsidRDefault="002F20DC" w:rsidP="00AC676B">
            <w:pPr>
              <w:spacing w:after="0" w:line="240" w:lineRule="auto"/>
              <w:jc w:val="center"/>
              <w:rPr>
                <w:rFonts w:ascii="Verdana" w:hAnsi="Verdana"/>
                <w:sz w:val="18"/>
                <w:szCs w:val="20"/>
              </w:rPr>
            </w:pPr>
            <w:r w:rsidRPr="002F20DC">
              <w:rPr>
                <w:rFonts w:ascii="Verdana" w:hAnsi="Verdana"/>
                <w:sz w:val="18"/>
                <w:szCs w:val="20"/>
              </w:rPr>
              <w:t>8,14</w:t>
            </w:r>
          </w:p>
        </w:tc>
        <w:tc>
          <w:tcPr>
            <w:tcW w:w="1389" w:type="dxa"/>
            <w:tcBorders>
              <w:top w:val="single" w:sz="8" w:space="0" w:color="auto"/>
              <w:left w:val="single" w:sz="8" w:space="0" w:color="auto"/>
              <w:bottom w:val="single" w:sz="8" w:space="0" w:color="auto"/>
            </w:tcBorders>
            <w:shd w:val="clear" w:color="auto" w:fill="auto"/>
            <w:vAlign w:val="center"/>
          </w:tcPr>
          <w:p w14:paraId="7C597095" w14:textId="4B3B313A" w:rsidR="00AB2FE0" w:rsidRPr="002F20DC" w:rsidRDefault="002F20DC" w:rsidP="00AC676B">
            <w:pPr>
              <w:spacing w:after="0" w:line="240" w:lineRule="auto"/>
              <w:jc w:val="center"/>
              <w:rPr>
                <w:rFonts w:ascii="Verdana" w:hAnsi="Verdana"/>
                <w:sz w:val="18"/>
                <w:szCs w:val="20"/>
              </w:rPr>
            </w:pPr>
            <w:r>
              <w:rPr>
                <w:rFonts w:ascii="Verdana" w:hAnsi="Verdana"/>
                <w:sz w:val="18"/>
                <w:szCs w:val="20"/>
              </w:rPr>
              <w:t>8,74</w:t>
            </w:r>
          </w:p>
        </w:tc>
        <w:tc>
          <w:tcPr>
            <w:tcW w:w="1389" w:type="dxa"/>
            <w:tcBorders>
              <w:top w:val="single" w:sz="8" w:space="0" w:color="auto"/>
              <w:left w:val="single" w:sz="8" w:space="0" w:color="auto"/>
              <w:bottom w:val="single" w:sz="8" w:space="0" w:color="auto"/>
            </w:tcBorders>
            <w:shd w:val="clear" w:color="auto" w:fill="auto"/>
            <w:vAlign w:val="center"/>
          </w:tcPr>
          <w:p w14:paraId="0E4106CF" w14:textId="23E2F695" w:rsidR="00AB2FE0" w:rsidRPr="002F20DC" w:rsidRDefault="002F20DC" w:rsidP="00AC676B">
            <w:pPr>
              <w:spacing w:after="0" w:line="240" w:lineRule="auto"/>
              <w:jc w:val="center"/>
              <w:rPr>
                <w:rFonts w:ascii="Verdana" w:hAnsi="Verdana"/>
                <w:sz w:val="18"/>
                <w:szCs w:val="20"/>
              </w:rPr>
            </w:pPr>
            <w:r>
              <w:rPr>
                <w:rFonts w:ascii="Verdana" w:hAnsi="Verdana"/>
                <w:sz w:val="18"/>
                <w:szCs w:val="20"/>
              </w:rPr>
              <w:t>0,00</w:t>
            </w:r>
          </w:p>
        </w:tc>
        <w:tc>
          <w:tcPr>
            <w:tcW w:w="1389" w:type="dxa"/>
            <w:tcBorders>
              <w:top w:val="single" w:sz="8" w:space="0" w:color="auto"/>
              <w:left w:val="single" w:sz="8" w:space="0" w:color="auto"/>
              <w:bottom w:val="single" w:sz="8" w:space="0" w:color="auto"/>
            </w:tcBorders>
            <w:shd w:val="clear" w:color="auto" w:fill="auto"/>
            <w:vAlign w:val="center"/>
          </w:tcPr>
          <w:p w14:paraId="6FAEDE48" w14:textId="2F4B47D0" w:rsidR="00AB2FE0" w:rsidRPr="002F20DC" w:rsidRDefault="001B583D" w:rsidP="00AC676B">
            <w:pPr>
              <w:spacing w:after="0" w:line="240" w:lineRule="auto"/>
              <w:jc w:val="center"/>
              <w:rPr>
                <w:rFonts w:ascii="Verdana" w:hAnsi="Verdana"/>
                <w:sz w:val="18"/>
                <w:szCs w:val="20"/>
              </w:rPr>
            </w:pPr>
            <w:r w:rsidRPr="002F20DC">
              <w:rPr>
                <w:rFonts w:ascii="Verdana" w:hAnsi="Verdana"/>
                <w:sz w:val="18"/>
                <w:szCs w:val="20"/>
              </w:rPr>
              <w:t>7</w:t>
            </w:r>
            <w:r w:rsidR="002F20DC">
              <w:rPr>
                <w:rFonts w:ascii="Verdana" w:hAnsi="Verdana"/>
                <w:sz w:val="18"/>
                <w:szCs w:val="20"/>
              </w:rPr>
              <w:t>,35</w:t>
            </w:r>
          </w:p>
        </w:tc>
      </w:tr>
      <w:tr w:rsidR="00A47DF5" w:rsidRPr="002F20DC" w14:paraId="089ACE57" w14:textId="77777777" w:rsidTr="002F20DC">
        <w:trPr>
          <w:trHeight w:hRule="exact" w:val="479"/>
        </w:trPr>
        <w:tc>
          <w:tcPr>
            <w:tcW w:w="2679" w:type="dxa"/>
            <w:tcBorders>
              <w:top w:val="single" w:sz="8" w:space="0" w:color="auto"/>
              <w:bottom w:val="single" w:sz="8" w:space="0" w:color="auto"/>
            </w:tcBorders>
            <w:shd w:val="clear" w:color="auto" w:fill="auto"/>
            <w:vAlign w:val="center"/>
          </w:tcPr>
          <w:p w14:paraId="204CAE52" w14:textId="055113AA" w:rsidR="00A47DF5" w:rsidRPr="002F20DC" w:rsidRDefault="002F20DC" w:rsidP="00AC676B">
            <w:pPr>
              <w:spacing w:after="0" w:line="240" w:lineRule="auto"/>
              <w:jc w:val="center"/>
              <w:rPr>
                <w:rFonts w:ascii="Verdana" w:hAnsi="Verdana"/>
                <w:sz w:val="18"/>
                <w:szCs w:val="20"/>
              </w:rPr>
            </w:pPr>
            <w:r>
              <w:rPr>
                <w:rFonts w:ascii="Verdana" w:hAnsi="Verdana"/>
                <w:sz w:val="18"/>
                <w:szCs w:val="20"/>
              </w:rPr>
              <w:t>Úprava před využitím (</w:t>
            </w:r>
            <w:r w:rsidR="00A47DF5" w:rsidRPr="002F20DC">
              <w:rPr>
                <w:rFonts w:ascii="Verdana" w:hAnsi="Verdana"/>
                <w:sz w:val="18"/>
                <w:szCs w:val="20"/>
              </w:rPr>
              <w:t>R12</w:t>
            </w:r>
            <w:r>
              <w:rPr>
                <w:rFonts w:ascii="Verdana" w:hAnsi="Verdana"/>
                <w:sz w:val="18"/>
                <w:szCs w:val="20"/>
              </w:rPr>
              <w:t>)</w:t>
            </w:r>
          </w:p>
        </w:tc>
        <w:tc>
          <w:tcPr>
            <w:tcW w:w="1389" w:type="dxa"/>
            <w:tcBorders>
              <w:top w:val="single" w:sz="8" w:space="0" w:color="auto"/>
              <w:bottom w:val="single" w:sz="8" w:space="0" w:color="auto"/>
              <w:right w:val="single" w:sz="8" w:space="0" w:color="auto"/>
            </w:tcBorders>
            <w:shd w:val="clear" w:color="auto" w:fill="auto"/>
            <w:vAlign w:val="center"/>
          </w:tcPr>
          <w:p w14:paraId="38C842ED" w14:textId="000A0F06" w:rsidR="00A47DF5" w:rsidRPr="002F20DC" w:rsidRDefault="00A47DF5" w:rsidP="00AC676B">
            <w:pPr>
              <w:spacing w:after="0" w:line="240" w:lineRule="auto"/>
              <w:jc w:val="center"/>
              <w:rPr>
                <w:rFonts w:ascii="Verdana" w:hAnsi="Verdana"/>
                <w:sz w:val="18"/>
                <w:szCs w:val="20"/>
              </w:rPr>
            </w:pPr>
            <w:r w:rsidRPr="002F20DC">
              <w:rPr>
                <w:rFonts w:ascii="Verdana" w:hAnsi="Verdana"/>
                <w:sz w:val="18"/>
                <w:szCs w:val="20"/>
              </w:rPr>
              <w:t>265</w:t>
            </w:r>
            <w:r w:rsidR="002F20DC">
              <w:rPr>
                <w:rFonts w:ascii="Verdana" w:hAnsi="Verdana"/>
                <w:sz w:val="18"/>
                <w:szCs w:val="20"/>
              </w:rPr>
              <w:t>,07</w:t>
            </w:r>
          </w:p>
        </w:tc>
        <w:tc>
          <w:tcPr>
            <w:tcW w:w="1389" w:type="dxa"/>
            <w:tcBorders>
              <w:top w:val="single" w:sz="8" w:space="0" w:color="auto"/>
              <w:left w:val="single" w:sz="8" w:space="0" w:color="auto"/>
              <w:bottom w:val="single" w:sz="8" w:space="0" w:color="auto"/>
            </w:tcBorders>
            <w:shd w:val="clear" w:color="auto" w:fill="auto"/>
            <w:vAlign w:val="center"/>
          </w:tcPr>
          <w:p w14:paraId="75BC4E58" w14:textId="2300C333" w:rsidR="00A47DF5" w:rsidRPr="002F20DC" w:rsidRDefault="002F20DC" w:rsidP="00AC676B">
            <w:pPr>
              <w:spacing w:after="0" w:line="240" w:lineRule="auto"/>
              <w:jc w:val="center"/>
              <w:rPr>
                <w:rFonts w:ascii="Verdana" w:hAnsi="Verdana"/>
                <w:sz w:val="18"/>
                <w:szCs w:val="20"/>
              </w:rPr>
            </w:pPr>
            <w:r w:rsidRPr="002F20DC">
              <w:rPr>
                <w:rFonts w:ascii="Verdana" w:hAnsi="Verdana"/>
                <w:sz w:val="18"/>
                <w:szCs w:val="20"/>
              </w:rPr>
              <w:t>387,51</w:t>
            </w:r>
          </w:p>
        </w:tc>
        <w:tc>
          <w:tcPr>
            <w:tcW w:w="1389" w:type="dxa"/>
            <w:tcBorders>
              <w:top w:val="single" w:sz="8" w:space="0" w:color="auto"/>
              <w:left w:val="single" w:sz="8" w:space="0" w:color="auto"/>
              <w:bottom w:val="single" w:sz="8" w:space="0" w:color="auto"/>
            </w:tcBorders>
            <w:shd w:val="clear" w:color="auto" w:fill="auto"/>
            <w:vAlign w:val="center"/>
          </w:tcPr>
          <w:p w14:paraId="5416746A" w14:textId="5C892938" w:rsidR="00A47DF5" w:rsidRPr="002F20DC" w:rsidRDefault="00A47DF5" w:rsidP="00AC676B">
            <w:pPr>
              <w:spacing w:after="0" w:line="240" w:lineRule="auto"/>
              <w:jc w:val="center"/>
              <w:rPr>
                <w:rFonts w:ascii="Verdana" w:hAnsi="Verdana"/>
                <w:sz w:val="18"/>
                <w:szCs w:val="20"/>
              </w:rPr>
            </w:pPr>
            <w:r w:rsidRPr="002F20DC">
              <w:rPr>
                <w:rFonts w:ascii="Verdana" w:hAnsi="Verdana"/>
                <w:sz w:val="18"/>
                <w:szCs w:val="20"/>
              </w:rPr>
              <w:t>33</w:t>
            </w:r>
            <w:r w:rsidR="002F20DC">
              <w:rPr>
                <w:rFonts w:ascii="Verdana" w:hAnsi="Verdana"/>
                <w:sz w:val="18"/>
                <w:szCs w:val="20"/>
              </w:rPr>
              <w:t>5,52</w:t>
            </w:r>
          </w:p>
        </w:tc>
        <w:tc>
          <w:tcPr>
            <w:tcW w:w="1389" w:type="dxa"/>
            <w:tcBorders>
              <w:top w:val="single" w:sz="8" w:space="0" w:color="auto"/>
              <w:left w:val="single" w:sz="8" w:space="0" w:color="auto"/>
              <w:bottom w:val="single" w:sz="8" w:space="0" w:color="auto"/>
            </w:tcBorders>
            <w:shd w:val="clear" w:color="auto" w:fill="auto"/>
            <w:vAlign w:val="center"/>
          </w:tcPr>
          <w:p w14:paraId="7C7CD674" w14:textId="3825F39A" w:rsidR="00A47DF5" w:rsidRPr="002F20DC" w:rsidRDefault="002F20DC" w:rsidP="00AC676B">
            <w:pPr>
              <w:spacing w:after="0" w:line="240" w:lineRule="auto"/>
              <w:jc w:val="center"/>
              <w:rPr>
                <w:rFonts w:ascii="Verdana" w:hAnsi="Verdana"/>
                <w:sz w:val="18"/>
                <w:szCs w:val="20"/>
              </w:rPr>
            </w:pPr>
            <w:r>
              <w:rPr>
                <w:rFonts w:ascii="Verdana" w:hAnsi="Verdana"/>
                <w:sz w:val="18"/>
                <w:szCs w:val="20"/>
              </w:rPr>
              <w:t>292,43</w:t>
            </w:r>
          </w:p>
        </w:tc>
        <w:tc>
          <w:tcPr>
            <w:tcW w:w="1389" w:type="dxa"/>
            <w:tcBorders>
              <w:top w:val="single" w:sz="8" w:space="0" w:color="auto"/>
              <w:left w:val="single" w:sz="8" w:space="0" w:color="auto"/>
              <w:bottom w:val="single" w:sz="8" w:space="0" w:color="auto"/>
            </w:tcBorders>
            <w:shd w:val="clear" w:color="auto" w:fill="auto"/>
            <w:vAlign w:val="center"/>
          </w:tcPr>
          <w:p w14:paraId="5C3C1913" w14:textId="370AC06D" w:rsidR="00A47DF5" w:rsidRPr="002F20DC" w:rsidRDefault="002F20DC" w:rsidP="00AC676B">
            <w:pPr>
              <w:spacing w:after="0" w:line="240" w:lineRule="auto"/>
              <w:jc w:val="center"/>
              <w:rPr>
                <w:rFonts w:ascii="Verdana" w:hAnsi="Verdana"/>
                <w:sz w:val="18"/>
                <w:szCs w:val="20"/>
              </w:rPr>
            </w:pPr>
            <w:r>
              <w:rPr>
                <w:rFonts w:ascii="Verdana" w:hAnsi="Verdana"/>
                <w:sz w:val="18"/>
                <w:szCs w:val="20"/>
              </w:rPr>
              <w:t>293,58</w:t>
            </w:r>
          </w:p>
        </w:tc>
      </w:tr>
    </w:tbl>
    <w:p w14:paraId="63BA1019" w14:textId="77777777" w:rsidR="00317A88" w:rsidRPr="001B583D" w:rsidRDefault="00317A88" w:rsidP="00317A88">
      <w:pPr>
        <w:tabs>
          <w:tab w:val="left" w:pos="0"/>
        </w:tabs>
        <w:spacing w:after="0"/>
        <w:rPr>
          <w:rFonts w:ascii="Verdana" w:hAnsi="Verdana"/>
          <w:i/>
          <w:sz w:val="18"/>
        </w:rPr>
      </w:pPr>
      <w:r w:rsidRPr="001B583D">
        <w:rPr>
          <w:rFonts w:ascii="Verdana" w:hAnsi="Verdana"/>
          <w:i/>
          <w:sz w:val="18"/>
        </w:rPr>
        <w:t xml:space="preserve">Zdroj: </w:t>
      </w:r>
      <w:r w:rsidR="00DC62F6" w:rsidRPr="001B583D">
        <w:rPr>
          <w:rFonts w:ascii="Verdana" w:hAnsi="Verdana"/>
          <w:i/>
          <w:sz w:val="18"/>
        </w:rPr>
        <w:t>Krajská databáze OH</w:t>
      </w:r>
    </w:p>
    <w:p w14:paraId="74088E02" w14:textId="0E41DA82" w:rsidR="00DA3FE0" w:rsidRDefault="00DA3FE0" w:rsidP="00AE7EBE">
      <w:pPr>
        <w:rPr>
          <w:rFonts w:ascii="Verdana" w:hAnsi="Verdana"/>
          <w:color w:val="FF0000"/>
          <w:sz w:val="20"/>
        </w:rPr>
      </w:pPr>
    </w:p>
    <w:p w14:paraId="4422762A" w14:textId="4FF3A312" w:rsidR="00375B69" w:rsidRDefault="00DD4481" w:rsidP="00375B69">
      <w:pPr>
        <w:jc w:val="both"/>
        <w:rPr>
          <w:rFonts w:ascii="Verdana" w:hAnsi="Verdana"/>
          <w:sz w:val="20"/>
        </w:rPr>
      </w:pPr>
      <w:r w:rsidRPr="00DD4481">
        <w:rPr>
          <w:rFonts w:ascii="Verdana" w:hAnsi="Verdana"/>
          <w:sz w:val="20"/>
        </w:rPr>
        <w:t>Odstraněno skládkováním je na území kraje dlouhodobě vyšší množství, než je samotná produkce SKO v kraji. To je dáno mezikrajskými pohyby</w:t>
      </w:r>
      <w:r>
        <w:rPr>
          <w:rFonts w:ascii="Verdana" w:hAnsi="Verdana"/>
          <w:sz w:val="20"/>
        </w:rPr>
        <w:t xml:space="preserve"> odpadů, </w:t>
      </w:r>
      <w:r w:rsidR="00982372">
        <w:rPr>
          <w:rFonts w:ascii="Verdana" w:hAnsi="Verdana"/>
          <w:sz w:val="20"/>
        </w:rPr>
        <w:t xml:space="preserve">kdy na území kraje jsou skládkovány odpady i z jiných (zejména okolních) krajů. Přeprava odpadů </w:t>
      </w:r>
      <w:r w:rsidR="00375B69">
        <w:rPr>
          <w:rFonts w:ascii="Verdana" w:hAnsi="Verdana"/>
          <w:sz w:val="20"/>
        </w:rPr>
        <w:t xml:space="preserve">do koncových zařízení </w:t>
      </w:r>
      <w:r w:rsidR="00982372">
        <w:rPr>
          <w:rFonts w:ascii="Verdana" w:hAnsi="Verdana"/>
          <w:sz w:val="20"/>
        </w:rPr>
        <w:t xml:space="preserve">je vždy ovlivněna zejména polohou svozové oblasti, existencí konečných zařízení v dané oblasti a jejich kapacitou, tržními </w:t>
      </w:r>
      <w:r w:rsidR="00257496">
        <w:rPr>
          <w:rFonts w:ascii="Verdana" w:hAnsi="Verdana"/>
          <w:sz w:val="20"/>
        </w:rPr>
        <w:t>podmínkami</w:t>
      </w:r>
      <w:r w:rsidR="00982372">
        <w:rPr>
          <w:rFonts w:ascii="Verdana" w:hAnsi="Verdana"/>
          <w:sz w:val="20"/>
        </w:rPr>
        <w:t xml:space="preserve"> apod. </w:t>
      </w:r>
    </w:p>
    <w:p w14:paraId="3900F1BF" w14:textId="77777777" w:rsidR="00375B69" w:rsidRDefault="00375B69" w:rsidP="00375B69">
      <w:pPr>
        <w:jc w:val="both"/>
        <w:rPr>
          <w:rFonts w:ascii="Verdana" w:hAnsi="Verdana"/>
          <w:color w:val="FF0000"/>
          <w:sz w:val="20"/>
        </w:rPr>
      </w:pPr>
    </w:p>
    <w:p w14:paraId="33A21662" w14:textId="3C97838B" w:rsidR="004D2910" w:rsidRPr="001B583D" w:rsidRDefault="00B31C70" w:rsidP="00BA75E8">
      <w:pPr>
        <w:pStyle w:val="Titulek"/>
        <w:rPr>
          <w:rFonts w:ascii="Verdana" w:hAnsi="Verdana"/>
          <w:sz w:val="18"/>
          <w:szCs w:val="18"/>
        </w:rPr>
      </w:pPr>
      <w:bookmarkStart w:id="47" w:name="_Toc137773050"/>
      <w:r w:rsidRPr="00355F8D">
        <w:rPr>
          <w:rFonts w:ascii="Verdana" w:hAnsi="Verdana"/>
          <w:sz w:val="18"/>
          <w:szCs w:val="18"/>
        </w:rPr>
        <w:t xml:space="preserve">Graf </w:t>
      </w:r>
      <w:r w:rsidRPr="00355F8D">
        <w:rPr>
          <w:rFonts w:ascii="Verdana" w:hAnsi="Verdana"/>
          <w:sz w:val="18"/>
          <w:szCs w:val="18"/>
        </w:rPr>
        <w:fldChar w:fldCharType="begin"/>
      </w:r>
      <w:r w:rsidRPr="00355F8D">
        <w:rPr>
          <w:rFonts w:ascii="Verdana" w:hAnsi="Verdana"/>
          <w:sz w:val="18"/>
          <w:szCs w:val="18"/>
        </w:rPr>
        <w:instrText xml:space="preserve"> SEQ Graf \* ARABIC </w:instrText>
      </w:r>
      <w:r w:rsidRPr="00355F8D">
        <w:rPr>
          <w:rFonts w:ascii="Verdana" w:hAnsi="Verdana"/>
          <w:sz w:val="18"/>
          <w:szCs w:val="18"/>
        </w:rPr>
        <w:fldChar w:fldCharType="separate"/>
      </w:r>
      <w:r w:rsidR="00BD3895">
        <w:rPr>
          <w:rFonts w:ascii="Verdana" w:hAnsi="Verdana"/>
          <w:noProof/>
          <w:sz w:val="18"/>
          <w:szCs w:val="18"/>
        </w:rPr>
        <w:t>5</w:t>
      </w:r>
      <w:r w:rsidRPr="00355F8D">
        <w:rPr>
          <w:rFonts w:ascii="Verdana" w:hAnsi="Verdana"/>
          <w:sz w:val="18"/>
          <w:szCs w:val="18"/>
        </w:rPr>
        <w:fldChar w:fldCharType="end"/>
      </w:r>
      <w:r w:rsidR="004D2910" w:rsidRPr="00355F8D">
        <w:rPr>
          <w:rFonts w:ascii="Verdana" w:hAnsi="Verdana"/>
          <w:sz w:val="18"/>
          <w:szCs w:val="18"/>
        </w:rPr>
        <w:t>:</w:t>
      </w:r>
      <w:r w:rsidR="00031781" w:rsidRPr="00355F8D">
        <w:rPr>
          <w:rFonts w:ascii="Verdana" w:hAnsi="Verdana"/>
          <w:sz w:val="18"/>
          <w:szCs w:val="18"/>
        </w:rPr>
        <w:tab/>
      </w:r>
      <w:r w:rsidR="00630897" w:rsidRPr="00355F8D">
        <w:rPr>
          <w:rFonts w:ascii="Verdana" w:hAnsi="Verdana"/>
          <w:sz w:val="18"/>
          <w:szCs w:val="18"/>
        </w:rPr>
        <w:t xml:space="preserve"> </w:t>
      </w:r>
      <w:r w:rsidR="004D2910" w:rsidRPr="00355F8D">
        <w:rPr>
          <w:rFonts w:ascii="Verdana" w:hAnsi="Verdana"/>
          <w:sz w:val="18"/>
          <w:szCs w:val="18"/>
        </w:rPr>
        <w:t>Produkce směsného komunálního odpadu na území Jihočeského kraje v období 20</w:t>
      </w:r>
      <w:r w:rsidR="001B583D" w:rsidRPr="00355F8D">
        <w:rPr>
          <w:rFonts w:ascii="Verdana" w:hAnsi="Verdana"/>
          <w:sz w:val="18"/>
          <w:szCs w:val="18"/>
        </w:rPr>
        <w:t>17</w:t>
      </w:r>
      <w:r w:rsidR="004D2910" w:rsidRPr="00355F8D">
        <w:rPr>
          <w:rFonts w:ascii="Verdana" w:hAnsi="Verdana"/>
          <w:sz w:val="18"/>
          <w:szCs w:val="18"/>
        </w:rPr>
        <w:t xml:space="preserve"> - 20</w:t>
      </w:r>
      <w:r w:rsidR="001B583D" w:rsidRPr="00355F8D">
        <w:rPr>
          <w:rFonts w:ascii="Verdana" w:hAnsi="Verdana"/>
          <w:sz w:val="18"/>
          <w:szCs w:val="18"/>
        </w:rPr>
        <w:t>21</w:t>
      </w:r>
      <w:r w:rsidR="004D2910" w:rsidRPr="00355F8D">
        <w:rPr>
          <w:rFonts w:ascii="Verdana" w:hAnsi="Verdana"/>
          <w:sz w:val="18"/>
          <w:szCs w:val="18"/>
        </w:rPr>
        <w:t xml:space="preserve"> (v tunách)</w:t>
      </w:r>
      <w:bookmarkEnd w:id="47"/>
    </w:p>
    <w:p w14:paraId="6C416B1E" w14:textId="251FBCD8" w:rsidR="009A0069" w:rsidRPr="007C32F5" w:rsidRDefault="00500C88" w:rsidP="00317A88">
      <w:pPr>
        <w:spacing w:after="0"/>
        <w:rPr>
          <w:rFonts w:ascii="Verdana" w:hAnsi="Verdana"/>
          <w:b/>
          <w:color w:val="FF0000"/>
          <w:sz w:val="20"/>
        </w:rPr>
      </w:pPr>
      <w:r w:rsidRPr="007C32F5">
        <w:rPr>
          <w:noProof/>
          <w:color w:val="FF0000"/>
          <w:lang w:eastAsia="cs-CZ"/>
        </w:rPr>
        <w:drawing>
          <wp:inline distT="0" distB="0" distL="0" distR="0" wp14:anchorId="03E0BE98" wp14:editId="6537B4CB">
            <wp:extent cx="5288280" cy="3116580"/>
            <wp:effectExtent l="0" t="0" r="0" b="0"/>
            <wp:docPr id="12" name="objek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B73C9C" w14:textId="77777777" w:rsidR="00317A88" w:rsidRPr="00630897" w:rsidRDefault="00317A88" w:rsidP="00317A88">
      <w:pPr>
        <w:tabs>
          <w:tab w:val="left" w:pos="0"/>
        </w:tabs>
        <w:spacing w:after="0"/>
        <w:rPr>
          <w:rFonts w:ascii="Verdana" w:hAnsi="Verdana"/>
          <w:i/>
          <w:sz w:val="18"/>
          <w:szCs w:val="20"/>
        </w:rPr>
      </w:pPr>
      <w:r w:rsidRPr="00630897">
        <w:rPr>
          <w:rFonts w:ascii="Verdana" w:hAnsi="Verdana"/>
          <w:i/>
          <w:sz w:val="18"/>
          <w:szCs w:val="20"/>
        </w:rPr>
        <w:t xml:space="preserve">Zdroj: </w:t>
      </w:r>
      <w:r w:rsidR="004D7C02" w:rsidRPr="00630897">
        <w:rPr>
          <w:rFonts w:ascii="Verdana" w:hAnsi="Verdana"/>
          <w:i/>
          <w:sz w:val="18"/>
          <w:szCs w:val="20"/>
        </w:rPr>
        <w:t>Krajská databáze OH</w:t>
      </w:r>
    </w:p>
    <w:p w14:paraId="4624D768" w14:textId="77777777" w:rsidR="00627E2B" w:rsidRDefault="00627E2B" w:rsidP="00B31C70">
      <w:pPr>
        <w:pStyle w:val="Titulek"/>
        <w:rPr>
          <w:rFonts w:ascii="Verdana" w:hAnsi="Verdana"/>
          <w:color w:val="FF0000"/>
          <w:sz w:val="18"/>
          <w:szCs w:val="18"/>
        </w:rPr>
      </w:pPr>
    </w:p>
    <w:p w14:paraId="7A8BE2F0" w14:textId="77777777" w:rsidR="00B05AED" w:rsidRDefault="00B05AED" w:rsidP="00B31C70">
      <w:pPr>
        <w:pStyle w:val="Titulek"/>
        <w:rPr>
          <w:rFonts w:ascii="Verdana" w:hAnsi="Verdana"/>
          <w:sz w:val="18"/>
          <w:szCs w:val="18"/>
        </w:rPr>
      </w:pPr>
    </w:p>
    <w:p w14:paraId="5905001E" w14:textId="77777777" w:rsidR="00B05AED" w:rsidRDefault="00B05AED" w:rsidP="00B31C70">
      <w:pPr>
        <w:pStyle w:val="Titulek"/>
        <w:rPr>
          <w:rFonts w:ascii="Verdana" w:hAnsi="Verdana"/>
          <w:sz w:val="18"/>
          <w:szCs w:val="18"/>
        </w:rPr>
      </w:pPr>
    </w:p>
    <w:p w14:paraId="1867C85D" w14:textId="77777777" w:rsidR="00B05AED" w:rsidRDefault="00B05AED" w:rsidP="00B31C70">
      <w:pPr>
        <w:pStyle w:val="Titulek"/>
        <w:rPr>
          <w:rFonts w:ascii="Verdana" w:hAnsi="Verdana"/>
          <w:sz w:val="18"/>
          <w:szCs w:val="18"/>
        </w:rPr>
      </w:pPr>
    </w:p>
    <w:p w14:paraId="19A5FAEA" w14:textId="181710EA" w:rsidR="00BC2C92" w:rsidRPr="00355F8D" w:rsidRDefault="00B31C70" w:rsidP="00B31C70">
      <w:pPr>
        <w:pStyle w:val="Titulek"/>
        <w:rPr>
          <w:rFonts w:ascii="Verdana" w:hAnsi="Verdana"/>
          <w:sz w:val="18"/>
          <w:szCs w:val="18"/>
        </w:rPr>
      </w:pPr>
      <w:bookmarkStart w:id="48" w:name="_Toc137773051"/>
      <w:r w:rsidRPr="00355F8D">
        <w:rPr>
          <w:rFonts w:ascii="Verdana" w:hAnsi="Verdana"/>
          <w:sz w:val="18"/>
          <w:szCs w:val="18"/>
        </w:rPr>
        <w:t xml:space="preserve">Graf </w:t>
      </w:r>
      <w:r w:rsidRPr="00355F8D">
        <w:rPr>
          <w:rFonts w:ascii="Verdana" w:hAnsi="Verdana"/>
          <w:sz w:val="18"/>
          <w:szCs w:val="18"/>
        </w:rPr>
        <w:fldChar w:fldCharType="begin"/>
      </w:r>
      <w:r w:rsidRPr="00355F8D">
        <w:rPr>
          <w:rFonts w:ascii="Verdana" w:hAnsi="Verdana"/>
          <w:sz w:val="18"/>
          <w:szCs w:val="18"/>
        </w:rPr>
        <w:instrText xml:space="preserve"> SEQ Graf \* ARABIC </w:instrText>
      </w:r>
      <w:r w:rsidRPr="00355F8D">
        <w:rPr>
          <w:rFonts w:ascii="Verdana" w:hAnsi="Verdana"/>
          <w:sz w:val="18"/>
          <w:szCs w:val="18"/>
        </w:rPr>
        <w:fldChar w:fldCharType="separate"/>
      </w:r>
      <w:r w:rsidR="00BD3895">
        <w:rPr>
          <w:rFonts w:ascii="Verdana" w:hAnsi="Verdana"/>
          <w:noProof/>
          <w:sz w:val="18"/>
          <w:szCs w:val="18"/>
        </w:rPr>
        <w:t>6</w:t>
      </w:r>
      <w:r w:rsidRPr="00355F8D">
        <w:rPr>
          <w:rFonts w:ascii="Verdana" w:hAnsi="Verdana"/>
          <w:sz w:val="18"/>
          <w:szCs w:val="18"/>
        </w:rPr>
        <w:fldChar w:fldCharType="end"/>
      </w:r>
      <w:r w:rsidR="00031781" w:rsidRPr="00355F8D">
        <w:rPr>
          <w:rFonts w:ascii="Verdana" w:hAnsi="Verdana"/>
          <w:sz w:val="18"/>
          <w:szCs w:val="18"/>
        </w:rPr>
        <w:t>:</w:t>
      </w:r>
      <w:r w:rsidR="00BA75E8" w:rsidRPr="00355F8D">
        <w:rPr>
          <w:rFonts w:ascii="Verdana" w:hAnsi="Verdana"/>
          <w:sz w:val="18"/>
          <w:szCs w:val="18"/>
        </w:rPr>
        <w:tab/>
      </w:r>
      <w:r w:rsidR="000009B0" w:rsidRPr="00355F8D">
        <w:rPr>
          <w:rFonts w:ascii="Verdana" w:hAnsi="Verdana"/>
          <w:sz w:val="18"/>
          <w:szCs w:val="18"/>
        </w:rPr>
        <w:t xml:space="preserve"> </w:t>
      </w:r>
      <w:r w:rsidR="00BC2C92" w:rsidRPr="00355F8D">
        <w:rPr>
          <w:rFonts w:ascii="Verdana" w:hAnsi="Verdana"/>
          <w:sz w:val="18"/>
          <w:szCs w:val="18"/>
        </w:rPr>
        <w:t>Produkce směsného komunálního odpadu na území Jihočeského kraje v období 20</w:t>
      </w:r>
      <w:r w:rsidR="00355F8D" w:rsidRPr="00355F8D">
        <w:rPr>
          <w:rFonts w:ascii="Verdana" w:hAnsi="Verdana"/>
          <w:sz w:val="18"/>
          <w:szCs w:val="18"/>
        </w:rPr>
        <w:t>17</w:t>
      </w:r>
      <w:r w:rsidR="00BC2C92" w:rsidRPr="00355F8D">
        <w:rPr>
          <w:rFonts w:ascii="Verdana" w:hAnsi="Verdana"/>
          <w:sz w:val="18"/>
          <w:szCs w:val="18"/>
        </w:rPr>
        <w:t xml:space="preserve"> - 20</w:t>
      </w:r>
      <w:r w:rsidR="00355F8D" w:rsidRPr="00355F8D">
        <w:rPr>
          <w:rFonts w:ascii="Verdana" w:hAnsi="Verdana"/>
          <w:sz w:val="18"/>
          <w:szCs w:val="18"/>
        </w:rPr>
        <w:t>21</w:t>
      </w:r>
      <w:r w:rsidR="00BC2C92" w:rsidRPr="00355F8D">
        <w:rPr>
          <w:rFonts w:ascii="Verdana" w:hAnsi="Verdana"/>
          <w:sz w:val="18"/>
          <w:szCs w:val="18"/>
        </w:rPr>
        <w:t xml:space="preserve"> (v tunách) - rozděleno dle původce</w:t>
      </w:r>
      <w:bookmarkEnd w:id="48"/>
    </w:p>
    <w:p w14:paraId="0F97A33A" w14:textId="42FBFFAF" w:rsidR="00BC2C92" w:rsidRPr="00355F8D" w:rsidRDefault="00500C88" w:rsidP="00317A88">
      <w:pPr>
        <w:spacing w:after="0"/>
        <w:rPr>
          <w:rFonts w:ascii="Verdana" w:hAnsi="Verdana"/>
          <w:b/>
          <w:sz w:val="20"/>
        </w:rPr>
      </w:pPr>
      <w:r w:rsidRPr="00355F8D">
        <w:rPr>
          <w:noProof/>
          <w:lang w:eastAsia="cs-CZ"/>
        </w:rPr>
        <w:drawing>
          <wp:inline distT="0" distB="0" distL="0" distR="0" wp14:anchorId="5FFC71C8" wp14:editId="1D9D9F7B">
            <wp:extent cx="5212080" cy="3794760"/>
            <wp:effectExtent l="0" t="0" r="0" b="0"/>
            <wp:docPr id="13" name="objek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5D8EBC" w14:textId="77777777" w:rsidR="00317A88" w:rsidRPr="00355F8D" w:rsidRDefault="00317A88" w:rsidP="00317A88">
      <w:pPr>
        <w:tabs>
          <w:tab w:val="left" w:pos="0"/>
        </w:tabs>
        <w:spacing w:after="0"/>
        <w:rPr>
          <w:rFonts w:ascii="Verdana" w:hAnsi="Verdana"/>
          <w:i/>
          <w:sz w:val="18"/>
          <w:szCs w:val="20"/>
        </w:rPr>
      </w:pPr>
      <w:r w:rsidRPr="00355F8D">
        <w:rPr>
          <w:rFonts w:ascii="Verdana" w:hAnsi="Verdana"/>
          <w:i/>
          <w:sz w:val="18"/>
          <w:szCs w:val="20"/>
        </w:rPr>
        <w:t xml:space="preserve">Zdroj: </w:t>
      </w:r>
      <w:r w:rsidR="004D7C02" w:rsidRPr="00355F8D">
        <w:rPr>
          <w:rFonts w:ascii="Verdana" w:hAnsi="Verdana"/>
          <w:i/>
          <w:sz w:val="18"/>
          <w:szCs w:val="20"/>
        </w:rPr>
        <w:t>Krajská databáze OH</w:t>
      </w:r>
    </w:p>
    <w:p w14:paraId="6B3991A5" w14:textId="77777777" w:rsidR="00DC37AC" w:rsidRPr="007C32F5" w:rsidRDefault="00DC37AC" w:rsidP="001F62D5">
      <w:pPr>
        <w:spacing w:after="120"/>
        <w:rPr>
          <w:rFonts w:ascii="Verdana" w:hAnsi="Verdana"/>
          <w:b/>
          <w:color w:val="FF0000"/>
          <w:sz w:val="20"/>
          <w:szCs w:val="20"/>
        </w:rPr>
      </w:pPr>
    </w:p>
    <w:p w14:paraId="1A954E7F" w14:textId="77777777" w:rsidR="0010007D" w:rsidRPr="00630897" w:rsidRDefault="0029156A" w:rsidP="00AA3FD6">
      <w:pPr>
        <w:pStyle w:val="Nadpis4"/>
      </w:pPr>
      <w:bookmarkStart w:id="49" w:name="_Toc159442343"/>
      <w:r w:rsidRPr="00630897">
        <w:t>2.</w:t>
      </w:r>
      <w:r w:rsidR="00601D89" w:rsidRPr="00630897">
        <w:t>2</w:t>
      </w:r>
      <w:r w:rsidRPr="00630897">
        <w:t>.</w:t>
      </w:r>
      <w:r w:rsidR="00601D89" w:rsidRPr="00630897">
        <w:t>2.1</w:t>
      </w:r>
      <w:r w:rsidRPr="00630897">
        <w:tab/>
      </w:r>
      <w:r w:rsidR="00391163" w:rsidRPr="00630897">
        <w:t>Biologicky rozložitelný komunální odpad</w:t>
      </w:r>
      <w:bookmarkEnd w:id="49"/>
    </w:p>
    <w:p w14:paraId="6CF112CF" w14:textId="2927422F" w:rsidR="0041483A" w:rsidRDefault="00D9376C" w:rsidP="001F62D5">
      <w:pPr>
        <w:spacing w:after="120"/>
        <w:jc w:val="both"/>
        <w:rPr>
          <w:rFonts w:ascii="Verdana" w:hAnsi="Verdana"/>
          <w:sz w:val="20"/>
          <w:szCs w:val="20"/>
        </w:rPr>
      </w:pPr>
      <w:r w:rsidRPr="0079200F">
        <w:rPr>
          <w:rFonts w:ascii="Verdana" w:hAnsi="Verdana"/>
          <w:sz w:val="20"/>
          <w:szCs w:val="20"/>
        </w:rPr>
        <w:t>Biologicky rozložitelné komunální odpady</w:t>
      </w:r>
      <w:r w:rsidR="00D3078F" w:rsidRPr="0079200F">
        <w:rPr>
          <w:rFonts w:ascii="Verdana" w:hAnsi="Verdana"/>
          <w:sz w:val="20"/>
          <w:szCs w:val="20"/>
        </w:rPr>
        <w:t xml:space="preserve"> (BRKO)</w:t>
      </w:r>
      <w:r w:rsidRPr="0079200F">
        <w:rPr>
          <w:rFonts w:ascii="Verdana" w:hAnsi="Verdana"/>
          <w:sz w:val="20"/>
          <w:szCs w:val="20"/>
        </w:rPr>
        <w:t xml:space="preserve"> jsou odpady, které jsou schopny anaerobního nebo aerobního rozkladu a pocházejí od občanů. </w:t>
      </w:r>
      <w:r w:rsidR="007F649F" w:rsidRPr="0079200F">
        <w:rPr>
          <w:rFonts w:ascii="Verdana" w:hAnsi="Verdana"/>
          <w:sz w:val="20"/>
          <w:szCs w:val="20"/>
        </w:rPr>
        <w:t xml:space="preserve">Do výpočtu produkce biologicky rozložitelného odpadu se dle platné metodiky MŽP počítají stanovené procentuální podíly následujících druhů odpadů </w:t>
      </w:r>
      <w:r w:rsidR="00AE2CBB">
        <w:rPr>
          <w:rFonts w:ascii="Verdana" w:hAnsi="Verdana"/>
          <w:sz w:val="20"/>
          <w:szCs w:val="20"/>
        </w:rPr>
        <w:t>(viz. tabulka</w:t>
      </w:r>
      <w:r w:rsidR="007F649F" w:rsidRPr="0079200F">
        <w:rPr>
          <w:rFonts w:ascii="Verdana" w:hAnsi="Verdana"/>
          <w:sz w:val="20"/>
          <w:szCs w:val="20"/>
        </w:rPr>
        <w:t xml:space="preserve"> číslo 15</w:t>
      </w:r>
      <w:r w:rsidR="00AE2CBB">
        <w:rPr>
          <w:rFonts w:ascii="Verdana" w:hAnsi="Verdana"/>
          <w:sz w:val="20"/>
          <w:szCs w:val="20"/>
        </w:rPr>
        <w:t>)</w:t>
      </w:r>
      <w:r w:rsidR="007F649F" w:rsidRPr="0079200F">
        <w:rPr>
          <w:rFonts w:ascii="Verdana" w:hAnsi="Verdana"/>
          <w:sz w:val="20"/>
          <w:szCs w:val="20"/>
        </w:rPr>
        <w:t xml:space="preserve">. </w:t>
      </w:r>
      <w:r w:rsidR="0041483A" w:rsidRPr="0079200F">
        <w:rPr>
          <w:rFonts w:ascii="Verdana" w:hAnsi="Verdana"/>
          <w:sz w:val="20"/>
          <w:szCs w:val="20"/>
        </w:rPr>
        <w:t xml:space="preserve"> V následující tabulce číslo 1</w:t>
      </w:r>
      <w:r w:rsidR="004B295B" w:rsidRPr="0079200F">
        <w:rPr>
          <w:rFonts w:ascii="Verdana" w:hAnsi="Verdana"/>
          <w:sz w:val="20"/>
          <w:szCs w:val="20"/>
        </w:rPr>
        <w:t xml:space="preserve">6 </w:t>
      </w:r>
      <w:r w:rsidR="0041483A" w:rsidRPr="0079200F">
        <w:rPr>
          <w:rFonts w:ascii="Verdana" w:hAnsi="Verdana"/>
          <w:sz w:val="20"/>
          <w:szCs w:val="20"/>
        </w:rPr>
        <w:t xml:space="preserve">jsou uvedeny zmíněné koeficienty (procentuální množství). V případě </w:t>
      </w:r>
      <w:r w:rsidR="004B295B" w:rsidRPr="0079200F">
        <w:rPr>
          <w:rFonts w:ascii="Verdana" w:hAnsi="Verdana"/>
          <w:sz w:val="20"/>
          <w:szCs w:val="20"/>
        </w:rPr>
        <w:t xml:space="preserve">zpracování </w:t>
      </w:r>
      <w:r w:rsidR="0079200F">
        <w:rPr>
          <w:rFonts w:ascii="Verdana" w:hAnsi="Verdana"/>
          <w:sz w:val="20"/>
          <w:szCs w:val="20"/>
        </w:rPr>
        <w:t xml:space="preserve">aktualizace </w:t>
      </w:r>
      <w:r w:rsidR="004B295B" w:rsidRPr="0079200F">
        <w:rPr>
          <w:rFonts w:ascii="Verdana" w:hAnsi="Verdana"/>
          <w:sz w:val="20"/>
          <w:szCs w:val="20"/>
        </w:rPr>
        <w:t>analytické části</w:t>
      </w:r>
      <w:r w:rsidR="0041483A" w:rsidRPr="0079200F">
        <w:rPr>
          <w:rFonts w:ascii="Verdana" w:hAnsi="Verdana"/>
          <w:sz w:val="20"/>
          <w:szCs w:val="20"/>
        </w:rPr>
        <w:t xml:space="preserve"> </w:t>
      </w:r>
      <w:r w:rsidR="004B295B" w:rsidRPr="0079200F">
        <w:rPr>
          <w:rFonts w:ascii="Verdana" w:hAnsi="Verdana"/>
          <w:sz w:val="20"/>
          <w:szCs w:val="20"/>
        </w:rPr>
        <w:t>jsou zahrnuty</w:t>
      </w:r>
      <w:r w:rsidR="0041483A" w:rsidRPr="0079200F">
        <w:rPr>
          <w:rFonts w:ascii="Verdana" w:hAnsi="Verdana"/>
          <w:sz w:val="20"/>
          <w:szCs w:val="20"/>
        </w:rPr>
        <w:t> koeficienty pro rok 20</w:t>
      </w:r>
      <w:r w:rsidR="0079200F">
        <w:rPr>
          <w:rFonts w:ascii="Verdana" w:hAnsi="Verdana"/>
          <w:sz w:val="20"/>
          <w:szCs w:val="20"/>
        </w:rPr>
        <w:t>21</w:t>
      </w:r>
      <w:r w:rsidR="0041483A" w:rsidRPr="0079200F">
        <w:rPr>
          <w:rFonts w:ascii="Verdana" w:hAnsi="Verdana"/>
          <w:sz w:val="20"/>
          <w:szCs w:val="20"/>
        </w:rPr>
        <w:t>.</w:t>
      </w:r>
    </w:p>
    <w:p w14:paraId="7FCF618E" w14:textId="77777777" w:rsidR="00AE2CBB" w:rsidRPr="0079200F" w:rsidRDefault="00AE2CBB" w:rsidP="001F62D5">
      <w:pPr>
        <w:spacing w:after="120"/>
        <w:jc w:val="both"/>
        <w:rPr>
          <w:rFonts w:ascii="Verdana" w:hAnsi="Verdana"/>
          <w:sz w:val="20"/>
          <w:szCs w:val="20"/>
        </w:rPr>
      </w:pPr>
    </w:p>
    <w:p w14:paraId="776B83A2" w14:textId="2DEACC75" w:rsidR="00C90AE6" w:rsidRPr="0079200F" w:rsidRDefault="00D0790F" w:rsidP="00D0790F">
      <w:pPr>
        <w:pStyle w:val="Titulek"/>
        <w:rPr>
          <w:rFonts w:ascii="Verdana" w:hAnsi="Verdana"/>
          <w:sz w:val="18"/>
          <w:szCs w:val="18"/>
        </w:rPr>
      </w:pPr>
      <w:bookmarkStart w:id="50" w:name="_Toc141100760"/>
      <w:r w:rsidRPr="0079200F">
        <w:rPr>
          <w:rFonts w:ascii="Verdana" w:hAnsi="Verdana"/>
          <w:sz w:val="18"/>
          <w:szCs w:val="18"/>
        </w:rPr>
        <w:t xml:space="preserve">Tabulka </w:t>
      </w:r>
      <w:r w:rsidRPr="0079200F">
        <w:rPr>
          <w:rFonts w:ascii="Verdana" w:hAnsi="Verdana"/>
          <w:sz w:val="18"/>
          <w:szCs w:val="18"/>
        </w:rPr>
        <w:fldChar w:fldCharType="begin"/>
      </w:r>
      <w:r w:rsidRPr="0079200F">
        <w:rPr>
          <w:rFonts w:ascii="Verdana" w:hAnsi="Verdana"/>
          <w:sz w:val="18"/>
          <w:szCs w:val="18"/>
        </w:rPr>
        <w:instrText xml:space="preserve"> SEQ Tabulka \* ARABIC </w:instrText>
      </w:r>
      <w:r w:rsidRPr="0079200F">
        <w:rPr>
          <w:rFonts w:ascii="Verdana" w:hAnsi="Verdana"/>
          <w:sz w:val="18"/>
          <w:szCs w:val="18"/>
        </w:rPr>
        <w:fldChar w:fldCharType="separate"/>
      </w:r>
      <w:r w:rsidR="00BD3895">
        <w:rPr>
          <w:rFonts w:ascii="Verdana" w:hAnsi="Verdana"/>
          <w:noProof/>
          <w:sz w:val="18"/>
          <w:szCs w:val="18"/>
        </w:rPr>
        <w:t>15</w:t>
      </w:r>
      <w:r w:rsidRPr="0079200F">
        <w:rPr>
          <w:rFonts w:ascii="Verdana" w:hAnsi="Verdana"/>
          <w:sz w:val="18"/>
          <w:szCs w:val="18"/>
        </w:rPr>
        <w:fldChar w:fldCharType="end"/>
      </w:r>
      <w:r w:rsidR="00031781" w:rsidRPr="0079200F">
        <w:rPr>
          <w:rFonts w:ascii="Verdana" w:hAnsi="Verdana"/>
          <w:sz w:val="18"/>
          <w:szCs w:val="18"/>
        </w:rPr>
        <w:t>:</w:t>
      </w:r>
      <w:r w:rsidR="00031781" w:rsidRPr="0079200F">
        <w:rPr>
          <w:rFonts w:ascii="Verdana" w:hAnsi="Verdana"/>
          <w:sz w:val="18"/>
          <w:szCs w:val="18"/>
        </w:rPr>
        <w:tab/>
      </w:r>
      <w:r w:rsidR="00C90AE6" w:rsidRPr="0079200F">
        <w:rPr>
          <w:rFonts w:ascii="Verdana" w:hAnsi="Verdana"/>
          <w:sz w:val="18"/>
          <w:szCs w:val="18"/>
        </w:rPr>
        <w:t>Odpady zahrnuté do výpočtu produkce BRKO</w:t>
      </w:r>
      <w:bookmarkEnd w:id="50"/>
    </w:p>
    <w:tbl>
      <w:tblPr>
        <w:tblW w:w="9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35"/>
        <w:gridCol w:w="6945"/>
      </w:tblGrid>
      <w:tr w:rsidR="00EB1B35" w:rsidRPr="0079200F" w14:paraId="0FF70482" w14:textId="77777777" w:rsidTr="00AC676B">
        <w:trPr>
          <w:trHeight w:val="340"/>
        </w:trPr>
        <w:tc>
          <w:tcPr>
            <w:tcW w:w="2235" w:type="dxa"/>
            <w:shd w:val="clear" w:color="auto" w:fill="auto"/>
            <w:vAlign w:val="center"/>
          </w:tcPr>
          <w:p w14:paraId="72A5E88B"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20</w:t>
            </w:r>
            <w:r w:rsidR="009A0069" w:rsidRPr="0079200F">
              <w:rPr>
                <w:rFonts w:ascii="Verdana" w:hAnsi="Verdana" w:cs="Cambria Math"/>
                <w:iCs/>
                <w:sz w:val="20"/>
                <w:szCs w:val="20"/>
              </w:rPr>
              <w:t xml:space="preserve"> </w:t>
            </w:r>
            <w:r w:rsidRPr="0079200F">
              <w:rPr>
                <w:rFonts w:ascii="Verdana" w:hAnsi="Verdana" w:cs="Cambria Math"/>
                <w:iCs/>
                <w:sz w:val="20"/>
                <w:szCs w:val="20"/>
              </w:rPr>
              <w:t>01</w:t>
            </w:r>
            <w:r w:rsidR="009A0069" w:rsidRPr="0079200F">
              <w:rPr>
                <w:rFonts w:ascii="Verdana" w:hAnsi="Verdana" w:cs="Cambria Math"/>
                <w:iCs/>
                <w:sz w:val="20"/>
                <w:szCs w:val="20"/>
              </w:rPr>
              <w:t xml:space="preserve"> </w:t>
            </w:r>
            <w:r w:rsidRPr="0079200F">
              <w:rPr>
                <w:rFonts w:ascii="Verdana" w:hAnsi="Verdana" w:cs="Cambria Math"/>
                <w:iCs/>
                <w:sz w:val="20"/>
                <w:szCs w:val="20"/>
              </w:rPr>
              <w:t>01</w:t>
            </w:r>
          </w:p>
        </w:tc>
        <w:tc>
          <w:tcPr>
            <w:tcW w:w="6945" w:type="dxa"/>
            <w:shd w:val="clear" w:color="auto" w:fill="auto"/>
            <w:vAlign w:val="center"/>
          </w:tcPr>
          <w:p w14:paraId="61D6FEBA"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Papír a lepenka</w:t>
            </w:r>
          </w:p>
        </w:tc>
      </w:tr>
      <w:tr w:rsidR="00EB1B35" w:rsidRPr="0079200F" w14:paraId="6D5A8E70" w14:textId="77777777" w:rsidTr="00AC676B">
        <w:trPr>
          <w:trHeight w:val="340"/>
        </w:trPr>
        <w:tc>
          <w:tcPr>
            <w:tcW w:w="2235" w:type="dxa"/>
            <w:shd w:val="clear" w:color="auto" w:fill="auto"/>
            <w:vAlign w:val="center"/>
          </w:tcPr>
          <w:p w14:paraId="1274A806"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20</w:t>
            </w:r>
            <w:r w:rsidR="009A0069" w:rsidRPr="0079200F">
              <w:rPr>
                <w:rFonts w:ascii="Verdana" w:hAnsi="Verdana" w:cs="Cambria Math"/>
                <w:iCs/>
                <w:sz w:val="20"/>
                <w:szCs w:val="20"/>
              </w:rPr>
              <w:t xml:space="preserve"> </w:t>
            </w:r>
            <w:r w:rsidRPr="0079200F">
              <w:rPr>
                <w:rFonts w:ascii="Verdana" w:hAnsi="Verdana" w:cs="Cambria Math"/>
                <w:iCs/>
                <w:sz w:val="20"/>
                <w:szCs w:val="20"/>
              </w:rPr>
              <w:t>01</w:t>
            </w:r>
            <w:r w:rsidR="009A0069" w:rsidRPr="0079200F">
              <w:rPr>
                <w:rFonts w:ascii="Verdana" w:hAnsi="Verdana" w:cs="Cambria Math"/>
                <w:iCs/>
                <w:sz w:val="20"/>
                <w:szCs w:val="20"/>
              </w:rPr>
              <w:t xml:space="preserve"> </w:t>
            </w:r>
            <w:r w:rsidRPr="0079200F">
              <w:rPr>
                <w:rFonts w:ascii="Verdana" w:hAnsi="Verdana" w:cs="Cambria Math"/>
                <w:iCs/>
                <w:sz w:val="20"/>
                <w:szCs w:val="20"/>
              </w:rPr>
              <w:t>08</w:t>
            </w:r>
          </w:p>
        </w:tc>
        <w:tc>
          <w:tcPr>
            <w:tcW w:w="6945" w:type="dxa"/>
            <w:shd w:val="clear" w:color="auto" w:fill="auto"/>
            <w:vAlign w:val="center"/>
          </w:tcPr>
          <w:p w14:paraId="205EBBE2"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Biologicky rozložitelný odpad z kuchyní a stravoven</w:t>
            </w:r>
          </w:p>
        </w:tc>
      </w:tr>
      <w:tr w:rsidR="00EB1B35" w:rsidRPr="0079200F" w14:paraId="798A33DF" w14:textId="77777777" w:rsidTr="00AC676B">
        <w:trPr>
          <w:trHeight w:val="340"/>
        </w:trPr>
        <w:tc>
          <w:tcPr>
            <w:tcW w:w="2235" w:type="dxa"/>
            <w:shd w:val="clear" w:color="auto" w:fill="auto"/>
            <w:vAlign w:val="center"/>
          </w:tcPr>
          <w:p w14:paraId="46174783"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20</w:t>
            </w:r>
            <w:r w:rsidR="009A0069" w:rsidRPr="0079200F">
              <w:rPr>
                <w:rFonts w:ascii="Verdana" w:hAnsi="Verdana" w:cs="Cambria Math"/>
                <w:iCs/>
                <w:sz w:val="20"/>
                <w:szCs w:val="20"/>
              </w:rPr>
              <w:t xml:space="preserve"> </w:t>
            </w:r>
            <w:r w:rsidRPr="0079200F">
              <w:rPr>
                <w:rFonts w:ascii="Verdana" w:hAnsi="Verdana" w:cs="Cambria Math"/>
                <w:iCs/>
                <w:sz w:val="20"/>
                <w:szCs w:val="20"/>
              </w:rPr>
              <w:t>01</w:t>
            </w:r>
            <w:r w:rsidR="009A0069" w:rsidRPr="0079200F">
              <w:rPr>
                <w:rFonts w:ascii="Verdana" w:hAnsi="Verdana" w:cs="Cambria Math"/>
                <w:iCs/>
                <w:sz w:val="20"/>
                <w:szCs w:val="20"/>
              </w:rPr>
              <w:t xml:space="preserve"> </w:t>
            </w:r>
            <w:r w:rsidRPr="0079200F">
              <w:rPr>
                <w:rFonts w:ascii="Verdana" w:hAnsi="Verdana" w:cs="Cambria Math"/>
                <w:iCs/>
                <w:sz w:val="20"/>
                <w:szCs w:val="20"/>
              </w:rPr>
              <w:t>10</w:t>
            </w:r>
          </w:p>
        </w:tc>
        <w:tc>
          <w:tcPr>
            <w:tcW w:w="6945" w:type="dxa"/>
            <w:shd w:val="clear" w:color="auto" w:fill="auto"/>
            <w:vAlign w:val="center"/>
          </w:tcPr>
          <w:p w14:paraId="061F4AEE"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Oděvy</w:t>
            </w:r>
          </w:p>
        </w:tc>
      </w:tr>
      <w:tr w:rsidR="00EB1B35" w:rsidRPr="0079200F" w14:paraId="17A86A84" w14:textId="77777777" w:rsidTr="00AC676B">
        <w:trPr>
          <w:trHeight w:val="340"/>
        </w:trPr>
        <w:tc>
          <w:tcPr>
            <w:tcW w:w="2235" w:type="dxa"/>
            <w:shd w:val="clear" w:color="auto" w:fill="auto"/>
            <w:vAlign w:val="center"/>
          </w:tcPr>
          <w:p w14:paraId="45F4E0AE"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20</w:t>
            </w:r>
            <w:r w:rsidR="009A0069" w:rsidRPr="0079200F">
              <w:rPr>
                <w:rFonts w:ascii="Verdana" w:hAnsi="Verdana" w:cs="Cambria Math"/>
                <w:iCs/>
                <w:sz w:val="20"/>
                <w:szCs w:val="20"/>
              </w:rPr>
              <w:t xml:space="preserve"> </w:t>
            </w:r>
            <w:r w:rsidRPr="0079200F">
              <w:rPr>
                <w:rFonts w:ascii="Verdana" w:hAnsi="Verdana" w:cs="Cambria Math"/>
                <w:iCs/>
                <w:sz w:val="20"/>
                <w:szCs w:val="20"/>
              </w:rPr>
              <w:t>01</w:t>
            </w:r>
            <w:r w:rsidR="009A0069" w:rsidRPr="0079200F">
              <w:rPr>
                <w:rFonts w:ascii="Verdana" w:hAnsi="Verdana" w:cs="Cambria Math"/>
                <w:iCs/>
                <w:sz w:val="20"/>
                <w:szCs w:val="20"/>
              </w:rPr>
              <w:t xml:space="preserve"> </w:t>
            </w:r>
            <w:r w:rsidRPr="0079200F">
              <w:rPr>
                <w:rFonts w:ascii="Verdana" w:hAnsi="Verdana" w:cs="Cambria Math"/>
                <w:iCs/>
                <w:sz w:val="20"/>
                <w:szCs w:val="20"/>
              </w:rPr>
              <w:t>11</w:t>
            </w:r>
          </w:p>
        </w:tc>
        <w:tc>
          <w:tcPr>
            <w:tcW w:w="6945" w:type="dxa"/>
            <w:shd w:val="clear" w:color="auto" w:fill="auto"/>
            <w:vAlign w:val="center"/>
          </w:tcPr>
          <w:p w14:paraId="5E5C57FD"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Textilní materiály</w:t>
            </w:r>
          </w:p>
        </w:tc>
      </w:tr>
      <w:tr w:rsidR="00EB1B35" w:rsidRPr="0079200F" w14:paraId="748A452E" w14:textId="77777777" w:rsidTr="00AC676B">
        <w:trPr>
          <w:trHeight w:val="340"/>
        </w:trPr>
        <w:tc>
          <w:tcPr>
            <w:tcW w:w="2235" w:type="dxa"/>
            <w:shd w:val="clear" w:color="auto" w:fill="auto"/>
            <w:vAlign w:val="center"/>
          </w:tcPr>
          <w:p w14:paraId="330B091E"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20</w:t>
            </w:r>
            <w:r w:rsidR="009A0069" w:rsidRPr="0079200F">
              <w:rPr>
                <w:rFonts w:ascii="Verdana" w:hAnsi="Verdana" w:cs="Cambria Math"/>
                <w:iCs/>
                <w:sz w:val="20"/>
                <w:szCs w:val="20"/>
              </w:rPr>
              <w:t xml:space="preserve"> </w:t>
            </w:r>
            <w:r w:rsidRPr="0079200F">
              <w:rPr>
                <w:rFonts w:ascii="Verdana" w:hAnsi="Verdana" w:cs="Cambria Math"/>
                <w:iCs/>
                <w:sz w:val="20"/>
                <w:szCs w:val="20"/>
              </w:rPr>
              <w:t>01</w:t>
            </w:r>
            <w:r w:rsidR="009A0069" w:rsidRPr="0079200F">
              <w:rPr>
                <w:rFonts w:ascii="Verdana" w:hAnsi="Verdana" w:cs="Cambria Math"/>
                <w:iCs/>
                <w:sz w:val="20"/>
                <w:szCs w:val="20"/>
              </w:rPr>
              <w:t xml:space="preserve"> </w:t>
            </w:r>
            <w:r w:rsidRPr="0079200F">
              <w:rPr>
                <w:rFonts w:ascii="Verdana" w:hAnsi="Verdana" w:cs="Cambria Math"/>
                <w:iCs/>
                <w:sz w:val="20"/>
                <w:szCs w:val="20"/>
              </w:rPr>
              <w:t>38</w:t>
            </w:r>
          </w:p>
        </w:tc>
        <w:tc>
          <w:tcPr>
            <w:tcW w:w="6945" w:type="dxa"/>
            <w:shd w:val="clear" w:color="auto" w:fill="auto"/>
            <w:vAlign w:val="center"/>
          </w:tcPr>
          <w:p w14:paraId="4969A275"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Dřevo neuvedené pod číslem 20 01 37</w:t>
            </w:r>
          </w:p>
        </w:tc>
      </w:tr>
      <w:tr w:rsidR="00EB1B35" w:rsidRPr="0079200F" w14:paraId="7DBA2151" w14:textId="77777777" w:rsidTr="00AC676B">
        <w:trPr>
          <w:trHeight w:val="340"/>
        </w:trPr>
        <w:tc>
          <w:tcPr>
            <w:tcW w:w="2235" w:type="dxa"/>
            <w:shd w:val="clear" w:color="auto" w:fill="auto"/>
            <w:vAlign w:val="center"/>
          </w:tcPr>
          <w:p w14:paraId="778CFE61"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20</w:t>
            </w:r>
            <w:r w:rsidR="009A0069" w:rsidRPr="0079200F">
              <w:rPr>
                <w:rFonts w:ascii="Verdana" w:hAnsi="Verdana" w:cs="Cambria Math"/>
                <w:iCs/>
                <w:sz w:val="20"/>
                <w:szCs w:val="20"/>
              </w:rPr>
              <w:t xml:space="preserve"> </w:t>
            </w:r>
            <w:r w:rsidRPr="0079200F">
              <w:rPr>
                <w:rFonts w:ascii="Verdana" w:hAnsi="Verdana" w:cs="Cambria Math"/>
                <w:iCs/>
                <w:sz w:val="20"/>
                <w:szCs w:val="20"/>
              </w:rPr>
              <w:t>02</w:t>
            </w:r>
            <w:r w:rsidR="009A0069" w:rsidRPr="0079200F">
              <w:rPr>
                <w:rFonts w:ascii="Verdana" w:hAnsi="Verdana" w:cs="Cambria Math"/>
                <w:iCs/>
                <w:sz w:val="20"/>
                <w:szCs w:val="20"/>
              </w:rPr>
              <w:t xml:space="preserve"> </w:t>
            </w:r>
            <w:r w:rsidRPr="0079200F">
              <w:rPr>
                <w:rFonts w:ascii="Verdana" w:hAnsi="Verdana" w:cs="Cambria Math"/>
                <w:iCs/>
                <w:sz w:val="20"/>
                <w:szCs w:val="20"/>
              </w:rPr>
              <w:t>01</w:t>
            </w:r>
          </w:p>
        </w:tc>
        <w:tc>
          <w:tcPr>
            <w:tcW w:w="6945" w:type="dxa"/>
            <w:shd w:val="clear" w:color="auto" w:fill="auto"/>
            <w:vAlign w:val="center"/>
          </w:tcPr>
          <w:p w14:paraId="7707B510"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Biologicky rozložitelný odpad ze zahrad a parků</w:t>
            </w:r>
          </w:p>
        </w:tc>
      </w:tr>
      <w:tr w:rsidR="00EB1B35" w:rsidRPr="0079200F" w14:paraId="05389909" w14:textId="77777777" w:rsidTr="00AC676B">
        <w:trPr>
          <w:trHeight w:val="340"/>
        </w:trPr>
        <w:tc>
          <w:tcPr>
            <w:tcW w:w="2235" w:type="dxa"/>
            <w:shd w:val="clear" w:color="auto" w:fill="auto"/>
            <w:vAlign w:val="center"/>
          </w:tcPr>
          <w:p w14:paraId="689D2007"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20</w:t>
            </w:r>
            <w:r w:rsidR="009A0069" w:rsidRPr="0079200F">
              <w:rPr>
                <w:rFonts w:ascii="Verdana" w:hAnsi="Verdana" w:cs="Cambria Math"/>
                <w:iCs/>
                <w:sz w:val="20"/>
                <w:szCs w:val="20"/>
              </w:rPr>
              <w:t xml:space="preserve"> </w:t>
            </w:r>
            <w:r w:rsidRPr="0079200F">
              <w:rPr>
                <w:rFonts w:ascii="Verdana" w:hAnsi="Verdana" w:cs="Cambria Math"/>
                <w:iCs/>
                <w:sz w:val="20"/>
                <w:szCs w:val="20"/>
              </w:rPr>
              <w:t>03</w:t>
            </w:r>
            <w:r w:rsidR="009A0069" w:rsidRPr="0079200F">
              <w:rPr>
                <w:rFonts w:ascii="Verdana" w:hAnsi="Verdana" w:cs="Cambria Math"/>
                <w:iCs/>
                <w:sz w:val="20"/>
                <w:szCs w:val="20"/>
              </w:rPr>
              <w:t xml:space="preserve"> </w:t>
            </w:r>
            <w:r w:rsidRPr="0079200F">
              <w:rPr>
                <w:rFonts w:ascii="Verdana" w:hAnsi="Verdana" w:cs="Cambria Math"/>
                <w:iCs/>
                <w:sz w:val="20"/>
                <w:szCs w:val="20"/>
              </w:rPr>
              <w:t>01</w:t>
            </w:r>
          </w:p>
        </w:tc>
        <w:tc>
          <w:tcPr>
            <w:tcW w:w="6945" w:type="dxa"/>
            <w:shd w:val="clear" w:color="auto" w:fill="auto"/>
            <w:vAlign w:val="center"/>
          </w:tcPr>
          <w:p w14:paraId="6EE29344"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Směsný komunální odpad</w:t>
            </w:r>
          </w:p>
        </w:tc>
      </w:tr>
      <w:tr w:rsidR="00EB1B35" w:rsidRPr="0079200F" w14:paraId="4932F9F4" w14:textId="77777777" w:rsidTr="00AC676B">
        <w:trPr>
          <w:trHeight w:val="340"/>
        </w:trPr>
        <w:tc>
          <w:tcPr>
            <w:tcW w:w="2235" w:type="dxa"/>
            <w:shd w:val="clear" w:color="auto" w:fill="auto"/>
            <w:vAlign w:val="center"/>
          </w:tcPr>
          <w:p w14:paraId="67538F29"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20</w:t>
            </w:r>
            <w:r w:rsidR="009A0069" w:rsidRPr="0079200F">
              <w:rPr>
                <w:rFonts w:ascii="Verdana" w:hAnsi="Verdana" w:cs="Cambria Math"/>
                <w:iCs/>
                <w:sz w:val="20"/>
                <w:szCs w:val="20"/>
              </w:rPr>
              <w:t xml:space="preserve"> </w:t>
            </w:r>
            <w:r w:rsidRPr="0079200F">
              <w:rPr>
                <w:rFonts w:ascii="Verdana" w:hAnsi="Verdana" w:cs="Cambria Math"/>
                <w:iCs/>
                <w:sz w:val="20"/>
                <w:szCs w:val="20"/>
              </w:rPr>
              <w:t>03</w:t>
            </w:r>
            <w:r w:rsidR="009A0069" w:rsidRPr="0079200F">
              <w:rPr>
                <w:rFonts w:ascii="Verdana" w:hAnsi="Verdana" w:cs="Cambria Math"/>
                <w:iCs/>
                <w:sz w:val="20"/>
                <w:szCs w:val="20"/>
              </w:rPr>
              <w:t xml:space="preserve"> </w:t>
            </w:r>
            <w:r w:rsidRPr="0079200F">
              <w:rPr>
                <w:rFonts w:ascii="Verdana" w:hAnsi="Verdana" w:cs="Cambria Math"/>
                <w:iCs/>
                <w:sz w:val="20"/>
                <w:szCs w:val="20"/>
              </w:rPr>
              <w:t>02</w:t>
            </w:r>
          </w:p>
        </w:tc>
        <w:tc>
          <w:tcPr>
            <w:tcW w:w="6945" w:type="dxa"/>
            <w:shd w:val="clear" w:color="auto" w:fill="auto"/>
            <w:vAlign w:val="center"/>
          </w:tcPr>
          <w:p w14:paraId="0BA80E23"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Odpad z tržišť</w:t>
            </w:r>
          </w:p>
        </w:tc>
      </w:tr>
      <w:tr w:rsidR="00EB1B35" w:rsidRPr="0079200F" w14:paraId="3C522608" w14:textId="77777777" w:rsidTr="00AC676B">
        <w:trPr>
          <w:trHeight w:val="340"/>
        </w:trPr>
        <w:tc>
          <w:tcPr>
            <w:tcW w:w="2235" w:type="dxa"/>
            <w:shd w:val="clear" w:color="auto" w:fill="auto"/>
            <w:vAlign w:val="center"/>
          </w:tcPr>
          <w:p w14:paraId="43ABEA0B"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20</w:t>
            </w:r>
            <w:r w:rsidR="009A0069" w:rsidRPr="0079200F">
              <w:rPr>
                <w:rFonts w:ascii="Verdana" w:hAnsi="Verdana" w:cs="Cambria Math"/>
                <w:iCs/>
                <w:sz w:val="20"/>
                <w:szCs w:val="20"/>
              </w:rPr>
              <w:t xml:space="preserve"> </w:t>
            </w:r>
            <w:r w:rsidRPr="0079200F">
              <w:rPr>
                <w:rFonts w:ascii="Verdana" w:hAnsi="Verdana" w:cs="Cambria Math"/>
                <w:iCs/>
                <w:sz w:val="20"/>
                <w:szCs w:val="20"/>
              </w:rPr>
              <w:t>03</w:t>
            </w:r>
            <w:r w:rsidR="009A0069" w:rsidRPr="0079200F">
              <w:rPr>
                <w:rFonts w:ascii="Verdana" w:hAnsi="Verdana" w:cs="Cambria Math"/>
                <w:iCs/>
                <w:sz w:val="20"/>
                <w:szCs w:val="20"/>
              </w:rPr>
              <w:t xml:space="preserve"> </w:t>
            </w:r>
            <w:r w:rsidRPr="0079200F">
              <w:rPr>
                <w:rFonts w:ascii="Verdana" w:hAnsi="Verdana" w:cs="Cambria Math"/>
                <w:iCs/>
                <w:sz w:val="20"/>
                <w:szCs w:val="20"/>
              </w:rPr>
              <w:t>07</w:t>
            </w:r>
          </w:p>
        </w:tc>
        <w:tc>
          <w:tcPr>
            <w:tcW w:w="6945" w:type="dxa"/>
            <w:shd w:val="clear" w:color="auto" w:fill="auto"/>
            <w:vAlign w:val="center"/>
          </w:tcPr>
          <w:p w14:paraId="353E911F" w14:textId="77777777" w:rsidR="00EB1B35" w:rsidRPr="0079200F" w:rsidRDefault="00EB1B35" w:rsidP="00AC676B">
            <w:pPr>
              <w:spacing w:after="0"/>
              <w:rPr>
                <w:rFonts w:ascii="Verdana" w:hAnsi="Verdana" w:cs="Cambria Math"/>
                <w:iCs/>
                <w:sz w:val="20"/>
                <w:szCs w:val="20"/>
              </w:rPr>
            </w:pPr>
            <w:r w:rsidRPr="0079200F">
              <w:rPr>
                <w:rFonts w:ascii="Verdana" w:hAnsi="Verdana" w:cs="Cambria Math"/>
                <w:iCs/>
                <w:sz w:val="20"/>
                <w:szCs w:val="20"/>
              </w:rPr>
              <w:t>Objemný odpad</w:t>
            </w:r>
          </w:p>
        </w:tc>
      </w:tr>
    </w:tbl>
    <w:p w14:paraId="3689DD98" w14:textId="77777777" w:rsidR="00317A88" w:rsidRPr="0079200F" w:rsidRDefault="00317A88" w:rsidP="00317A88">
      <w:pPr>
        <w:tabs>
          <w:tab w:val="left" w:pos="0"/>
        </w:tabs>
        <w:spacing w:after="0"/>
        <w:rPr>
          <w:rFonts w:ascii="Verdana" w:hAnsi="Verdana"/>
          <w:i/>
          <w:sz w:val="18"/>
          <w:szCs w:val="20"/>
        </w:rPr>
      </w:pPr>
      <w:r w:rsidRPr="0079200F">
        <w:rPr>
          <w:rFonts w:ascii="Verdana" w:hAnsi="Verdana"/>
          <w:i/>
          <w:sz w:val="18"/>
          <w:szCs w:val="20"/>
        </w:rPr>
        <w:t xml:space="preserve">Zdroj: </w:t>
      </w:r>
      <w:r w:rsidR="0065679A" w:rsidRPr="0079200F">
        <w:rPr>
          <w:rFonts w:ascii="Verdana" w:hAnsi="Verdana"/>
          <w:i/>
          <w:sz w:val="18"/>
          <w:szCs w:val="20"/>
        </w:rPr>
        <w:t>Matematické vyjádření</w:t>
      </w:r>
      <w:r w:rsidR="004D7C02" w:rsidRPr="0079200F">
        <w:rPr>
          <w:rFonts w:ascii="Verdana" w:hAnsi="Verdana"/>
          <w:i/>
          <w:sz w:val="18"/>
          <w:szCs w:val="20"/>
        </w:rPr>
        <w:t xml:space="preserve"> soustavy</w:t>
      </w:r>
      <w:r w:rsidR="0065679A" w:rsidRPr="0079200F">
        <w:rPr>
          <w:rFonts w:ascii="Verdana" w:hAnsi="Verdana"/>
          <w:i/>
          <w:sz w:val="18"/>
          <w:szCs w:val="20"/>
        </w:rPr>
        <w:t xml:space="preserve"> indikátorů OH</w:t>
      </w:r>
    </w:p>
    <w:p w14:paraId="3C8507AF" w14:textId="474EC963" w:rsidR="009A0069" w:rsidRPr="00034E57" w:rsidRDefault="00D0790F" w:rsidP="00D0790F">
      <w:pPr>
        <w:pStyle w:val="Titulek"/>
        <w:rPr>
          <w:rFonts w:ascii="Verdana" w:hAnsi="Verdana" w:cs="Cambria Math"/>
          <w:bCs w:val="0"/>
          <w:sz w:val="18"/>
          <w:szCs w:val="18"/>
        </w:rPr>
      </w:pPr>
      <w:bookmarkStart w:id="51" w:name="_Toc141100761"/>
      <w:r w:rsidRPr="00034E57">
        <w:rPr>
          <w:rFonts w:ascii="Verdana" w:hAnsi="Verdana"/>
          <w:sz w:val="18"/>
          <w:szCs w:val="18"/>
        </w:rPr>
        <w:t xml:space="preserve">Tabulka </w:t>
      </w:r>
      <w:r w:rsidRPr="00034E57">
        <w:rPr>
          <w:rFonts w:ascii="Verdana" w:hAnsi="Verdana"/>
          <w:sz w:val="18"/>
          <w:szCs w:val="18"/>
        </w:rPr>
        <w:fldChar w:fldCharType="begin"/>
      </w:r>
      <w:r w:rsidRPr="00034E57">
        <w:rPr>
          <w:rFonts w:ascii="Verdana" w:hAnsi="Verdana"/>
          <w:sz w:val="18"/>
          <w:szCs w:val="18"/>
        </w:rPr>
        <w:instrText xml:space="preserve"> SEQ Tabulka \* ARABIC </w:instrText>
      </w:r>
      <w:r w:rsidRPr="00034E57">
        <w:rPr>
          <w:rFonts w:ascii="Verdana" w:hAnsi="Verdana"/>
          <w:sz w:val="18"/>
          <w:szCs w:val="18"/>
        </w:rPr>
        <w:fldChar w:fldCharType="separate"/>
      </w:r>
      <w:r w:rsidR="00BD3895">
        <w:rPr>
          <w:rFonts w:ascii="Verdana" w:hAnsi="Verdana"/>
          <w:noProof/>
          <w:sz w:val="18"/>
          <w:szCs w:val="18"/>
        </w:rPr>
        <w:t>16</w:t>
      </w:r>
      <w:r w:rsidRPr="00034E57">
        <w:rPr>
          <w:rFonts w:ascii="Verdana" w:hAnsi="Verdana"/>
          <w:sz w:val="18"/>
          <w:szCs w:val="18"/>
        </w:rPr>
        <w:fldChar w:fldCharType="end"/>
      </w:r>
      <w:r w:rsidR="009A0069" w:rsidRPr="00034E57">
        <w:rPr>
          <w:rFonts w:ascii="Verdana" w:hAnsi="Verdana" w:cs="Cambria Math"/>
          <w:bCs w:val="0"/>
          <w:sz w:val="18"/>
          <w:szCs w:val="18"/>
        </w:rPr>
        <w:t>:</w:t>
      </w:r>
      <w:r w:rsidR="009A0069" w:rsidRPr="00034E57">
        <w:rPr>
          <w:rFonts w:ascii="Verdana" w:hAnsi="Verdana" w:cs="Cambria Math"/>
          <w:bCs w:val="0"/>
          <w:sz w:val="18"/>
          <w:szCs w:val="18"/>
        </w:rPr>
        <w:tab/>
        <w:t>Koeficienty podílu biolo</w:t>
      </w:r>
      <w:r w:rsidR="00EB1824" w:rsidRPr="00034E57">
        <w:rPr>
          <w:rFonts w:ascii="Verdana" w:hAnsi="Verdana" w:cs="Cambria Math"/>
          <w:bCs w:val="0"/>
          <w:sz w:val="18"/>
          <w:szCs w:val="18"/>
        </w:rPr>
        <w:t>gicky rozložitelného odpadu v komunálním odpadu</w:t>
      </w:r>
      <w:r w:rsidR="009A0069" w:rsidRPr="00034E57">
        <w:rPr>
          <w:rFonts w:ascii="Verdana" w:hAnsi="Verdana" w:cs="Cambria Math"/>
          <w:bCs w:val="0"/>
          <w:sz w:val="18"/>
          <w:szCs w:val="18"/>
        </w:rPr>
        <w:t xml:space="preserve"> ukládaném na skládky</w:t>
      </w:r>
      <w:bookmarkEnd w:id="51"/>
    </w:p>
    <w:tbl>
      <w:tblPr>
        <w:tblW w:w="0" w:type="auto"/>
        <w:tblInd w:w="-10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1875"/>
        <w:gridCol w:w="2702"/>
        <w:gridCol w:w="4647"/>
      </w:tblGrid>
      <w:tr w:rsidR="00034E57" w:rsidRPr="00034E57" w14:paraId="1F541AC5" w14:textId="77777777" w:rsidTr="00034E57">
        <w:trPr>
          <w:trHeight w:val="1274"/>
        </w:trPr>
        <w:tc>
          <w:tcPr>
            <w:tcW w:w="1875" w:type="dxa"/>
            <w:tcBorders>
              <w:top w:val="single" w:sz="12" w:space="0" w:color="auto"/>
              <w:bottom w:val="single" w:sz="12" w:space="0" w:color="auto"/>
              <w:right w:val="single" w:sz="12" w:space="0" w:color="auto"/>
            </w:tcBorders>
            <w:shd w:val="clear" w:color="auto" w:fill="BFBFBF"/>
            <w:vAlign w:val="center"/>
          </w:tcPr>
          <w:p w14:paraId="5684A109" w14:textId="77777777" w:rsidR="00034E57" w:rsidRPr="00034E57" w:rsidRDefault="00034E57" w:rsidP="009A0069">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Katalogové č</w:t>
            </w:r>
            <w:r w:rsidRPr="00034E57">
              <w:rPr>
                <w:rFonts w:ascii="Verdana" w:eastAsia="Times New Roman" w:hAnsi="Verdana" w:cs="Papyrus"/>
                <w:sz w:val="20"/>
                <w:szCs w:val="20"/>
                <w:lang w:eastAsia="cs-CZ"/>
              </w:rPr>
              <w:t>í</w:t>
            </w:r>
            <w:r w:rsidRPr="00034E57">
              <w:rPr>
                <w:rFonts w:ascii="Verdana" w:eastAsia="Times New Roman" w:hAnsi="Verdana"/>
                <w:sz w:val="20"/>
                <w:szCs w:val="20"/>
                <w:lang w:eastAsia="cs-CZ"/>
              </w:rPr>
              <w:t>slo</w:t>
            </w:r>
          </w:p>
        </w:tc>
        <w:tc>
          <w:tcPr>
            <w:tcW w:w="2702" w:type="dxa"/>
            <w:tcBorders>
              <w:top w:val="single" w:sz="12" w:space="0" w:color="auto"/>
              <w:left w:val="single" w:sz="12" w:space="0" w:color="auto"/>
              <w:bottom w:val="single" w:sz="12" w:space="0" w:color="auto"/>
              <w:right w:val="single" w:sz="12" w:space="0" w:color="auto"/>
            </w:tcBorders>
            <w:shd w:val="clear" w:color="auto" w:fill="BFBFBF"/>
            <w:vAlign w:val="center"/>
          </w:tcPr>
          <w:p w14:paraId="3922B5A7" w14:textId="77777777" w:rsidR="00034E57" w:rsidRPr="00034E57" w:rsidRDefault="00034E57" w:rsidP="009A0069">
            <w:pPr>
              <w:autoSpaceDE w:val="0"/>
              <w:autoSpaceDN w:val="0"/>
              <w:adjustRightInd w:val="0"/>
              <w:spacing w:after="0" w:line="240" w:lineRule="auto"/>
              <w:ind w:left="667"/>
              <w:jc w:val="both"/>
              <w:rPr>
                <w:rFonts w:ascii="Verdana" w:eastAsia="Times New Roman" w:hAnsi="Verdana"/>
                <w:sz w:val="20"/>
                <w:szCs w:val="20"/>
                <w:lang w:eastAsia="cs-CZ"/>
              </w:rPr>
            </w:pPr>
            <w:r w:rsidRPr="00034E57">
              <w:rPr>
                <w:rFonts w:ascii="Verdana" w:eastAsia="Times New Roman" w:hAnsi="Verdana"/>
                <w:sz w:val="20"/>
                <w:szCs w:val="20"/>
                <w:lang w:eastAsia="cs-CZ"/>
              </w:rPr>
              <w:t>Název druhu</w:t>
            </w:r>
          </w:p>
        </w:tc>
        <w:tc>
          <w:tcPr>
            <w:tcW w:w="4647" w:type="dxa"/>
            <w:tcBorders>
              <w:top w:val="single" w:sz="12" w:space="0" w:color="auto"/>
              <w:left w:val="single" w:sz="12" w:space="0" w:color="auto"/>
            </w:tcBorders>
            <w:shd w:val="clear" w:color="auto" w:fill="BFBFBF"/>
            <w:vAlign w:val="center"/>
          </w:tcPr>
          <w:p w14:paraId="039FAA47" w14:textId="657E097A" w:rsidR="00034E57" w:rsidRPr="00034E57" w:rsidRDefault="00034E57" w:rsidP="00034E57">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Koeficienty BRO v KO ukládaném na skládky</w:t>
            </w:r>
          </w:p>
        </w:tc>
      </w:tr>
      <w:tr w:rsidR="00C65382" w:rsidRPr="00034E57" w14:paraId="3928C842" w14:textId="77777777" w:rsidTr="000355E2">
        <w:trPr>
          <w:trHeight w:val="473"/>
        </w:trPr>
        <w:tc>
          <w:tcPr>
            <w:tcW w:w="1875" w:type="dxa"/>
            <w:tcBorders>
              <w:top w:val="single" w:sz="12" w:space="0" w:color="auto"/>
            </w:tcBorders>
            <w:vAlign w:val="center"/>
          </w:tcPr>
          <w:p w14:paraId="72FCE4E5"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20 01 01</w:t>
            </w:r>
          </w:p>
        </w:tc>
        <w:tc>
          <w:tcPr>
            <w:tcW w:w="2702" w:type="dxa"/>
            <w:tcBorders>
              <w:top w:val="single" w:sz="12" w:space="0" w:color="auto"/>
            </w:tcBorders>
            <w:vAlign w:val="center"/>
          </w:tcPr>
          <w:p w14:paraId="6AE617AE"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Papír a lepenka</w:t>
            </w:r>
          </w:p>
        </w:tc>
        <w:tc>
          <w:tcPr>
            <w:tcW w:w="4647" w:type="dxa"/>
            <w:tcBorders>
              <w:top w:val="single" w:sz="12" w:space="0" w:color="auto"/>
            </w:tcBorders>
            <w:vAlign w:val="center"/>
          </w:tcPr>
          <w:p w14:paraId="18275D08" w14:textId="77777777" w:rsidR="00C65382" w:rsidRPr="00034E57" w:rsidRDefault="00C65382" w:rsidP="00C65382">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1</w:t>
            </w:r>
          </w:p>
        </w:tc>
      </w:tr>
      <w:tr w:rsidR="00C65382" w:rsidRPr="00034E57" w14:paraId="0EF61A16" w14:textId="77777777" w:rsidTr="000355E2">
        <w:tc>
          <w:tcPr>
            <w:tcW w:w="1875" w:type="dxa"/>
            <w:vAlign w:val="center"/>
          </w:tcPr>
          <w:p w14:paraId="6C976956"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20 01 08</w:t>
            </w:r>
          </w:p>
        </w:tc>
        <w:tc>
          <w:tcPr>
            <w:tcW w:w="2702" w:type="dxa"/>
            <w:vAlign w:val="center"/>
          </w:tcPr>
          <w:p w14:paraId="07B0EE86" w14:textId="77777777" w:rsidR="00C65382" w:rsidRPr="00034E57" w:rsidRDefault="00C65382" w:rsidP="00EB1824">
            <w:pPr>
              <w:autoSpaceDE w:val="0"/>
              <w:autoSpaceDN w:val="0"/>
              <w:adjustRightInd w:val="0"/>
              <w:spacing w:after="0" w:line="254" w:lineRule="exact"/>
              <w:jc w:val="center"/>
              <w:rPr>
                <w:rFonts w:ascii="Verdana" w:eastAsia="Times New Roman" w:hAnsi="Verdana"/>
                <w:sz w:val="20"/>
                <w:szCs w:val="20"/>
                <w:lang w:eastAsia="cs-CZ"/>
              </w:rPr>
            </w:pPr>
            <w:r w:rsidRPr="00034E57">
              <w:rPr>
                <w:rFonts w:ascii="Verdana" w:eastAsia="Times New Roman" w:hAnsi="Verdana"/>
                <w:sz w:val="20"/>
                <w:szCs w:val="20"/>
                <w:lang w:eastAsia="cs-CZ"/>
              </w:rPr>
              <w:t>Biologicky rozložiteln</w:t>
            </w:r>
            <w:r w:rsidRPr="00034E57">
              <w:rPr>
                <w:rFonts w:ascii="Verdana" w:eastAsia="Times New Roman" w:hAnsi="Verdana" w:cs="Papyrus"/>
                <w:sz w:val="20"/>
                <w:szCs w:val="20"/>
                <w:lang w:eastAsia="cs-CZ"/>
              </w:rPr>
              <w:t>ý</w:t>
            </w:r>
            <w:r w:rsidRPr="00034E57">
              <w:rPr>
                <w:rFonts w:ascii="Verdana" w:eastAsia="Times New Roman" w:hAnsi="Verdana"/>
                <w:sz w:val="20"/>
                <w:szCs w:val="20"/>
                <w:lang w:eastAsia="cs-CZ"/>
              </w:rPr>
              <w:t xml:space="preserve"> odpad z kuchyn</w:t>
            </w:r>
            <w:r w:rsidRPr="00034E57">
              <w:rPr>
                <w:rFonts w:ascii="Verdana" w:eastAsia="Times New Roman" w:hAnsi="Verdana" w:cs="Papyrus"/>
                <w:sz w:val="20"/>
                <w:szCs w:val="20"/>
                <w:lang w:eastAsia="cs-CZ"/>
              </w:rPr>
              <w:t>í</w:t>
            </w:r>
            <w:r w:rsidRPr="00034E57">
              <w:rPr>
                <w:rFonts w:ascii="Verdana" w:eastAsia="Times New Roman" w:hAnsi="Verdana"/>
                <w:sz w:val="20"/>
                <w:szCs w:val="20"/>
                <w:lang w:eastAsia="cs-CZ"/>
              </w:rPr>
              <w:t xml:space="preserve"> a stravoven</w:t>
            </w:r>
          </w:p>
        </w:tc>
        <w:tc>
          <w:tcPr>
            <w:tcW w:w="4647" w:type="dxa"/>
            <w:vAlign w:val="center"/>
          </w:tcPr>
          <w:p w14:paraId="29BB3BE9" w14:textId="77777777" w:rsidR="00C65382" w:rsidRPr="00034E57" w:rsidRDefault="00C65382" w:rsidP="00C65382">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1</w:t>
            </w:r>
          </w:p>
        </w:tc>
      </w:tr>
      <w:tr w:rsidR="00C65382" w:rsidRPr="00034E57" w14:paraId="6C8E08D7" w14:textId="77777777" w:rsidTr="000355E2">
        <w:trPr>
          <w:trHeight w:val="465"/>
        </w:trPr>
        <w:tc>
          <w:tcPr>
            <w:tcW w:w="1875" w:type="dxa"/>
            <w:vAlign w:val="center"/>
          </w:tcPr>
          <w:p w14:paraId="12537990"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20 01 10</w:t>
            </w:r>
          </w:p>
        </w:tc>
        <w:tc>
          <w:tcPr>
            <w:tcW w:w="2702" w:type="dxa"/>
            <w:vAlign w:val="center"/>
          </w:tcPr>
          <w:p w14:paraId="276B4C4D"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Oděvy</w:t>
            </w:r>
          </w:p>
        </w:tc>
        <w:tc>
          <w:tcPr>
            <w:tcW w:w="4647" w:type="dxa"/>
            <w:vAlign w:val="center"/>
          </w:tcPr>
          <w:p w14:paraId="5A5AE848" w14:textId="3699524F" w:rsidR="00C65382" w:rsidRPr="00034E57" w:rsidRDefault="00C65382" w:rsidP="00C65382">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0,</w:t>
            </w:r>
            <w:r w:rsidR="00034E57" w:rsidRPr="00034E57">
              <w:rPr>
                <w:rFonts w:ascii="Verdana" w:eastAsia="Times New Roman" w:hAnsi="Verdana"/>
                <w:sz w:val="20"/>
                <w:szCs w:val="20"/>
                <w:lang w:eastAsia="cs-CZ"/>
              </w:rPr>
              <w:t>30</w:t>
            </w:r>
          </w:p>
        </w:tc>
      </w:tr>
      <w:tr w:rsidR="00C65382" w:rsidRPr="00034E57" w14:paraId="27AFE1D6" w14:textId="77777777" w:rsidTr="000355E2">
        <w:trPr>
          <w:trHeight w:val="426"/>
        </w:trPr>
        <w:tc>
          <w:tcPr>
            <w:tcW w:w="1875" w:type="dxa"/>
            <w:vAlign w:val="center"/>
          </w:tcPr>
          <w:p w14:paraId="1FF61585"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20 01 11</w:t>
            </w:r>
          </w:p>
        </w:tc>
        <w:tc>
          <w:tcPr>
            <w:tcW w:w="2702" w:type="dxa"/>
            <w:vAlign w:val="center"/>
          </w:tcPr>
          <w:p w14:paraId="3EA45B12"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Textilní materiály</w:t>
            </w:r>
          </w:p>
        </w:tc>
        <w:tc>
          <w:tcPr>
            <w:tcW w:w="4647" w:type="dxa"/>
            <w:vAlign w:val="center"/>
          </w:tcPr>
          <w:p w14:paraId="42468D84" w14:textId="01756DE3" w:rsidR="00C65382" w:rsidRPr="00034E57" w:rsidRDefault="00C65382" w:rsidP="00C65382">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0,</w:t>
            </w:r>
            <w:r w:rsidR="00034E57" w:rsidRPr="00034E57">
              <w:rPr>
                <w:rFonts w:ascii="Verdana" w:eastAsia="Times New Roman" w:hAnsi="Verdana"/>
                <w:sz w:val="20"/>
                <w:szCs w:val="20"/>
                <w:lang w:eastAsia="cs-CZ"/>
              </w:rPr>
              <w:t>30</w:t>
            </w:r>
          </w:p>
        </w:tc>
      </w:tr>
      <w:tr w:rsidR="00C65382" w:rsidRPr="00034E57" w14:paraId="7DDCB01C" w14:textId="77777777" w:rsidTr="000355E2">
        <w:tc>
          <w:tcPr>
            <w:tcW w:w="1875" w:type="dxa"/>
            <w:vAlign w:val="center"/>
          </w:tcPr>
          <w:p w14:paraId="2177A343"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20 01 38</w:t>
            </w:r>
          </w:p>
        </w:tc>
        <w:tc>
          <w:tcPr>
            <w:tcW w:w="2702" w:type="dxa"/>
            <w:vAlign w:val="center"/>
          </w:tcPr>
          <w:p w14:paraId="05BF16FD" w14:textId="77777777" w:rsidR="00C65382" w:rsidRPr="00034E57" w:rsidRDefault="00C65382" w:rsidP="00EB1824">
            <w:pPr>
              <w:autoSpaceDE w:val="0"/>
              <w:autoSpaceDN w:val="0"/>
              <w:adjustRightInd w:val="0"/>
              <w:spacing w:after="0" w:line="250" w:lineRule="exact"/>
              <w:jc w:val="center"/>
              <w:rPr>
                <w:rFonts w:ascii="Verdana" w:eastAsia="Times New Roman" w:hAnsi="Verdana"/>
                <w:sz w:val="20"/>
                <w:szCs w:val="20"/>
                <w:lang w:eastAsia="cs-CZ"/>
              </w:rPr>
            </w:pPr>
            <w:r w:rsidRPr="00034E57">
              <w:rPr>
                <w:rFonts w:ascii="Verdana" w:eastAsia="Times New Roman" w:hAnsi="Verdana"/>
                <w:sz w:val="20"/>
                <w:szCs w:val="20"/>
                <w:lang w:eastAsia="cs-CZ"/>
              </w:rPr>
              <w:t>Dřevo neuveden</w:t>
            </w:r>
            <w:r w:rsidRPr="00034E57">
              <w:rPr>
                <w:rFonts w:ascii="Verdana" w:eastAsia="Times New Roman" w:hAnsi="Verdana" w:cs="Papyrus"/>
                <w:sz w:val="20"/>
                <w:szCs w:val="20"/>
                <w:lang w:eastAsia="cs-CZ"/>
              </w:rPr>
              <w:t>é</w:t>
            </w:r>
            <w:r w:rsidRPr="00034E57">
              <w:rPr>
                <w:rFonts w:ascii="Verdana" w:eastAsia="Times New Roman" w:hAnsi="Verdana"/>
                <w:sz w:val="20"/>
                <w:szCs w:val="20"/>
                <w:lang w:eastAsia="cs-CZ"/>
              </w:rPr>
              <w:t xml:space="preserve"> pod č</w:t>
            </w:r>
            <w:r w:rsidRPr="00034E57">
              <w:rPr>
                <w:rFonts w:ascii="Verdana" w:eastAsia="Times New Roman" w:hAnsi="Verdana" w:cs="Papyrus"/>
                <w:sz w:val="20"/>
                <w:szCs w:val="20"/>
                <w:lang w:eastAsia="cs-CZ"/>
              </w:rPr>
              <w:t>í</w:t>
            </w:r>
            <w:r w:rsidRPr="00034E57">
              <w:rPr>
                <w:rFonts w:ascii="Verdana" w:eastAsia="Times New Roman" w:hAnsi="Verdana"/>
                <w:sz w:val="20"/>
                <w:szCs w:val="20"/>
                <w:lang w:eastAsia="cs-CZ"/>
              </w:rPr>
              <w:t>slem 20 01 37</w:t>
            </w:r>
          </w:p>
        </w:tc>
        <w:tc>
          <w:tcPr>
            <w:tcW w:w="4647" w:type="dxa"/>
            <w:vAlign w:val="center"/>
          </w:tcPr>
          <w:p w14:paraId="0EE18CA1" w14:textId="77777777" w:rsidR="00C65382" w:rsidRPr="00034E57" w:rsidRDefault="00C65382" w:rsidP="00C65382">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1</w:t>
            </w:r>
          </w:p>
        </w:tc>
      </w:tr>
      <w:tr w:rsidR="00C65382" w:rsidRPr="00034E57" w14:paraId="5BEE0716" w14:textId="77777777" w:rsidTr="000355E2">
        <w:tc>
          <w:tcPr>
            <w:tcW w:w="1875" w:type="dxa"/>
            <w:vAlign w:val="center"/>
          </w:tcPr>
          <w:p w14:paraId="165D2826"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20 02 01</w:t>
            </w:r>
          </w:p>
        </w:tc>
        <w:tc>
          <w:tcPr>
            <w:tcW w:w="2702" w:type="dxa"/>
            <w:vAlign w:val="center"/>
          </w:tcPr>
          <w:p w14:paraId="0ED9E498" w14:textId="77777777" w:rsidR="00C65382" w:rsidRPr="00034E57" w:rsidRDefault="00C65382" w:rsidP="00EB1824">
            <w:pPr>
              <w:autoSpaceDE w:val="0"/>
              <w:autoSpaceDN w:val="0"/>
              <w:adjustRightInd w:val="0"/>
              <w:spacing w:after="0" w:line="259" w:lineRule="exact"/>
              <w:jc w:val="center"/>
              <w:rPr>
                <w:rFonts w:ascii="Verdana" w:eastAsia="Times New Roman" w:hAnsi="Verdana"/>
                <w:sz w:val="20"/>
                <w:szCs w:val="20"/>
                <w:lang w:eastAsia="cs-CZ"/>
              </w:rPr>
            </w:pPr>
            <w:r w:rsidRPr="00034E57">
              <w:rPr>
                <w:rFonts w:ascii="Verdana" w:eastAsia="Times New Roman" w:hAnsi="Verdana"/>
                <w:sz w:val="20"/>
                <w:szCs w:val="20"/>
                <w:lang w:eastAsia="cs-CZ"/>
              </w:rPr>
              <w:t>Biologicky rozložiteln</w:t>
            </w:r>
            <w:r w:rsidRPr="00034E57">
              <w:rPr>
                <w:rFonts w:ascii="Verdana" w:eastAsia="Times New Roman" w:hAnsi="Verdana" w:cs="Papyrus"/>
                <w:sz w:val="20"/>
                <w:szCs w:val="20"/>
                <w:lang w:eastAsia="cs-CZ"/>
              </w:rPr>
              <w:t>ý</w:t>
            </w:r>
            <w:r w:rsidRPr="00034E57">
              <w:rPr>
                <w:rFonts w:ascii="Verdana" w:eastAsia="Times New Roman" w:hAnsi="Verdana"/>
                <w:sz w:val="20"/>
                <w:szCs w:val="20"/>
                <w:lang w:eastAsia="cs-CZ"/>
              </w:rPr>
              <w:t xml:space="preserve"> odpad (ze zahrad a parků)</w:t>
            </w:r>
          </w:p>
        </w:tc>
        <w:tc>
          <w:tcPr>
            <w:tcW w:w="4647" w:type="dxa"/>
            <w:vAlign w:val="center"/>
          </w:tcPr>
          <w:p w14:paraId="582343D4" w14:textId="77777777" w:rsidR="00C65382" w:rsidRPr="00034E57" w:rsidRDefault="00C65382" w:rsidP="00C65382">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1</w:t>
            </w:r>
          </w:p>
        </w:tc>
      </w:tr>
      <w:tr w:rsidR="00C65382" w:rsidRPr="00034E57" w14:paraId="10E6A283" w14:textId="77777777" w:rsidTr="000355E2">
        <w:tc>
          <w:tcPr>
            <w:tcW w:w="1875" w:type="dxa"/>
            <w:vAlign w:val="center"/>
          </w:tcPr>
          <w:p w14:paraId="5592C67C"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20 03 01</w:t>
            </w:r>
          </w:p>
        </w:tc>
        <w:tc>
          <w:tcPr>
            <w:tcW w:w="2702" w:type="dxa"/>
            <w:vAlign w:val="center"/>
          </w:tcPr>
          <w:p w14:paraId="7AD567AC"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Směsn</w:t>
            </w:r>
            <w:r w:rsidRPr="00034E57">
              <w:rPr>
                <w:rFonts w:ascii="Verdana" w:eastAsia="Times New Roman" w:hAnsi="Verdana" w:cs="Papyrus"/>
                <w:sz w:val="20"/>
                <w:szCs w:val="20"/>
                <w:lang w:eastAsia="cs-CZ"/>
              </w:rPr>
              <w:t>ý</w:t>
            </w:r>
            <w:r w:rsidRPr="00034E57">
              <w:rPr>
                <w:rFonts w:ascii="Verdana" w:eastAsia="Times New Roman" w:hAnsi="Verdana"/>
                <w:sz w:val="20"/>
                <w:szCs w:val="20"/>
                <w:lang w:eastAsia="cs-CZ"/>
              </w:rPr>
              <w:t xml:space="preserve"> komun</w:t>
            </w:r>
            <w:r w:rsidRPr="00034E57">
              <w:rPr>
                <w:rFonts w:ascii="Verdana" w:eastAsia="Times New Roman" w:hAnsi="Verdana" w:cs="Papyrus"/>
                <w:sz w:val="20"/>
                <w:szCs w:val="20"/>
                <w:lang w:eastAsia="cs-CZ"/>
              </w:rPr>
              <w:t>á</w:t>
            </w:r>
            <w:r w:rsidRPr="00034E57">
              <w:rPr>
                <w:rFonts w:ascii="Verdana" w:eastAsia="Times New Roman" w:hAnsi="Verdana"/>
                <w:sz w:val="20"/>
                <w:szCs w:val="20"/>
                <w:lang w:eastAsia="cs-CZ"/>
              </w:rPr>
              <w:t>ln</w:t>
            </w:r>
            <w:r w:rsidRPr="00034E57">
              <w:rPr>
                <w:rFonts w:ascii="Verdana" w:eastAsia="Times New Roman" w:hAnsi="Verdana" w:cs="Papyrus"/>
                <w:sz w:val="20"/>
                <w:szCs w:val="20"/>
                <w:lang w:eastAsia="cs-CZ"/>
              </w:rPr>
              <w:t>í</w:t>
            </w:r>
            <w:r w:rsidRPr="00034E57">
              <w:rPr>
                <w:rFonts w:ascii="Verdana" w:eastAsia="Times New Roman" w:hAnsi="Verdana"/>
                <w:sz w:val="20"/>
                <w:szCs w:val="20"/>
                <w:lang w:eastAsia="cs-CZ"/>
              </w:rPr>
              <w:t xml:space="preserve"> odpad</w:t>
            </w:r>
          </w:p>
        </w:tc>
        <w:tc>
          <w:tcPr>
            <w:tcW w:w="4647" w:type="dxa"/>
            <w:vAlign w:val="center"/>
          </w:tcPr>
          <w:p w14:paraId="67F72F83" w14:textId="101830F3" w:rsidR="00C65382" w:rsidRPr="00034E57" w:rsidRDefault="00C65382" w:rsidP="00C65382">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0,</w:t>
            </w:r>
            <w:r w:rsidR="0079200F" w:rsidRPr="00034E57">
              <w:rPr>
                <w:rFonts w:ascii="Verdana" w:eastAsia="Times New Roman" w:hAnsi="Verdana"/>
                <w:sz w:val="20"/>
                <w:szCs w:val="20"/>
                <w:lang w:eastAsia="cs-CZ"/>
              </w:rPr>
              <w:t>30</w:t>
            </w:r>
          </w:p>
        </w:tc>
      </w:tr>
      <w:tr w:rsidR="00C65382" w:rsidRPr="00034E57" w14:paraId="75012F43" w14:textId="77777777" w:rsidTr="0014585F">
        <w:trPr>
          <w:trHeight w:val="391"/>
        </w:trPr>
        <w:tc>
          <w:tcPr>
            <w:tcW w:w="1875" w:type="dxa"/>
            <w:vAlign w:val="center"/>
          </w:tcPr>
          <w:p w14:paraId="7AF540F8"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20 03 02</w:t>
            </w:r>
          </w:p>
        </w:tc>
        <w:tc>
          <w:tcPr>
            <w:tcW w:w="2702" w:type="dxa"/>
            <w:vAlign w:val="center"/>
          </w:tcPr>
          <w:p w14:paraId="2DCA71F1"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Odpad z trži</w:t>
            </w:r>
            <w:r w:rsidRPr="00034E57">
              <w:rPr>
                <w:rFonts w:ascii="Verdana" w:eastAsia="Times New Roman" w:hAnsi="Verdana" w:cs="Papyrus"/>
                <w:sz w:val="20"/>
                <w:szCs w:val="20"/>
                <w:lang w:eastAsia="cs-CZ"/>
              </w:rPr>
              <w:t>š</w:t>
            </w:r>
            <w:r w:rsidRPr="00034E57">
              <w:rPr>
                <w:rFonts w:ascii="Verdana" w:eastAsia="Times New Roman" w:hAnsi="Verdana"/>
                <w:sz w:val="20"/>
                <w:szCs w:val="20"/>
                <w:lang w:eastAsia="cs-CZ"/>
              </w:rPr>
              <w:t>ť</w:t>
            </w:r>
          </w:p>
        </w:tc>
        <w:tc>
          <w:tcPr>
            <w:tcW w:w="4647" w:type="dxa"/>
            <w:vAlign w:val="center"/>
          </w:tcPr>
          <w:p w14:paraId="4A81EA2A" w14:textId="77777777" w:rsidR="00C65382" w:rsidRPr="00034E57" w:rsidRDefault="00C65382" w:rsidP="00C65382">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0,75</w:t>
            </w:r>
          </w:p>
        </w:tc>
      </w:tr>
      <w:tr w:rsidR="00C65382" w:rsidRPr="00034E57" w14:paraId="25626639" w14:textId="77777777" w:rsidTr="0014585F">
        <w:trPr>
          <w:trHeight w:val="411"/>
        </w:trPr>
        <w:tc>
          <w:tcPr>
            <w:tcW w:w="1875" w:type="dxa"/>
            <w:vAlign w:val="center"/>
          </w:tcPr>
          <w:p w14:paraId="497F0DA8"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20 03 07</w:t>
            </w:r>
          </w:p>
        </w:tc>
        <w:tc>
          <w:tcPr>
            <w:tcW w:w="2702" w:type="dxa"/>
            <w:vAlign w:val="center"/>
          </w:tcPr>
          <w:p w14:paraId="2A3BCAA9" w14:textId="77777777" w:rsidR="00C65382" w:rsidRPr="00034E57" w:rsidRDefault="00C65382" w:rsidP="00EB1824">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Objemný odpad</w:t>
            </w:r>
          </w:p>
        </w:tc>
        <w:tc>
          <w:tcPr>
            <w:tcW w:w="4647" w:type="dxa"/>
            <w:vAlign w:val="center"/>
          </w:tcPr>
          <w:p w14:paraId="52DA8D0F" w14:textId="77777777" w:rsidR="00C65382" w:rsidRPr="00034E57" w:rsidRDefault="00C65382" w:rsidP="00C65382">
            <w:pPr>
              <w:autoSpaceDE w:val="0"/>
              <w:autoSpaceDN w:val="0"/>
              <w:adjustRightInd w:val="0"/>
              <w:spacing w:after="0" w:line="240" w:lineRule="auto"/>
              <w:jc w:val="center"/>
              <w:rPr>
                <w:rFonts w:ascii="Verdana" w:eastAsia="Times New Roman" w:hAnsi="Verdana"/>
                <w:sz w:val="20"/>
                <w:szCs w:val="20"/>
                <w:lang w:eastAsia="cs-CZ"/>
              </w:rPr>
            </w:pPr>
            <w:r w:rsidRPr="00034E57">
              <w:rPr>
                <w:rFonts w:ascii="Verdana" w:eastAsia="Times New Roman" w:hAnsi="Verdana"/>
                <w:sz w:val="20"/>
                <w:szCs w:val="20"/>
                <w:lang w:eastAsia="cs-CZ"/>
              </w:rPr>
              <w:t>0,30</w:t>
            </w:r>
          </w:p>
        </w:tc>
      </w:tr>
    </w:tbl>
    <w:p w14:paraId="4AF85027" w14:textId="77777777" w:rsidR="003B2A68" w:rsidRPr="0079200F" w:rsidRDefault="00317A88" w:rsidP="001F62D5">
      <w:pPr>
        <w:autoSpaceDE w:val="0"/>
        <w:autoSpaceDN w:val="0"/>
        <w:adjustRightInd w:val="0"/>
        <w:spacing w:after="120"/>
        <w:jc w:val="both"/>
        <w:rPr>
          <w:rFonts w:ascii="Verdana" w:eastAsia="Times New Roman" w:hAnsi="Verdana"/>
          <w:i/>
          <w:sz w:val="18"/>
          <w:szCs w:val="20"/>
          <w:lang w:eastAsia="cs-CZ"/>
        </w:rPr>
      </w:pPr>
      <w:r w:rsidRPr="0079200F">
        <w:rPr>
          <w:rFonts w:ascii="Verdana" w:eastAsia="Times New Roman" w:hAnsi="Verdana"/>
          <w:i/>
          <w:sz w:val="18"/>
          <w:szCs w:val="20"/>
          <w:lang w:eastAsia="cs-CZ"/>
        </w:rPr>
        <w:t xml:space="preserve">Zdroj: </w:t>
      </w:r>
      <w:r w:rsidR="00F50D5A" w:rsidRPr="0079200F">
        <w:rPr>
          <w:rFonts w:ascii="Verdana" w:eastAsia="Times New Roman" w:hAnsi="Verdana"/>
          <w:i/>
          <w:sz w:val="18"/>
          <w:szCs w:val="20"/>
          <w:lang w:eastAsia="cs-CZ"/>
        </w:rPr>
        <w:t>Matematické vyjádření</w:t>
      </w:r>
      <w:r w:rsidR="004D7C02" w:rsidRPr="0079200F">
        <w:rPr>
          <w:rFonts w:ascii="Verdana" w:eastAsia="Times New Roman" w:hAnsi="Verdana"/>
          <w:i/>
          <w:sz w:val="18"/>
          <w:szCs w:val="20"/>
          <w:lang w:eastAsia="cs-CZ"/>
        </w:rPr>
        <w:t xml:space="preserve"> soustavy</w:t>
      </w:r>
      <w:r w:rsidR="00F50D5A" w:rsidRPr="0079200F">
        <w:rPr>
          <w:rFonts w:ascii="Verdana" w:eastAsia="Times New Roman" w:hAnsi="Verdana"/>
          <w:i/>
          <w:sz w:val="18"/>
          <w:szCs w:val="20"/>
          <w:lang w:eastAsia="cs-CZ"/>
        </w:rPr>
        <w:t xml:space="preserve"> indikátorů OH</w:t>
      </w:r>
    </w:p>
    <w:p w14:paraId="3327D1E5" w14:textId="77777777" w:rsidR="009A0069" w:rsidRPr="0079200F" w:rsidRDefault="009A0069" w:rsidP="001F62D5">
      <w:pPr>
        <w:spacing w:after="120"/>
        <w:rPr>
          <w:rFonts w:ascii="Verdana" w:hAnsi="Verdana"/>
          <w:b/>
          <w:sz w:val="20"/>
          <w:szCs w:val="20"/>
        </w:rPr>
      </w:pPr>
    </w:p>
    <w:p w14:paraId="19ABFCFC" w14:textId="28DC18C1" w:rsidR="00184F55" w:rsidRPr="0079200F" w:rsidRDefault="00184F55" w:rsidP="001F62D5">
      <w:pPr>
        <w:spacing w:after="120"/>
        <w:jc w:val="both"/>
        <w:rPr>
          <w:rFonts w:ascii="Verdana" w:hAnsi="Verdana"/>
          <w:sz w:val="20"/>
          <w:szCs w:val="20"/>
        </w:rPr>
      </w:pPr>
      <w:r w:rsidRPr="0079200F">
        <w:rPr>
          <w:rFonts w:ascii="Verdana" w:hAnsi="Verdana"/>
          <w:sz w:val="20"/>
          <w:szCs w:val="20"/>
        </w:rPr>
        <w:t>V tabulce číslo 1</w:t>
      </w:r>
      <w:r w:rsidR="004B603F" w:rsidRPr="0079200F">
        <w:rPr>
          <w:rFonts w:ascii="Verdana" w:hAnsi="Verdana"/>
          <w:sz w:val="20"/>
          <w:szCs w:val="20"/>
        </w:rPr>
        <w:t xml:space="preserve">7 </w:t>
      </w:r>
      <w:r w:rsidRPr="0079200F">
        <w:rPr>
          <w:rFonts w:ascii="Verdana" w:hAnsi="Verdana"/>
          <w:sz w:val="20"/>
          <w:szCs w:val="20"/>
        </w:rPr>
        <w:t xml:space="preserve">jsou uvedeny celkové produkce druhů odpadů spadajících do BRKO. Největší množství </w:t>
      </w:r>
      <w:r w:rsidR="00D3078F" w:rsidRPr="0079200F">
        <w:rPr>
          <w:rFonts w:ascii="Verdana" w:hAnsi="Verdana"/>
          <w:sz w:val="20"/>
          <w:szCs w:val="20"/>
        </w:rPr>
        <w:t>tvoří</w:t>
      </w:r>
      <w:r w:rsidRPr="0079200F">
        <w:rPr>
          <w:rFonts w:ascii="Verdana" w:hAnsi="Verdana"/>
          <w:sz w:val="20"/>
          <w:szCs w:val="20"/>
        </w:rPr>
        <w:t xml:space="preserve"> </w:t>
      </w:r>
      <w:r w:rsidR="00D3078F" w:rsidRPr="0079200F">
        <w:rPr>
          <w:rFonts w:ascii="Verdana" w:hAnsi="Verdana"/>
          <w:sz w:val="20"/>
          <w:szCs w:val="20"/>
        </w:rPr>
        <w:t>s</w:t>
      </w:r>
      <w:r w:rsidRPr="0079200F">
        <w:rPr>
          <w:rFonts w:ascii="Verdana" w:hAnsi="Verdana"/>
          <w:sz w:val="20"/>
          <w:szCs w:val="20"/>
        </w:rPr>
        <w:t>měsný komunální odpad, objemný odpad a papír a lepenka. V tabulce číslo 1</w:t>
      </w:r>
      <w:r w:rsidR="004B603F" w:rsidRPr="0079200F">
        <w:rPr>
          <w:rFonts w:ascii="Verdana" w:hAnsi="Verdana"/>
          <w:sz w:val="20"/>
          <w:szCs w:val="20"/>
        </w:rPr>
        <w:t>8</w:t>
      </w:r>
      <w:r w:rsidRPr="0079200F">
        <w:rPr>
          <w:rFonts w:ascii="Verdana" w:hAnsi="Verdana"/>
          <w:sz w:val="20"/>
          <w:szCs w:val="20"/>
        </w:rPr>
        <w:t xml:space="preserve"> jsou již jednotlivé produkce přepočítány dle koeficientů uvedených v</w:t>
      </w:r>
      <w:r w:rsidR="005C1ECD" w:rsidRPr="0079200F">
        <w:rPr>
          <w:rFonts w:ascii="Verdana" w:hAnsi="Verdana"/>
          <w:sz w:val="20"/>
          <w:szCs w:val="20"/>
        </w:rPr>
        <w:t> </w:t>
      </w:r>
      <w:r w:rsidR="00F50D5A" w:rsidRPr="0079200F">
        <w:rPr>
          <w:rFonts w:ascii="Verdana" w:hAnsi="Verdana"/>
          <w:sz w:val="20"/>
          <w:szCs w:val="20"/>
        </w:rPr>
        <w:t>Matematickém vyjádření indikátorů OH</w:t>
      </w:r>
      <w:r w:rsidR="00F50D5A" w:rsidRPr="0079200F" w:rsidDel="00F50D5A">
        <w:rPr>
          <w:rFonts w:ascii="Verdana" w:hAnsi="Verdana"/>
          <w:sz w:val="20"/>
          <w:szCs w:val="20"/>
        </w:rPr>
        <w:t xml:space="preserve"> </w:t>
      </w:r>
      <w:r w:rsidRPr="0079200F">
        <w:rPr>
          <w:rFonts w:ascii="Verdana" w:hAnsi="Verdana"/>
          <w:sz w:val="20"/>
          <w:szCs w:val="20"/>
        </w:rPr>
        <w:t>pro výpočet biologicky rozložitelných komunálních odpadů</w:t>
      </w:r>
      <w:r w:rsidR="00AE2CBB">
        <w:rPr>
          <w:rFonts w:ascii="Verdana" w:hAnsi="Verdana"/>
          <w:sz w:val="20"/>
          <w:szCs w:val="20"/>
        </w:rPr>
        <w:t xml:space="preserve"> (2021)</w:t>
      </w:r>
      <w:r w:rsidRPr="0079200F">
        <w:rPr>
          <w:rFonts w:ascii="Verdana" w:hAnsi="Verdana"/>
          <w:sz w:val="20"/>
          <w:szCs w:val="20"/>
        </w:rPr>
        <w:t xml:space="preserve">. </w:t>
      </w:r>
    </w:p>
    <w:p w14:paraId="76150B43" w14:textId="77777777" w:rsidR="001F62D5" w:rsidRPr="007C32F5" w:rsidRDefault="001F62D5" w:rsidP="001F62D5">
      <w:pPr>
        <w:tabs>
          <w:tab w:val="left" w:pos="1843"/>
        </w:tabs>
        <w:spacing w:after="120"/>
        <w:ind w:left="1843" w:hanging="1843"/>
        <w:rPr>
          <w:rFonts w:ascii="Verdana" w:hAnsi="Verdana"/>
          <w:color w:val="FF0000"/>
          <w:sz w:val="20"/>
          <w:szCs w:val="20"/>
        </w:rPr>
      </w:pPr>
    </w:p>
    <w:p w14:paraId="205E00A1" w14:textId="5633EDA1" w:rsidR="0013067E" w:rsidRPr="00443991" w:rsidRDefault="00D0790F" w:rsidP="00D0790F">
      <w:pPr>
        <w:pStyle w:val="Titulek"/>
        <w:rPr>
          <w:rFonts w:ascii="Verdana" w:hAnsi="Verdana"/>
          <w:sz w:val="18"/>
          <w:szCs w:val="18"/>
        </w:rPr>
      </w:pPr>
      <w:bookmarkStart w:id="52" w:name="_Toc141100762"/>
      <w:r w:rsidRPr="00443991">
        <w:rPr>
          <w:rFonts w:ascii="Verdana" w:hAnsi="Verdana"/>
          <w:sz w:val="18"/>
          <w:szCs w:val="18"/>
        </w:rPr>
        <w:t xml:space="preserve">Tabulka </w:t>
      </w:r>
      <w:r w:rsidRPr="00443991">
        <w:rPr>
          <w:rFonts w:ascii="Verdana" w:hAnsi="Verdana"/>
          <w:sz w:val="18"/>
          <w:szCs w:val="18"/>
        </w:rPr>
        <w:fldChar w:fldCharType="begin"/>
      </w:r>
      <w:r w:rsidRPr="00443991">
        <w:rPr>
          <w:rFonts w:ascii="Verdana" w:hAnsi="Verdana"/>
          <w:sz w:val="18"/>
          <w:szCs w:val="18"/>
        </w:rPr>
        <w:instrText xml:space="preserve"> SEQ Tabulka \* ARABIC </w:instrText>
      </w:r>
      <w:r w:rsidRPr="00443991">
        <w:rPr>
          <w:rFonts w:ascii="Verdana" w:hAnsi="Verdana"/>
          <w:sz w:val="18"/>
          <w:szCs w:val="18"/>
        </w:rPr>
        <w:fldChar w:fldCharType="separate"/>
      </w:r>
      <w:r w:rsidR="00BD3895">
        <w:rPr>
          <w:rFonts w:ascii="Verdana" w:hAnsi="Verdana"/>
          <w:noProof/>
          <w:sz w:val="18"/>
          <w:szCs w:val="18"/>
        </w:rPr>
        <w:t>17</w:t>
      </w:r>
      <w:r w:rsidRPr="00443991">
        <w:rPr>
          <w:rFonts w:ascii="Verdana" w:hAnsi="Verdana"/>
          <w:sz w:val="18"/>
          <w:szCs w:val="18"/>
        </w:rPr>
        <w:fldChar w:fldCharType="end"/>
      </w:r>
      <w:r w:rsidR="0013067E" w:rsidRPr="00443991">
        <w:rPr>
          <w:rFonts w:ascii="Verdana" w:hAnsi="Verdana"/>
          <w:sz w:val="18"/>
          <w:szCs w:val="18"/>
        </w:rPr>
        <w:t xml:space="preserve">: </w:t>
      </w:r>
      <w:r w:rsidR="0041483A" w:rsidRPr="00443991">
        <w:rPr>
          <w:rFonts w:ascii="Verdana" w:hAnsi="Verdana"/>
          <w:sz w:val="18"/>
          <w:szCs w:val="18"/>
        </w:rPr>
        <w:tab/>
      </w:r>
      <w:r w:rsidR="0013067E" w:rsidRPr="00443991">
        <w:rPr>
          <w:rFonts w:ascii="Verdana" w:hAnsi="Verdana"/>
          <w:sz w:val="18"/>
          <w:szCs w:val="18"/>
        </w:rPr>
        <w:t>Produkce odpadů patřících do BRKO</w:t>
      </w:r>
      <w:r w:rsidR="00C90AE6" w:rsidRPr="00443991">
        <w:rPr>
          <w:rFonts w:ascii="Verdana" w:hAnsi="Verdana"/>
          <w:sz w:val="18"/>
          <w:szCs w:val="18"/>
        </w:rPr>
        <w:t xml:space="preserve"> </w:t>
      </w:r>
      <w:r w:rsidR="0013067E" w:rsidRPr="00443991">
        <w:rPr>
          <w:rFonts w:ascii="Verdana" w:hAnsi="Verdana"/>
          <w:sz w:val="18"/>
          <w:szCs w:val="18"/>
        </w:rPr>
        <w:t>za roky 20</w:t>
      </w:r>
      <w:r w:rsidR="0079200F" w:rsidRPr="00443991">
        <w:rPr>
          <w:rFonts w:ascii="Verdana" w:hAnsi="Verdana"/>
          <w:sz w:val="18"/>
          <w:szCs w:val="18"/>
        </w:rPr>
        <w:t>17</w:t>
      </w:r>
      <w:r w:rsidR="0013067E" w:rsidRPr="00443991">
        <w:rPr>
          <w:rFonts w:ascii="Verdana" w:hAnsi="Verdana"/>
          <w:sz w:val="18"/>
          <w:szCs w:val="18"/>
        </w:rPr>
        <w:t xml:space="preserve"> - 20</w:t>
      </w:r>
      <w:r w:rsidR="0079200F" w:rsidRPr="00443991">
        <w:rPr>
          <w:rFonts w:ascii="Verdana" w:hAnsi="Verdana"/>
          <w:sz w:val="18"/>
          <w:szCs w:val="18"/>
        </w:rPr>
        <w:t>21</w:t>
      </w:r>
      <w:r w:rsidR="00C90AE6" w:rsidRPr="00443991">
        <w:rPr>
          <w:rFonts w:ascii="Verdana" w:hAnsi="Verdana"/>
          <w:sz w:val="18"/>
          <w:szCs w:val="18"/>
        </w:rPr>
        <w:t xml:space="preserve"> v Jihočeském kraji</w:t>
      </w:r>
      <w:bookmarkEnd w:id="52"/>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76"/>
        <w:gridCol w:w="2268"/>
        <w:gridCol w:w="1275"/>
        <w:gridCol w:w="1276"/>
        <w:gridCol w:w="1276"/>
        <w:gridCol w:w="1276"/>
        <w:gridCol w:w="1276"/>
      </w:tblGrid>
      <w:tr w:rsidR="00851151" w:rsidRPr="00851151" w14:paraId="4D0CE944" w14:textId="77777777" w:rsidTr="000009B0">
        <w:trPr>
          <w:trHeight w:val="702"/>
          <w:tblHeader/>
        </w:trPr>
        <w:tc>
          <w:tcPr>
            <w:tcW w:w="1276"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14:paraId="514ADA8F" w14:textId="77777777" w:rsidR="0013067E" w:rsidRPr="00AE2CBB" w:rsidRDefault="0013067E" w:rsidP="00A14B6D">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Katalogové číslo</w:t>
            </w:r>
          </w:p>
        </w:tc>
        <w:tc>
          <w:tcPr>
            <w:tcW w:w="2268"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14:paraId="3FAF7106" w14:textId="77777777" w:rsidR="0013067E" w:rsidRPr="00AE2CBB" w:rsidRDefault="00917C0E" w:rsidP="00917C0E">
            <w:pPr>
              <w:autoSpaceDE w:val="0"/>
              <w:autoSpaceDN w:val="0"/>
              <w:adjustRightInd w:val="0"/>
              <w:spacing w:after="0" w:line="240" w:lineRule="auto"/>
              <w:jc w:val="both"/>
              <w:rPr>
                <w:rFonts w:ascii="Verdana" w:eastAsia="Times New Roman" w:hAnsi="Verdana"/>
                <w:sz w:val="20"/>
                <w:szCs w:val="20"/>
                <w:lang w:eastAsia="cs-CZ"/>
              </w:rPr>
            </w:pPr>
            <w:r w:rsidRPr="00AE2CBB">
              <w:rPr>
                <w:rFonts w:ascii="Verdana" w:eastAsia="Times New Roman" w:hAnsi="Verdana"/>
                <w:sz w:val="20"/>
                <w:szCs w:val="20"/>
                <w:lang w:eastAsia="cs-CZ"/>
              </w:rPr>
              <w:t xml:space="preserve">    </w:t>
            </w:r>
            <w:r w:rsidR="0013067E" w:rsidRPr="00AE2CBB">
              <w:rPr>
                <w:rFonts w:ascii="Verdana" w:eastAsia="Times New Roman" w:hAnsi="Verdana"/>
                <w:sz w:val="20"/>
                <w:szCs w:val="20"/>
                <w:lang w:eastAsia="cs-CZ"/>
              </w:rPr>
              <w:t>Název druhu</w:t>
            </w:r>
          </w:p>
        </w:tc>
        <w:tc>
          <w:tcPr>
            <w:tcW w:w="6379" w:type="dxa"/>
            <w:gridSpan w:val="5"/>
            <w:tcBorders>
              <w:top w:val="single" w:sz="12" w:space="0" w:color="auto"/>
              <w:left w:val="single" w:sz="12" w:space="0" w:color="auto"/>
              <w:bottom w:val="single" w:sz="12" w:space="0" w:color="auto"/>
              <w:right w:val="single" w:sz="12" w:space="0" w:color="auto"/>
            </w:tcBorders>
            <w:shd w:val="clear" w:color="auto" w:fill="BFBFBF"/>
            <w:vAlign w:val="center"/>
          </w:tcPr>
          <w:p w14:paraId="488FBB30" w14:textId="77777777" w:rsidR="0013067E" w:rsidRPr="00AE2CBB" w:rsidRDefault="0013067E" w:rsidP="00A14B6D">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Produkce (t)</w:t>
            </w:r>
          </w:p>
        </w:tc>
      </w:tr>
      <w:tr w:rsidR="00851151" w:rsidRPr="00851151" w14:paraId="45F5B8DC" w14:textId="77777777" w:rsidTr="00851151">
        <w:trPr>
          <w:trHeight w:val="542"/>
          <w:tblHeader/>
        </w:trPr>
        <w:tc>
          <w:tcPr>
            <w:tcW w:w="1276" w:type="dxa"/>
            <w:vMerge/>
            <w:tcBorders>
              <w:top w:val="single" w:sz="12" w:space="0" w:color="auto"/>
              <w:left w:val="single" w:sz="12" w:space="0" w:color="auto"/>
              <w:bottom w:val="single" w:sz="12" w:space="0" w:color="auto"/>
              <w:right w:val="single" w:sz="12" w:space="0" w:color="auto"/>
            </w:tcBorders>
            <w:shd w:val="clear" w:color="auto" w:fill="BFBFBF"/>
          </w:tcPr>
          <w:p w14:paraId="035DC4D3" w14:textId="77777777" w:rsidR="0013067E" w:rsidRPr="00AE2CBB" w:rsidRDefault="0013067E" w:rsidP="00A14B6D">
            <w:pPr>
              <w:autoSpaceDE w:val="0"/>
              <w:autoSpaceDN w:val="0"/>
              <w:adjustRightInd w:val="0"/>
              <w:spacing w:after="0" w:line="240" w:lineRule="auto"/>
              <w:rPr>
                <w:rFonts w:ascii="Verdana" w:eastAsia="Times New Roman" w:hAnsi="Verdana"/>
                <w:sz w:val="20"/>
                <w:szCs w:val="20"/>
                <w:lang w:eastAsia="cs-CZ"/>
              </w:rPr>
            </w:pPr>
          </w:p>
        </w:tc>
        <w:tc>
          <w:tcPr>
            <w:tcW w:w="2268" w:type="dxa"/>
            <w:vMerge/>
            <w:tcBorders>
              <w:top w:val="single" w:sz="12" w:space="0" w:color="auto"/>
              <w:left w:val="single" w:sz="12" w:space="0" w:color="auto"/>
              <w:bottom w:val="single" w:sz="12" w:space="0" w:color="auto"/>
              <w:right w:val="single" w:sz="12" w:space="0" w:color="auto"/>
            </w:tcBorders>
            <w:shd w:val="clear" w:color="auto" w:fill="BFBFBF"/>
          </w:tcPr>
          <w:p w14:paraId="3F549471" w14:textId="77777777" w:rsidR="0013067E" w:rsidRPr="00AE2CBB" w:rsidRDefault="0013067E" w:rsidP="00A14B6D">
            <w:pPr>
              <w:autoSpaceDE w:val="0"/>
              <w:autoSpaceDN w:val="0"/>
              <w:adjustRightInd w:val="0"/>
              <w:spacing w:after="0" w:line="240" w:lineRule="auto"/>
              <w:rPr>
                <w:rFonts w:ascii="Verdana" w:eastAsia="Times New Roman" w:hAnsi="Verdana"/>
                <w:sz w:val="20"/>
                <w:szCs w:val="20"/>
                <w:lang w:eastAsia="cs-CZ"/>
              </w:rPr>
            </w:pPr>
          </w:p>
        </w:tc>
        <w:tc>
          <w:tcPr>
            <w:tcW w:w="1275" w:type="dxa"/>
            <w:tcBorders>
              <w:top w:val="single" w:sz="12" w:space="0" w:color="auto"/>
              <w:left w:val="single" w:sz="12" w:space="0" w:color="auto"/>
              <w:bottom w:val="single" w:sz="12" w:space="0" w:color="auto"/>
              <w:right w:val="single" w:sz="12" w:space="0" w:color="auto"/>
            </w:tcBorders>
            <w:shd w:val="clear" w:color="auto" w:fill="BFBFBF"/>
            <w:vAlign w:val="center"/>
          </w:tcPr>
          <w:p w14:paraId="2ACF78F6" w14:textId="53504AA1" w:rsidR="0013067E" w:rsidRPr="00AE2CBB" w:rsidRDefault="0013067E" w:rsidP="00A14B6D">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w:t>
            </w:r>
            <w:r w:rsidR="0079200F" w:rsidRPr="00AE2CBB">
              <w:rPr>
                <w:rFonts w:ascii="Verdana" w:eastAsia="Times New Roman" w:hAnsi="Verdana"/>
                <w:sz w:val="20"/>
                <w:szCs w:val="20"/>
                <w:lang w:eastAsia="cs-CZ"/>
              </w:rPr>
              <w:t>17</w:t>
            </w:r>
          </w:p>
        </w:tc>
        <w:tc>
          <w:tcPr>
            <w:tcW w:w="1276" w:type="dxa"/>
            <w:tcBorders>
              <w:top w:val="single" w:sz="12" w:space="0" w:color="auto"/>
              <w:left w:val="single" w:sz="12" w:space="0" w:color="auto"/>
              <w:bottom w:val="single" w:sz="12" w:space="0" w:color="auto"/>
              <w:right w:val="single" w:sz="12" w:space="0" w:color="auto"/>
            </w:tcBorders>
            <w:shd w:val="clear" w:color="auto" w:fill="BFBFBF"/>
            <w:vAlign w:val="center"/>
          </w:tcPr>
          <w:p w14:paraId="74603AE6" w14:textId="7C7B8D7F" w:rsidR="0013067E" w:rsidRPr="00AE2CBB" w:rsidRDefault="0079200F" w:rsidP="00A14B6D">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2018</w:t>
            </w:r>
          </w:p>
        </w:tc>
        <w:tc>
          <w:tcPr>
            <w:tcW w:w="1276" w:type="dxa"/>
            <w:tcBorders>
              <w:top w:val="single" w:sz="12" w:space="0" w:color="auto"/>
              <w:left w:val="single" w:sz="12" w:space="0" w:color="auto"/>
              <w:bottom w:val="single" w:sz="12" w:space="0" w:color="auto"/>
              <w:right w:val="single" w:sz="12" w:space="0" w:color="auto"/>
            </w:tcBorders>
            <w:shd w:val="clear" w:color="auto" w:fill="BFBFBF"/>
            <w:vAlign w:val="center"/>
          </w:tcPr>
          <w:p w14:paraId="2AC078FA" w14:textId="719ECE3C" w:rsidR="0013067E" w:rsidRPr="00AE2CBB" w:rsidRDefault="0079200F" w:rsidP="00A14B6D">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2019</w:t>
            </w:r>
          </w:p>
        </w:tc>
        <w:tc>
          <w:tcPr>
            <w:tcW w:w="1276" w:type="dxa"/>
            <w:tcBorders>
              <w:top w:val="single" w:sz="12" w:space="0" w:color="auto"/>
              <w:left w:val="single" w:sz="12" w:space="0" w:color="auto"/>
              <w:bottom w:val="single" w:sz="12" w:space="0" w:color="auto"/>
              <w:right w:val="single" w:sz="12" w:space="0" w:color="auto"/>
            </w:tcBorders>
            <w:shd w:val="clear" w:color="auto" w:fill="BFBFBF"/>
            <w:vAlign w:val="center"/>
          </w:tcPr>
          <w:p w14:paraId="34EDC631" w14:textId="0916CF6D" w:rsidR="0013067E" w:rsidRPr="00AE2CBB" w:rsidRDefault="0079200F" w:rsidP="00A14B6D">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2020</w:t>
            </w:r>
          </w:p>
        </w:tc>
        <w:tc>
          <w:tcPr>
            <w:tcW w:w="1276" w:type="dxa"/>
            <w:tcBorders>
              <w:top w:val="single" w:sz="12" w:space="0" w:color="auto"/>
              <w:left w:val="single" w:sz="12" w:space="0" w:color="auto"/>
              <w:bottom w:val="single" w:sz="12" w:space="0" w:color="auto"/>
              <w:right w:val="single" w:sz="12" w:space="0" w:color="auto"/>
            </w:tcBorders>
            <w:shd w:val="clear" w:color="auto" w:fill="BFBFBF"/>
            <w:vAlign w:val="center"/>
          </w:tcPr>
          <w:p w14:paraId="20D9288F" w14:textId="47E10B2D" w:rsidR="0013067E" w:rsidRPr="00AE2CBB" w:rsidRDefault="0079200F" w:rsidP="00A14B6D">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2021</w:t>
            </w:r>
          </w:p>
        </w:tc>
      </w:tr>
      <w:tr w:rsidR="00851151" w:rsidRPr="00851151" w14:paraId="318A773C" w14:textId="77777777" w:rsidTr="00851151">
        <w:trPr>
          <w:trHeight w:val="510"/>
        </w:trPr>
        <w:tc>
          <w:tcPr>
            <w:tcW w:w="1276" w:type="dxa"/>
            <w:tcBorders>
              <w:top w:val="single" w:sz="12" w:space="0" w:color="auto"/>
              <w:left w:val="single" w:sz="12" w:space="0" w:color="auto"/>
              <w:bottom w:val="single" w:sz="6" w:space="0" w:color="auto"/>
              <w:right w:val="single" w:sz="6" w:space="0" w:color="auto"/>
            </w:tcBorders>
            <w:vAlign w:val="center"/>
          </w:tcPr>
          <w:p w14:paraId="7EC1B1A0"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20 01 01</w:t>
            </w:r>
          </w:p>
        </w:tc>
        <w:tc>
          <w:tcPr>
            <w:tcW w:w="2268" w:type="dxa"/>
            <w:tcBorders>
              <w:top w:val="single" w:sz="12" w:space="0" w:color="auto"/>
              <w:left w:val="single" w:sz="6" w:space="0" w:color="auto"/>
              <w:bottom w:val="single" w:sz="6" w:space="0" w:color="auto"/>
              <w:right w:val="single" w:sz="6" w:space="0" w:color="auto"/>
            </w:tcBorders>
            <w:vAlign w:val="center"/>
          </w:tcPr>
          <w:p w14:paraId="67C841EE"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Papír a lepenka</w:t>
            </w:r>
          </w:p>
        </w:tc>
        <w:tc>
          <w:tcPr>
            <w:tcW w:w="1275" w:type="dxa"/>
            <w:tcBorders>
              <w:top w:val="single" w:sz="12" w:space="0" w:color="auto"/>
              <w:left w:val="single" w:sz="6" w:space="0" w:color="auto"/>
              <w:bottom w:val="single" w:sz="6" w:space="0" w:color="auto"/>
              <w:right w:val="single" w:sz="6" w:space="0" w:color="auto"/>
            </w:tcBorders>
            <w:vAlign w:val="center"/>
          </w:tcPr>
          <w:p w14:paraId="08963C94" w14:textId="49DBDB38"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25 887,57 </w:t>
            </w:r>
          </w:p>
        </w:tc>
        <w:tc>
          <w:tcPr>
            <w:tcW w:w="1276" w:type="dxa"/>
            <w:tcBorders>
              <w:top w:val="single" w:sz="12" w:space="0" w:color="auto"/>
              <w:left w:val="single" w:sz="6" w:space="0" w:color="auto"/>
              <w:bottom w:val="single" w:sz="6" w:space="0" w:color="auto"/>
              <w:right w:val="single" w:sz="4" w:space="0" w:color="auto"/>
            </w:tcBorders>
            <w:vAlign w:val="center"/>
          </w:tcPr>
          <w:p w14:paraId="069EA993" w14:textId="4DBD4531"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25 834,46 </w:t>
            </w:r>
          </w:p>
        </w:tc>
        <w:tc>
          <w:tcPr>
            <w:tcW w:w="1276" w:type="dxa"/>
            <w:tcBorders>
              <w:top w:val="single" w:sz="12" w:space="0" w:color="auto"/>
              <w:left w:val="single" w:sz="4" w:space="0" w:color="auto"/>
              <w:bottom w:val="single" w:sz="6" w:space="0" w:color="auto"/>
              <w:right w:val="single" w:sz="4" w:space="0" w:color="auto"/>
            </w:tcBorders>
            <w:vAlign w:val="center"/>
          </w:tcPr>
          <w:p w14:paraId="0FDC1B89" w14:textId="32AC0F79"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33 155,91 </w:t>
            </w:r>
          </w:p>
        </w:tc>
        <w:tc>
          <w:tcPr>
            <w:tcW w:w="1276" w:type="dxa"/>
            <w:tcBorders>
              <w:top w:val="single" w:sz="12" w:space="0" w:color="auto"/>
              <w:left w:val="single" w:sz="4" w:space="0" w:color="auto"/>
              <w:bottom w:val="single" w:sz="6" w:space="0" w:color="auto"/>
              <w:right w:val="single" w:sz="4" w:space="0" w:color="auto"/>
            </w:tcBorders>
            <w:vAlign w:val="center"/>
          </w:tcPr>
          <w:p w14:paraId="0A1913EA" w14:textId="0F2CE18B"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28 228,64 </w:t>
            </w:r>
          </w:p>
        </w:tc>
        <w:tc>
          <w:tcPr>
            <w:tcW w:w="1276" w:type="dxa"/>
            <w:tcBorders>
              <w:top w:val="single" w:sz="12" w:space="0" w:color="auto"/>
              <w:left w:val="single" w:sz="4" w:space="0" w:color="auto"/>
              <w:bottom w:val="single" w:sz="6" w:space="0" w:color="auto"/>
              <w:right w:val="single" w:sz="12" w:space="0" w:color="auto"/>
            </w:tcBorders>
            <w:vAlign w:val="center"/>
          </w:tcPr>
          <w:p w14:paraId="7F1DB3DF" w14:textId="5E41F96B"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31 736,02 </w:t>
            </w:r>
          </w:p>
        </w:tc>
      </w:tr>
      <w:tr w:rsidR="00851151" w:rsidRPr="00851151" w14:paraId="3B0F3F22" w14:textId="77777777" w:rsidTr="00851151">
        <w:trPr>
          <w:trHeight w:val="510"/>
        </w:trPr>
        <w:tc>
          <w:tcPr>
            <w:tcW w:w="1276" w:type="dxa"/>
            <w:tcBorders>
              <w:top w:val="single" w:sz="6" w:space="0" w:color="auto"/>
              <w:left w:val="single" w:sz="12" w:space="0" w:color="auto"/>
              <w:bottom w:val="single" w:sz="6" w:space="0" w:color="auto"/>
              <w:right w:val="single" w:sz="6" w:space="0" w:color="auto"/>
            </w:tcBorders>
            <w:vAlign w:val="center"/>
          </w:tcPr>
          <w:p w14:paraId="280D1124"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20 01 08</w:t>
            </w:r>
          </w:p>
        </w:tc>
        <w:tc>
          <w:tcPr>
            <w:tcW w:w="2268" w:type="dxa"/>
            <w:tcBorders>
              <w:top w:val="single" w:sz="6" w:space="0" w:color="auto"/>
              <w:left w:val="single" w:sz="6" w:space="0" w:color="auto"/>
              <w:bottom w:val="single" w:sz="6" w:space="0" w:color="auto"/>
              <w:right w:val="single" w:sz="6" w:space="0" w:color="auto"/>
            </w:tcBorders>
            <w:vAlign w:val="center"/>
          </w:tcPr>
          <w:p w14:paraId="18574B7A" w14:textId="77777777" w:rsidR="00851151" w:rsidRPr="00AE2CBB" w:rsidRDefault="00851151" w:rsidP="00851151">
            <w:pPr>
              <w:autoSpaceDE w:val="0"/>
              <w:autoSpaceDN w:val="0"/>
              <w:adjustRightInd w:val="0"/>
              <w:spacing w:after="0" w:line="254" w:lineRule="exact"/>
              <w:jc w:val="center"/>
              <w:rPr>
                <w:rFonts w:ascii="Verdana" w:eastAsia="Times New Roman" w:hAnsi="Verdana"/>
                <w:sz w:val="20"/>
                <w:szCs w:val="20"/>
                <w:lang w:eastAsia="cs-CZ"/>
              </w:rPr>
            </w:pPr>
            <w:r w:rsidRPr="00AE2CBB">
              <w:rPr>
                <w:rFonts w:ascii="Verdana" w:eastAsia="Times New Roman" w:hAnsi="Verdana"/>
                <w:sz w:val="20"/>
                <w:szCs w:val="20"/>
                <w:lang w:eastAsia="cs-CZ"/>
              </w:rPr>
              <w:t>Biologicky rozložitelný odpad z kuchyní a stravoven</w:t>
            </w:r>
          </w:p>
        </w:tc>
        <w:tc>
          <w:tcPr>
            <w:tcW w:w="1275" w:type="dxa"/>
            <w:tcBorders>
              <w:top w:val="single" w:sz="6" w:space="0" w:color="auto"/>
              <w:left w:val="single" w:sz="6" w:space="0" w:color="auto"/>
              <w:bottom w:val="single" w:sz="6" w:space="0" w:color="auto"/>
              <w:right w:val="single" w:sz="6" w:space="0" w:color="auto"/>
            </w:tcBorders>
            <w:vAlign w:val="center"/>
          </w:tcPr>
          <w:p w14:paraId="67F7400A" w14:textId="3CA2A97A"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1 330,22 </w:t>
            </w:r>
          </w:p>
        </w:tc>
        <w:tc>
          <w:tcPr>
            <w:tcW w:w="1276" w:type="dxa"/>
            <w:tcBorders>
              <w:top w:val="single" w:sz="6" w:space="0" w:color="auto"/>
              <w:left w:val="single" w:sz="6" w:space="0" w:color="auto"/>
              <w:bottom w:val="single" w:sz="6" w:space="0" w:color="auto"/>
              <w:right w:val="single" w:sz="4" w:space="0" w:color="auto"/>
            </w:tcBorders>
            <w:vAlign w:val="center"/>
          </w:tcPr>
          <w:p w14:paraId="1360ACBB" w14:textId="5F5FB0C1"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1 070,84 </w:t>
            </w:r>
          </w:p>
        </w:tc>
        <w:tc>
          <w:tcPr>
            <w:tcW w:w="1276" w:type="dxa"/>
            <w:tcBorders>
              <w:top w:val="single" w:sz="6" w:space="0" w:color="auto"/>
              <w:left w:val="single" w:sz="4" w:space="0" w:color="auto"/>
              <w:bottom w:val="single" w:sz="6" w:space="0" w:color="auto"/>
              <w:right w:val="single" w:sz="4" w:space="0" w:color="auto"/>
            </w:tcBorders>
            <w:vAlign w:val="center"/>
          </w:tcPr>
          <w:p w14:paraId="7ECF4763" w14:textId="03CFA1C4"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1 669,27 </w:t>
            </w:r>
          </w:p>
        </w:tc>
        <w:tc>
          <w:tcPr>
            <w:tcW w:w="1276" w:type="dxa"/>
            <w:tcBorders>
              <w:top w:val="single" w:sz="6" w:space="0" w:color="auto"/>
              <w:left w:val="single" w:sz="4" w:space="0" w:color="auto"/>
              <w:bottom w:val="single" w:sz="6" w:space="0" w:color="auto"/>
              <w:right w:val="single" w:sz="4" w:space="0" w:color="auto"/>
            </w:tcBorders>
            <w:vAlign w:val="center"/>
          </w:tcPr>
          <w:p w14:paraId="70F2AFC7" w14:textId="1D48EB8B"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1 429,37 </w:t>
            </w:r>
          </w:p>
        </w:tc>
        <w:tc>
          <w:tcPr>
            <w:tcW w:w="1276" w:type="dxa"/>
            <w:tcBorders>
              <w:top w:val="single" w:sz="6" w:space="0" w:color="auto"/>
              <w:left w:val="single" w:sz="4" w:space="0" w:color="auto"/>
              <w:bottom w:val="single" w:sz="6" w:space="0" w:color="auto"/>
              <w:right w:val="single" w:sz="12" w:space="0" w:color="auto"/>
            </w:tcBorders>
            <w:vAlign w:val="center"/>
          </w:tcPr>
          <w:p w14:paraId="294E473A" w14:textId="1AFB5B2E"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1 415,42 </w:t>
            </w:r>
          </w:p>
        </w:tc>
      </w:tr>
      <w:tr w:rsidR="00851151" w:rsidRPr="00851151" w14:paraId="29DC816C" w14:textId="77777777" w:rsidTr="00851151">
        <w:trPr>
          <w:trHeight w:val="510"/>
        </w:trPr>
        <w:tc>
          <w:tcPr>
            <w:tcW w:w="1276" w:type="dxa"/>
            <w:tcBorders>
              <w:top w:val="single" w:sz="6" w:space="0" w:color="auto"/>
              <w:left w:val="single" w:sz="12" w:space="0" w:color="auto"/>
              <w:bottom w:val="single" w:sz="6" w:space="0" w:color="auto"/>
              <w:right w:val="single" w:sz="6" w:space="0" w:color="auto"/>
            </w:tcBorders>
            <w:vAlign w:val="center"/>
          </w:tcPr>
          <w:p w14:paraId="52F5C4A1"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20 01 10</w:t>
            </w:r>
          </w:p>
        </w:tc>
        <w:tc>
          <w:tcPr>
            <w:tcW w:w="2268" w:type="dxa"/>
            <w:tcBorders>
              <w:top w:val="single" w:sz="6" w:space="0" w:color="auto"/>
              <w:left w:val="single" w:sz="6" w:space="0" w:color="auto"/>
              <w:bottom w:val="single" w:sz="6" w:space="0" w:color="auto"/>
              <w:right w:val="single" w:sz="6" w:space="0" w:color="auto"/>
            </w:tcBorders>
            <w:vAlign w:val="center"/>
          </w:tcPr>
          <w:p w14:paraId="3985470E"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Oděvy</w:t>
            </w:r>
          </w:p>
        </w:tc>
        <w:tc>
          <w:tcPr>
            <w:tcW w:w="1275" w:type="dxa"/>
            <w:tcBorders>
              <w:top w:val="single" w:sz="6" w:space="0" w:color="auto"/>
              <w:left w:val="single" w:sz="6" w:space="0" w:color="auto"/>
              <w:bottom w:val="single" w:sz="6" w:space="0" w:color="auto"/>
              <w:right w:val="single" w:sz="6" w:space="0" w:color="auto"/>
            </w:tcBorders>
            <w:vAlign w:val="center"/>
          </w:tcPr>
          <w:p w14:paraId="4903B382" w14:textId="03AA0751"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1 601,00 </w:t>
            </w:r>
          </w:p>
        </w:tc>
        <w:tc>
          <w:tcPr>
            <w:tcW w:w="1276" w:type="dxa"/>
            <w:tcBorders>
              <w:top w:val="single" w:sz="6" w:space="0" w:color="auto"/>
              <w:left w:val="single" w:sz="6" w:space="0" w:color="auto"/>
              <w:bottom w:val="single" w:sz="6" w:space="0" w:color="auto"/>
              <w:right w:val="single" w:sz="4" w:space="0" w:color="auto"/>
            </w:tcBorders>
            <w:vAlign w:val="center"/>
          </w:tcPr>
          <w:p w14:paraId="2E0A70BF" w14:textId="4244FC5E"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1 542,39 </w:t>
            </w:r>
          </w:p>
        </w:tc>
        <w:tc>
          <w:tcPr>
            <w:tcW w:w="1276" w:type="dxa"/>
            <w:tcBorders>
              <w:top w:val="single" w:sz="6" w:space="0" w:color="auto"/>
              <w:left w:val="single" w:sz="4" w:space="0" w:color="auto"/>
              <w:bottom w:val="single" w:sz="6" w:space="0" w:color="auto"/>
              <w:right w:val="single" w:sz="4" w:space="0" w:color="auto"/>
            </w:tcBorders>
            <w:vAlign w:val="center"/>
          </w:tcPr>
          <w:p w14:paraId="61942627" w14:textId="6E35645F"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1 515,32 </w:t>
            </w:r>
          </w:p>
        </w:tc>
        <w:tc>
          <w:tcPr>
            <w:tcW w:w="1276" w:type="dxa"/>
            <w:tcBorders>
              <w:top w:val="single" w:sz="6" w:space="0" w:color="auto"/>
              <w:left w:val="single" w:sz="4" w:space="0" w:color="auto"/>
              <w:bottom w:val="single" w:sz="6" w:space="0" w:color="auto"/>
              <w:right w:val="single" w:sz="4" w:space="0" w:color="auto"/>
            </w:tcBorders>
            <w:vAlign w:val="center"/>
          </w:tcPr>
          <w:p w14:paraId="0B888D0C" w14:textId="0CC31918"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759,23 </w:t>
            </w:r>
          </w:p>
        </w:tc>
        <w:tc>
          <w:tcPr>
            <w:tcW w:w="1276" w:type="dxa"/>
            <w:tcBorders>
              <w:top w:val="single" w:sz="6" w:space="0" w:color="auto"/>
              <w:left w:val="single" w:sz="4" w:space="0" w:color="auto"/>
              <w:bottom w:val="single" w:sz="6" w:space="0" w:color="auto"/>
              <w:right w:val="single" w:sz="12" w:space="0" w:color="auto"/>
            </w:tcBorders>
            <w:vAlign w:val="center"/>
          </w:tcPr>
          <w:p w14:paraId="1097C7E6" w14:textId="12082009"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759,07 </w:t>
            </w:r>
          </w:p>
        </w:tc>
      </w:tr>
      <w:tr w:rsidR="00851151" w:rsidRPr="00851151" w14:paraId="1393E3E4" w14:textId="77777777" w:rsidTr="00851151">
        <w:trPr>
          <w:trHeight w:val="510"/>
        </w:trPr>
        <w:tc>
          <w:tcPr>
            <w:tcW w:w="1276" w:type="dxa"/>
            <w:tcBorders>
              <w:top w:val="single" w:sz="6" w:space="0" w:color="auto"/>
              <w:left w:val="single" w:sz="12" w:space="0" w:color="auto"/>
              <w:bottom w:val="single" w:sz="6" w:space="0" w:color="auto"/>
              <w:right w:val="single" w:sz="6" w:space="0" w:color="auto"/>
            </w:tcBorders>
            <w:vAlign w:val="center"/>
          </w:tcPr>
          <w:p w14:paraId="0B5DCEED"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20 01 11</w:t>
            </w:r>
          </w:p>
        </w:tc>
        <w:tc>
          <w:tcPr>
            <w:tcW w:w="2268" w:type="dxa"/>
            <w:tcBorders>
              <w:top w:val="single" w:sz="6" w:space="0" w:color="auto"/>
              <w:left w:val="single" w:sz="6" w:space="0" w:color="auto"/>
              <w:bottom w:val="single" w:sz="6" w:space="0" w:color="auto"/>
              <w:right w:val="single" w:sz="6" w:space="0" w:color="auto"/>
            </w:tcBorders>
            <w:vAlign w:val="center"/>
          </w:tcPr>
          <w:p w14:paraId="28D8008A"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Textilní materiály</w:t>
            </w:r>
          </w:p>
        </w:tc>
        <w:tc>
          <w:tcPr>
            <w:tcW w:w="1275" w:type="dxa"/>
            <w:tcBorders>
              <w:top w:val="single" w:sz="6" w:space="0" w:color="auto"/>
              <w:left w:val="single" w:sz="6" w:space="0" w:color="auto"/>
              <w:bottom w:val="single" w:sz="6" w:space="0" w:color="auto"/>
              <w:right w:val="single" w:sz="6" w:space="0" w:color="auto"/>
            </w:tcBorders>
            <w:vAlign w:val="center"/>
          </w:tcPr>
          <w:p w14:paraId="01996895" w14:textId="0F1535A7"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1 285,27 </w:t>
            </w:r>
          </w:p>
        </w:tc>
        <w:tc>
          <w:tcPr>
            <w:tcW w:w="1276" w:type="dxa"/>
            <w:tcBorders>
              <w:top w:val="single" w:sz="6" w:space="0" w:color="auto"/>
              <w:left w:val="single" w:sz="6" w:space="0" w:color="auto"/>
              <w:bottom w:val="single" w:sz="6" w:space="0" w:color="auto"/>
              <w:right w:val="single" w:sz="4" w:space="0" w:color="auto"/>
            </w:tcBorders>
            <w:vAlign w:val="center"/>
          </w:tcPr>
          <w:p w14:paraId="754DC350" w14:textId="1F4C8809"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1 033,39 </w:t>
            </w:r>
          </w:p>
        </w:tc>
        <w:tc>
          <w:tcPr>
            <w:tcW w:w="1276" w:type="dxa"/>
            <w:tcBorders>
              <w:top w:val="single" w:sz="6" w:space="0" w:color="auto"/>
              <w:left w:val="single" w:sz="4" w:space="0" w:color="auto"/>
              <w:bottom w:val="single" w:sz="6" w:space="0" w:color="auto"/>
              <w:right w:val="single" w:sz="4" w:space="0" w:color="auto"/>
            </w:tcBorders>
            <w:vAlign w:val="center"/>
          </w:tcPr>
          <w:p w14:paraId="434AD431" w14:textId="10A473E6"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1 250,01 </w:t>
            </w:r>
          </w:p>
        </w:tc>
        <w:tc>
          <w:tcPr>
            <w:tcW w:w="1276" w:type="dxa"/>
            <w:tcBorders>
              <w:top w:val="single" w:sz="6" w:space="0" w:color="auto"/>
              <w:left w:val="single" w:sz="4" w:space="0" w:color="auto"/>
              <w:bottom w:val="single" w:sz="6" w:space="0" w:color="auto"/>
              <w:right w:val="single" w:sz="4" w:space="0" w:color="auto"/>
            </w:tcBorders>
            <w:vAlign w:val="center"/>
          </w:tcPr>
          <w:p w14:paraId="28BB320C" w14:textId="42B78D28"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981,46 </w:t>
            </w:r>
          </w:p>
        </w:tc>
        <w:tc>
          <w:tcPr>
            <w:tcW w:w="1276" w:type="dxa"/>
            <w:tcBorders>
              <w:top w:val="single" w:sz="6" w:space="0" w:color="auto"/>
              <w:left w:val="single" w:sz="4" w:space="0" w:color="auto"/>
              <w:bottom w:val="single" w:sz="6" w:space="0" w:color="auto"/>
              <w:right w:val="single" w:sz="12" w:space="0" w:color="auto"/>
            </w:tcBorders>
            <w:vAlign w:val="center"/>
          </w:tcPr>
          <w:p w14:paraId="307BAC75" w14:textId="541DA7FC"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955,88 </w:t>
            </w:r>
          </w:p>
        </w:tc>
      </w:tr>
      <w:tr w:rsidR="00851151" w:rsidRPr="00851151" w14:paraId="011926C2" w14:textId="77777777" w:rsidTr="00851151">
        <w:trPr>
          <w:trHeight w:val="510"/>
        </w:trPr>
        <w:tc>
          <w:tcPr>
            <w:tcW w:w="1276" w:type="dxa"/>
            <w:tcBorders>
              <w:top w:val="single" w:sz="6" w:space="0" w:color="auto"/>
              <w:left w:val="single" w:sz="12" w:space="0" w:color="auto"/>
              <w:bottom w:val="single" w:sz="6" w:space="0" w:color="auto"/>
              <w:right w:val="single" w:sz="6" w:space="0" w:color="auto"/>
            </w:tcBorders>
            <w:vAlign w:val="center"/>
          </w:tcPr>
          <w:p w14:paraId="2B9A5E12"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20 01 38</w:t>
            </w:r>
          </w:p>
        </w:tc>
        <w:tc>
          <w:tcPr>
            <w:tcW w:w="2268" w:type="dxa"/>
            <w:tcBorders>
              <w:top w:val="single" w:sz="6" w:space="0" w:color="auto"/>
              <w:left w:val="single" w:sz="6" w:space="0" w:color="auto"/>
              <w:bottom w:val="single" w:sz="6" w:space="0" w:color="auto"/>
              <w:right w:val="single" w:sz="6" w:space="0" w:color="auto"/>
            </w:tcBorders>
            <w:vAlign w:val="center"/>
          </w:tcPr>
          <w:p w14:paraId="5C17B3E0" w14:textId="77777777" w:rsidR="00851151" w:rsidRPr="00AE2CBB" w:rsidRDefault="00851151" w:rsidP="00851151">
            <w:pPr>
              <w:autoSpaceDE w:val="0"/>
              <w:autoSpaceDN w:val="0"/>
              <w:adjustRightInd w:val="0"/>
              <w:spacing w:after="0" w:line="250" w:lineRule="exact"/>
              <w:jc w:val="center"/>
              <w:rPr>
                <w:rFonts w:ascii="Verdana" w:eastAsia="Times New Roman" w:hAnsi="Verdana"/>
                <w:sz w:val="20"/>
                <w:szCs w:val="20"/>
                <w:lang w:eastAsia="cs-CZ"/>
              </w:rPr>
            </w:pPr>
            <w:r w:rsidRPr="00AE2CBB">
              <w:rPr>
                <w:rFonts w:ascii="Verdana" w:eastAsia="Times New Roman" w:hAnsi="Verdana"/>
                <w:sz w:val="20"/>
                <w:szCs w:val="20"/>
                <w:lang w:eastAsia="cs-CZ"/>
              </w:rPr>
              <w:t>Dřevo neuvedené pod číslem 20 01 37</w:t>
            </w:r>
          </w:p>
        </w:tc>
        <w:tc>
          <w:tcPr>
            <w:tcW w:w="1275" w:type="dxa"/>
            <w:tcBorders>
              <w:top w:val="single" w:sz="6" w:space="0" w:color="auto"/>
              <w:left w:val="single" w:sz="6" w:space="0" w:color="auto"/>
              <w:bottom w:val="single" w:sz="6" w:space="0" w:color="auto"/>
              <w:right w:val="single" w:sz="6" w:space="0" w:color="auto"/>
            </w:tcBorders>
            <w:vAlign w:val="center"/>
          </w:tcPr>
          <w:p w14:paraId="145C8254" w14:textId="0BF4C663"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7 267,71 </w:t>
            </w:r>
          </w:p>
        </w:tc>
        <w:tc>
          <w:tcPr>
            <w:tcW w:w="1276" w:type="dxa"/>
            <w:tcBorders>
              <w:top w:val="single" w:sz="6" w:space="0" w:color="auto"/>
              <w:left w:val="single" w:sz="6" w:space="0" w:color="auto"/>
              <w:bottom w:val="single" w:sz="6" w:space="0" w:color="auto"/>
              <w:right w:val="single" w:sz="4" w:space="0" w:color="auto"/>
            </w:tcBorders>
            <w:vAlign w:val="center"/>
          </w:tcPr>
          <w:p w14:paraId="3C007DD9" w14:textId="5C36EE37"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7 246,57 </w:t>
            </w:r>
          </w:p>
        </w:tc>
        <w:tc>
          <w:tcPr>
            <w:tcW w:w="1276" w:type="dxa"/>
            <w:tcBorders>
              <w:top w:val="single" w:sz="6" w:space="0" w:color="auto"/>
              <w:left w:val="single" w:sz="4" w:space="0" w:color="auto"/>
              <w:bottom w:val="single" w:sz="6" w:space="0" w:color="auto"/>
              <w:right w:val="single" w:sz="4" w:space="0" w:color="auto"/>
            </w:tcBorders>
            <w:vAlign w:val="center"/>
          </w:tcPr>
          <w:p w14:paraId="79E8C38C" w14:textId="1C190BD0"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7 756,74 </w:t>
            </w:r>
          </w:p>
        </w:tc>
        <w:tc>
          <w:tcPr>
            <w:tcW w:w="1276" w:type="dxa"/>
            <w:tcBorders>
              <w:top w:val="single" w:sz="6" w:space="0" w:color="auto"/>
              <w:left w:val="single" w:sz="4" w:space="0" w:color="auto"/>
              <w:bottom w:val="single" w:sz="6" w:space="0" w:color="auto"/>
              <w:right w:val="single" w:sz="4" w:space="0" w:color="auto"/>
            </w:tcBorders>
            <w:vAlign w:val="center"/>
          </w:tcPr>
          <w:p w14:paraId="71A2CA44" w14:textId="433F24FF"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8 630,63 </w:t>
            </w:r>
          </w:p>
        </w:tc>
        <w:tc>
          <w:tcPr>
            <w:tcW w:w="1276" w:type="dxa"/>
            <w:tcBorders>
              <w:top w:val="single" w:sz="6" w:space="0" w:color="auto"/>
              <w:left w:val="single" w:sz="4" w:space="0" w:color="auto"/>
              <w:bottom w:val="single" w:sz="6" w:space="0" w:color="auto"/>
              <w:right w:val="single" w:sz="12" w:space="0" w:color="auto"/>
            </w:tcBorders>
            <w:vAlign w:val="center"/>
          </w:tcPr>
          <w:p w14:paraId="0D368F03" w14:textId="585B40AC"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7 142,79 </w:t>
            </w:r>
          </w:p>
        </w:tc>
      </w:tr>
      <w:tr w:rsidR="00851151" w:rsidRPr="00851151" w14:paraId="4A6C0116" w14:textId="77777777" w:rsidTr="00851151">
        <w:trPr>
          <w:trHeight w:val="510"/>
        </w:trPr>
        <w:tc>
          <w:tcPr>
            <w:tcW w:w="1276" w:type="dxa"/>
            <w:tcBorders>
              <w:top w:val="single" w:sz="6" w:space="0" w:color="auto"/>
              <w:left w:val="single" w:sz="12" w:space="0" w:color="auto"/>
              <w:bottom w:val="single" w:sz="6" w:space="0" w:color="auto"/>
              <w:right w:val="single" w:sz="6" w:space="0" w:color="auto"/>
            </w:tcBorders>
            <w:vAlign w:val="center"/>
          </w:tcPr>
          <w:p w14:paraId="3CF08A96"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20 02 01</w:t>
            </w:r>
          </w:p>
        </w:tc>
        <w:tc>
          <w:tcPr>
            <w:tcW w:w="2268" w:type="dxa"/>
            <w:tcBorders>
              <w:top w:val="single" w:sz="6" w:space="0" w:color="auto"/>
              <w:left w:val="single" w:sz="6" w:space="0" w:color="auto"/>
              <w:bottom w:val="single" w:sz="6" w:space="0" w:color="auto"/>
              <w:right w:val="single" w:sz="6" w:space="0" w:color="auto"/>
            </w:tcBorders>
            <w:vAlign w:val="center"/>
          </w:tcPr>
          <w:p w14:paraId="7301797A" w14:textId="77777777" w:rsidR="00851151" w:rsidRPr="00AE2CBB" w:rsidRDefault="00851151" w:rsidP="00851151">
            <w:pPr>
              <w:autoSpaceDE w:val="0"/>
              <w:autoSpaceDN w:val="0"/>
              <w:adjustRightInd w:val="0"/>
              <w:spacing w:after="0" w:line="259" w:lineRule="exact"/>
              <w:jc w:val="center"/>
              <w:rPr>
                <w:rFonts w:ascii="Verdana" w:eastAsia="Times New Roman" w:hAnsi="Verdana"/>
                <w:sz w:val="20"/>
                <w:szCs w:val="20"/>
                <w:lang w:eastAsia="cs-CZ"/>
              </w:rPr>
            </w:pPr>
            <w:r w:rsidRPr="00AE2CBB">
              <w:rPr>
                <w:rFonts w:ascii="Verdana" w:eastAsia="Times New Roman" w:hAnsi="Verdana"/>
                <w:sz w:val="20"/>
                <w:szCs w:val="20"/>
                <w:lang w:eastAsia="cs-CZ"/>
              </w:rPr>
              <w:t>Biologicky rozložitelný odpad (ze zahrad a parků)</w:t>
            </w:r>
          </w:p>
        </w:tc>
        <w:tc>
          <w:tcPr>
            <w:tcW w:w="1275" w:type="dxa"/>
            <w:tcBorders>
              <w:top w:val="single" w:sz="6" w:space="0" w:color="auto"/>
              <w:left w:val="single" w:sz="6" w:space="0" w:color="auto"/>
              <w:bottom w:val="single" w:sz="6" w:space="0" w:color="auto"/>
              <w:right w:val="single" w:sz="6" w:space="0" w:color="auto"/>
            </w:tcBorders>
            <w:vAlign w:val="center"/>
          </w:tcPr>
          <w:p w14:paraId="1A9E3296" w14:textId="315686DE"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59 604,45 </w:t>
            </w:r>
          </w:p>
        </w:tc>
        <w:tc>
          <w:tcPr>
            <w:tcW w:w="1276" w:type="dxa"/>
            <w:tcBorders>
              <w:top w:val="single" w:sz="6" w:space="0" w:color="auto"/>
              <w:left w:val="single" w:sz="6" w:space="0" w:color="auto"/>
              <w:bottom w:val="single" w:sz="6" w:space="0" w:color="auto"/>
              <w:right w:val="single" w:sz="4" w:space="0" w:color="auto"/>
            </w:tcBorders>
            <w:vAlign w:val="center"/>
          </w:tcPr>
          <w:p w14:paraId="4207624F" w14:textId="6C373D50"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62 533,13 </w:t>
            </w:r>
          </w:p>
        </w:tc>
        <w:tc>
          <w:tcPr>
            <w:tcW w:w="1276" w:type="dxa"/>
            <w:tcBorders>
              <w:top w:val="single" w:sz="6" w:space="0" w:color="auto"/>
              <w:left w:val="single" w:sz="4" w:space="0" w:color="auto"/>
              <w:bottom w:val="single" w:sz="6" w:space="0" w:color="auto"/>
              <w:right w:val="single" w:sz="4" w:space="0" w:color="auto"/>
            </w:tcBorders>
            <w:vAlign w:val="center"/>
          </w:tcPr>
          <w:p w14:paraId="305344EB" w14:textId="669A647E"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68 301,64 </w:t>
            </w:r>
          </w:p>
        </w:tc>
        <w:tc>
          <w:tcPr>
            <w:tcW w:w="1276" w:type="dxa"/>
            <w:tcBorders>
              <w:top w:val="single" w:sz="6" w:space="0" w:color="auto"/>
              <w:left w:val="single" w:sz="4" w:space="0" w:color="auto"/>
              <w:bottom w:val="single" w:sz="6" w:space="0" w:color="auto"/>
              <w:right w:val="single" w:sz="4" w:space="0" w:color="auto"/>
            </w:tcBorders>
            <w:vAlign w:val="center"/>
          </w:tcPr>
          <w:p w14:paraId="0587CB82" w14:textId="5414D936"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66 468,79 </w:t>
            </w:r>
          </w:p>
        </w:tc>
        <w:tc>
          <w:tcPr>
            <w:tcW w:w="1276" w:type="dxa"/>
            <w:tcBorders>
              <w:top w:val="single" w:sz="6" w:space="0" w:color="auto"/>
              <w:left w:val="single" w:sz="4" w:space="0" w:color="auto"/>
              <w:bottom w:val="single" w:sz="6" w:space="0" w:color="auto"/>
              <w:right w:val="single" w:sz="12" w:space="0" w:color="auto"/>
            </w:tcBorders>
            <w:vAlign w:val="center"/>
          </w:tcPr>
          <w:p w14:paraId="4596EF6D" w14:textId="60ADFEA9"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65 417,39 </w:t>
            </w:r>
          </w:p>
        </w:tc>
      </w:tr>
      <w:tr w:rsidR="00851151" w:rsidRPr="00851151" w14:paraId="106EA481" w14:textId="77777777" w:rsidTr="00851151">
        <w:trPr>
          <w:trHeight w:val="510"/>
        </w:trPr>
        <w:tc>
          <w:tcPr>
            <w:tcW w:w="1276" w:type="dxa"/>
            <w:tcBorders>
              <w:top w:val="single" w:sz="6" w:space="0" w:color="auto"/>
              <w:left w:val="single" w:sz="12" w:space="0" w:color="auto"/>
              <w:bottom w:val="single" w:sz="6" w:space="0" w:color="auto"/>
              <w:right w:val="single" w:sz="6" w:space="0" w:color="auto"/>
            </w:tcBorders>
            <w:vAlign w:val="center"/>
          </w:tcPr>
          <w:p w14:paraId="2C7296B0"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20 03 01</w:t>
            </w:r>
          </w:p>
        </w:tc>
        <w:tc>
          <w:tcPr>
            <w:tcW w:w="2268" w:type="dxa"/>
            <w:tcBorders>
              <w:top w:val="single" w:sz="6" w:space="0" w:color="auto"/>
              <w:left w:val="single" w:sz="6" w:space="0" w:color="auto"/>
              <w:bottom w:val="single" w:sz="6" w:space="0" w:color="auto"/>
              <w:right w:val="single" w:sz="6" w:space="0" w:color="auto"/>
            </w:tcBorders>
            <w:vAlign w:val="center"/>
          </w:tcPr>
          <w:p w14:paraId="430BB4C8"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Směsný komunální odpad</w:t>
            </w:r>
          </w:p>
        </w:tc>
        <w:tc>
          <w:tcPr>
            <w:tcW w:w="1275" w:type="dxa"/>
            <w:tcBorders>
              <w:top w:val="single" w:sz="6" w:space="0" w:color="auto"/>
              <w:left w:val="single" w:sz="6" w:space="0" w:color="auto"/>
              <w:bottom w:val="single" w:sz="6" w:space="0" w:color="auto"/>
              <w:right w:val="single" w:sz="6" w:space="0" w:color="auto"/>
            </w:tcBorders>
            <w:vAlign w:val="center"/>
          </w:tcPr>
          <w:p w14:paraId="33232424" w14:textId="04AD14FA"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155 088,25 </w:t>
            </w:r>
          </w:p>
        </w:tc>
        <w:tc>
          <w:tcPr>
            <w:tcW w:w="1276" w:type="dxa"/>
            <w:tcBorders>
              <w:top w:val="single" w:sz="6" w:space="0" w:color="auto"/>
              <w:left w:val="single" w:sz="6" w:space="0" w:color="auto"/>
              <w:bottom w:val="single" w:sz="6" w:space="0" w:color="auto"/>
              <w:right w:val="single" w:sz="4" w:space="0" w:color="auto"/>
            </w:tcBorders>
            <w:vAlign w:val="center"/>
          </w:tcPr>
          <w:p w14:paraId="662E377E" w14:textId="4F2A804A" w:rsidR="00851151" w:rsidRPr="00AE2CBB" w:rsidRDefault="00851151" w:rsidP="00851151">
            <w:pPr>
              <w:spacing w:after="0"/>
              <w:rPr>
                <w:rFonts w:ascii="Verdana" w:hAnsi="Verdana"/>
                <w:sz w:val="18"/>
                <w:szCs w:val="18"/>
              </w:rPr>
            </w:pPr>
            <w:r w:rsidRPr="00AE2CBB">
              <w:rPr>
                <w:rFonts w:ascii="Verdana" w:hAnsi="Verdana" w:cs="Calibri"/>
                <w:sz w:val="18"/>
                <w:szCs w:val="18"/>
              </w:rPr>
              <w:t xml:space="preserve"> 150 720,89 </w:t>
            </w:r>
          </w:p>
        </w:tc>
        <w:tc>
          <w:tcPr>
            <w:tcW w:w="1276" w:type="dxa"/>
            <w:tcBorders>
              <w:top w:val="single" w:sz="6" w:space="0" w:color="auto"/>
              <w:left w:val="single" w:sz="4" w:space="0" w:color="auto"/>
              <w:bottom w:val="single" w:sz="6" w:space="0" w:color="auto"/>
              <w:right w:val="single" w:sz="4" w:space="0" w:color="auto"/>
            </w:tcBorders>
            <w:vAlign w:val="center"/>
          </w:tcPr>
          <w:p w14:paraId="1613C261" w14:textId="088A4432"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157 233,60 </w:t>
            </w:r>
          </w:p>
        </w:tc>
        <w:tc>
          <w:tcPr>
            <w:tcW w:w="1276" w:type="dxa"/>
            <w:tcBorders>
              <w:top w:val="single" w:sz="6" w:space="0" w:color="auto"/>
              <w:left w:val="single" w:sz="4" w:space="0" w:color="auto"/>
              <w:bottom w:val="single" w:sz="6" w:space="0" w:color="auto"/>
              <w:right w:val="single" w:sz="4" w:space="0" w:color="auto"/>
            </w:tcBorders>
            <w:vAlign w:val="center"/>
          </w:tcPr>
          <w:p w14:paraId="0F14C268" w14:textId="73EC689D"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180 472,10 </w:t>
            </w:r>
          </w:p>
        </w:tc>
        <w:tc>
          <w:tcPr>
            <w:tcW w:w="1276" w:type="dxa"/>
            <w:tcBorders>
              <w:top w:val="single" w:sz="6" w:space="0" w:color="auto"/>
              <w:left w:val="single" w:sz="4" w:space="0" w:color="auto"/>
              <w:bottom w:val="single" w:sz="6" w:space="0" w:color="auto"/>
              <w:right w:val="single" w:sz="12" w:space="0" w:color="auto"/>
            </w:tcBorders>
            <w:vAlign w:val="center"/>
          </w:tcPr>
          <w:p w14:paraId="2A72C7FB" w14:textId="046F5B17"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162 312,15 </w:t>
            </w:r>
          </w:p>
        </w:tc>
      </w:tr>
      <w:tr w:rsidR="00851151" w:rsidRPr="00851151" w14:paraId="2EEA70D6" w14:textId="77777777" w:rsidTr="00851151">
        <w:trPr>
          <w:trHeight w:val="510"/>
        </w:trPr>
        <w:tc>
          <w:tcPr>
            <w:tcW w:w="1276" w:type="dxa"/>
            <w:tcBorders>
              <w:top w:val="single" w:sz="6" w:space="0" w:color="auto"/>
              <w:left w:val="single" w:sz="12" w:space="0" w:color="auto"/>
              <w:bottom w:val="single" w:sz="6" w:space="0" w:color="auto"/>
              <w:right w:val="single" w:sz="6" w:space="0" w:color="auto"/>
            </w:tcBorders>
            <w:vAlign w:val="center"/>
          </w:tcPr>
          <w:p w14:paraId="7FA9A4CD"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20 03 02</w:t>
            </w:r>
          </w:p>
        </w:tc>
        <w:tc>
          <w:tcPr>
            <w:tcW w:w="2268" w:type="dxa"/>
            <w:tcBorders>
              <w:top w:val="single" w:sz="6" w:space="0" w:color="auto"/>
              <w:left w:val="single" w:sz="6" w:space="0" w:color="auto"/>
              <w:bottom w:val="single" w:sz="6" w:space="0" w:color="auto"/>
              <w:right w:val="single" w:sz="6" w:space="0" w:color="auto"/>
            </w:tcBorders>
            <w:vAlign w:val="center"/>
          </w:tcPr>
          <w:p w14:paraId="2A2458AA"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Odpad z tržišť</w:t>
            </w:r>
          </w:p>
        </w:tc>
        <w:tc>
          <w:tcPr>
            <w:tcW w:w="1275" w:type="dxa"/>
            <w:tcBorders>
              <w:top w:val="single" w:sz="6" w:space="0" w:color="auto"/>
              <w:left w:val="single" w:sz="6" w:space="0" w:color="auto"/>
              <w:bottom w:val="single" w:sz="6" w:space="0" w:color="auto"/>
              <w:right w:val="single" w:sz="6" w:space="0" w:color="auto"/>
            </w:tcBorders>
            <w:vAlign w:val="center"/>
          </w:tcPr>
          <w:p w14:paraId="4F6A45E7" w14:textId="6B484B02"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257,88 </w:t>
            </w:r>
          </w:p>
        </w:tc>
        <w:tc>
          <w:tcPr>
            <w:tcW w:w="1276" w:type="dxa"/>
            <w:tcBorders>
              <w:top w:val="single" w:sz="6" w:space="0" w:color="auto"/>
              <w:left w:val="single" w:sz="6" w:space="0" w:color="auto"/>
              <w:bottom w:val="single" w:sz="6" w:space="0" w:color="auto"/>
              <w:right w:val="single" w:sz="4" w:space="0" w:color="auto"/>
            </w:tcBorders>
            <w:vAlign w:val="center"/>
          </w:tcPr>
          <w:p w14:paraId="3B088815" w14:textId="742D8C25"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272,01 </w:t>
            </w:r>
          </w:p>
        </w:tc>
        <w:tc>
          <w:tcPr>
            <w:tcW w:w="1276" w:type="dxa"/>
            <w:tcBorders>
              <w:top w:val="single" w:sz="6" w:space="0" w:color="auto"/>
              <w:left w:val="single" w:sz="4" w:space="0" w:color="auto"/>
              <w:bottom w:val="single" w:sz="6" w:space="0" w:color="auto"/>
              <w:right w:val="single" w:sz="4" w:space="0" w:color="auto"/>
            </w:tcBorders>
            <w:vAlign w:val="center"/>
          </w:tcPr>
          <w:p w14:paraId="51596D50" w14:textId="7BEB2A8C"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270,78 </w:t>
            </w:r>
          </w:p>
        </w:tc>
        <w:tc>
          <w:tcPr>
            <w:tcW w:w="1276" w:type="dxa"/>
            <w:tcBorders>
              <w:top w:val="single" w:sz="6" w:space="0" w:color="auto"/>
              <w:left w:val="single" w:sz="4" w:space="0" w:color="auto"/>
              <w:bottom w:val="single" w:sz="6" w:space="0" w:color="auto"/>
              <w:right w:val="single" w:sz="4" w:space="0" w:color="auto"/>
            </w:tcBorders>
            <w:vAlign w:val="center"/>
          </w:tcPr>
          <w:p w14:paraId="6EC36E2D" w14:textId="40160EBB"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248,80 </w:t>
            </w:r>
          </w:p>
        </w:tc>
        <w:tc>
          <w:tcPr>
            <w:tcW w:w="1276" w:type="dxa"/>
            <w:tcBorders>
              <w:top w:val="single" w:sz="6" w:space="0" w:color="auto"/>
              <w:left w:val="single" w:sz="4" w:space="0" w:color="auto"/>
              <w:bottom w:val="single" w:sz="6" w:space="0" w:color="auto"/>
              <w:right w:val="single" w:sz="12" w:space="0" w:color="auto"/>
            </w:tcBorders>
            <w:vAlign w:val="center"/>
          </w:tcPr>
          <w:p w14:paraId="5A66A590" w14:textId="161D9A98"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258,18 </w:t>
            </w:r>
          </w:p>
        </w:tc>
      </w:tr>
      <w:tr w:rsidR="00851151" w:rsidRPr="00851151" w14:paraId="2999090A" w14:textId="77777777" w:rsidTr="00851151">
        <w:trPr>
          <w:trHeight w:val="510"/>
        </w:trPr>
        <w:tc>
          <w:tcPr>
            <w:tcW w:w="1276" w:type="dxa"/>
            <w:tcBorders>
              <w:top w:val="single" w:sz="6" w:space="0" w:color="auto"/>
              <w:left w:val="single" w:sz="12" w:space="0" w:color="auto"/>
              <w:bottom w:val="single" w:sz="12" w:space="0" w:color="auto"/>
              <w:right w:val="single" w:sz="6" w:space="0" w:color="auto"/>
            </w:tcBorders>
            <w:vAlign w:val="center"/>
          </w:tcPr>
          <w:p w14:paraId="72F78E51"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20 03 07</w:t>
            </w:r>
          </w:p>
        </w:tc>
        <w:tc>
          <w:tcPr>
            <w:tcW w:w="2268" w:type="dxa"/>
            <w:tcBorders>
              <w:top w:val="single" w:sz="6" w:space="0" w:color="auto"/>
              <w:left w:val="single" w:sz="6" w:space="0" w:color="auto"/>
              <w:bottom w:val="single" w:sz="12" w:space="0" w:color="auto"/>
              <w:right w:val="single" w:sz="6" w:space="0" w:color="auto"/>
            </w:tcBorders>
            <w:vAlign w:val="center"/>
          </w:tcPr>
          <w:p w14:paraId="1E1BABB2"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20"/>
                <w:szCs w:val="20"/>
                <w:lang w:eastAsia="cs-CZ"/>
              </w:rPr>
            </w:pPr>
            <w:r w:rsidRPr="00AE2CBB">
              <w:rPr>
                <w:rFonts w:ascii="Verdana" w:eastAsia="Times New Roman" w:hAnsi="Verdana"/>
                <w:sz w:val="20"/>
                <w:szCs w:val="20"/>
                <w:lang w:eastAsia="cs-CZ"/>
              </w:rPr>
              <w:t>Objemný odpad</w:t>
            </w:r>
          </w:p>
        </w:tc>
        <w:tc>
          <w:tcPr>
            <w:tcW w:w="1275" w:type="dxa"/>
            <w:tcBorders>
              <w:top w:val="single" w:sz="6" w:space="0" w:color="auto"/>
              <w:left w:val="single" w:sz="6" w:space="0" w:color="auto"/>
              <w:bottom w:val="single" w:sz="12" w:space="0" w:color="auto"/>
              <w:right w:val="single" w:sz="6" w:space="0" w:color="auto"/>
            </w:tcBorders>
            <w:vAlign w:val="center"/>
          </w:tcPr>
          <w:p w14:paraId="26967F4B" w14:textId="5CDF6EC0"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21 899,79 </w:t>
            </w:r>
          </w:p>
        </w:tc>
        <w:tc>
          <w:tcPr>
            <w:tcW w:w="1276" w:type="dxa"/>
            <w:tcBorders>
              <w:top w:val="single" w:sz="6" w:space="0" w:color="auto"/>
              <w:left w:val="single" w:sz="6" w:space="0" w:color="auto"/>
              <w:bottom w:val="single" w:sz="12" w:space="0" w:color="auto"/>
              <w:right w:val="single" w:sz="4" w:space="0" w:color="auto"/>
            </w:tcBorders>
            <w:vAlign w:val="center"/>
          </w:tcPr>
          <w:p w14:paraId="769E197D" w14:textId="1D05FF69"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23 011,50 </w:t>
            </w:r>
          </w:p>
        </w:tc>
        <w:tc>
          <w:tcPr>
            <w:tcW w:w="1276" w:type="dxa"/>
            <w:tcBorders>
              <w:top w:val="single" w:sz="6" w:space="0" w:color="auto"/>
              <w:left w:val="single" w:sz="4" w:space="0" w:color="auto"/>
              <w:bottom w:val="single" w:sz="12" w:space="0" w:color="auto"/>
              <w:right w:val="single" w:sz="4" w:space="0" w:color="auto"/>
            </w:tcBorders>
            <w:vAlign w:val="center"/>
          </w:tcPr>
          <w:p w14:paraId="2A44C7EC" w14:textId="28ED7845"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32 626,01 </w:t>
            </w:r>
          </w:p>
        </w:tc>
        <w:tc>
          <w:tcPr>
            <w:tcW w:w="1276" w:type="dxa"/>
            <w:tcBorders>
              <w:top w:val="single" w:sz="6" w:space="0" w:color="auto"/>
              <w:left w:val="single" w:sz="4" w:space="0" w:color="auto"/>
              <w:bottom w:val="single" w:sz="12" w:space="0" w:color="auto"/>
              <w:right w:val="single" w:sz="4" w:space="0" w:color="auto"/>
            </w:tcBorders>
            <w:vAlign w:val="center"/>
          </w:tcPr>
          <w:p w14:paraId="2BB677C9" w14:textId="5C57A587"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31 899,47 </w:t>
            </w:r>
          </w:p>
        </w:tc>
        <w:tc>
          <w:tcPr>
            <w:tcW w:w="1276" w:type="dxa"/>
            <w:tcBorders>
              <w:top w:val="single" w:sz="6" w:space="0" w:color="auto"/>
              <w:left w:val="single" w:sz="4" w:space="0" w:color="auto"/>
              <w:bottom w:val="single" w:sz="12" w:space="0" w:color="auto"/>
              <w:right w:val="single" w:sz="12" w:space="0" w:color="auto"/>
            </w:tcBorders>
            <w:vAlign w:val="center"/>
          </w:tcPr>
          <w:p w14:paraId="121E25B3" w14:textId="2EFD8A16"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32 385,94 </w:t>
            </w:r>
          </w:p>
        </w:tc>
      </w:tr>
    </w:tbl>
    <w:p w14:paraId="6EFC8345" w14:textId="77777777" w:rsidR="00317A88" w:rsidRPr="00851151" w:rsidRDefault="00317A88" w:rsidP="00317A88">
      <w:pPr>
        <w:tabs>
          <w:tab w:val="left" w:pos="0"/>
        </w:tabs>
        <w:spacing w:after="0"/>
        <w:rPr>
          <w:rFonts w:ascii="Verdana" w:hAnsi="Verdana"/>
          <w:i/>
          <w:sz w:val="18"/>
          <w:szCs w:val="20"/>
        </w:rPr>
      </w:pPr>
      <w:r w:rsidRPr="00851151">
        <w:rPr>
          <w:rFonts w:ascii="Verdana" w:hAnsi="Verdana"/>
          <w:i/>
          <w:sz w:val="18"/>
          <w:szCs w:val="20"/>
        </w:rPr>
        <w:t xml:space="preserve">Zdroj: </w:t>
      </w:r>
      <w:r w:rsidR="004D7C02" w:rsidRPr="00851151">
        <w:rPr>
          <w:rFonts w:ascii="Verdana" w:hAnsi="Verdana"/>
          <w:i/>
          <w:sz w:val="18"/>
          <w:szCs w:val="20"/>
        </w:rPr>
        <w:t>Krajská databáze OH</w:t>
      </w:r>
    </w:p>
    <w:p w14:paraId="6844E892" w14:textId="77777777" w:rsidR="001F62D5" w:rsidRPr="007C32F5" w:rsidRDefault="001F62D5" w:rsidP="001F62D5">
      <w:pPr>
        <w:spacing w:after="120"/>
        <w:rPr>
          <w:rFonts w:ascii="Verdana" w:hAnsi="Verdana"/>
          <w:b/>
          <w:color w:val="FF0000"/>
          <w:sz w:val="20"/>
          <w:szCs w:val="20"/>
        </w:rPr>
      </w:pPr>
    </w:p>
    <w:p w14:paraId="369B28A5" w14:textId="77777777" w:rsidR="00C121FE" w:rsidRPr="007C32F5" w:rsidRDefault="00C121FE" w:rsidP="001F62D5">
      <w:pPr>
        <w:spacing w:after="120"/>
        <w:rPr>
          <w:rFonts w:ascii="Verdana" w:hAnsi="Verdana"/>
          <w:b/>
          <w:color w:val="FF0000"/>
          <w:sz w:val="20"/>
          <w:szCs w:val="20"/>
        </w:rPr>
      </w:pPr>
    </w:p>
    <w:p w14:paraId="7973023A" w14:textId="082F4314" w:rsidR="0013067E" w:rsidRPr="00034E57" w:rsidRDefault="00D0790F" w:rsidP="00D0790F">
      <w:pPr>
        <w:pStyle w:val="Titulek"/>
        <w:rPr>
          <w:rFonts w:ascii="Verdana" w:hAnsi="Verdana"/>
          <w:sz w:val="18"/>
          <w:szCs w:val="18"/>
        </w:rPr>
      </w:pPr>
      <w:bookmarkStart w:id="53" w:name="_Toc141100763"/>
      <w:r w:rsidRPr="00034E57">
        <w:rPr>
          <w:rFonts w:ascii="Verdana" w:hAnsi="Verdana"/>
          <w:sz w:val="18"/>
          <w:szCs w:val="18"/>
        </w:rPr>
        <w:t xml:space="preserve">Tabulka </w:t>
      </w:r>
      <w:r w:rsidRPr="00034E57">
        <w:rPr>
          <w:rFonts w:ascii="Verdana" w:hAnsi="Verdana"/>
          <w:sz w:val="18"/>
          <w:szCs w:val="18"/>
        </w:rPr>
        <w:fldChar w:fldCharType="begin"/>
      </w:r>
      <w:r w:rsidRPr="00034E57">
        <w:rPr>
          <w:rFonts w:ascii="Verdana" w:hAnsi="Verdana"/>
          <w:sz w:val="18"/>
          <w:szCs w:val="18"/>
        </w:rPr>
        <w:instrText xml:space="preserve"> SEQ Tabulka \* ARABIC </w:instrText>
      </w:r>
      <w:r w:rsidRPr="00034E57">
        <w:rPr>
          <w:rFonts w:ascii="Verdana" w:hAnsi="Verdana"/>
          <w:sz w:val="18"/>
          <w:szCs w:val="18"/>
        </w:rPr>
        <w:fldChar w:fldCharType="separate"/>
      </w:r>
      <w:r w:rsidR="00BD3895">
        <w:rPr>
          <w:rFonts w:ascii="Verdana" w:hAnsi="Verdana"/>
          <w:noProof/>
          <w:sz w:val="18"/>
          <w:szCs w:val="18"/>
        </w:rPr>
        <w:t>18</w:t>
      </w:r>
      <w:r w:rsidRPr="00034E57">
        <w:rPr>
          <w:rFonts w:ascii="Verdana" w:hAnsi="Verdana"/>
          <w:sz w:val="18"/>
          <w:szCs w:val="18"/>
        </w:rPr>
        <w:fldChar w:fldCharType="end"/>
      </w:r>
      <w:r w:rsidR="00917C0E" w:rsidRPr="00034E57">
        <w:rPr>
          <w:rFonts w:ascii="Verdana" w:hAnsi="Verdana"/>
          <w:sz w:val="18"/>
          <w:szCs w:val="18"/>
        </w:rPr>
        <w:t>:</w:t>
      </w:r>
      <w:r w:rsidR="00031781" w:rsidRPr="00034E57">
        <w:rPr>
          <w:rFonts w:ascii="Verdana" w:hAnsi="Verdana"/>
          <w:sz w:val="18"/>
          <w:szCs w:val="18"/>
        </w:rPr>
        <w:tab/>
      </w:r>
      <w:r w:rsidR="00917C0E" w:rsidRPr="00034E57">
        <w:rPr>
          <w:rFonts w:ascii="Verdana" w:hAnsi="Verdana"/>
          <w:sz w:val="18"/>
          <w:szCs w:val="18"/>
        </w:rPr>
        <w:t>Přepočtené hodnoty produkce BRKO dle metodiky výpočtu BRKO</w:t>
      </w:r>
      <w:r w:rsidR="00C90AE6" w:rsidRPr="00034E57">
        <w:rPr>
          <w:rFonts w:ascii="Verdana" w:hAnsi="Verdana"/>
          <w:sz w:val="18"/>
          <w:szCs w:val="18"/>
        </w:rPr>
        <w:t xml:space="preserve"> v Jihočeském kraji v letech 20</w:t>
      </w:r>
      <w:r w:rsidR="00034E57" w:rsidRPr="00034E57">
        <w:rPr>
          <w:rFonts w:ascii="Verdana" w:hAnsi="Verdana"/>
          <w:sz w:val="18"/>
          <w:szCs w:val="18"/>
        </w:rPr>
        <w:t>17</w:t>
      </w:r>
      <w:r w:rsidR="00C90AE6" w:rsidRPr="00034E57">
        <w:rPr>
          <w:rFonts w:ascii="Verdana" w:hAnsi="Verdana"/>
          <w:sz w:val="18"/>
          <w:szCs w:val="18"/>
        </w:rPr>
        <w:t xml:space="preserve"> - 20</w:t>
      </w:r>
      <w:r w:rsidR="00034E57" w:rsidRPr="00034E57">
        <w:rPr>
          <w:rFonts w:ascii="Verdana" w:hAnsi="Verdana"/>
          <w:sz w:val="18"/>
          <w:szCs w:val="18"/>
        </w:rPr>
        <w:t>21</w:t>
      </w:r>
      <w:bookmarkEnd w:id="53"/>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34"/>
        <w:gridCol w:w="1984"/>
        <w:gridCol w:w="709"/>
        <w:gridCol w:w="1135"/>
        <w:gridCol w:w="1275"/>
        <w:gridCol w:w="1274"/>
        <w:gridCol w:w="1134"/>
        <w:gridCol w:w="1176"/>
      </w:tblGrid>
      <w:tr w:rsidR="00851151" w:rsidRPr="00AE2CBB" w14:paraId="1258BE45" w14:textId="77777777" w:rsidTr="00AC676B">
        <w:trPr>
          <w:trHeight w:val="702"/>
        </w:trPr>
        <w:tc>
          <w:tcPr>
            <w:tcW w:w="1134"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14:paraId="4C29656E" w14:textId="77777777" w:rsidR="00917C0E" w:rsidRPr="00AE2CBB" w:rsidRDefault="00917C0E" w:rsidP="00A14B6D">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Katal. číslo</w:t>
            </w:r>
          </w:p>
        </w:tc>
        <w:tc>
          <w:tcPr>
            <w:tcW w:w="1984"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14:paraId="6B24F843" w14:textId="77777777" w:rsidR="00917C0E" w:rsidRPr="00AE2CBB" w:rsidRDefault="00917C0E" w:rsidP="00917C0E">
            <w:pPr>
              <w:autoSpaceDE w:val="0"/>
              <w:autoSpaceDN w:val="0"/>
              <w:adjustRightInd w:val="0"/>
              <w:spacing w:after="0" w:line="240" w:lineRule="auto"/>
              <w:rPr>
                <w:rFonts w:ascii="Verdana" w:eastAsia="Times New Roman" w:hAnsi="Verdana"/>
                <w:sz w:val="18"/>
                <w:szCs w:val="18"/>
                <w:lang w:eastAsia="cs-CZ"/>
              </w:rPr>
            </w:pPr>
            <w:r w:rsidRPr="00AE2CBB">
              <w:rPr>
                <w:rFonts w:ascii="Verdana" w:eastAsia="Times New Roman" w:hAnsi="Verdana"/>
                <w:sz w:val="18"/>
                <w:szCs w:val="18"/>
                <w:lang w:eastAsia="cs-CZ"/>
              </w:rPr>
              <w:t xml:space="preserve">     Název druhu</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14:paraId="2C4E2B49" w14:textId="77777777" w:rsidR="00851151" w:rsidRPr="00AE2CBB" w:rsidRDefault="00917C0E" w:rsidP="00917C0E">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Koef</w:t>
            </w:r>
            <w:r w:rsidR="00851151" w:rsidRPr="00AE2CBB">
              <w:rPr>
                <w:rFonts w:ascii="Verdana" w:eastAsia="Times New Roman" w:hAnsi="Verdana"/>
                <w:sz w:val="18"/>
                <w:szCs w:val="18"/>
                <w:lang w:eastAsia="cs-CZ"/>
              </w:rPr>
              <w:t>.</w:t>
            </w:r>
          </w:p>
          <w:p w14:paraId="0455113D" w14:textId="66A03CED" w:rsidR="00917C0E" w:rsidRPr="00AE2CBB" w:rsidRDefault="00851151" w:rsidP="00917C0E">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(2021)</w:t>
            </w:r>
          </w:p>
        </w:tc>
        <w:tc>
          <w:tcPr>
            <w:tcW w:w="5994" w:type="dxa"/>
            <w:gridSpan w:val="5"/>
            <w:tcBorders>
              <w:top w:val="single" w:sz="12" w:space="0" w:color="auto"/>
              <w:left w:val="single" w:sz="12" w:space="0" w:color="auto"/>
              <w:bottom w:val="single" w:sz="12" w:space="0" w:color="auto"/>
              <w:right w:val="single" w:sz="12" w:space="0" w:color="auto"/>
            </w:tcBorders>
            <w:shd w:val="clear" w:color="auto" w:fill="BFBFBF"/>
            <w:vAlign w:val="center"/>
          </w:tcPr>
          <w:p w14:paraId="4E82FE0B" w14:textId="77777777" w:rsidR="00917C0E" w:rsidRPr="00AE2CBB" w:rsidRDefault="00917C0E" w:rsidP="00A14B6D">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Produkce (t)</w:t>
            </w:r>
          </w:p>
        </w:tc>
      </w:tr>
      <w:tr w:rsidR="00851151" w:rsidRPr="00AE2CBB" w14:paraId="39E85227" w14:textId="77777777" w:rsidTr="00AC676B">
        <w:trPr>
          <w:trHeight w:val="542"/>
        </w:trPr>
        <w:tc>
          <w:tcPr>
            <w:tcW w:w="1134" w:type="dxa"/>
            <w:vMerge/>
            <w:tcBorders>
              <w:top w:val="single" w:sz="12" w:space="0" w:color="auto"/>
              <w:left w:val="single" w:sz="12" w:space="0" w:color="auto"/>
              <w:bottom w:val="single" w:sz="12" w:space="0" w:color="auto"/>
              <w:right w:val="single" w:sz="12" w:space="0" w:color="auto"/>
            </w:tcBorders>
            <w:shd w:val="clear" w:color="auto" w:fill="BFBFBF"/>
          </w:tcPr>
          <w:p w14:paraId="71882179" w14:textId="77777777" w:rsidR="00917C0E" w:rsidRPr="00AE2CBB" w:rsidRDefault="00917C0E" w:rsidP="00A14B6D">
            <w:pPr>
              <w:autoSpaceDE w:val="0"/>
              <w:autoSpaceDN w:val="0"/>
              <w:adjustRightInd w:val="0"/>
              <w:spacing w:after="0" w:line="240" w:lineRule="auto"/>
              <w:rPr>
                <w:rFonts w:ascii="Verdana" w:eastAsia="Times New Roman" w:hAnsi="Verdana"/>
                <w:sz w:val="18"/>
                <w:szCs w:val="18"/>
                <w:lang w:eastAsia="cs-CZ"/>
              </w:rPr>
            </w:pPr>
          </w:p>
        </w:tc>
        <w:tc>
          <w:tcPr>
            <w:tcW w:w="1984" w:type="dxa"/>
            <w:vMerge/>
            <w:tcBorders>
              <w:top w:val="single" w:sz="12" w:space="0" w:color="auto"/>
              <w:left w:val="single" w:sz="12" w:space="0" w:color="auto"/>
              <w:bottom w:val="single" w:sz="12" w:space="0" w:color="auto"/>
              <w:right w:val="single" w:sz="12" w:space="0" w:color="auto"/>
            </w:tcBorders>
            <w:shd w:val="clear" w:color="auto" w:fill="BFBFBF"/>
          </w:tcPr>
          <w:p w14:paraId="0E7918F2" w14:textId="77777777" w:rsidR="00917C0E" w:rsidRPr="00AE2CBB" w:rsidRDefault="00917C0E" w:rsidP="00A14B6D">
            <w:pPr>
              <w:autoSpaceDE w:val="0"/>
              <w:autoSpaceDN w:val="0"/>
              <w:adjustRightInd w:val="0"/>
              <w:spacing w:after="0" w:line="240" w:lineRule="auto"/>
              <w:rPr>
                <w:rFonts w:ascii="Verdana" w:eastAsia="Times New Roman" w:hAnsi="Verdana"/>
                <w:sz w:val="18"/>
                <w:szCs w:val="18"/>
                <w:lang w:eastAsia="cs-CZ"/>
              </w:rPr>
            </w:pPr>
          </w:p>
        </w:tc>
        <w:tc>
          <w:tcPr>
            <w:tcW w:w="709" w:type="dxa"/>
            <w:vMerge/>
            <w:tcBorders>
              <w:top w:val="single" w:sz="12" w:space="0" w:color="auto"/>
              <w:left w:val="single" w:sz="12" w:space="0" w:color="auto"/>
              <w:bottom w:val="single" w:sz="12" w:space="0" w:color="auto"/>
              <w:right w:val="single" w:sz="12" w:space="0" w:color="auto"/>
            </w:tcBorders>
            <w:shd w:val="clear" w:color="auto" w:fill="BFBFBF"/>
            <w:vAlign w:val="center"/>
          </w:tcPr>
          <w:p w14:paraId="56BEA44D" w14:textId="77777777" w:rsidR="00917C0E" w:rsidRPr="00AE2CBB" w:rsidRDefault="00917C0E" w:rsidP="00917C0E">
            <w:pPr>
              <w:autoSpaceDE w:val="0"/>
              <w:autoSpaceDN w:val="0"/>
              <w:adjustRightInd w:val="0"/>
              <w:spacing w:after="0" w:line="240" w:lineRule="auto"/>
              <w:jc w:val="center"/>
              <w:rPr>
                <w:rFonts w:ascii="Verdana" w:eastAsia="Times New Roman" w:hAnsi="Verdana"/>
                <w:sz w:val="18"/>
                <w:szCs w:val="18"/>
                <w:lang w:eastAsia="cs-CZ"/>
              </w:rPr>
            </w:pPr>
          </w:p>
        </w:tc>
        <w:tc>
          <w:tcPr>
            <w:tcW w:w="1135" w:type="dxa"/>
            <w:tcBorders>
              <w:top w:val="single" w:sz="12" w:space="0" w:color="auto"/>
              <w:left w:val="single" w:sz="12" w:space="0" w:color="auto"/>
              <w:bottom w:val="single" w:sz="12" w:space="0" w:color="auto"/>
              <w:right w:val="single" w:sz="12" w:space="0" w:color="auto"/>
            </w:tcBorders>
            <w:shd w:val="clear" w:color="auto" w:fill="BFBFBF"/>
            <w:vAlign w:val="center"/>
          </w:tcPr>
          <w:p w14:paraId="6AB1F423" w14:textId="69579ECB" w:rsidR="00917C0E" w:rsidRPr="00AE2CBB" w:rsidRDefault="0079200F" w:rsidP="00A14B6D">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2017</w:t>
            </w:r>
          </w:p>
        </w:tc>
        <w:tc>
          <w:tcPr>
            <w:tcW w:w="1275" w:type="dxa"/>
            <w:tcBorders>
              <w:top w:val="single" w:sz="12" w:space="0" w:color="auto"/>
              <w:left w:val="single" w:sz="12" w:space="0" w:color="auto"/>
              <w:bottom w:val="single" w:sz="12" w:space="0" w:color="auto"/>
              <w:right w:val="single" w:sz="12" w:space="0" w:color="auto"/>
            </w:tcBorders>
            <w:shd w:val="clear" w:color="auto" w:fill="BFBFBF"/>
            <w:vAlign w:val="center"/>
          </w:tcPr>
          <w:p w14:paraId="47EFDE92" w14:textId="781D9C3F" w:rsidR="00917C0E" w:rsidRPr="00AE2CBB" w:rsidRDefault="0079200F" w:rsidP="00A14B6D">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2018</w:t>
            </w:r>
          </w:p>
        </w:tc>
        <w:tc>
          <w:tcPr>
            <w:tcW w:w="1274" w:type="dxa"/>
            <w:tcBorders>
              <w:top w:val="single" w:sz="12" w:space="0" w:color="auto"/>
              <w:left w:val="single" w:sz="12" w:space="0" w:color="auto"/>
              <w:bottom w:val="single" w:sz="12" w:space="0" w:color="auto"/>
              <w:right w:val="single" w:sz="12" w:space="0" w:color="auto"/>
            </w:tcBorders>
            <w:shd w:val="clear" w:color="auto" w:fill="BFBFBF"/>
            <w:vAlign w:val="center"/>
          </w:tcPr>
          <w:p w14:paraId="583A6A8B" w14:textId="4BCE9050" w:rsidR="00917C0E" w:rsidRPr="00AE2CBB" w:rsidRDefault="0079200F" w:rsidP="00A14B6D">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2019</w:t>
            </w:r>
          </w:p>
        </w:tc>
        <w:tc>
          <w:tcPr>
            <w:tcW w:w="1134" w:type="dxa"/>
            <w:tcBorders>
              <w:top w:val="single" w:sz="12" w:space="0" w:color="auto"/>
              <w:left w:val="single" w:sz="12" w:space="0" w:color="auto"/>
              <w:bottom w:val="single" w:sz="12" w:space="0" w:color="auto"/>
              <w:right w:val="single" w:sz="12" w:space="0" w:color="auto"/>
            </w:tcBorders>
            <w:shd w:val="clear" w:color="auto" w:fill="BFBFBF"/>
            <w:vAlign w:val="center"/>
          </w:tcPr>
          <w:p w14:paraId="541638BA" w14:textId="16AAAC5D" w:rsidR="00917C0E" w:rsidRPr="00AE2CBB" w:rsidRDefault="0079200F" w:rsidP="00A14B6D">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2020</w:t>
            </w:r>
          </w:p>
        </w:tc>
        <w:tc>
          <w:tcPr>
            <w:tcW w:w="1176" w:type="dxa"/>
            <w:tcBorders>
              <w:top w:val="single" w:sz="12" w:space="0" w:color="auto"/>
              <w:left w:val="single" w:sz="12" w:space="0" w:color="auto"/>
              <w:bottom w:val="single" w:sz="12" w:space="0" w:color="auto"/>
              <w:right w:val="single" w:sz="12" w:space="0" w:color="auto"/>
            </w:tcBorders>
            <w:shd w:val="clear" w:color="auto" w:fill="BFBFBF"/>
            <w:vAlign w:val="center"/>
          </w:tcPr>
          <w:p w14:paraId="738B166D" w14:textId="796CDE1E" w:rsidR="00917C0E" w:rsidRPr="00AE2CBB" w:rsidRDefault="0079200F" w:rsidP="00A14B6D">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2021</w:t>
            </w:r>
          </w:p>
        </w:tc>
      </w:tr>
      <w:tr w:rsidR="00851151" w:rsidRPr="00AE2CBB" w14:paraId="02594B1E" w14:textId="77777777" w:rsidTr="000355E2">
        <w:trPr>
          <w:trHeight w:val="510"/>
        </w:trPr>
        <w:tc>
          <w:tcPr>
            <w:tcW w:w="1134" w:type="dxa"/>
            <w:tcBorders>
              <w:top w:val="single" w:sz="12" w:space="0" w:color="auto"/>
              <w:left w:val="single" w:sz="12" w:space="0" w:color="auto"/>
              <w:bottom w:val="single" w:sz="6" w:space="0" w:color="auto"/>
              <w:right w:val="single" w:sz="6" w:space="0" w:color="auto"/>
            </w:tcBorders>
            <w:vAlign w:val="center"/>
          </w:tcPr>
          <w:p w14:paraId="20A47411"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20 01 01</w:t>
            </w:r>
          </w:p>
        </w:tc>
        <w:tc>
          <w:tcPr>
            <w:tcW w:w="1984" w:type="dxa"/>
            <w:tcBorders>
              <w:top w:val="single" w:sz="12" w:space="0" w:color="auto"/>
              <w:left w:val="single" w:sz="6" w:space="0" w:color="auto"/>
              <w:bottom w:val="single" w:sz="6" w:space="0" w:color="auto"/>
              <w:right w:val="single" w:sz="6" w:space="0" w:color="auto"/>
            </w:tcBorders>
            <w:vAlign w:val="center"/>
          </w:tcPr>
          <w:p w14:paraId="6005781B"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Papír a lepenka</w:t>
            </w:r>
          </w:p>
        </w:tc>
        <w:tc>
          <w:tcPr>
            <w:tcW w:w="709" w:type="dxa"/>
            <w:tcBorders>
              <w:top w:val="single" w:sz="12" w:space="0" w:color="auto"/>
              <w:left w:val="single" w:sz="6" w:space="0" w:color="auto"/>
              <w:bottom w:val="single" w:sz="6" w:space="0" w:color="auto"/>
              <w:right w:val="single" w:sz="8" w:space="0" w:color="auto"/>
            </w:tcBorders>
            <w:vAlign w:val="center"/>
          </w:tcPr>
          <w:p w14:paraId="4CDD8C09" w14:textId="77777777" w:rsidR="00851151" w:rsidRPr="00AE2CBB" w:rsidRDefault="00851151" w:rsidP="00851151">
            <w:pPr>
              <w:spacing w:after="0"/>
              <w:jc w:val="center"/>
              <w:rPr>
                <w:rFonts w:ascii="Verdana" w:hAnsi="Verdana"/>
                <w:sz w:val="18"/>
                <w:szCs w:val="18"/>
              </w:rPr>
            </w:pPr>
            <w:r w:rsidRPr="00AE2CBB">
              <w:rPr>
                <w:rFonts w:ascii="Verdana" w:hAnsi="Verdana"/>
                <w:sz w:val="18"/>
                <w:szCs w:val="18"/>
              </w:rPr>
              <w:t>1</w:t>
            </w:r>
          </w:p>
        </w:tc>
        <w:tc>
          <w:tcPr>
            <w:tcW w:w="1135" w:type="dxa"/>
            <w:tcBorders>
              <w:top w:val="single" w:sz="12" w:space="0" w:color="auto"/>
              <w:left w:val="single" w:sz="8" w:space="0" w:color="auto"/>
              <w:bottom w:val="single" w:sz="6" w:space="0" w:color="auto"/>
              <w:right w:val="single" w:sz="6" w:space="0" w:color="auto"/>
            </w:tcBorders>
            <w:vAlign w:val="center"/>
          </w:tcPr>
          <w:p w14:paraId="6A520225" w14:textId="58C57437"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25 887,57    </w:t>
            </w:r>
          </w:p>
        </w:tc>
        <w:tc>
          <w:tcPr>
            <w:tcW w:w="1275" w:type="dxa"/>
            <w:tcBorders>
              <w:top w:val="single" w:sz="12" w:space="0" w:color="auto"/>
              <w:left w:val="single" w:sz="6" w:space="0" w:color="auto"/>
              <w:bottom w:val="single" w:sz="6" w:space="0" w:color="auto"/>
              <w:right w:val="single" w:sz="4" w:space="0" w:color="auto"/>
            </w:tcBorders>
            <w:vAlign w:val="center"/>
          </w:tcPr>
          <w:p w14:paraId="67292D37" w14:textId="2A0840B1"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25 834,46    </w:t>
            </w:r>
          </w:p>
        </w:tc>
        <w:tc>
          <w:tcPr>
            <w:tcW w:w="1274" w:type="dxa"/>
            <w:tcBorders>
              <w:top w:val="single" w:sz="12" w:space="0" w:color="auto"/>
              <w:left w:val="single" w:sz="4" w:space="0" w:color="auto"/>
              <w:bottom w:val="single" w:sz="6" w:space="0" w:color="auto"/>
              <w:right w:val="single" w:sz="4" w:space="0" w:color="auto"/>
            </w:tcBorders>
            <w:vAlign w:val="center"/>
          </w:tcPr>
          <w:p w14:paraId="31B886C6" w14:textId="19A6908F"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33 155,91    </w:t>
            </w:r>
          </w:p>
        </w:tc>
        <w:tc>
          <w:tcPr>
            <w:tcW w:w="1134" w:type="dxa"/>
            <w:tcBorders>
              <w:top w:val="single" w:sz="12" w:space="0" w:color="auto"/>
              <w:left w:val="single" w:sz="4" w:space="0" w:color="auto"/>
              <w:bottom w:val="single" w:sz="6" w:space="0" w:color="auto"/>
              <w:right w:val="single" w:sz="4" w:space="0" w:color="auto"/>
            </w:tcBorders>
            <w:vAlign w:val="center"/>
          </w:tcPr>
          <w:p w14:paraId="0F173412" w14:textId="260471A7"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28 228,64    </w:t>
            </w:r>
          </w:p>
        </w:tc>
        <w:tc>
          <w:tcPr>
            <w:tcW w:w="1176" w:type="dxa"/>
            <w:tcBorders>
              <w:top w:val="single" w:sz="12" w:space="0" w:color="auto"/>
              <w:left w:val="single" w:sz="4" w:space="0" w:color="auto"/>
              <w:bottom w:val="single" w:sz="6" w:space="0" w:color="auto"/>
              <w:right w:val="single" w:sz="12" w:space="0" w:color="auto"/>
            </w:tcBorders>
            <w:vAlign w:val="center"/>
          </w:tcPr>
          <w:p w14:paraId="08355DBA" w14:textId="1388D3E2"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31 736,02    </w:t>
            </w:r>
          </w:p>
        </w:tc>
      </w:tr>
      <w:tr w:rsidR="00851151" w:rsidRPr="00AE2CBB" w14:paraId="7DC35282" w14:textId="77777777" w:rsidTr="000355E2">
        <w:trPr>
          <w:trHeight w:val="510"/>
        </w:trPr>
        <w:tc>
          <w:tcPr>
            <w:tcW w:w="1134" w:type="dxa"/>
            <w:tcBorders>
              <w:top w:val="single" w:sz="6" w:space="0" w:color="auto"/>
              <w:left w:val="single" w:sz="12" w:space="0" w:color="auto"/>
              <w:bottom w:val="single" w:sz="6" w:space="0" w:color="auto"/>
              <w:right w:val="single" w:sz="6" w:space="0" w:color="auto"/>
            </w:tcBorders>
            <w:vAlign w:val="center"/>
          </w:tcPr>
          <w:p w14:paraId="36A36742"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20 01 08</w:t>
            </w:r>
          </w:p>
        </w:tc>
        <w:tc>
          <w:tcPr>
            <w:tcW w:w="1984" w:type="dxa"/>
            <w:tcBorders>
              <w:top w:val="single" w:sz="6" w:space="0" w:color="auto"/>
              <w:left w:val="single" w:sz="6" w:space="0" w:color="auto"/>
              <w:bottom w:val="single" w:sz="6" w:space="0" w:color="auto"/>
              <w:right w:val="single" w:sz="6" w:space="0" w:color="auto"/>
            </w:tcBorders>
            <w:vAlign w:val="center"/>
          </w:tcPr>
          <w:p w14:paraId="35BD3302" w14:textId="77777777" w:rsidR="00851151" w:rsidRPr="00AE2CBB" w:rsidRDefault="00851151" w:rsidP="00851151">
            <w:pPr>
              <w:autoSpaceDE w:val="0"/>
              <w:autoSpaceDN w:val="0"/>
              <w:adjustRightInd w:val="0"/>
              <w:spacing w:after="0" w:line="254" w:lineRule="exact"/>
              <w:jc w:val="center"/>
              <w:rPr>
                <w:rFonts w:ascii="Verdana" w:eastAsia="Times New Roman" w:hAnsi="Verdana"/>
                <w:sz w:val="18"/>
                <w:szCs w:val="18"/>
                <w:lang w:eastAsia="cs-CZ"/>
              </w:rPr>
            </w:pPr>
            <w:r w:rsidRPr="00AE2CBB">
              <w:rPr>
                <w:rFonts w:ascii="Verdana" w:eastAsia="Times New Roman" w:hAnsi="Verdana"/>
                <w:sz w:val="18"/>
                <w:szCs w:val="18"/>
                <w:lang w:eastAsia="cs-CZ"/>
              </w:rPr>
              <w:t>Biologicky rozložitelný odpad z kuchyní a stravoven</w:t>
            </w:r>
          </w:p>
        </w:tc>
        <w:tc>
          <w:tcPr>
            <w:tcW w:w="709" w:type="dxa"/>
            <w:tcBorders>
              <w:top w:val="single" w:sz="6" w:space="0" w:color="auto"/>
              <w:left w:val="single" w:sz="6" w:space="0" w:color="auto"/>
              <w:bottom w:val="single" w:sz="6" w:space="0" w:color="auto"/>
              <w:right w:val="single" w:sz="8" w:space="0" w:color="auto"/>
            </w:tcBorders>
            <w:vAlign w:val="center"/>
          </w:tcPr>
          <w:p w14:paraId="365AB103" w14:textId="77777777" w:rsidR="00851151" w:rsidRPr="00AE2CBB" w:rsidRDefault="00851151" w:rsidP="00851151">
            <w:pPr>
              <w:spacing w:after="0"/>
              <w:jc w:val="center"/>
              <w:rPr>
                <w:rFonts w:ascii="Verdana" w:hAnsi="Verdana"/>
                <w:sz w:val="18"/>
                <w:szCs w:val="18"/>
              </w:rPr>
            </w:pPr>
            <w:r w:rsidRPr="00AE2CBB">
              <w:rPr>
                <w:rFonts w:ascii="Verdana" w:hAnsi="Verdana"/>
                <w:sz w:val="18"/>
                <w:szCs w:val="18"/>
              </w:rPr>
              <w:t>1</w:t>
            </w:r>
          </w:p>
        </w:tc>
        <w:tc>
          <w:tcPr>
            <w:tcW w:w="1135" w:type="dxa"/>
            <w:tcBorders>
              <w:top w:val="single" w:sz="6" w:space="0" w:color="auto"/>
              <w:left w:val="single" w:sz="8" w:space="0" w:color="auto"/>
              <w:bottom w:val="single" w:sz="6" w:space="0" w:color="auto"/>
              <w:right w:val="single" w:sz="6" w:space="0" w:color="auto"/>
            </w:tcBorders>
            <w:vAlign w:val="center"/>
          </w:tcPr>
          <w:p w14:paraId="50459F66" w14:textId="03355222"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1 330,22    </w:t>
            </w:r>
          </w:p>
        </w:tc>
        <w:tc>
          <w:tcPr>
            <w:tcW w:w="1275" w:type="dxa"/>
            <w:tcBorders>
              <w:top w:val="single" w:sz="6" w:space="0" w:color="auto"/>
              <w:left w:val="single" w:sz="6" w:space="0" w:color="auto"/>
              <w:bottom w:val="single" w:sz="6" w:space="0" w:color="auto"/>
              <w:right w:val="single" w:sz="4" w:space="0" w:color="auto"/>
            </w:tcBorders>
            <w:vAlign w:val="center"/>
          </w:tcPr>
          <w:p w14:paraId="1A00E7B2" w14:textId="2F9C8B57"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1 070,84    </w:t>
            </w:r>
          </w:p>
        </w:tc>
        <w:tc>
          <w:tcPr>
            <w:tcW w:w="1274" w:type="dxa"/>
            <w:tcBorders>
              <w:top w:val="single" w:sz="6" w:space="0" w:color="auto"/>
              <w:left w:val="single" w:sz="4" w:space="0" w:color="auto"/>
              <w:bottom w:val="single" w:sz="6" w:space="0" w:color="auto"/>
              <w:right w:val="single" w:sz="4" w:space="0" w:color="auto"/>
            </w:tcBorders>
            <w:vAlign w:val="center"/>
          </w:tcPr>
          <w:p w14:paraId="2FC550C3" w14:textId="239A49CC"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1 669,27    </w:t>
            </w:r>
          </w:p>
        </w:tc>
        <w:tc>
          <w:tcPr>
            <w:tcW w:w="1134" w:type="dxa"/>
            <w:tcBorders>
              <w:top w:val="single" w:sz="6" w:space="0" w:color="auto"/>
              <w:left w:val="single" w:sz="4" w:space="0" w:color="auto"/>
              <w:bottom w:val="single" w:sz="6" w:space="0" w:color="auto"/>
              <w:right w:val="single" w:sz="4" w:space="0" w:color="auto"/>
            </w:tcBorders>
            <w:vAlign w:val="center"/>
          </w:tcPr>
          <w:p w14:paraId="3FB80C0D" w14:textId="710DE2A2"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1 429,37    </w:t>
            </w:r>
          </w:p>
        </w:tc>
        <w:tc>
          <w:tcPr>
            <w:tcW w:w="1176" w:type="dxa"/>
            <w:tcBorders>
              <w:top w:val="single" w:sz="6" w:space="0" w:color="auto"/>
              <w:left w:val="single" w:sz="4" w:space="0" w:color="auto"/>
              <w:bottom w:val="single" w:sz="6" w:space="0" w:color="auto"/>
              <w:right w:val="single" w:sz="12" w:space="0" w:color="auto"/>
            </w:tcBorders>
            <w:vAlign w:val="center"/>
          </w:tcPr>
          <w:p w14:paraId="12B325F1" w14:textId="3CBC64A7"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1 415,42    </w:t>
            </w:r>
          </w:p>
        </w:tc>
      </w:tr>
      <w:tr w:rsidR="00851151" w:rsidRPr="00AE2CBB" w14:paraId="5DDAA3E6" w14:textId="77777777" w:rsidTr="000355E2">
        <w:trPr>
          <w:trHeight w:val="510"/>
        </w:trPr>
        <w:tc>
          <w:tcPr>
            <w:tcW w:w="1134" w:type="dxa"/>
            <w:tcBorders>
              <w:top w:val="single" w:sz="6" w:space="0" w:color="auto"/>
              <w:left w:val="single" w:sz="12" w:space="0" w:color="auto"/>
              <w:bottom w:val="single" w:sz="6" w:space="0" w:color="auto"/>
              <w:right w:val="single" w:sz="6" w:space="0" w:color="auto"/>
            </w:tcBorders>
            <w:vAlign w:val="center"/>
          </w:tcPr>
          <w:p w14:paraId="49413BC3"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20 01 10</w:t>
            </w:r>
          </w:p>
        </w:tc>
        <w:tc>
          <w:tcPr>
            <w:tcW w:w="1984" w:type="dxa"/>
            <w:tcBorders>
              <w:top w:val="single" w:sz="6" w:space="0" w:color="auto"/>
              <w:left w:val="single" w:sz="6" w:space="0" w:color="auto"/>
              <w:bottom w:val="single" w:sz="6" w:space="0" w:color="auto"/>
              <w:right w:val="single" w:sz="6" w:space="0" w:color="auto"/>
            </w:tcBorders>
            <w:vAlign w:val="center"/>
          </w:tcPr>
          <w:p w14:paraId="669E8F77"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Oděvy</w:t>
            </w:r>
          </w:p>
        </w:tc>
        <w:tc>
          <w:tcPr>
            <w:tcW w:w="709" w:type="dxa"/>
            <w:tcBorders>
              <w:top w:val="single" w:sz="6" w:space="0" w:color="auto"/>
              <w:left w:val="single" w:sz="6" w:space="0" w:color="auto"/>
              <w:bottom w:val="single" w:sz="6" w:space="0" w:color="auto"/>
              <w:right w:val="single" w:sz="8" w:space="0" w:color="auto"/>
            </w:tcBorders>
            <w:vAlign w:val="center"/>
          </w:tcPr>
          <w:p w14:paraId="6BF2AA16" w14:textId="74AEAA8D" w:rsidR="00851151" w:rsidRPr="00AE2CBB" w:rsidRDefault="00851151" w:rsidP="00851151">
            <w:pPr>
              <w:spacing w:after="0"/>
              <w:jc w:val="center"/>
              <w:rPr>
                <w:rFonts w:ascii="Verdana" w:hAnsi="Verdana"/>
                <w:sz w:val="18"/>
                <w:szCs w:val="18"/>
              </w:rPr>
            </w:pPr>
            <w:r w:rsidRPr="00AE2CBB">
              <w:rPr>
                <w:rFonts w:ascii="Verdana" w:hAnsi="Verdana"/>
                <w:sz w:val="18"/>
                <w:szCs w:val="18"/>
              </w:rPr>
              <w:t>0,30</w:t>
            </w:r>
          </w:p>
        </w:tc>
        <w:tc>
          <w:tcPr>
            <w:tcW w:w="1135" w:type="dxa"/>
            <w:tcBorders>
              <w:top w:val="single" w:sz="6" w:space="0" w:color="auto"/>
              <w:left w:val="single" w:sz="8" w:space="0" w:color="auto"/>
              <w:bottom w:val="single" w:sz="6" w:space="0" w:color="auto"/>
              <w:right w:val="single" w:sz="6" w:space="0" w:color="auto"/>
            </w:tcBorders>
            <w:vAlign w:val="center"/>
          </w:tcPr>
          <w:p w14:paraId="5773F05F" w14:textId="226E21A1"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480,30    </w:t>
            </w:r>
          </w:p>
        </w:tc>
        <w:tc>
          <w:tcPr>
            <w:tcW w:w="1275" w:type="dxa"/>
            <w:tcBorders>
              <w:top w:val="single" w:sz="6" w:space="0" w:color="auto"/>
              <w:left w:val="single" w:sz="6" w:space="0" w:color="auto"/>
              <w:bottom w:val="single" w:sz="6" w:space="0" w:color="auto"/>
              <w:right w:val="single" w:sz="4" w:space="0" w:color="auto"/>
            </w:tcBorders>
            <w:vAlign w:val="center"/>
          </w:tcPr>
          <w:p w14:paraId="15D95963" w14:textId="760CD17C"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462,72    </w:t>
            </w:r>
          </w:p>
        </w:tc>
        <w:tc>
          <w:tcPr>
            <w:tcW w:w="1274" w:type="dxa"/>
            <w:tcBorders>
              <w:top w:val="single" w:sz="6" w:space="0" w:color="auto"/>
              <w:left w:val="single" w:sz="4" w:space="0" w:color="auto"/>
              <w:bottom w:val="single" w:sz="6" w:space="0" w:color="auto"/>
              <w:right w:val="single" w:sz="4" w:space="0" w:color="auto"/>
            </w:tcBorders>
            <w:vAlign w:val="center"/>
          </w:tcPr>
          <w:p w14:paraId="4E46DB85" w14:textId="64CD847F"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454,59    </w:t>
            </w:r>
          </w:p>
        </w:tc>
        <w:tc>
          <w:tcPr>
            <w:tcW w:w="1134" w:type="dxa"/>
            <w:tcBorders>
              <w:top w:val="single" w:sz="6" w:space="0" w:color="auto"/>
              <w:left w:val="single" w:sz="4" w:space="0" w:color="auto"/>
              <w:bottom w:val="single" w:sz="6" w:space="0" w:color="auto"/>
              <w:right w:val="single" w:sz="4" w:space="0" w:color="auto"/>
            </w:tcBorders>
            <w:vAlign w:val="center"/>
          </w:tcPr>
          <w:p w14:paraId="0F604BC5" w14:textId="3B60DF1E"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227,77    </w:t>
            </w:r>
          </w:p>
        </w:tc>
        <w:tc>
          <w:tcPr>
            <w:tcW w:w="1176" w:type="dxa"/>
            <w:tcBorders>
              <w:top w:val="single" w:sz="6" w:space="0" w:color="auto"/>
              <w:left w:val="single" w:sz="4" w:space="0" w:color="auto"/>
              <w:bottom w:val="single" w:sz="6" w:space="0" w:color="auto"/>
              <w:right w:val="single" w:sz="12" w:space="0" w:color="auto"/>
            </w:tcBorders>
            <w:vAlign w:val="center"/>
          </w:tcPr>
          <w:p w14:paraId="7C477EDB" w14:textId="0E5C59B8"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227,72    </w:t>
            </w:r>
          </w:p>
        </w:tc>
      </w:tr>
      <w:tr w:rsidR="00851151" w:rsidRPr="00AE2CBB" w14:paraId="580B81B4" w14:textId="77777777" w:rsidTr="000355E2">
        <w:trPr>
          <w:trHeight w:val="510"/>
        </w:trPr>
        <w:tc>
          <w:tcPr>
            <w:tcW w:w="1134" w:type="dxa"/>
            <w:tcBorders>
              <w:top w:val="single" w:sz="6" w:space="0" w:color="auto"/>
              <w:left w:val="single" w:sz="12" w:space="0" w:color="auto"/>
              <w:bottom w:val="single" w:sz="6" w:space="0" w:color="auto"/>
              <w:right w:val="single" w:sz="6" w:space="0" w:color="auto"/>
            </w:tcBorders>
            <w:vAlign w:val="center"/>
          </w:tcPr>
          <w:p w14:paraId="27CE90A3"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20 01 11</w:t>
            </w:r>
          </w:p>
        </w:tc>
        <w:tc>
          <w:tcPr>
            <w:tcW w:w="1984" w:type="dxa"/>
            <w:tcBorders>
              <w:top w:val="single" w:sz="6" w:space="0" w:color="auto"/>
              <w:left w:val="single" w:sz="6" w:space="0" w:color="auto"/>
              <w:bottom w:val="single" w:sz="6" w:space="0" w:color="auto"/>
              <w:right w:val="single" w:sz="6" w:space="0" w:color="auto"/>
            </w:tcBorders>
            <w:vAlign w:val="center"/>
          </w:tcPr>
          <w:p w14:paraId="3A8F8E23"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Textilní materiály</w:t>
            </w:r>
          </w:p>
        </w:tc>
        <w:tc>
          <w:tcPr>
            <w:tcW w:w="709" w:type="dxa"/>
            <w:tcBorders>
              <w:top w:val="single" w:sz="6" w:space="0" w:color="auto"/>
              <w:left w:val="single" w:sz="6" w:space="0" w:color="auto"/>
              <w:bottom w:val="single" w:sz="6" w:space="0" w:color="auto"/>
              <w:right w:val="single" w:sz="8" w:space="0" w:color="auto"/>
            </w:tcBorders>
            <w:vAlign w:val="center"/>
          </w:tcPr>
          <w:p w14:paraId="304CB526" w14:textId="6D792511" w:rsidR="00851151" w:rsidRPr="00AE2CBB" w:rsidRDefault="00851151" w:rsidP="00851151">
            <w:pPr>
              <w:spacing w:after="0"/>
              <w:jc w:val="center"/>
              <w:rPr>
                <w:rFonts w:ascii="Verdana" w:hAnsi="Verdana"/>
                <w:sz w:val="18"/>
                <w:szCs w:val="18"/>
              </w:rPr>
            </w:pPr>
            <w:r w:rsidRPr="00AE2CBB">
              <w:rPr>
                <w:rFonts w:ascii="Verdana" w:hAnsi="Verdana"/>
                <w:sz w:val="18"/>
                <w:szCs w:val="18"/>
              </w:rPr>
              <w:t>0,30</w:t>
            </w:r>
          </w:p>
        </w:tc>
        <w:tc>
          <w:tcPr>
            <w:tcW w:w="1135" w:type="dxa"/>
            <w:tcBorders>
              <w:top w:val="single" w:sz="6" w:space="0" w:color="auto"/>
              <w:left w:val="single" w:sz="8" w:space="0" w:color="auto"/>
              <w:bottom w:val="single" w:sz="6" w:space="0" w:color="auto"/>
              <w:right w:val="single" w:sz="6" w:space="0" w:color="auto"/>
            </w:tcBorders>
            <w:vAlign w:val="center"/>
          </w:tcPr>
          <w:p w14:paraId="09CE43E1" w14:textId="07EA96D4"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385,58    </w:t>
            </w:r>
          </w:p>
        </w:tc>
        <w:tc>
          <w:tcPr>
            <w:tcW w:w="1275" w:type="dxa"/>
            <w:tcBorders>
              <w:top w:val="single" w:sz="6" w:space="0" w:color="auto"/>
              <w:left w:val="single" w:sz="6" w:space="0" w:color="auto"/>
              <w:bottom w:val="single" w:sz="6" w:space="0" w:color="auto"/>
              <w:right w:val="single" w:sz="4" w:space="0" w:color="auto"/>
            </w:tcBorders>
            <w:vAlign w:val="center"/>
          </w:tcPr>
          <w:p w14:paraId="490ED6BF" w14:textId="4DA8F238"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310,02    </w:t>
            </w:r>
          </w:p>
        </w:tc>
        <w:tc>
          <w:tcPr>
            <w:tcW w:w="1274" w:type="dxa"/>
            <w:tcBorders>
              <w:top w:val="single" w:sz="6" w:space="0" w:color="auto"/>
              <w:left w:val="single" w:sz="4" w:space="0" w:color="auto"/>
              <w:bottom w:val="single" w:sz="6" w:space="0" w:color="auto"/>
              <w:right w:val="single" w:sz="4" w:space="0" w:color="auto"/>
            </w:tcBorders>
            <w:vAlign w:val="center"/>
          </w:tcPr>
          <w:p w14:paraId="59512637" w14:textId="656138D1"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375,00    </w:t>
            </w:r>
          </w:p>
        </w:tc>
        <w:tc>
          <w:tcPr>
            <w:tcW w:w="1134" w:type="dxa"/>
            <w:tcBorders>
              <w:top w:val="single" w:sz="6" w:space="0" w:color="auto"/>
              <w:left w:val="single" w:sz="4" w:space="0" w:color="auto"/>
              <w:bottom w:val="single" w:sz="6" w:space="0" w:color="auto"/>
              <w:right w:val="single" w:sz="4" w:space="0" w:color="auto"/>
            </w:tcBorders>
            <w:vAlign w:val="center"/>
          </w:tcPr>
          <w:p w14:paraId="1933FB1A" w14:textId="5DCD8809"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294,44    </w:t>
            </w:r>
          </w:p>
        </w:tc>
        <w:tc>
          <w:tcPr>
            <w:tcW w:w="1176" w:type="dxa"/>
            <w:tcBorders>
              <w:top w:val="single" w:sz="6" w:space="0" w:color="auto"/>
              <w:left w:val="single" w:sz="4" w:space="0" w:color="auto"/>
              <w:bottom w:val="single" w:sz="6" w:space="0" w:color="auto"/>
              <w:right w:val="single" w:sz="12" w:space="0" w:color="auto"/>
            </w:tcBorders>
            <w:vAlign w:val="center"/>
          </w:tcPr>
          <w:p w14:paraId="7A34D63B" w14:textId="30E8A081"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286,77    </w:t>
            </w:r>
          </w:p>
        </w:tc>
      </w:tr>
      <w:tr w:rsidR="00851151" w:rsidRPr="00AE2CBB" w14:paraId="55DA9C9A" w14:textId="77777777" w:rsidTr="000355E2">
        <w:trPr>
          <w:trHeight w:val="510"/>
        </w:trPr>
        <w:tc>
          <w:tcPr>
            <w:tcW w:w="1134" w:type="dxa"/>
            <w:tcBorders>
              <w:top w:val="single" w:sz="6" w:space="0" w:color="auto"/>
              <w:left w:val="single" w:sz="12" w:space="0" w:color="auto"/>
              <w:bottom w:val="single" w:sz="6" w:space="0" w:color="auto"/>
              <w:right w:val="single" w:sz="6" w:space="0" w:color="auto"/>
            </w:tcBorders>
            <w:vAlign w:val="center"/>
          </w:tcPr>
          <w:p w14:paraId="4C7BC25D"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20 01 38</w:t>
            </w:r>
          </w:p>
        </w:tc>
        <w:tc>
          <w:tcPr>
            <w:tcW w:w="1984" w:type="dxa"/>
            <w:tcBorders>
              <w:top w:val="single" w:sz="6" w:space="0" w:color="auto"/>
              <w:left w:val="single" w:sz="6" w:space="0" w:color="auto"/>
              <w:bottom w:val="single" w:sz="6" w:space="0" w:color="auto"/>
              <w:right w:val="single" w:sz="6" w:space="0" w:color="auto"/>
            </w:tcBorders>
            <w:vAlign w:val="center"/>
          </w:tcPr>
          <w:p w14:paraId="42DC39CF" w14:textId="77777777" w:rsidR="00851151" w:rsidRPr="00AE2CBB" w:rsidRDefault="00851151" w:rsidP="00851151">
            <w:pPr>
              <w:autoSpaceDE w:val="0"/>
              <w:autoSpaceDN w:val="0"/>
              <w:adjustRightInd w:val="0"/>
              <w:spacing w:after="0" w:line="250" w:lineRule="exact"/>
              <w:jc w:val="center"/>
              <w:rPr>
                <w:rFonts w:ascii="Verdana" w:eastAsia="Times New Roman" w:hAnsi="Verdana"/>
                <w:sz w:val="18"/>
                <w:szCs w:val="18"/>
                <w:lang w:eastAsia="cs-CZ"/>
              </w:rPr>
            </w:pPr>
            <w:r w:rsidRPr="00AE2CBB">
              <w:rPr>
                <w:rFonts w:ascii="Verdana" w:eastAsia="Times New Roman" w:hAnsi="Verdana"/>
                <w:sz w:val="18"/>
                <w:szCs w:val="18"/>
                <w:lang w:eastAsia="cs-CZ"/>
              </w:rPr>
              <w:t>Dřevo neuvedené pod číslem 20 01 37</w:t>
            </w:r>
          </w:p>
        </w:tc>
        <w:tc>
          <w:tcPr>
            <w:tcW w:w="709" w:type="dxa"/>
            <w:tcBorders>
              <w:top w:val="single" w:sz="6" w:space="0" w:color="auto"/>
              <w:left w:val="single" w:sz="6" w:space="0" w:color="auto"/>
              <w:bottom w:val="single" w:sz="6" w:space="0" w:color="auto"/>
              <w:right w:val="single" w:sz="8" w:space="0" w:color="auto"/>
            </w:tcBorders>
            <w:vAlign w:val="center"/>
          </w:tcPr>
          <w:p w14:paraId="15A293BE" w14:textId="77777777" w:rsidR="00851151" w:rsidRPr="00AE2CBB" w:rsidRDefault="00851151" w:rsidP="00851151">
            <w:pPr>
              <w:spacing w:after="0"/>
              <w:jc w:val="center"/>
              <w:rPr>
                <w:rFonts w:ascii="Verdana" w:hAnsi="Verdana"/>
                <w:sz w:val="18"/>
                <w:szCs w:val="18"/>
              </w:rPr>
            </w:pPr>
            <w:r w:rsidRPr="00AE2CBB">
              <w:rPr>
                <w:rFonts w:ascii="Verdana" w:hAnsi="Verdana"/>
                <w:sz w:val="18"/>
                <w:szCs w:val="18"/>
              </w:rPr>
              <w:t>1</w:t>
            </w:r>
          </w:p>
        </w:tc>
        <w:tc>
          <w:tcPr>
            <w:tcW w:w="1135" w:type="dxa"/>
            <w:tcBorders>
              <w:top w:val="single" w:sz="6" w:space="0" w:color="auto"/>
              <w:left w:val="single" w:sz="8" w:space="0" w:color="auto"/>
              <w:bottom w:val="single" w:sz="6" w:space="0" w:color="auto"/>
              <w:right w:val="single" w:sz="6" w:space="0" w:color="auto"/>
            </w:tcBorders>
            <w:vAlign w:val="center"/>
          </w:tcPr>
          <w:p w14:paraId="190A95D3" w14:textId="67624988"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7 267,71    </w:t>
            </w:r>
          </w:p>
        </w:tc>
        <w:tc>
          <w:tcPr>
            <w:tcW w:w="1275" w:type="dxa"/>
            <w:tcBorders>
              <w:top w:val="single" w:sz="6" w:space="0" w:color="auto"/>
              <w:left w:val="single" w:sz="6" w:space="0" w:color="auto"/>
              <w:bottom w:val="single" w:sz="6" w:space="0" w:color="auto"/>
              <w:right w:val="single" w:sz="4" w:space="0" w:color="auto"/>
            </w:tcBorders>
            <w:vAlign w:val="center"/>
          </w:tcPr>
          <w:p w14:paraId="4622832A" w14:textId="40ABC9FC"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7 246,57    </w:t>
            </w:r>
          </w:p>
        </w:tc>
        <w:tc>
          <w:tcPr>
            <w:tcW w:w="1274" w:type="dxa"/>
            <w:tcBorders>
              <w:top w:val="single" w:sz="6" w:space="0" w:color="auto"/>
              <w:left w:val="single" w:sz="4" w:space="0" w:color="auto"/>
              <w:bottom w:val="single" w:sz="6" w:space="0" w:color="auto"/>
              <w:right w:val="single" w:sz="4" w:space="0" w:color="auto"/>
            </w:tcBorders>
            <w:vAlign w:val="center"/>
          </w:tcPr>
          <w:p w14:paraId="350EAEFC" w14:textId="1970B1C0"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7 756,74    </w:t>
            </w:r>
          </w:p>
        </w:tc>
        <w:tc>
          <w:tcPr>
            <w:tcW w:w="1134" w:type="dxa"/>
            <w:tcBorders>
              <w:top w:val="single" w:sz="6" w:space="0" w:color="auto"/>
              <w:left w:val="single" w:sz="4" w:space="0" w:color="auto"/>
              <w:bottom w:val="single" w:sz="6" w:space="0" w:color="auto"/>
              <w:right w:val="single" w:sz="4" w:space="0" w:color="auto"/>
            </w:tcBorders>
            <w:vAlign w:val="center"/>
          </w:tcPr>
          <w:p w14:paraId="0F5BD364" w14:textId="135FC721"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8 630,63    </w:t>
            </w:r>
          </w:p>
        </w:tc>
        <w:tc>
          <w:tcPr>
            <w:tcW w:w="1176" w:type="dxa"/>
            <w:tcBorders>
              <w:top w:val="single" w:sz="6" w:space="0" w:color="auto"/>
              <w:left w:val="single" w:sz="4" w:space="0" w:color="auto"/>
              <w:bottom w:val="single" w:sz="6" w:space="0" w:color="auto"/>
              <w:right w:val="single" w:sz="12" w:space="0" w:color="auto"/>
            </w:tcBorders>
            <w:vAlign w:val="center"/>
          </w:tcPr>
          <w:p w14:paraId="50C94EA3" w14:textId="5C66EF30"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7 142,79    </w:t>
            </w:r>
          </w:p>
        </w:tc>
      </w:tr>
      <w:tr w:rsidR="00851151" w:rsidRPr="00AE2CBB" w14:paraId="1C858A09" w14:textId="77777777" w:rsidTr="000355E2">
        <w:trPr>
          <w:trHeight w:val="510"/>
        </w:trPr>
        <w:tc>
          <w:tcPr>
            <w:tcW w:w="1134" w:type="dxa"/>
            <w:tcBorders>
              <w:top w:val="single" w:sz="6" w:space="0" w:color="auto"/>
              <w:left w:val="single" w:sz="12" w:space="0" w:color="auto"/>
              <w:bottom w:val="single" w:sz="6" w:space="0" w:color="auto"/>
              <w:right w:val="single" w:sz="6" w:space="0" w:color="auto"/>
            </w:tcBorders>
            <w:vAlign w:val="center"/>
          </w:tcPr>
          <w:p w14:paraId="3EB6B489"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20 02 01</w:t>
            </w:r>
          </w:p>
        </w:tc>
        <w:tc>
          <w:tcPr>
            <w:tcW w:w="1984" w:type="dxa"/>
            <w:tcBorders>
              <w:top w:val="single" w:sz="6" w:space="0" w:color="auto"/>
              <w:left w:val="single" w:sz="6" w:space="0" w:color="auto"/>
              <w:bottom w:val="single" w:sz="6" w:space="0" w:color="auto"/>
              <w:right w:val="single" w:sz="6" w:space="0" w:color="auto"/>
            </w:tcBorders>
            <w:vAlign w:val="center"/>
          </w:tcPr>
          <w:p w14:paraId="0238B787" w14:textId="77777777" w:rsidR="00851151" w:rsidRPr="00AE2CBB" w:rsidRDefault="00851151" w:rsidP="00851151">
            <w:pPr>
              <w:autoSpaceDE w:val="0"/>
              <w:autoSpaceDN w:val="0"/>
              <w:adjustRightInd w:val="0"/>
              <w:spacing w:after="0" w:line="259" w:lineRule="exact"/>
              <w:jc w:val="center"/>
              <w:rPr>
                <w:rFonts w:ascii="Verdana" w:eastAsia="Times New Roman" w:hAnsi="Verdana"/>
                <w:sz w:val="18"/>
                <w:szCs w:val="18"/>
                <w:lang w:eastAsia="cs-CZ"/>
              </w:rPr>
            </w:pPr>
            <w:r w:rsidRPr="00AE2CBB">
              <w:rPr>
                <w:rFonts w:ascii="Verdana" w:eastAsia="Times New Roman" w:hAnsi="Verdana"/>
                <w:sz w:val="18"/>
                <w:szCs w:val="18"/>
                <w:lang w:eastAsia="cs-CZ"/>
              </w:rPr>
              <w:t>Biologicky rozložitelný odpad (ze zahrad a parků)</w:t>
            </w:r>
          </w:p>
        </w:tc>
        <w:tc>
          <w:tcPr>
            <w:tcW w:w="709" w:type="dxa"/>
            <w:tcBorders>
              <w:top w:val="single" w:sz="6" w:space="0" w:color="auto"/>
              <w:left w:val="single" w:sz="6" w:space="0" w:color="auto"/>
              <w:bottom w:val="single" w:sz="6" w:space="0" w:color="auto"/>
              <w:right w:val="single" w:sz="8" w:space="0" w:color="auto"/>
            </w:tcBorders>
            <w:vAlign w:val="center"/>
          </w:tcPr>
          <w:p w14:paraId="54E55BA8" w14:textId="77777777" w:rsidR="00851151" w:rsidRPr="00AE2CBB" w:rsidRDefault="00851151" w:rsidP="00851151">
            <w:pPr>
              <w:spacing w:after="0"/>
              <w:jc w:val="center"/>
              <w:rPr>
                <w:rFonts w:ascii="Verdana" w:hAnsi="Verdana"/>
                <w:sz w:val="18"/>
                <w:szCs w:val="18"/>
              </w:rPr>
            </w:pPr>
            <w:r w:rsidRPr="00AE2CBB">
              <w:rPr>
                <w:rFonts w:ascii="Verdana" w:hAnsi="Verdana"/>
                <w:sz w:val="18"/>
                <w:szCs w:val="18"/>
              </w:rPr>
              <w:t>1</w:t>
            </w:r>
          </w:p>
        </w:tc>
        <w:tc>
          <w:tcPr>
            <w:tcW w:w="1135" w:type="dxa"/>
            <w:tcBorders>
              <w:top w:val="single" w:sz="6" w:space="0" w:color="auto"/>
              <w:left w:val="single" w:sz="8" w:space="0" w:color="auto"/>
              <w:bottom w:val="single" w:sz="6" w:space="0" w:color="auto"/>
              <w:right w:val="single" w:sz="6" w:space="0" w:color="auto"/>
            </w:tcBorders>
            <w:vAlign w:val="center"/>
          </w:tcPr>
          <w:p w14:paraId="7DFA1CEA" w14:textId="73F2F919"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59 604,45    </w:t>
            </w:r>
          </w:p>
        </w:tc>
        <w:tc>
          <w:tcPr>
            <w:tcW w:w="1275" w:type="dxa"/>
            <w:tcBorders>
              <w:top w:val="single" w:sz="6" w:space="0" w:color="auto"/>
              <w:left w:val="single" w:sz="6" w:space="0" w:color="auto"/>
              <w:bottom w:val="single" w:sz="6" w:space="0" w:color="auto"/>
              <w:right w:val="single" w:sz="4" w:space="0" w:color="auto"/>
            </w:tcBorders>
            <w:vAlign w:val="center"/>
          </w:tcPr>
          <w:p w14:paraId="7F342887" w14:textId="4B4B2D2A"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62 533,13    </w:t>
            </w:r>
          </w:p>
        </w:tc>
        <w:tc>
          <w:tcPr>
            <w:tcW w:w="1274" w:type="dxa"/>
            <w:tcBorders>
              <w:top w:val="single" w:sz="6" w:space="0" w:color="auto"/>
              <w:left w:val="single" w:sz="4" w:space="0" w:color="auto"/>
              <w:bottom w:val="single" w:sz="6" w:space="0" w:color="auto"/>
              <w:right w:val="single" w:sz="4" w:space="0" w:color="auto"/>
            </w:tcBorders>
            <w:vAlign w:val="center"/>
          </w:tcPr>
          <w:p w14:paraId="0F03B610" w14:textId="1E10927B"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68 301,64    </w:t>
            </w:r>
          </w:p>
        </w:tc>
        <w:tc>
          <w:tcPr>
            <w:tcW w:w="1134" w:type="dxa"/>
            <w:tcBorders>
              <w:top w:val="single" w:sz="6" w:space="0" w:color="auto"/>
              <w:left w:val="single" w:sz="4" w:space="0" w:color="auto"/>
              <w:bottom w:val="single" w:sz="6" w:space="0" w:color="auto"/>
              <w:right w:val="single" w:sz="4" w:space="0" w:color="auto"/>
            </w:tcBorders>
            <w:vAlign w:val="center"/>
          </w:tcPr>
          <w:p w14:paraId="1C6C3066" w14:textId="7CD03393"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66 468,79    </w:t>
            </w:r>
          </w:p>
        </w:tc>
        <w:tc>
          <w:tcPr>
            <w:tcW w:w="1176" w:type="dxa"/>
            <w:tcBorders>
              <w:top w:val="single" w:sz="6" w:space="0" w:color="auto"/>
              <w:left w:val="single" w:sz="4" w:space="0" w:color="auto"/>
              <w:bottom w:val="single" w:sz="6" w:space="0" w:color="auto"/>
              <w:right w:val="single" w:sz="12" w:space="0" w:color="auto"/>
            </w:tcBorders>
            <w:vAlign w:val="center"/>
          </w:tcPr>
          <w:p w14:paraId="7D896F73" w14:textId="5A5785C3"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65 417,39    </w:t>
            </w:r>
          </w:p>
        </w:tc>
      </w:tr>
      <w:tr w:rsidR="00851151" w:rsidRPr="00AE2CBB" w14:paraId="54FC75EE" w14:textId="77777777" w:rsidTr="000355E2">
        <w:trPr>
          <w:trHeight w:val="510"/>
        </w:trPr>
        <w:tc>
          <w:tcPr>
            <w:tcW w:w="1134" w:type="dxa"/>
            <w:tcBorders>
              <w:top w:val="single" w:sz="6" w:space="0" w:color="auto"/>
              <w:left w:val="single" w:sz="12" w:space="0" w:color="auto"/>
              <w:bottom w:val="single" w:sz="6" w:space="0" w:color="auto"/>
              <w:right w:val="single" w:sz="6" w:space="0" w:color="auto"/>
            </w:tcBorders>
            <w:vAlign w:val="center"/>
          </w:tcPr>
          <w:p w14:paraId="4A0D4D77"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20 03 01</w:t>
            </w:r>
          </w:p>
        </w:tc>
        <w:tc>
          <w:tcPr>
            <w:tcW w:w="1984" w:type="dxa"/>
            <w:tcBorders>
              <w:top w:val="single" w:sz="6" w:space="0" w:color="auto"/>
              <w:left w:val="single" w:sz="6" w:space="0" w:color="auto"/>
              <w:bottom w:val="single" w:sz="6" w:space="0" w:color="auto"/>
              <w:right w:val="single" w:sz="6" w:space="0" w:color="auto"/>
            </w:tcBorders>
            <w:vAlign w:val="center"/>
          </w:tcPr>
          <w:p w14:paraId="7B61B208"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Směsný komunální odpad</w:t>
            </w:r>
          </w:p>
        </w:tc>
        <w:tc>
          <w:tcPr>
            <w:tcW w:w="709" w:type="dxa"/>
            <w:tcBorders>
              <w:top w:val="single" w:sz="6" w:space="0" w:color="auto"/>
              <w:left w:val="single" w:sz="6" w:space="0" w:color="auto"/>
              <w:bottom w:val="single" w:sz="6" w:space="0" w:color="auto"/>
              <w:right w:val="single" w:sz="8" w:space="0" w:color="auto"/>
            </w:tcBorders>
            <w:vAlign w:val="center"/>
          </w:tcPr>
          <w:p w14:paraId="6DF7DB02" w14:textId="5633873E" w:rsidR="00851151" w:rsidRPr="00AE2CBB" w:rsidRDefault="00851151" w:rsidP="00851151">
            <w:pPr>
              <w:spacing w:after="0"/>
              <w:jc w:val="center"/>
              <w:rPr>
                <w:rFonts w:ascii="Verdana" w:hAnsi="Verdana"/>
                <w:sz w:val="18"/>
                <w:szCs w:val="18"/>
              </w:rPr>
            </w:pPr>
            <w:r w:rsidRPr="00AE2CBB">
              <w:rPr>
                <w:rFonts w:ascii="Verdana" w:hAnsi="Verdana"/>
                <w:sz w:val="18"/>
                <w:szCs w:val="18"/>
              </w:rPr>
              <w:t>0,30</w:t>
            </w:r>
          </w:p>
        </w:tc>
        <w:tc>
          <w:tcPr>
            <w:tcW w:w="1135" w:type="dxa"/>
            <w:tcBorders>
              <w:top w:val="single" w:sz="6" w:space="0" w:color="auto"/>
              <w:left w:val="single" w:sz="8" w:space="0" w:color="auto"/>
              <w:bottom w:val="single" w:sz="6" w:space="0" w:color="auto"/>
              <w:right w:val="single" w:sz="6" w:space="0" w:color="auto"/>
            </w:tcBorders>
            <w:vAlign w:val="center"/>
          </w:tcPr>
          <w:p w14:paraId="5899D08A" w14:textId="6AB37150"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46 526,48    </w:t>
            </w:r>
          </w:p>
        </w:tc>
        <w:tc>
          <w:tcPr>
            <w:tcW w:w="1275" w:type="dxa"/>
            <w:tcBorders>
              <w:top w:val="single" w:sz="6" w:space="0" w:color="auto"/>
              <w:left w:val="single" w:sz="6" w:space="0" w:color="auto"/>
              <w:bottom w:val="single" w:sz="6" w:space="0" w:color="auto"/>
              <w:right w:val="single" w:sz="4" w:space="0" w:color="auto"/>
            </w:tcBorders>
            <w:vAlign w:val="center"/>
          </w:tcPr>
          <w:p w14:paraId="1FE21EDE" w14:textId="010F045A"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45 216,27    </w:t>
            </w:r>
          </w:p>
        </w:tc>
        <w:tc>
          <w:tcPr>
            <w:tcW w:w="1274" w:type="dxa"/>
            <w:tcBorders>
              <w:top w:val="single" w:sz="6" w:space="0" w:color="auto"/>
              <w:left w:val="single" w:sz="4" w:space="0" w:color="auto"/>
              <w:bottom w:val="single" w:sz="6" w:space="0" w:color="auto"/>
              <w:right w:val="single" w:sz="4" w:space="0" w:color="auto"/>
            </w:tcBorders>
            <w:vAlign w:val="center"/>
          </w:tcPr>
          <w:p w14:paraId="40C6F13B" w14:textId="38268E98"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47 170,08    </w:t>
            </w:r>
          </w:p>
        </w:tc>
        <w:tc>
          <w:tcPr>
            <w:tcW w:w="1134" w:type="dxa"/>
            <w:tcBorders>
              <w:top w:val="single" w:sz="6" w:space="0" w:color="auto"/>
              <w:left w:val="single" w:sz="4" w:space="0" w:color="auto"/>
              <w:bottom w:val="single" w:sz="6" w:space="0" w:color="auto"/>
              <w:right w:val="single" w:sz="4" w:space="0" w:color="auto"/>
            </w:tcBorders>
            <w:vAlign w:val="center"/>
          </w:tcPr>
          <w:p w14:paraId="2B214252" w14:textId="3A3922E7"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54 141,63    </w:t>
            </w:r>
          </w:p>
        </w:tc>
        <w:tc>
          <w:tcPr>
            <w:tcW w:w="1176" w:type="dxa"/>
            <w:tcBorders>
              <w:top w:val="single" w:sz="6" w:space="0" w:color="auto"/>
              <w:left w:val="single" w:sz="4" w:space="0" w:color="auto"/>
              <w:bottom w:val="single" w:sz="6" w:space="0" w:color="auto"/>
              <w:right w:val="single" w:sz="12" w:space="0" w:color="auto"/>
            </w:tcBorders>
            <w:vAlign w:val="center"/>
          </w:tcPr>
          <w:p w14:paraId="35FA0E1E" w14:textId="3CFCDA60"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48 693,64    </w:t>
            </w:r>
          </w:p>
        </w:tc>
      </w:tr>
      <w:tr w:rsidR="00851151" w:rsidRPr="00AE2CBB" w14:paraId="64CD5CF5" w14:textId="77777777" w:rsidTr="000355E2">
        <w:trPr>
          <w:trHeight w:val="510"/>
        </w:trPr>
        <w:tc>
          <w:tcPr>
            <w:tcW w:w="1134" w:type="dxa"/>
            <w:tcBorders>
              <w:top w:val="single" w:sz="6" w:space="0" w:color="auto"/>
              <w:left w:val="single" w:sz="12" w:space="0" w:color="auto"/>
              <w:bottom w:val="single" w:sz="6" w:space="0" w:color="auto"/>
              <w:right w:val="single" w:sz="6" w:space="0" w:color="auto"/>
            </w:tcBorders>
            <w:vAlign w:val="center"/>
          </w:tcPr>
          <w:p w14:paraId="74450DEA"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20 03 02</w:t>
            </w:r>
          </w:p>
        </w:tc>
        <w:tc>
          <w:tcPr>
            <w:tcW w:w="1984" w:type="dxa"/>
            <w:tcBorders>
              <w:top w:val="single" w:sz="6" w:space="0" w:color="auto"/>
              <w:left w:val="single" w:sz="6" w:space="0" w:color="auto"/>
              <w:bottom w:val="single" w:sz="6" w:space="0" w:color="auto"/>
              <w:right w:val="single" w:sz="6" w:space="0" w:color="auto"/>
            </w:tcBorders>
            <w:vAlign w:val="center"/>
          </w:tcPr>
          <w:p w14:paraId="1833BDC6"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Odpad z tržišť</w:t>
            </w:r>
          </w:p>
        </w:tc>
        <w:tc>
          <w:tcPr>
            <w:tcW w:w="709" w:type="dxa"/>
            <w:tcBorders>
              <w:top w:val="single" w:sz="6" w:space="0" w:color="auto"/>
              <w:left w:val="single" w:sz="6" w:space="0" w:color="auto"/>
              <w:bottom w:val="single" w:sz="6" w:space="0" w:color="auto"/>
              <w:right w:val="single" w:sz="8" w:space="0" w:color="auto"/>
            </w:tcBorders>
            <w:vAlign w:val="center"/>
          </w:tcPr>
          <w:p w14:paraId="140420D6" w14:textId="24EDE30E" w:rsidR="00851151" w:rsidRPr="00AE2CBB" w:rsidRDefault="00851151" w:rsidP="00851151">
            <w:pPr>
              <w:spacing w:after="0"/>
              <w:jc w:val="center"/>
              <w:rPr>
                <w:rFonts w:ascii="Verdana" w:hAnsi="Verdana"/>
                <w:sz w:val="18"/>
                <w:szCs w:val="18"/>
              </w:rPr>
            </w:pPr>
            <w:r w:rsidRPr="00AE2CBB">
              <w:rPr>
                <w:rFonts w:ascii="Verdana" w:hAnsi="Verdana"/>
                <w:sz w:val="18"/>
                <w:szCs w:val="18"/>
              </w:rPr>
              <w:t>0,75</w:t>
            </w:r>
          </w:p>
        </w:tc>
        <w:tc>
          <w:tcPr>
            <w:tcW w:w="1135" w:type="dxa"/>
            <w:tcBorders>
              <w:top w:val="single" w:sz="6" w:space="0" w:color="auto"/>
              <w:left w:val="single" w:sz="8" w:space="0" w:color="auto"/>
              <w:bottom w:val="single" w:sz="6" w:space="0" w:color="auto"/>
              <w:right w:val="single" w:sz="6" w:space="0" w:color="auto"/>
            </w:tcBorders>
            <w:vAlign w:val="center"/>
          </w:tcPr>
          <w:p w14:paraId="7D6C654A" w14:textId="4B526247"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193,41    </w:t>
            </w:r>
          </w:p>
        </w:tc>
        <w:tc>
          <w:tcPr>
            <w:tcW w:w="1275" w:type="dxa"/>
            <w:tcBorders>
              <w:top w:val="single" w:sz="6" w:space="0" w:color="auto"/>
              <w:left w:val="single" w:sz="6" w:space="0" w:color="auto"/>
              <w:bottom w:val="single" w:sz="6" w:space="0" w:color="auto"/>
              <w:right w:val="single" w:sz="4" w:space="0" w:color="auto"/>
            </w:tcBorders>
            <w:vAlign w:val="center"/>
          </w:tcPr>
          <w:p w14:paraId="4276C6E3" w14:textId="3291099F"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204,01    </w:t>
            </w:r>
          </w:p>
        </w:tc>
        <w:tc>
          <w:tcPr>
            <w:tcW w:w="1274" w:type="dxa"/>
            <w:tcBorders>
              <w:top w:val="single" w:sz="6" w:space="0" w:color="auto"/>
              <w:left w:val="single" w:sz="4" w:space="0" w:color="auto"/>
              <w:bottom w:val="single" w:sz="6" w:space="0" w:color="auto"/>
              <w:right w:val="single" w:sz="4" w:space="0" w:color="auto"/>
            </w:tcBorders>
            <w:vAlign w:val="center"/>
          </w:tcPr>
          <w:p w14:paraId="61B8C7CE" w14:textId="012AEBB6"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203,09    </w:t>
            </w:r>
          </w:p>
        </w:tc>
        <w:tc>
          <w:tcPr>
            <w:tcW w:w="1134" w:type="dxa"/>
            <w:tcBorders>
              <w:top w:val="single" w:sz="6" w:space="0" w:color="auto"/>
              <w:left w:val="single" w:sz="4" w:space="0" w:color="auto"/>
              <w:bottom w:val="single" w:sz="6" w:space="0" w:color="auto"/>
              <w:right w:val="single" w:sz="4" w:space="0" w:color="auto"/>
            </w:tcBorders>
            <w:vAlign w:val="center"/>
          </w:tcPr>
          <w:p w14:paraId="08D625C5" w14:textId="66A15B83"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186,60    </w:t>
            </w:r>
          </w:p>
        </w:tc>
        <w:tc>
          <w:tcPr>
            <w:tcW w:w="1176" w:type="dxa"/>
            <w:tcBorders>
              <w:top w:val="single" w:sz="6" w:space="0" w:color="auto"/>
              <w:left w:val="single" w:sz="4" w:space="0" w:color="auto"/>
              <w:bottom w:val="single" w:sz="6" w:space="0" w:color="auto"/>
              <w:right w:val="single" w:sz="12" w:space="0" w:color="auto"/>
            </w:tcBorders>
            <w:vAlign w:val="center"/>
          </w:tcPr>
          <w:p w14:paraId="1A73BAAE" w14:textId="5740ABD9"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193,64    </w:t>
            </w:r>
          </w:p>
        </w:tc>
      </w:tr>
      <w:tr w:rsidR="00851151" w:rsidRPr="00AE2CBB" w14:paraId="55D7F9EA" w14:textId="77777777" w:rsidTr="000355E2">
        <w:trPr>
          <w:trHeight w:val="510"/>
        </w:trPr>
        <w:tc>
          <w:tcPr>
            <w:tcW w:w="1134" w:type="dxa"/>
            <w:tcBorders>
              <w:top w:val="single" w:sz="6" w:space="0" w:color="auto"/>
              <w:left w:val="single" w:sz="12" w:space="0" w:color="auto"/>
              <w:bottom w:val="single" w:sz="12" w:space="0" w:color="auto"/>
              <w:right w:val="single" w:sz="6" w:space="0" w:color="auto"/>
            </w:tcBorders>
            <w:vAlign w:val="center"/>
          </w:tcPr>
          <w:p w14:paraId="3574023D"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20 03 07</w:t>
            </w:r>
          </w:p>
        </w:tc>
        <w:tc>
          <w:tcPr>
            <w:tcW w:w="1984" w:type="dxa"/>
            <w:tcBorders>
              <w:top w:val="single" w:sz="6" w:space="0" w:color="auto"/>
              <w:left w:val="single" w:sz="6" w:space="0" w:color="auto"/>
              <w:bottom w:val="single" w:sz="12" w:space="0" w:color="auto"/>
              <w:right w:val="single" w:sz="6" w:space="0" w:color="auto"/>
            </w:tcBorders>
            <w:vAlign w:val="center"/>
          </w:tcPr>
          <w:p w14:paraId="3E86B2D4" w14:textId="77777777" w:rsidR="00851151" w:rsidRPr="00AE2CBB" w:rsidRDefault="00851151" w:rsidP="00851151">
            <w:pPr>
              <w:autoSpaceDE w:val="0"/>
              <w:autoSpaceDN w:val="0"/>
              <w:adjustRightInd w:val="0"/>
              <w:spacing w:after="0" w:line="240" w:lineRule="auto"/>
              <w:jc w:val="center"/>
              <w:rPr>
                <w:rFonts w:ascii="Verdana" w:eastAsia="Times New Roman" w:hAnsi="Verdana"/>
                <w:sz w:val="18"/>
                <w:szCs w:val="18"/>
                <w:lang w:eastAsia="cs-CZ"/>
              </w:rPr>
            </w:pPr>
            <w:r w:rsidRPr="00AE2CBB">
              <w:rPr>
                <w:rFonts w:ascii="Verdana" w:eastAsia="Times New Roman" w:hAnsi="Verdana"/>
                <w:sz w:val="18"/>
                <w:szCs w:val="18"/>
                <w:lang w:eastAsia="cs-CZ"/>
              </w:rPr>
              <w:t>Objemný odpad</w:t>
            </w:r>
          </w:p>
        </w:tc>
        <w:tc>
          <w:tcPr>
            <w:tcW w:w="709" w:type="dxa"/>
            <w:tcBorders>
              <w:top w:val="single" w:sz="6" w:space="0" w:color="auto"/>
              <w:left w:val="single" w:sz="6" w:space="0" w:color="auto"/>
              <w:bottom w:val="single" w:sz="12" w:space="0" w:color="auto"/>
              <w:right w:val="single" w:sz="8" w:space="0" w:color="auto"/>
            </w:tcBorders>
            <w:vAlign w:val="center"/>
          </w:tcPr>
          <w:p w14:paraId="50875298" w14:textId="6A958B08" w:rsidR="00851151" w:rsidRPr="00AE2CBB" w:rsidRDefault="00851151" w:rsidP="00851151">
            <w:pPr>
              <w:spacing w:after="0"/>
              <w:jc w:val="center"/>
              <w:rPr>
                <w:rFonts w:ascii="Verdana" w:hAnsi="Verdana"/>
                <w:sz w:val="18"/>
                <w:szCs w:val="18"/>
              </w:rPr>
            </w:pPr>
            <w:r w:rsidRPr="00AE2CBB">
              <w:rPr>
                <w:rFonts w:ascii="Verdana" w:hAnsi="Verdana"/>
                <w:sz w:val="18"/>
                <w:szCs w:val="18"/>
              </w:rPr>
              <w:t>0,30</w:t>
            </w:r>
          </w:p>
        </w:tc>
        <w:tc>
          <w:tcPr>
            <w:tcW w:w="1135" w:type="dxa"/>
            <w:tcBorders>
              <w:top w:val="single" w:sz="6" w:space="0" w:color="auto"/>
              <w:left w:val="single" w:sz="8" w:space="0" w:color="auto"/>
              <w:bottom w:val="single" w:sz="12" w:space="0" w:color="auto"/>
              <w:right w:val="single" w:sz="6" w:space="0" w:color="auto"/>
            </w:tcBorders>
            <w:vAlign w:val="center"/>
          </w:tcPr>
          <w:p w14:paraId="72787A6A" w14:textId="670D816A"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6 569,94    </w:t>
            </w:r>
          </w:p>
        </w:tc>
        <w:tc>
          <w:tcPr>
            <w:tcW w:w="1275" w:type="dxa"/>
            <w:tcBorders>
              <w:top w:val="single" w:sz="6" w:space="0" w:color="auto"/>
              <w:left w:val="single" w:sz="6" w:space="0" w:color="auto"/>
              <w:bottom w:val="single" w:sz="12" w:space="0" w:color="auto"/>
              <w:right w:val="single" w:sz="4" w:space="0" w:color="auto"/>
            </w:tcBorders>
            <w:vAlign w:val="center"/>
          </w:tcPr>
          <w:p w14:paraId="12FD359D" w14:textId="0C2ABAB2"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6 903,45    </w:t>
            </w:r>
          </w:p>
        </w:tc>
        <w:tc>
          <w:tcPr>
            <w:tcW w:w="1274" w:type="dxa"/>
            <w:tcBorders>
              <w:top w:val="single" w:sz="6" w:space="0" w:color="auto"/>
              <w:left w:val="single" w:sz="4" w:space="0" w:color="auto"/>
              <w:bottom w:val="single" w:sz="12" w:space="0" w:color="auto"/>
              <w:right w:val="single" w:sz="4" w:space="0" w:color="auto"/>
            </w:tcBorders>
            <w:vAlign w:val="center"/>
          </w:tcPr>
          <w:p w14:paraId="16FE7A51" w14:textId="5E48E374"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9 787,80    </w:t>
            </w:r>
          </w:p>
        </w:tc>
        <w:tc>
          <w:tcPr>
            <w:tcW w:w="1134" w:type="dxa"/>
            <w:tcBorders>
              <w:top w:val="single" w:sz="6" w:space="0" w:color="auto"/>
              <w:left w:val="single" w:sz="4" w:space="0" w:color="auto"/>
              <w:bottom w:val="single" w:sz="12" w:space="0" w:color="auto"/>
              <w:right w:val="single" w:sz="4" w:space="0" w:color="auto"/>
            </w:tcBorders>
            <w:vAlign w:val="center"/>
          </w:tcPr>
          <w:p w14:paraId="3BA72455" w14:textId="2D4ABA19"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9 569,84    </w:t>
            </w:r>
          </w:p>
        </w:tc>
        <w:tc>
          <w:tcPr>
            <w:tcW w:w="1176" w:type="dxa"/>
            <w:tcBorders>
              <w:top w:val="single" w:sz="6" w:space="0" w:color="auto"/>
              <w:left w:val="single" w:sz="4" w:space="0" w:color="auto"/>
              <w:bottom w:val="single" w:sz="12" w:space="0" w:color="auto"/>
              <w:right w:val="single" w:sz="12" w:space="0" w:color="auto"/>
            </w:tcBorders>
            <w:vAlign w:val="center"/>
          </w:tcPr>
          <w:p w14:paraId="16299F7B" w14:textId="26D22C92" w:rsidR="00851151" w:rsidRPr="00AE2CBB" w:rsidRDefault="00851151" w:rsidP="00851151">
            <w:pPr>
              <w:spacing w:after="0"/>
              <w:jc w:val="center"/>
              <w:rPr>
                <w:rFonts w:ascii="Verdana" w:hAnsi="Verdana"/>
                <w:sz w:val="18"/>
                <w:szCs w:val="18"/>
              </w:rPr>
            </w:pPr>
            <w:r w:rsidRPr="00AE2CBB">
              <w:rPr>
                <w:rFonts w:ascii="Verdana" w:hAnsi="Verdana" w:cs="Calibri"/>
                <w:sz w:val="18"/>
                <w:szCs w:val="18"/>
              </w:rPr>
              <w:t xml:space="preserve">   9 715,78    </w:t>
            </w:r>
          </w:p>
        </w:tc>
      </w:tr>
    </w:tbl>
    <w:p w14:paraId="599B63BE" w14:textId="77777777" w:rsidR="00317A88" w:rsidRPr="00851151" w:rsidRDefault="00317A88" w:rsidP="00317A88">
      <w:pPr>
        <w:tabs>
          <w:tab w:val="left" w:pos="0"/>
        </w:tabs>
        <w:spacing w:after="0"/>
        <w:rPr>
          <w:rFonts w:ascii="Verdana" w:hAnsi="Verdana"/>
          <w:i/>
          <w:sz w:val="18"/>
          <w:szCs w:val="20"/>
        </w:rPr>
      </w:pPr>
      <w:r w:rsidRPr="00851151">
        <w:rPr>
          <w:rFonts w:ascii="Verdana" w:hAnsi="Verdana"/>
          <w:i/>
          <w:sz w:val="18"/>
          <w:szCs w:val="20"/>
        </w:rPr>
        <w:t xml:space="preserve">Zdroj: </w:t>
      </w:r>
      <w:r w:rsidR="00AD5415" w:rsidRPr="00851151">
        <w:rPr>
          <w:rFonts w:ascii="Verdana" w:hAnsi="Verdana"/>
          <w:i/>
          <w:sz w:val="18"/>
          <w:szCs w:val="20"/>
        </w:rPr>
        <w:t>Krajská databáze OH</w:t>
      </w:r>
    </w:p>
    <w:p w14:paraId="394E52C8" w14:textId="77777777" w:rsidR="00F11631" w:rsidRPr="00630897" w:rsidRDefault="00C657BC" w:rsidP="00C657BC">
      <w:pPr>
        <w:pStyle w:val="Nadpis4"/>
      </w:pPr>
      <w:r w:rsidRPr="007C32F5">
        <w:rPr>
          <w:color w:val="FF0000"/>
          <w:szCs w:val="20"/>
        </w:rPr>
        <w:br w:type="page"/>
      </w:r>
      <w:bookmarkStart w:id="54" w:name="_Toc159442344"/>
      <w:r w:rsidR="0029156A" w:rsidRPr="00630897">
        <w:t>2.</w:t>
      </w:r>
      <w:r w:rsidR="00601D89" w:rsidRPr="00630897">
        <w:t>2</w:t>
      </w:r>
      <w:r w:rsidR="0029156A" w:rsidRPr="00630897">
        <w:t>.</w:t>
      </w:r>
      <w:r w:rsidR="00601D89" w:rsidRPr="00630897">
        <w:t>2.2</w:t>
      </w:r>
      <w:r w:rsidR="0029156A" w:rsidRPr="00630897">
        <w:tab/>
      </w:r>
      <w:r w:rsidR="0052575D" w:rsidRPr="00630897">
        <w:t>Materiálově využitelné složky komunálních odpad</w:t>
      </w:r>
      <w:r w:rsidR="00F11631" w:rsidRPr="00630897">
        <w:t>ů</w:t>
      </w:r>
      <w:bookmarkEnd w:id="54"/>
    </w:p>
    <w:p w14:paraId="0CCA8592" w14:textId="7D93FE5A" w:rsidR="005C1ECD" w:rsidRPr="00630897" w:rsidRDefault="005C1ECD" w:rsidP="001F62D5">
      <w:pPr>
        <w:spacing w:after="120"/>
        <w:jc w:val="both"/>
        <w:rPr>
          <w:rFonts w:ascii="Verdana" w:hAnsi="Verdana"/>
          <w:sz w:val="20"/>
          <w:szCs w:val="20"/>
        </w:rPr>
      </w:pPr>
      <w:r w:rsidRPr="00630897">
        <w:rPr>
          <w:rFonts w:ascii="Verdana" w:hAnsi="Verdana"/>
          <w:sz w:val="20"/>
          <w:szCs w:val="20"/>
        </w:rPr>
        <w:t>Materiálově využitelné složky komunálních odpadů tvoří odpady, které jsou odděleně sbírány v rámci komunálního sběru v obcích. Patří sem papír a lepenka, sklo, textil, plasty, kovy, biologicky rozložitelný odpad, železné a neželezné kovy. Tabulka číslo 1</w:t>
      </w:r>
      <w:r w:rsidR="004B295B" w:rsidRPr="00630897">
        <w:rPr>
          <w:rFonts w:ascii="Verdana" w:hAnsi="Verdana"/>
          <w:sz w:val="20"/>
          <w:szCs w:val="20"/>
        </w:rPr>
        <w:t>9</w:t>
      </w:r>
      <w:r w:rsidRPr="00630897">
        <w:rPr>
          <w:rFonts w:ascii="Verdana" w:hAnsi="Verdana"/>
          <w:sz w:val="20"/>
          <w:szCs w:val="20"/>
        </w:rPr>
        <w:t xml:space="preserve"> podrobně popisuje jednotlivé produkce zmíněných druhů odpadu za roky 20</w:t>
      </w:r>
      <w:r w:rsidR="00630897" w:rsidRPr="00630897">
        <w:rPr>
          <w:rFonts w:ascii="Verdana" w:hAnsi="Verdana"/>
          <w:sz w:val="20"/>
          <w:szCs w:val="20"/>
        </w:rPr>
        <w:t>17</w:t>
      </w:r>
      <w:r w:rsidRPr="00630897">
        <w:rPr>
          <w:rFonts w:ascii="Verdana" w:hAnsi="Verdana"/>
          <w:sz w:val="20"/>
          <w:szCs w:val="20"/>
        </w:rPr>
        <w:t xml:space="preserve"> až 20</w:t>
      </w:r>
      <w:r w:rsidR="00630897" w:rsidRPr="00630897">
        <w:rPr>
          <w:rFonts w:ascii="Verdana" w:hAnsi="Verdana"/>
          <w:sz w:val="20"/>
          <w:szCs w:val="20"/>
        </w:rPr>
        <w:t>21</w:t>
      </w:r>
      <w:r w:rsidRPr="00630897">
        <w:rPr>
          <w:rFonts w:ascii="Verdana" w:hAnsi="Verdana"/>
          <w:sz w:val="20"/>
          <w:szCs w:val="20"/>
        </w:rPr>
        <w:t xml:space="preserve">. Mezi složky s největším množstvím patří biologicky rozložitelný odpad, papír a lepenka, sklo a plasty. </w:t>
      </w:r>
    </w:p>
    <w:p w14:paraId="5072ED62" w14:textId="77777777" w:rsidR="0029156A" w:rsidRPr="007C32F5" w:rsidRDefault="0029156A" w:rsidP="001F62D5">
      <w:pPr>
        <w:spacing w:after="120"/>
        <w:jc w:val="both"/>
        <w:rPr>
          <w:rFonts w:ascii="Verdana" w:hAnsi="Verdana"/>
          <w:color w:val="FF0000"/>
          <w:sz w:val="20"/>
          <w:szCs w:val="20"/>
        </w:rPr>
      </w:pPr>
    </w:p>
    <w:p w14:paraId="64099D0B" w14:textId="13EB7FEB" w:rsidR="005F366F" w:rsidRPr="00630897" w:rsidRDefault="00D0790F" w:rsidP="00D0790F">
      <w:pPr>
        <w:pStyle w:val="Titulek"/>
        <w:rPr>
          <w:rFonts w:ascii="Verdana" w:hAnsi="Verdana"/>
          <w:sz w:val="18"/>
          <w:szCs w:val="18"/>
        </w:rPr>
      </w:pPr>
      <w:bookmarkStart w:id="55" w:name="_Toc141100764"/>
      <w:r w:rsidRPr="00630897">
        <w:rPr>
          <w:rFonts w:ascii="Verdana" w:hAnsi="Verdana"/>
          <w:sz w:val="18"/>
          <w:szCs w:val="18"/>
        </w:rPr>
        <w:t xml:space="preserve">Tabulka </w:t>
      </w:r>
      <w:r w:rsidRPr="00630897">
        <w:rPr>
          <w:rFonts w:ascii="Verdana" w:hAnsi="Verdana"/>
          <w:sz w:val="18"/>
          <w:szCs w:val="18"/>
        </w:rPr>
        <w:fldChar w:fldCharType="begin"/>
      </w:r>
      <w:r w:rsidRPr="00630897">
        <w:rPr>
          <w:rFonts w:ascii="Verdana" w:hAnsi="Verdana"/>
          <w:sz w:val="18"/>
          <w:szCs w:val="18"/>
        </w:rPr>
        <w:instrText xml:space="preserve"> SEQ Tabulka \* ARABIC </w:instrText>
      </w:r>
      <w:r w:rsidRPr="00630897">
        <w:rPr>
          <w:rFonts w:ascii="Verdana" w:hAnsi="Verdana"/>
          <w:sz w:val="18"/>
          <w:szCs w:val="18"/>
        </w:rPr>
        <w:fldChar w:fldCharType="separate"/>
      </w:r>
      <w:r w:rsidR="00BD3895">
        <w:rPr>
          <w:rFonts w:ascii="Verdana" w:hAnsi="Verdana"/>
          <w:noProof/>
          <w:sz w:val="18"/>
          <w:szCs w:val="18"/>
        </w:rPr>
        <w:t>19</w:t>
      </w:r>
      <w:r w:rsidRPr="00630897">
        <w:rPr>
          <w:rFonts w:ascii="Verdana" w:hAnsi="Verdana"/>
          <w:sz w:val="18"/>
          <w:szCs w:val="18"/>
        </w:rPr>
        <w:fldChar w:fldCharType="end"/>
      </w:r>
      <w:r w:rsidR="00031781" w:rsidRPr="00630897">
        <w:rPr>
          <w:rFonts w:ascii="Verdana" w:hAnsi="Verdana"/>
          <w:sz w:val="18"/>
          <w:szCs w:val="18"/>
        </w:rPr>
        <w:t>:</w:t>
      </w:r>
      <w:r w:rsidR="00630897">
        <w:rPr>
          <w:rFonts w:ascii="Verdana" w:hAnsi="Verdana"/>
          <w:sz w:val="18"/>
          <w:szCs w:val="18"/>
        </w:rPr>
        <w:t xml:space="preserve"> </w:t>
      </w:r>
      <w:r w:rsidR="00031781" w:rsidRPr="00630897">
        <w:rPr>
          <w:rFonts w:ascii="Verdana" w:hAnsi="Verdana"/>
          <w:sz w:val="18"/>
          <w:szCs w:val="18"/>
        </w:rPr>
        <w:t>P</w:t>
      </w:r>
      <w:r w:rsidR="005F366F" w:rsidRPr="00630897">
        <w:rPr>
          <w:rFonts w:ascii="Verdana" w:hAnsi="Verdana"/>
          <w:sz w:val="18"/>
          <w:szCs w:val="18"/>
        </w:rPr>
        <w:t>rodukce materiálově využitelných složek komunálních odpadů v letech 20</w:t>
      </w:r>
      <w:r w:rsidR="00630897" w:rsidRPr="00630897">
        <w:rPr>
          <w:rFonts w:ascii="Verdana" w:hAnsi="Verdana"/>
          <w:sz w:val="18"/>
          <w:szCs w:val="18"/>
        </w:rPr>
        <w:t>17</w:t>
      </w:r>
      <w:r w:rsidR="005F366F" w:rsidRPr="00630897">
        <w:rPr>
          <w:rFonts w:ascii="Verdana" w:hAnsi="Verdana"/>
          <w:sz w:val="18"/>
          <w:szCs w:val="18"/>
        </w:rPr>
        <w:t xml:space="preserve"> - 20</w:t>
      </w:r>
      <w:r w:rsidR="00630897" w:rsidRPr="00630897">
        <w:rPr>
          <w:rFonts w:ascii="Verdana" w:hAnsi="Verdana"/>
          <w:sz w:val="18"/>
          <w:szCs w:val="18"/>
        </w:rPr>
        <w:t>21</w:t>
      </w:r>
      <w:r w:rsidR="005F366F" w:rsidRPr="00630897">
        <w:rPr>
          <w:rFonts w:ascii="Verdana" w:hAnsi="Verdana"/>
          <w:sz w:val="18"/>
          <w:szCs w:val="18"/>
        </w:rPr>
        <w:t xml:space="preserve"> v Jihočeském kraji</w:t>
      </w:r>
      <w:r w:rsidR="00B73B74">
        <w:rPr>
          <w:rFonts w:ascii="Verdana" w:hAnsi="Verdana"/>
          <w:sz w:val="18"/>
          <w:szCs w:val="18"/>
        </w:rPr>
        <w:t xml:space="preserve"> (odpady kategorie „O“)</w:t>
      </w:r>
      <w:bookmarkEnd w:id="55"/>
    </w:p>
    <w:tbl>
      <w:tblPr>
        <w:tblW w:w="9606" w:type="dxa"/>
        <w:tblLayout w:type="fixed"/>
        <w:tblCellMar>
          <w:left w:w="10" w:type="dxa"/>
          <w:right w:w="10" w:type="dxa"/>
        </w:tblCellMar>
        <w:tblLook w:val="0000" w:firstRow="0" w:lastRow="0" w:firstColumn="0" w:lastColumn="0" w:noHBand="0" w:noVBand="0"/>
      </w:tblPr>
      <w:tblGrid>
        <w:gridCol w:w="1242"/>
        <w:gridCol w:w="1985"/>
        <w:gridCol w:w="1275"/>
        <w:gridCol w:w="1276"/>
        <w:gridCol w:w="1276"/>
        <w:gridCol w:w="1276"/>
        <w:gridCol w:w="1276"/>
      </w:tblGrid>
      <w:tr w:rsidR="00630897" w:rsidRPr="007C32F5" w14:paraId="4AB0D47B" w14:textId="77777777" w:rsidTr="00140A2F">
        <w:trPr>
          <w:trHeight w:val="859"/>
        </w:trPr>
        <w:tc>
          <w:tcPr>
            <w:tcW w:w="1242" w:type="dxa"/>
            <w:vMerge w:val="restart"/>
            <w:tcBorders>
              <w:top w:val="single" w:sz="12" w:space="0" w:color="auto"/>
              <w:left w:val="single" w:sz="12" w:space="0" w:color="auto"/>
              <w:right w:val="single" w:sz="12" w:space="0" w:color="000000"/>
            </w:tcBorders>
            <w:shd w:val="clear" w:color="auto" w:fill="BFBFBF"/>
            <w:tcMar>
              <w:top w:w="0" w:type="dxa"/>
              <w:left w:w="108" w:type="dxa"/>
              <w:bottom w:w="0" w:type="dxa"/>
              <w:right w:w="108" w:type="dxa"/>
            </w:tcMar>
            <w:vAlign w:val="center"/>
          </w:tcPr>
          <w:p w14:paraId="5FDAA408" w14:textId="77777777" w:rsidR="00630897" w:rsidRPr="00630897" w:rsidRDefault="00630897" w:rsidP="00A14B6D">
            <w:pPr>
              <w:suppressAutoHyphens/>
              <w:autoSpaceDN w:val="0"/>
              <w:spacing w:after="0" w:line="240" w:lineRule="auto"/>
              <w:jc w:val="center"/>
              <w:textAlignment w:val="baseline"/>
              <w:rPr>
                <w:rFonts w:ascii="Verdana" w:hAnsi="Verdana"/>
                <w:b/>
                <w:sz w:val="20"/>
                <w:szCs w:val="20"/>
              </w:rPr>
            </w:pPr>
            <w:r w:rsidRPr="00630897">
              <w:rPr>
                <w:rFonts w:ascii="Verdana" w:hAnsi="Verdana"/>
                <w:b/>
                <w:sz w:val="20"/>
                <w:szCs w:val="20"/>
              </w:rPr>
              <w:t>Kód odpadu</w:t>
            </w:r>
          </w:p>
        </w:tc>
        <w:tc>
          <w:tcPr>
            <w:tcW w:w="1985" w:type="dxa"/>
            <w:vMerge w:val="restart"/>
            <w:tcBorders>
              <w:top w:val="single" w:sz="12" w:space="0" w:color="auto"/>
              <w:left w:val="single" w:sz="12" w:space="0" w:color="000000"/>
              <w:right w:val="single" w:sz="12" w:space="0" w:color="000000"/>
            </w:tcBorders>
            <w:shd w:val="clear" w:color="auto" w:fill="BFBFBF"/>
            <w:tcMar>
              <w:top w:w="0" w:type="dxa"/>
              <w:left w:w="108" w:type="dxa"/>
              <w:bottom w:w="0" w:type="dxa"/>
              <w:right w:w="108" w:type="dxa"/>
            </w:tcMar>
            <w:vAlign w:val="center"/>
          </w:tcPr>
          <w:p w14:paraId="61D3BC78" w14:textId="77777777" w:rsidR="00630897" w:rsidRPr="00630897" w:rsidRDefault="00630897" w:rsidP="00A14B6D">
            <w:pPr>
              <w:suppressAutoHyphens/>
              <w:autoSpaceDN w:val="0"/>
              <w:spacing w:after="0" w:line="240" w:lineRule="auto"/>
              <w:jc w:val="center"/>
              <w:textAlignment w:val="baseline"/>
              <w:rPr>
                <w:rFonts w:ascii="Verdana" w:hAnsi="Verdana"/>
                <w:b/>
                <w:sz w:val="20"/>
                <w:szCs w:val="20"/>
              </w:rPr>
            </w:pPr>
            <w:r w:rsidRPr="00630897">
              <w:rPr>
                <w:rFonts w:ascii="Verdana" w:hAnsi="Verdana"/>
                <w:b/>
                <w:sz w:val="20"/>
                <w:szCs w:val="20"/>
              </w:rPr>
              <w:t>Název odpadu</w:t>
            </w:r>
          </w:p>
        </w:tc>
        <w:tc>
          <w:tcPr>
            <w:tcW w:w="6379" w:type="dxa"/>
            <w:gridSpan w:val="5"/>
            <w:tcBorders>
              <w:top w:val="single" w:sz="12" w:space="0" w:color="auto"/>
              <w:left w:val="single" w:sz="12" w:space="0" w:color="000000"/>
              <w:bottom w:val="single" w:sz="12" w:space="0" w:color="000000"/>
              <w:right w:val="single" w:sz="12" w:space="0" w:color="auto"/>
            </w:tcBorders>
            <w:shd w:val="clear" w:color="auto" w:fill="BFBFBF"/>
            <w:vAlign w:val="center"/>
          </w:tcPr>
          <w:p w14:paraId="28A7DC08" w14:textId="4299D63A" w:rsidR="00630897" w:rsidRPr="00630897" w:rsidRDefault="00630897" w:rsidP="00A14B6D">
            <w:pPr>
              <w:suppressAutoHyphens/>
              <w:autoSpaceDN w:val="0"/>
              <w:spacing w:after="0" w:line="240" w:lineRule="auto"/>
              <w:jc w:val="center"/>
              <w:textAlignment w:val="baseline"/>
              <w:rPr>
                <w:rFonts w:ascii="Verdana" w:hAnsi="Verdana"/>
                <w:b/>
                <w:sz w:val="20"/>
                <w:szCs w:val="20"/>
              </w:rPr>
            </w:pPr>
            <w:r w:rsidRPr="00630897">
              <w:rPr>
                <w:rFonts w:ascii="Verdana" w:hAnsi="Verdana"/>
                <w:b/>
                <w:sz w:val="20"/>
                <w:szCs w:val="20"/>
              </w:rPr>
              <w:t>Produkce (t/rok)</w:t>
            </w:r>
          </w:p>
        </w:tc>
      </w:tr>
      <w:tr w:rsidR="00630897" w:rsidRPr="007C32F5" w14:paraId="23BF5190" w14:textId="77777777" w:rsidTr="00D532AD">
        <w:trPr>
          <w:trHeight w:val="859"/>
        </w:trPr>
        <w:tc>
          <w:tcPr>
            <w:tcW w:w="1242" w:type="dxa"/>
            <w:vMerge/>
            <w:tcBorders>
              <w:left w:val="single" w:sz="12" w:space="0" w:color="auto"/>
              <w:bottom w:val="single" w:sz="12" w:space="0" w:color="000000"/>
              <w:right w:val="single" w:sz="12" w:space="0" w:color="000000"/>
            </w:tcBorders>
            <w:shd w:val="clear" w:color="auto" w:fill="BFBFBF"/>
            <w:tcMar>
              <w:top w:w="0" w:type="dxa"/>
              <w:left w:w="108" w:type="dxa"/>
              <w:bottom w:w="0" w:type="dxa"/>
              <w:right w:w="108" w:type="dxa"/>
            </w:tcMar>
            <w:vAlign w:val="center"/>
          </w:tcPr>
          <w:p w14:paraId="1C9697A8" w14:textId="77777777" w:rsidR="00630897" w:rsidRPr="00630897" w:rsidRDefault="00630897" w:rsidP="00A14B6D">
            <w:pPr>
              <w:suppressAutoHyphens/>
              <w:autoSpaceDN w:val="0"/>
              <w:spacing w:after="0" w:line="240" w:lineRule="auto"/>
              <w:jc w:val="center"/>
              <w:textAlignment w:val="baseline"/>
              <w:rPr>
                <w:rFonts w:ascii="Verdana" w:hAnsi="Verdana"/>
                <w:b/>
                <w:sz w:val="20"/>
                <w:szCs w:val="20"/>
              </w:rPr>
            </w:pPr>
          </w:p>
        </w:tc>
        <w:tc>
          <w:tcPr>
            <w:tcW w:w="1985" w:type="dxa"/>
            <w:vMerge/>
            <w:tcBorders>
              <w:left w:val="single" w:sz="12" w:space="0" w:color="000000"/>
              <w:bottom w:val="single" w:sz="12" w:space="0" w:color="000000"/>
              <w:right w:val="single" w:sz="12" w:space="0" w:color="000000"/>
            </w:tcBorders>
            <w:shd w:val="clear" w:color="auto" w:fill="BFBFBF"/>
            <w:tcMar>
              <w:top w:w="0" w:type="dxa"/>
              <w:left w:w="108" w:type="dxa"/>
              <w:bottom w:w="0" w:type="dxa"/>
              <w:right w:w="108" w:type="dxa"/>
            </w:tcMar>
            <w:vAlign w:val="center"/>
          </w:tcPr>
          <w:p w14:paraId="5844D2A9" w14:textId="77777777" w:rsidR="00630897" w:rsidRPr="00630897" w:rsidRDefault="00630897" w:rsidP="00A14B6D">
            <w:pPr>
              <w:suppressAutoHyphens/>
              <w:autoSpaceDN w:val="0"/>
              <w:spacing w:after="0" w:line="240" w:lineRule="auto"/>
              <w:jc w:val="center"/>
              <w:textAlignment w:val="baseline"/>
              <w:rPr>
                <w:rFonts w:ascii="Verdana" w:hAnsi="Verdana"/>
                <w:b/>
                <w:sz w:val="20"/>
                <w:szCs w:val="20"/>
              </w:rPr>
            </w:pPr>
          </w:p>
        </w:tc>
        <w:tc>
          <w:tcPr>
            <w:tcW w:w="1275" w:type="dxa"/>
            <w:tcBorders>
              <w:top w:val="single" w:sz="12" w:space="0" w:color="auto"/>
              <w:left w:val="single" w:sz="12" w:space="0" w:color="000000"/>
              <w:bottom w:val="single" w:sz="12" w:space="0" w:color="000000"/>
              <w:right w:val="single" w:sz="12" w:space="0" w:color="000000"/>
            </w:tcBorders>
            <w:shd w:val="clear" w:color="auto" w:fill="BFBFBF"/>
            <w:vAlign w:val="center"/>
          </w:tcPr>
          <w:p w14:paraId="635273EF" w14:textId="19DE9341" w:rsidR="00630897" w:rsidRPr="00630897" w:rsidRDefault="00630897" w:rsidP="00A14B6D">
            <w:pPr>
              <w:suppressAutoHyphens/>
              <w:autoSpaceDN w:val="0"/>
              <w:spacing w:after="0" w:line="240" w:lineRule="auto"/>
              <w:jc w:val="center"/>
              <w:textAlignment w:val="baseline"/>
              <w:rPr>
                <w:rFonts w:ascii="Verdana" w:hAnsi="Verdana"/>
                <w:b/>
                <w:sz w:val="20"/>
                <w:szCs w:val="20"/>
              </w:rPr>
            </w:pPr>
            <w:r w:rsidRPr="00630897">
              <w:rPr>
                <w:rFonts w:ascii="Verdana" w:hAnsi="Verdana"/>
                <w:b/>
                <w:sz w:val="20"/>
                <w:szCs w:val="20"/>
              </w:rPr>
              <w:t>2017</w:t>
            </w:r>
          </w:p>
        </w:tc>
        <w:tc>
          <w:tcPr>
            <w:tcW w:w="1276" w:type="dxa"/>
            <w:tcBorders>
              <w:top w:val="single" w:sz="12" w:space="0" w:color="auto"/>
              <w:left w:val="single" w:sz="12" w:space="0" w:color="000000"/>
              <w:bottom w:val="single" w:sz="12" w:space="0" w:color="000000"/>
              <w:right w:val="single" w:sz="12" w:space="0" w:color="000000"/>
            </w:tcBorders>
            <w:shd w:val="clear" w:color="auto" w:fill="BFBFBF"/>
            <w:vAlign w:val="center"/>
          </w:tcPr>
          <w:p w14:paraId="6D369028" w14:textId="4138A6C8" w:rsidR="00630897" w:rsidRPr="00630897" w:rsidRDefault="00630897" w:rsidP="00A14B6D">
            <w:pPr>
              <w:suppressAutoHyphens/>
              <w:autoSpaceDN w:val="0"/>
              <w:spacing w:after="0" w:line="240" w:lineRule="auto"/>
              <w:jc w:val="center"/>
              <w:textAlignment w:val="baseline"/>
              <w:rPr>
                <w:rFonts w:ascii="Verdana" w:hAnsi="Verdana"/>
                <w:b/>
                <w:sz w:val="20"/>
                <w:szCs w:val="20"/>
              </w:rPr>
            </w:pPr>
            <w:r w:rsidRPr="00630897">
              <w:rPr>
                <w:rFonts w:ascii="Verdana" w:hAnsi="Verdana"/>
                <w:b/>
                <w:sz w:val="20"/>
                <w:szCs w:val="20"/>
              </w:rPr>
              <w:t>2018</w:t>
            </w:r>
          </w:p>
        </w:tc>
        <w:tc>
          <w:tcPr>
            <w:tcW w:w="1276" w:type="dxa"/>
            <w:tcBorders>
              <w:top w:val="single" w:sz="12" w:space="0" w:color="auto"/>
              <w:left w:val="single" w:sz="12" w:space="0" w:color="000000"/>
              <w:bottom w:val="single" w:sz="12" w:space="0" w:color="000000"/>
              <w:right w:val="single" w:sz="12" w:space="0" w:color="000000"/>
            </w:tcBorders>
            <w:shd w:val="clear" w:color="auto" w:fill="BFBFBF"/>
            <w:vAlign w:val="center"/>
          </w:tcPr>
          <w:p w14:paraId="614543CB" w14:textId="5D437480" w:rsidR="00630897" w:rsidRPr="00630897" w:rsidRDefault="00630897" w:rsidP="00A14B6D">
            <w:pPr>
              <w:suppressAutoHyphens/>
              <w:autoSpaceDN w:val="0"/>
              <w:spacing w:after="0" w:line="240" w:lineRule="auto"/>
              <w:jc w:val="center"/>
              <w:textAlignment w:val="baseline"/>
              <w:rPr>
                <w:rFonts w:ascii="Verdana" w:hAnsi="Verdana"/>
                <w:b/>
                <w:sz w:val="20"/>
                <w:szCs w:val="20"/>
              </w:rPr>
            </w:pPr>
            <w:r w:rsidRPr="00630897">
              <w:rPr>
                <w:rFonts w:ascii="Verdana" w:hAnsi="Verdana"/>
                <w:b/>
                <w:sz w:val="20"/>
                <w:szCs w:val="20"/>
              </w:rPr>
              <w:t>2019</w:t>
            </w:r>
          </w:p>
        </w:tc>
        <w:tc>
          <w:tcPr>
            <w:tcW w:w="1276" w:type="dxa"/>
            <w:tcBorders>
              <w:top w:val="single" w:sz="12" w:space="0" w:color="auto"/>
              <w:left w:val="single" w:sz="12" w:space="0" w:color="000000"/>
              <w:bottom w:val="single" w:sz="12" w:space="0" w:color="000000"/>
              <w:right w:val="single" w:sz="12" w:space="0" w:color="000000"/>
            </w:tcBorders>
            <w:shd w:val="clear" w:color="auto" w:fill="BFBFBF"/>
            <w:vAlign w:val="center"/>
          </w:tcPr>
          <w:p w14:paraId="3946A6ED" w14:textId="45BBB84F" w:rsidR="00630897" w:rsidRPr="00630897" w:rsidRDefault="00630897" w:rsidP="00A14B6D">
            <w:pPr>
              <w:suppressAutoHyphens/>
              <w:autoSpaceDN w:val="0"/>
              <w:spacing w:after="0" w:line="240" w:lineRule="auto"/>
              <w:jc w:val="center"/>
              <w:textAlignment w:val="baseline"/>
              <w:rPr>
                <w:rFonts w:ascii="Verdana" w:hAnsi="Verdana"/>
                <w:b/>
                <w:sz w:val="20"/>
                <w:szCs w:val="20"/>
              </w:rPr>
            </w:pPr>
            <w:r w:rsidRPr="00630897">
              <w:rPr>
                <w:rFonts w:ascii="Verdana" w:hAnsi="Verdana"/>
                <w:b/>
                <w:sz w:val="20"/>
                <w:szCs w:val="20"/>
              </w:rPr>
              <w:t>2020</w:t>
            </w:r>
          </w:p>
        </w:tc>
        <w:tc>
          <w:tcPr>
            <w:tcW w:w="1276" w:type="dxa"/>
            <w:tcBorders>
              <w:top w:val="single" w:sz="12" w:space="0" w:color="auto"/>
              <w:left w:val="single" w:sz="12" w:space="0" w:color="000000"/>
              <w:bottom w:val="single" w:sz="12" w:space="0" w:color="000000"/>
              <w:right w:val="single" w:sz="12" w:space="0" w:color="auto"/>
            </w:tcBorders>
            <w:shd w:val="clear" w:color="auto" w:fill="BFBFBF"/>
            <w:vAlign w:val="center"/>
          </w:tcPr>
          <w:p w14:paraId="667EA651" w14:textId="420A9763" w:rsidR="00630897" w:rsidRPr="00630897" w:rsidRDefault="00630897" w:rsidP="00A14B6D">
            <w:pPr>
              <w:suppressAutoHyphens/>
              <w:autoSpaceDN w:val="0"/>
              <w:spacing w:after="0" w:line="240" w:lineRule="auto"/>
              <w:jc w:val="center"/>
              <w:textAlignment w:val="baseline"/>
              <w:rPr>
                <w:rFonts w:ascii="Verdana" w:hAnsi="Verdana"/>
                <w:b/>
                <w:sz w:val="20"/>
                <w:szCs w:val="20"/>
              </w:rPr>
            </w:pPr>
            <w:r w:rsidRPr="00630897">
              <w:rPr>
                <w:rFonts w:ascii="Verdana" w:hAnsi="Verdana"/>
                <w:b/>
                <w:sz w:val="20"/>
                <w:szCs w:val="20"/>
              </w:rPr>
              <w:t>2021</w:t>
            </w:r>
          </w:p>
        </w:tc>
      </w:tr>
      <w:tr w:rsidR="00B73B74" w:rsidRPr="007C32F5" w14:paraId="140400D3" w14:textId="77777777" w:rsidTr="00DD716C">
        <w:trPr>
          <w:trHeight w:val="510"/>
        </w:trPr>
        <w:tc>
          <w:tcPr>
            <w:tcW w:w="1242" w:type="dxa"/>
            <w:tcBorders>
              <w:top w:val="single" w:sz="12"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CD447A6"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20 01 01</w:t>
            </w:r>
          </w:p>
        </w:tc>
        <w:tc>
          <w:tcPr>
            <w:tcW w:w="1985" w:type="dxa"/>
            <w:tcBorders>
              <w:top w:val="single" w:sz="12"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6CDAAC1"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Papír a lepenka</w:t>
            </w:r>
          </w:p>
        </w:tc>
        <w:tc>
          <w:tcPr>
            <w:tcW w:w="1275" w:type="dxa"/>
            <w:tcBorders>
              <w:top w:val="single" w:sz="12" w:space="0" w:color="000000"/>
              <w:left w:val="single" w:sz="4" w:space="0" w:color="auto"/>
              <w:bottom w:val="single" w:sz="4" w:space="0" w:color="000000"/>
              <w:right w:val="single" w:sz="4" w:space="0" w:color="auto"/>
            </w:tcBorders>
            <w:shd w:val="clear" w:color="auto" w:fill="auto"/>
            <w:vAlign w:val="center"/>
          </w:tcPr>
          <w:p w14:paraId="4B1CAD44" w14:textId="638E0BFA" w:rsidR="00B73B74" w:rsidRPr="00D532AD" w:rsidRDefault="00B73B74" w:rsidP="00DD716C">
            <w:pPr>
              <w:spacing w:after="0"/>
              <w:jc w:val="center"/>
              <w:rPr>
                <w:rFonts w:ascii="Verdana" w:hAnsi="Verdana"/>
                <w:color w:val="FF0000"/>
                <w:sz w:val="18"/>
                <w:szCs w:val="18"/>
              </w:rPr>
            </w:pPr>
            <w:r>
              <w:rPr>
                <w:rFonts w:ascii="Verdana" w:hAnsi="Verdana" w:cs="Calibri"/>
                <w:sz w:val="18"/>
                <w:szCs w:val="18"/>
              </w:rPr>
              <w:t>25 887,57</w:t>
            </w:r>
          </w:p>
        </w:tc>
        <w:tc>
          <w:tcPr>
            <w:tcW w:w="1276" w:type="dxa"/>
            <w:tcBorders>
              <w:top w:val="single" w:sz="12" w:space="0" w:color="000000"/>
              <w:left w:val="single" w:sz="4" w:space="0" w:color="auto"/>
              <w:bottom w:val="single" w:sz="4" w:space="0" w:color="000000"/>
              <w:right w:val="single" w:sz="4" w:space="0" w:color="auto"/>
            </w:tcBorders>
            <w:shd w:val="clear" w:color="auto" w:fill="auto"/>
            <w:vAlign w:val="center"/>
          </w:tcPr>
          <w:p w14:paraId="262FECFC" w14:textId="334328F0" w:rsidR="00B73B74" w:rsidRPr="00D532AD" w:rsidRDefault="00B73B74" w:rsidP="00DD716C">
            <w:pPr>
              <w:spacing w:after="0"/>
              <w:jc w:val="center"/>
              <w:rPr>
                <w:rFonts w:ascii="Verdana" w:hAnsi="Verdana"/>
                <w:color w:val="FF0000"/>
                <w:sz w:val="18"/>
                <w:szCs w:val="18"/>
              </w:rPr>
            </w:pPr>
            <w:r>
              <w:rPr>
                <w:rFonts w:ascii="Verdana" w:hAnsi="Verdana" w:cs="Calibri"/>
                <w:sz w:val="18"/>
                <w:szCs w:val="18"/>
              </w:rPr>
              <w:t>25 834,46</w:t>
            </w:r>
          </w:p>
        </w:tc>
        <w:tc>
          <w:tcPr>
            <w:tcW w:w="1276" w:type="dxa"/>
            <w:tcBorders>
              <w:top w:val="single" w:sz="12" w:space="0" w:color="000000"/>
              <w:left w:val="single" w:sz="4" w:space="0" w:color="auto"/>
              <w:bottom w:val="single" w:sz="4" w:space="0" w:color="000000"/>
              <w:right w:val="single" w:sz="4" w:space="0" w:color="auto"/>
            </w:tcBorders>
            <w:shd w:val="clear" w:color="auto" w:fill="auto"/>
            <w:vAlign w:val="center"/>
          </w:tcPr>
          <w:p w14:paraId="17A34CE0" w14:textId="63BC799F" w:rsidR="00B73B74" w:rsidRPr="00D532AD" w:rsidRDefault="00B73B74" w:rsidP="00DD716C">
            <w:pPr>
              <w:spacing w:after="0"/>
              <w:jc w:val="center"/>
              <w:rPr>
                <w:rFonts w:ascii="Verdana" w:hAnsi="Verdana"/>
                <w:color w:val="FF0000"/>
                <w:sz w:val="18"/>
                <w:szCs w:val="18"/>
              </w:rPr>
            </w:pPr>
            <w:r>
              <w:rPr>
                <w:rFonts w:ascii="Verdana" w:hAnsi="Verdana" w:cs="Calibri"/>
                <w:sz w:val="18"/>
                <w:szCs w:val="18"/>
              </w:rPr>
              <w:t>33 155,91</w:t>
            </w:r>
          </w:p>
        </w:tc>
        <w:tc>
          <w:tcPr>
            <w:tcW w:w="1276" w:type="dxa"/>
            <w:tcBorders>
              <w:top w:val="single" w:sz="12" w:space="0" w:color="000000"/>
              <w:left w:val="single" w:sz="4" w:space="0" w:color="auto"/>
              <w:bottom w:val="single" w:sz="4" w:space="0" w:color="000000"/>
              <w:right w:val="single" w:sz="4" w:space="0" w:color="auto"/>
            </w:tcBorders>
            <w:shd w:val="clear" w:color="auto" w:fill="auto"/>
            <w:vAlign w:val="center"/>
          </w:tcPr>
          <w:p w14:paraId="6EC8F23B" w14:textId="29966484" w:rsidR="00B73B74" w:rsidRPr="00D532AD" w:rsidRDefault="00B73B74" w:rsidP="00DD716C">
            <w:pPr>
              <w:spacing w:after="0"/>
              <w:jc w:val="center"/>
              <w:rPr>
                <w:rFonts w:ascii="Verdana" w:hAnsi="Verdana"/>
                <w:color w:val="FF0000"/>
                <w:sz w:val="18"/>
                <w:szCs w:val="18"/>
              </w:rPr>
            </w:pPr>
            <w:r>
              <w:rPr>
                <w:rFonts w:ascii="Verdana" w:hAnsi="Verdana" w:cs="Calibri"/>
                <w:sz w:val="18"/>
                <w:szCs w:val="18"/>
              </w:rPr>
              <w:t>28 228,64</w:t>
            </w:r>
          </w:p>
        </w:tc>
        <w:tc>
          <w:tcPr>
            <w:tcW w:w="1276" w:type="dxa"/>
            <w:tcBorders>
              <w:top w:val="single" w:sz="12" w:space="0" w:color="000000"/>
              <w:left w:val="single" w:sz="4" w:space="0" w:color="auto"/>
              <w:bottom w:val="single" w:sz="4" w:space="0" w:color="000000"/>
              <w:right w:val="single" w:sz="12" w:space="0" w:color="auto"/>
            </w:tcBorders>
            <w:shd w:val="clear" w:color="auto" w:fill="auto"/>
            <w:vAlign w:val="center"/>
          </w:tcPr>
          <w:p w14:paraId="2E01BEDD" w14:textId="3AC3C842" w:rsidR="00B73B74" w:rsidRPr="00B73B74" w:rsidRDefault="00B73B74" w:rsidP="00DD716C">
            <w:pPr>
              <w:spacing w:after="0"/>
              <w:jc w:val="center"/>
              <w:rPr>
                <w:rFonts w:ascii="Verdana" w:hAnsi="Verdana" w:cs="Calibri"/>
                <w:sz w:val="18"/>
                <w:szCs w:val="18"/>
              </w:rPr>
            </w:pPr>
            <w:r w:rsidRPr="00B73B74">
              <w:rPr>
                <w:rFonts w:ascii="Verdana" w:hAnsi="Verdana" w:cs="Calibri"/>
                <w:sz w:val="18"/>
                <w:szCs w:val="18"/>
              </w:rPr>
              <w:t>31 725,07</w:t>
            </w:r>
          </w:p>
        </w:tc>
      </w:tr>
      <w:tr w:rsidR="00B73B74" w:rsidRPr="007C32F5" w14:paraId="518F2A2D" w14:textId="77777777" w:rsidTr="00B73B74">
        <w:trPr>
          <w:trHeight w:val="510"/>
        </w:trPr>
        <w:tc>
          <w:tcPr>
            <w:tcW w:w="1242" w:type="dxa"/>
            <w:tcBorders>
              <w:top w:val="single" w:sz="4" w:space="0" w:color="000000"/>
              <w:left w:val="single" w:sz="12"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78A05EA3"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20 01 02</w:t>
            </w:r>
          </w:p>
        </w:tc>
        <w:tc>
          <w:tcPr>
            <w:tcW w:w="1985"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3B5B9810"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Sklo</w:t>
            </w:r>
          </w:p>
        </w:tc>
        <w:tc>
          <w:tcPr>
            <w:tcW w:w="1275" w:type="dxa"/>
            <w:tcBorders>
              <w:top w:val="single" w:sz="4" w:space="0" w:color="000000"/>
              <w:left w:val="single" w:sz="4" w:space="0" w:color="auto"/>
              <w:bottom w:val="single" w:sz="4" w:space="0" w:color="auto"/>
              <w:right w:val="single" w:sz="4" w:space="0" w:color="auto"/>
            </w:tcBorders>
            <w:shd w:val="clear" w:color="auto" w:fill="auto"/>
            <w:vAlign w:val="center"/>
          </w:tcPr>
          <w:p w14:paraId="43E5799A" w14:textId="5D813F43"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   6 861,38 </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5576CFFA" w14:textId="1A2D7B8B"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6 857,76 </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4A158B27" w14:textId="5DE94488"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8 593,88 </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37882F22" w14:textId="0480158E"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8 801,56 </w:t>
            </w:r>
          </w:p>
        </w:tc>
        <w:tc>
          <w:tcPr>
            <w:tcW w:w="1276" w:type="dxa"/>
            <w:tcBorders>
              <w:top w:val="single" w:sz="4" w:space="0" w:color="000000"/>
              <w:left w:val="single" w:sz="4" w:space="0" w:color="auto"/>
              <w:bottom w:val="single" w:sz="4" w:space="0" w:color="auto"/>
              <w:right w:val="single" w:sz="12" w:space="0" w:color="auto"/>
            </w:tcBorders>
            <w:shd w:val="clear" w:color="auto" w:fill="auto"/>
            <w:vAlign w:val="center"/>
          </w:tcPr>
          <w:p w14:paraId="7E850EA1" w14:textId="37A0A2D3" w:rsidR="00B73B74" w:rsidRPr="00B73B74" w:rsidRDefault="00B73B74" w:rsidP="00B73B74">
            <w:pPr>
              <w:spacing w:after="0"/>
              <w:jc w:val="center"/>
              <w:rPr>
                <w:rFonts w:ascii="Verdana" w:hAnsi="Verdana" w:cs="Calibri"/>
                <w:sz w:val="18"/>
                <w:szCs w:val="18"/>
              </w:rPr>
            </w:pPr>
            <w:r w:rsidRPr="00B73B74">
              <w:rPr>
                <w:rFonts w:ascii="Verdana" w:hAnsi="Verdana" w:cs="Calibri"/>
                <w:sz w:val="18"/>
                <w:szCs w:val="18"/>
              </w:rPr>
              <w:t>10 647,37</w:t>
            </w:r>
          </w:p>
        </w:tc>
      </w:tr>
      <w:tr w:rsidR="00B73B74" w:rsidRPr="007C32F5" w14:paraId="349DF6B0" w14:textId="77777777" w:rsidTr="00B73B74">
        <w:trPr>
          <w:trHeight w:val="510"/>
        </w:trPr>
        <w:tc>
          <w:tcPr>
            <w:tcW w:w="1242" w:type="dxa"/>
            <w:tcBorders>
              <w:top w:val="single" w:sz="4" w:space="0" w:color="auto"/>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C51EB91"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20 01 11</w:t>
            </w:r>
          </w:p>
        </w:tc>
        <w:tc>
          <w:tcPr>
            <w:tcW w:w="1985"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DC7171A"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Textilní materiály</w:t>
            </w:r>
          </w:p>
        </w:tc>
        <w:tc>
          <w:tcPr>
            <w:tcW w:w="1275" w:type="dxa"/>
            <w:tcBorders>
              <w:top w:val="single" w:sz="4" w:space="0" w:color="auto"/>
              <w:left w:val="single" w:sz="4" w:space="0" w:color="auto"/>
              <w:bottom w:val="single" w:sz="4" w:space="0" w:color="000000"/>
              <w:right w:val="single" w:sz="4" w:space="0" w:color="auto"/>
            </w:tcBorders>
            <w:shd w:val="clear" w:color="auto" w:fill="auto"/>
            <w:vAlign w:val="center"/>
          </w:tcPr>
          <w:p w14:paraId="09CE4359" w14:textId="4157E86E"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1 285,27 </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tcPr>
          <w:p w14:paraId="48FA6D65" w14:textId="52A83607"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1 033,39 </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tcPr>
          <w:p w14:paraId="4A43A125" w14:textId="0969AFDE"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1 250,01 </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tcPr>
          <w:p w14:paraId="1F89E009" w14:textId="7568E7A9"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981,46 </w:t>
            </w:r>
          </w:p>
        </w:tc>
        <w:tc>
          <w:tcPr>
            <w:tcW w:w="1276" w:type="dxa"/>
            <w:tcBorders>
              <w:top w:val="single" w:sz="4" w:space="0" w:color="auto"/>
              <w:left w:val="single" w:sz="4" w:space="0" w:color="auto"/>
              <w:bottom w:val="single" w:sz="4" w:space="0" w:color="000000"/>
              <w:right w:val="single" w:sz="12" w:space="0" w:color="auto"/>
            </w:tcBorders>
            <w:shd w:val="clear" w:color="auto" w:fill="auto"/>
            <w:vAlign w:val="center"/>
          </w:tcPr>
          <w:p w14:paraId="076479B6" w14:textId="35B10A61" w:rsidR="00B73B74" w:rsidRPr="00B73B74" w:rsidRDefault="00B73B74" w:rsidP="00B73B74">
            <w:pPr>
              <w:spacing w:after="0"/>
              <w:jc w:val="center"/>
              <w:rPr>
                <w:rFonts w:ascii="Verdana" w:hAnsi="Verdana" w:cs="Calibri"/>
                <w:sz w:val="18"/>
                <w:szCs w:val="18"/>
              </w:rPr>
            </w:pPr>
            <w:r w:rsidRPr="00B73B74">
              <w:rPr>
                <w:rFonts w:ascii="Verdana" w:hAnsi="Verdana" w:cs="Calibri"/>
                <w:sz w:val="18"/>
                <w:szCs w:val="18"/>
              </w:rPr>
              <w:t>955,88</w:t>
            </w:r>
          </w:p>
        </w:tc>
      </w:tr>
      <w:tr w:rsidR="00B73B74" w:rsidRPr="007C32F5" w14:paraId="6C035462" w14:textId="77777777" w:rsidTr="00B73B74">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B0D80ED"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20 01 39</w:t>
            </w:r>
          </w:p>
        </w:tc>
        <w:tc>
          <w:tcPr>
            <w:tcW w:w="198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017C669"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Plasty</w:t>
            </w:r>
          </w:p>
        </w:tc>
        <w:tc>
          <w:tcPr>
            <w:tcW w:w="1275" w:type="dxa"/>
            <w:tcBorders>
              <w:top w:val="single" w:sz="4" w:space="0" w:color="000000"/>
              <w:left w:val="single" w:sz="4" w:space="0" w:color="auto"/>
              <w:bottom w:val="single" w:sz="4" w:space="0" w:color="000000"/>
              <w:right w:val="single" w:sz="4" w:space="0" w:color="auto"/>
            </w:tcBorders>
            <w:shd w:val="clear" w:color="auto" w:fill="auto"/>
            <w:vAlign w:val="center"/>
          </w:tcPr>
          <w:p w14:paraId="6B237A77" w14:textId="25545986"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6 266,76 </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14:paraId="4B1E1CA5" w14:textId="2FFB318A"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6 396,47 </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14:paraId="5D3DB1B1" w14:textId="37D65051"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8 403,76 </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14:paraId="22D6C5A5" w14:textId="30171767"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9 174,51 </w:t>
            </w:r>
          </w:p>
        </w:tc>
        <w:tc>
          <w:tcPr>
            <w:tcW w:w="1276" w:type="dxa"/>
            <w:tcBorders>
              <w:top w:val="single" w:sz="4" w:space="0" w:color="000000"/>
              <w:left w:val="single" w:sz="4" w:space="0" w:color="auto"/>
              <w:bottom w:val="single" w:sz="4" w:space="0" w:color="000000"/>
              <w:right w:val="single" w:sz="12" w:space="0" w:color="auto"/>
            </w:tcBorders>
            <w:shd w:val="clear" w:color="auto" w:fill="auto"/>
            <w:vAlign w:val="center"/>
          </w:tcPr>
          <w:p w14:paraId="24690576" w14:textId="558AF3C9" w:rsidR="00B73B74" w:rsidRPr="00B73B74" w:rsidRDefault="00B73B74" w:rsidP="00B73B74">
            <w:pPr>
              <w:spacing w:after="0"/>
              <w:jc w:val="center"/>
              <w:rPr>
                <w:rFonts w:ascii="Verdana" w:hAnsi="Verdana" w:cs="Calibri"/>
                <w:sz w:val="18"/>
                <w:szCs w:val="18"/>
              </w:rPr>
            </w:pPr>
            <w:r w:rsidRPr="00B73B74">
              <w:rPr>
                <w:rFonts w:ascii="Verdana" w:hAnsi="Verdana" w:cs="Calibri"/>
                <w:sz w:val="18"/>
                <w:szCs w:val="18"/>
              </w:rPr>
              <w:t>11 165,04</w:t>
            </w:r>
          </w:p>
        </w:tc>
      </w:tr>
      <w:tr w:rsidR="00B73B74" w:rsidRPr="007C32F5" w14:paraId="11569A82" w14:textId="77777777" w:rsidTr="00B73B74">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6C92F9B"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20 01 40</w:t>
            </w:r>
          </w:p>
        </w:tc>
        <w:tc>
          <w:tcPr>
            <w:tcW w:w="198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F343ED2"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Kovy</w:t>
            </w:r>
          </w:p>
        </w:tc>
        <w:tc>
          <w:tcPr>
            <w:tcW w:w="1275" w:type="dxa"/>
            <w:tcBorders>
              <w:top w:val="single" w:sz="4" w:space="0" w:color="000000"/>
              <w:left w:val="single" w:sz="4" w:space="0" w:color="auto"/>
              <w:bottom w:val="single" w:sz="4" w:space="0" w:color="000000"/>
              <w:right w:val="single" w:sz="4" w:space="0" w:color="auto"/>
            </w:tcBorders>
            <w:shd w:val="clear" w:color="auto" w:fill="auto"/>
            <w:vAlign w:val="center"/>
          </w:tcPr>
          <w:p w14:paraId="125B059D" w14:textId="5BCABBF5"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 22 370,04 </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14:paraId="48F30D4F" w14:textId="0B9990B5"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  23 040,40 </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14:paraId="2F526F29" w14:textId="06FFFB32"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26 220,18 </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14:paraId="087F3B1C" w14:textId="4AC776DE"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  28 014,80 </w:t>
            </w:r>
          </w:p>
        </w:tc>
        <w:tc>
          <w:tcPr>
            <w:tcW w:w="1276" w:type="dxa"/>
            <w:tcBorders>
              <w:top w:val="single" w:sz="4" w:space="0" w:color="000000"/>
              <w:left w:val="single" w:sz="4" w:space="0" w:color="auto"/>
              <w:bottom w:val="single" w:sz="4" w:space="0" w:color="000000"/>
              <w:right w:val="single" w:sz="12" w:space="0" w:color="auto"/>
            </w:tcBorders>
            <w:shd w:val="clear" w:color="auto" w:fill="auto"/>
            <w:vAlign w:val="center"/>
          </w:tcPr>
          <w:p w14:paraId="140B5207" w14:textId="6605B902" w:rsidR="00B73B74" w:rsidRPr="00B73B74" w:rsidRDefault="00B73B74" w:rsidP="00B73B74">
            <w:pPr>
              <w:spacing w:after="0"/>
              <w:jc w:val="center"/>
              <w:rPr>
                <w:rFonts w:ascii="Verdana" w:hAnsi="Verdana" w:cs="Calibri"/>
                <w:sz w:val="18"/>
                <w:szCs w:val="18"/>
              </w:rPr>
            </w:pPr>
            <w:r w:rsidRPr="00B73B74">
              <w:rPr>
                <w:rFonts w:ascii="Verdana" w:hAnsi="Verdana" w:cs="Calibri"/>
                <w:sz w:val="18"/>
                <w:szCs w:val="18"/>
              </w:rPr>
              <w:t>38 583,42</w:t>
            </w:r>
          </w:p>
        </w:tc>
      </w:tr>
      <w:tr w:rsidR="00B73B74" w:rsidRPr="007C32F5" w14:paraId="607E4517" w14:textId="77777777" w:rsidTr="00B73B74">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2721709"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20 02 01</w:t>
            </w:r>
          </w:p>
        </w:tc>
        <w:tc>
          <w:tcPr>
            <w:tcW w:w="198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DEA9BBF" w14:textId="77777777" w:rsidR="00B73B74" w:rsidRPr="00630897" w:rsidRDefault="00B73B74" w:rsidP="00B73B74">
            <w:pPr>
              <w:spacing w:after="0"/>
              <w:jc w:val="center"/>
              <w:rPr>
                <w:rFonts w:ascii="Verdana" w:hAnsi="Verdana"/>
                <w:sz w:val="20"/>
                <w:szCs w:val="20"/>
              </w:rPr>
            </w:pPr>
            <w:r w:rsidRPr="00630897">
              <w:rPr>
                <w:rFonts w:ascii="Verdana" w:hAnsi="Verdana"/>
                <w:sz w:val="20"/>
                <w:szCs w:val="20"/>
              </w:rPr>
              <w:t>Biologicky rozložitelný odpad</w:t>
            </w:r>
          </w:p>
        </w:tc>
        <w:tc>
          <w:tcPr>
            <w:tcW w:w="1275" w:type="dxa"/>
            <w:tcBorders>
              <w:top w:val="single" w:sz="4" w:space="0" w:color="000000"/>
              <w:left w:val="single" w:sz="4" w:space="0" w:color="auto"/>
              <w:bottom w:val="single" w:sz="4" w:space="0" w:color="000000"/>
              <w:right w:val="single" w:sz="4" w:space="0" w:color="auto"/>
            </w:tcBorders>
            <w:shd w:val="clear" w:color="auto" w:fill="auto"/>
            <w:vAlign w:val="center"/>
          </w:tcPr>
          <w:p w14:paraId="1C65C24F" w14:textId="759DC9E9"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59 604,45 </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14:paraId="06DC14F6" w14:textId="554C9285"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62 533,13 </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14:paraId="441CE70D" w14:textId="1DDECA34"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68 301,64 </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14:paraId="23D8B4B7" w14:textId="0430A4C6" w:rsidR="00B73B74" w:rsidRPr="00D532AD" w:rsidRDefault="00B73B74" w:rsidP="00B73B74">
            <w:pPr>
              <w:spacing w:after="0"/>
              <w:jc w:val="center"/>
              <w:rPr>
                <w:rFonts w:ascii="Verdana" w:hAnsi="Verdana"/>
                <w:color w:val="FF0000"/>
                <w:sz w:val="18"/>
                <w:szCs w:val="18"/>
              </w:rPr>
            </w:pPr>
            <w:r>
              <w:rPr>
                <w:rFonts w:ascii="Verdana" w:hAnsi="Verdana" w:cs="Calibri"/>
                <w:sz w:val="18"/>
                <w:szCs w:val="18"/>
              </w:rPr>
              <w:t xml:space="preserve">66 468,79 </w:t>
            </w:r>
          </w:p>
        </w:tc>
        <w:tc>
          <w:tcPr>
            <w:tcW w:w="1276" w:type="dxa"/>
            <w:tcBorders>
              <w:top w:val="single" w:sz="4" w:space="0" w:color="000000"/>
              <w:left w:val="single" w:sz="4" w:space="0" w:color="auto"/>
              <w:bottom w:val="single" w:sz="4" w:space="0" w:color="000000"/>
              <w:right w:val="single" w:sz="12" w:space="0" w:color="auto"/>
            </w:tcBorders>
            <w:shd w:val="clear" w:color="auto" w:fill="auto"/>
            <w:vAlign w:val="center"/>
          </w:tcPr>
          <w:p w14:paraId="4B99A5E6" w14:textId="3F5B476F" w:rsidR="00B73B74" w:rsidRPr="00B73B74" w:rsidRDefault="00B73B74" w:rsidP="00B73B74">
            <w:pPr>
              <w:spacing w:after="0"/>
              <w:jc w:val="center"/>
              <w:rPr>
                <w:rFonts w:ascii="Verdana" w:hAnsi="Verdana" w:cs="Calibri"/>
                <w:sz w:val="18"/>
                <w:szCs w:val="18"/>
              </w:rPr>
            </w:pPr>
            <w:r w:rsidRPr="00B73B74">
              <w:rPr>
                <w:rFonts w:ascii="Verdana" w:hAnsi="Verdana" w:cs="Calibri"/>
                <w:sz w:val="18"/>
                <w:szCs w:val="18"/>
              </w:rPr>
              <w:t>65 417,39</w:t>
            </w:r>
          </w:p>
        </w:tc>
      </w:tr>
    </w:tbl>
    <w:p w14:paraId="672D69B5" w14:textId="77777777" w:rsidR="00722EB1" w:rsidRPr="005929EC" w:rsidRDefault="00722EB1" w:rsidP="00722EB1">
      <w:pPr>
        <w:tabs>
          <w:tab w:val="left" w:pos="0"/>
        </w:tabs>
        <w:spacing w:after="0"/>
        <w:rPr>
          <w:rFonts w:ascii="Verdana" w:hAnsi="Verdana"/>
          <w:i/>
          <w:sz w:val="18"/>
          <w:szCs w:val="20"/>
        </w:rPr>
      </w:pPr>
      <w:r w:rsidRPr="005929EC">
        <w:rPr>
          <w:rFonts w:ascii="Verdana" w:hAnsi="Verdana"/>
          <w:i/>
          <w:sz w:val="18"/>
          <w:szCs w:val="20"/>
        </w:rPr>
        <w:t xml:space="preserve">Zdroj: </w:t>
      </w:r>
      <w:r w:rsidR="004D7C02" w:rsidRPr="005929EC">
        <w:rPr>
          <w:rFonts w:ascii="Verdana" w:hAnsi="Verdana"/>
          <w:i/>
          <w:sz w:val="18"/>
          <w:szCs w:val="20"/>
        </w:rPr>
        <w:t>Krajská databáze OH</w:t>
      </w:r>
    </w:p>
    <w:p w14:paraId="543D233D" w14:textId="77777777" w:rsidR="004B603F" w:rsidRPr="007C32F5" w:rsidRDefault="004B603F" w:rsidP="00C7726C">
      <w:pPr>
        <w:spacing w:after="120"/>
        <w:rPr>
          <w:rFonts w:ascii="Verdana" w:hAnsi="Verdana"/>
          <w:b/>
          <w:color w:val="FF0000"/>
          <w:sz w:val="20"/>
          <w:szCs w:val="20"/>
        </w:rPr>
      </w:pPr>
    </w:p>
    <w:p w14:paraId="487DB6DF" w14:textId="77777777" w:rsidR="004B603F" w:rsidRPr="007C32F5" w:rsidRDefault="004B603F" w:rsidP="00C7726C">
      <w:pPr>
        <w:spacing w:after="120"/>
        <w:rPr>
          <w:rFonts w:ascii="Verdana" w:hAnsi="Verdana"/>
          <w:b/>
          <w:color w:val="FF0000"/>
          <w:sz w:val="20"/>
          <w:szCs w:val="20"/>
        </w:rPr>
      </w:pPr>
    </w:p>
    <w:p w14:paraId="19DD6F71" w14:textId="77777777" w:rsidR="004B603F" w:rsidRPr="007C32F5" w:rsidRDefault="004B603F" w:rsidP="00C7726C">
      <w:pPr>
        <w:spacing w:after="120"/>
        <w:rPr>
          <w:rFonts w:ascii="Verdana" w:hAnsi="Verdana"/>
          <w:b/>
          <w:color w:val="FF0000"/>
          <w:sz w:val="20"/>
          <w:szCs w:val="20"/>
        </w:rPr>
      </w:pPr>
    </w:p>
    <w:p w14:paraId="5F090124" w14:textId="77777777" w:rsidR="006347D3" w:rsidRPr="005929EC" w:rsidRDefault="0029156A" w:rsidP="00AA3FD6">
      <w:pPr>
        <w:pStyle w:val="Nadpis4"/>
      </w:pPr>
      <w:bookmarkStart w:id="56" w:name="_Toc159442345"/>
      <w:r w:rsidRPr="005929EC">
        <w:t>2.</w:t>
      </w:r>
      <w:r w:rsidR="00601D89" w:rsidRPr="005929EC">
        <w:t>2</w:t>
      </w:r>
      <w:r w:rsidRPr="005929EC">
        <w:t>.</w:t>
      </w:r>
      <w:r w:rsidR="00601D89" w:rsidRPr="005929EC">
        <w:t>2.</w:t>
      </w:r>
      <w:r w:rsidRPr="005929EC">
        <w:t>3</w:t>
      </w:r>
      <w:r w:rsidRPr="005929EC">
        <w:tab/>
      </w:r>
      <w:r w:rsidR="006347D3" w:rsidRPr="005929EC">
        <w:t>Nebezpečné odpady v komunálních odpadech</w:t>
      </w:r>
      <w:bookmarkEnd w:id="56"/>
    </w:p>
    <w:p w14:paraId="777D99AB" w14:textId="6F52F680" w:rsidR="005C1ECD" w:rsidRPr="005929EC" w:rsidRDefault="00F76C95" w:rsidP="00C7726C">
      <w:pPr>
        <w:tabs>
          <w:tab w:val="left" w:pos="0"/>
        </w:tabs>
        <w:spacing w:after="120"/>
        <w:jc w:val="both"/>
        <w:rPr>
          <w:rFonts w:ascii="Verdana" w:hAnsi="Verdana"/>
          <w:sz w:val="20"/>
          <w:szCs w:val="20"/>
        </w:rPr>
      </w:pPr>
      <w:r w:rsidRPr="005929EC">
        <w:rPr>
          <w:rFonts w:ascii="Verdana" w:hAnsi="Verdana"/>
          <w:sz w:val="20"/>
          <w:szCs w:val="20"/>
        </w:rPr>
        <w:t xml:space="preserve">Mezi nebezpečné </w:t>
      </w:r>
      <w:r w:rsidRPr="00453942">
        <w:rPr>
          <w:rFonts w:ascii="Verdana" w:hAnsi="Verdana"/>
          <w:sz w:val="20"/>
          <w:szCs w:val="20"/>
        </w:rPr>
        <w:t xml:space="preserve">odpady v komunálním odpadu </w:t>
      </w:r>
      <w:r w:rsidR="00AE2CBB">
        <w:rPr>
          <w:rFonts w:ascii="Verdana" w:hAnsi="Verdana"/>
          <w:sz w:val="20"/>
          <w:szCs w:val="20"/>
        </w:rPr>
        <w:t>se řadí</w:t>
      </w:r>
      <w:r w:rsidRPr="00453942">
        <w:rPr>
          <w:rFonts w:ascii="Verdana" w:hAnsi="Verdana"/>
          <w:sz w:val="20"/>
          <w:szCs w:val="20"/>
        </w:rPr>
        <w:t xml:space="preserve"> nebezpečné druhy odpadů </w:t>
      </w:r>
      <w:r w:rsidR="00AE2CBB">
        <w:rPr>
          <w:rFonts w:ascii="Verdana" w:hAnsi="Verdana"/>
          <w:sz w:val="20"/>
          <w:szCs w:val="20"/>
        </w:rPr>
        <w:t>ze skupiny</w:t>
      </w:r>
      <w:r w:rsidRPr="00453942">
        <w:rPr>
          <w:rFonts w:ascii="Verdana" w:hAnsi="Verdana"/>
          <w:sz w:val="20"/>
          <w:szCs w:val="20"/>
        </w:rPr>
        <w:t xml:space="preserve"> 20</w:t>
      </w:r>
      <w:r w:rsidR="00AE2CBB">
        <w:rPr>
          <w:rFonts w:ascii="Verdana" w:hAnsi="Verdana"/>
          <w:sz w:val="20"/>
          <w:szCs w:val="20"/>
        </w:rPr>
        <w:t xml:space="preserve"> Katalogu odpadů</w:t>
      </w:r>
      <w:r w:rsidRPr="00453942">
        <w:rPr>
          <w:rFonts w:ascii="Verdana" w:hAnsi="Verdana"/>
          <w:sz w:val="20"/>
          <w:szCs w:val="20"/>
        </w:rPr>
        <w:t xml:space="preserve">. </w:t>
      </w:r>
      <w:r w:rsidR="006D72F2">
        <w:rPr>
          <w:rFonts w:ascii="Verdana" w:hAnsi="Verdana"/>
          <w:sz w:val="20"/>
          <w:szCs w:val="20"/>
        </w:rPr>
        <w:t>Dále se do produkce počítají nebezpečné odpady ze skupiny 15 01</w:t>
      </w:r>
      <w:r w:rsidR="00AE2CBB">
        <w:rPr>
          <w:rFonts w:ascii="Verdana" w:hAnsi="Verdana"/>
          <w:sz w:val="20"/>
          <w:szCs w:val="20"/>
        </w:rPr>
        <w:t xml:space="preserve"> Katalogu odpadů</w:t>
      </w:r>
      <w:r w:rsidRPr="00453942">
        <w:rPr>
          <w:rFonts w:ascii="Verdana" w:hAnsi="Verdana"/>
          <w:sz w:val="20"/>
          <w:szCs w:val="20"/>
        </w:rPr>
        <w:t xml:space="preserve">. Celková produkce nebezpečných odpadů v komunálním odpadu, jak ukazuje tabulka č. </w:t>
      </w:r>
      <w:r w:rsidR="00B26BFF" w:rsidRPr="00453942">
        <w:rPr>
          <w:rFonts w:ascii="Verdana" w:hAnsi="Verdana"/>
          <w:sz w:val="20"/>
          <w:szCs w:val="20"/>
        </w:rPr>
        <w:t>20</w:t>
      </w:r>
      <w:r w:rsidRPr="00453942">
        <w:rPr>
          <w:rFonts w:ascii="Verdana" w:hAnsi="Verdana"/>
          <w:sz w:val="20"/>
          <w:szCs w:val="20"/>
        </w:rPr>
        <w:t>, se pohybuje kolem cca 3</w:t>
      </w:r>
      <w:r w:rsidR="005929EC" w:rsidRPr="00453942">
        <w:rPr>
          <w:rFonts w:ascii="Verdana" w:hAnsi="Verdana"/>
          <w:sz w:val="20"/>
          <w:szCs w:val="20"/>
        </w:rPr>
        <w:t xml:space="preserve">,5 tis. </w:t>
      </w:r>
      <w:r w:rsidRPr="00453942">
        <w:rPr>
          <w:rFonts w:ascii="Verdana" w:hAnsi="Verdana"/>
          <w:sz w:val="20"/>
          <w:szCs w:val="20"/>
        </w:rPr>
        <w:t xml:space="preserve">t/rok. Největší procento tvoří 15 01 10 </w:t>
      </w:r>
      <w:r w:rsidRPr="00AE2CBB">
        <w:rPr>
          <w:rFonts w:ascii="Verdana" w:hAnsi="Verdana"/>
          <w:i/>
          <w:iCs/>
          <w:sz w:val="20"/>
          <w:szCs w:val="20"/>
        </w:rPr>
        <w:t>Obaly obsahující zbytky nebezpečných látek nebo obaly těmito látkami znečištěné</w:t>
      </w:r>
      <w:r w:rsidRPr="005929EC">
        <w:rPr>
          <w:rFonts w:ascii="Verdana" w:hAnsi="Verdana"/>
          <w:sz w:val="20"/>
          <w:szCs w:val="20"/>
        </w:rPr>
        <w:t xml:space="preserve">, 20 01 27 </w:t>
      </w:r>
      <w:r w:rsidRPr="00AE2CBB">
        <w:rPr>
          <w:rFonts w:ascii="Verdana" w:hAnsi="Verdana"/>
          <w:i/>
          <w:iCs/>
          <w:sz w:val="20"/>
          <w:szCs w:val="20"/>
        </w:rPr>
        <w:t>Barvy, tiskařské barvy, lepidla a pryskyřice obsahující nebezpečné látky</w:t>
      </w:r>
      <w:r w:rsidRPr="005929EC">
        <w:rPr>
          <w:rFonts w:ascii="Verdana" w:hAnsi="Verdana"/>
          <w:sz w:val="20"/>
          <w:szCs w:val="20"/>
        </w:rPr>
        <w:t xml:space="preserve">. Názvy jednotlivých nebezpečných odpadů jsou v tabulce pro přehlednost zkráceny. Grafické znázornění celkové produkce NO v KO je provedeno v grafu číslo </w:t>
      </w:r>
      <w:r w:rsidR="00B26BFF" w:rsidRPr="005929EC">
        <w:rPr>
          <w:rFonts w:ascii="Verdana" w:hAnsi="Verdana"/>
          <w:sz w:val="20"/>
          <w:szCs w:val="20"/>
        </w:rPr>
        <w:t>7.</w:t>
      </w:r>
    </w:p>
    <w:p w14:paraId="287D1BED" w14:textId="77777777" w:rsidR="005C1ECD" w:rsidRPr="007C32F5" w:rsidRDefault="005C1ECD" w:rsidP="00C7726C">
      <w:pPr>
        <w:tabs>
          <w:tab w:val="left" w:pos="1701"/>
        </w:tabs>
        <w:spacing w:after="120"/>
        <w:ind w:left="1695" w:hanging="1695"/>
        <w:rPr>
          <w:rFonts w:ascii="Verdana" w:hAnsi="Verdana"/>
          <w:color w:val="FF0000"/>
          <w:sz w:val="20"/>
          <w:szCs w:val="20"/>
        </w:rPr>
      </w:pPr>
    </w:p>
    <w:p w14:paraId="62A50EAA" w14:textId="77777777" w:rsidR="00C657BC" w:rsidRPr="007C32F5" w:rsidRDefault="00C657BC" w:rsidP="00C7726C">
      <w:pPr>
        <w:tabs>
          <w:tab w:val="left" w:pos="1701"/>
        </w:tabs>
        <w:spacing w:after="120"/>
        <w:ind w:left="1695" w:hanging="1695"/>
        <w:rPr>
          <w:rFonts w:ascii="Verdana" w:hAnsi="Verdana"/>
          <w:color w:val="FF0000"/>
          <w:sz w:val="20"/>
          <w:szCs w:val="20"/>
        </w:rPr>
      </w:pPr>
    </w:p>
    <w:p w14:paraId="7130791B" w14:textId="77777777" w:rsidR="00C657BC" w:rsidRPr="007C32F5" w:rsidRDefault="00C657BC" w:rsidP="00C7726C">
      <w:pPr>
        <w:tabs>
          <w:tab w:val="left" w:pos="1701"/>
        </w:tabs>
        <w:spacing w:after="120"/>
        <w:ind w:left="1695" w:hanging="1695"/>
        <w:rPr>
          <w:rFonts w:ascii="Verdana" w:hAnsi="Verdana"/>
          <w:color w:val="FF0000"/>
          <w:sz w:val="20"/>
          <w:szCs w:val="20"/>
        </w:rPr>
      </w:pPr>
    </w:p>
    <w:p w14:paraId="3E718D82" w14:textId="532FEFE3" w:rsidR="004E2A5C" w:rsidRPr="00443991" w:rsidRDefault="00D0790F" w:rsidP="00D0790F">
      <w:pPr>
        <w:pStyle w:val="Titulek"/>
        <w:rPr>
          <w:rFonts w:ascii="Verdana" w:hAnsi="Verdana"/>
          <w:sz w:val="18"/>
          <w:szCs w:val="18"/>
        </w:rPr>
      </w:pPr>
      <w:bookmarkStart w:id="57" w:name="_Toc141100765"/>
      <w:r w:rsidRPr="00443991">
        <w:rPr>
          <w:rFonts w:ascii="Verdana" w:hAnsi="Verdana"/>
          <w:sz w:val="18"/>
          <w:szCs w:val="18"/>
        </w:rPr>
        <w:t xml:space="preserve">Tabulka </w:t>
      </w:r>
      <w:r w:rsidRPr="00443991">
        <w:rPr>
          <w:rFonts w:ascii="Verdana" w:hAnsi="Verdana"/>
          <w:sz w:val="18"/>
          <w:szCs w:val="18"/>
        </w:rPr>
        <w:fldChar w:fldCharType="begin"/>
      </w:r>
      <w:r w:rsidRPr="00443991">
        <w:rPr>
          <w:rFonts w:ascii="Verdana" w:hAnsi="Verdana"/>
          <w:sz w:val="18"/>
          <w:szCs w:val="18"/>
        </w:rPr>
        <w:instrText xml:space="preserve"> SEQ Tabulka \* ARABIC </w:instrText>
      </w:r>
      <w:r w:rsidRPr="00443991">
        <w:rPr>
          <w:rFonts w:ascii="Verdana" w:hAnsi="Verdana"/>
          <w:sz w:val="18"/>
          <w:szCs w:val="18"/>
        </w:rPr>
        <w:fldChar w:fldCharType="separate"/>
      </w:r>
      <w:r w:rsidR="00BD3895">
        <w:rPr>
          <w:rFonts w:ascii="Verdana" w:hAnsi="Verdana"/>
          <w:noProof/>
          <w:sz w:val="18"/>
          <w:szCs w:val="18"/>
        </w:rPr>
        <w:t>20</w:t>
      </w:r>
      <w:r w:rsidRPr="00443991">
        <w:rPr>
          <w:rFonts w:ascii="Verdana" w:hAnsi="Verdana"/>
          <w:sz w:val="18"/>
          <w:szCs w:val="18"/>
        </w:rPr>
        <w:fldChar w:fldCharType="end"/>
      </w:r>
      <w:r w:rsidR="004E2A5C" w:rsidRPr="00443991">
        <w:rPr>
          <w:rFonts w:ascii="Verdana" w:hAnsi="Verdana"/>
          <w:sz w:val="18"/>
          <w:szCs w:val="18"/>
        </w:rPr>
        <w:t xml:space="preserve">: </w:t>
      </w:r>
      <w:r w:rsidR="005F366F" w:rsidRPr="00443991">
        <w:rPr>
          <w:rFonts w:ascii="Verdana" w:hAnsi="Verdana"/>
          <w:sz w:val="18"/>
          <w:szCs w:val="18"/>
        </w:rPr>
        <w:tab/>
      </w:r>
      <w:r w:rsidR="004E2A5C" w:rsidRPr="00443991">
        <w:rPr>
          <w:rFonts w:ascii="Verdana" w:hAnsi="Verdana"/>
          <w:sz w:val="18"/>
          <w:szCs w:val="18"/>
        </w:rPr>
        <w:t>Produkce nebezpečných odpadů v komunálních odpadech v Jihočeském kraji za roky 20</w:t>
      </w:r>
      <w:r w:rsidR="00443991" w:rsidRPr="00443991">
        <w:rPr>
          <w:rFonts w:ascii="Verdana" w:hAnsi="Verdana"/>
          <w:sz w:val="18"/>
          <w:szCs w:val="18"/>
        </w:rPr>
        <w:t>17</w:t>
      </w:r>
      <w:r w:rsidR="004E2A5C" w:rsidRPr="00443991">
        <w:rPr>
          <w:rFonts w:ascii="Verdana" w:hAnsi="Verdana"/>
          <w:sz w:val="18"/>
          <w:szCs w:val="18"/>
        </w:rPr>
        <w:t xml:space="preserve"> - 20</w:t>
      </w:r>
      <w:r w:rsidR="00443991" w:rsidRPr="00443991">
        <w:rPr>
          <w:rFonts w:ascii="Verdana" w:hAnsi="Verdana"/>
          <w:sz w:val="18"/>
          <w:szCs w:val="18"/>
        </w:rPr>
        <w:t>21</w:t>
      </w:r>
      <w:bookmarkEnd w:id="57"/>
    </w:p>
    <w:tbl>
      <w:tblPr>
        <w:tblW w:w="9910" w:type="dxa"/>
        <w:tblLayout w:type="fixed"/>
        <w:tblCellMar>
          <w:left w:w="10" w:type="dxa"/>
          <w:right w:w="10" w:type="dxa"/>
        </w:tblCellMar>
        <w:tblLook w:val="0000" w:firstRow="0" w:lastRow="0" w:firstColumn="0" w:lastColumn="0" w:noHBand="0" w:noVBand="0"/>
      </w:tblPr>
      <w:tblGrid>
        <w:gridCol w:w="1242"/>
        <w:gridCol w:w="1843"/>
        <w:gridCol w:w="1365"/>
        <w:gridCol w:w="1365"/>
        <w:gridCol w:w="1365"/>
        <w:gridCol w:w="1365"/>
        <w:gridCol w:w="1365"/>
      </w:tblGrid>
      <w:tr w:rsidR="00B73B74" w:rsidRPr="00B73B74" w14:paraId="53A92F30" w14:textId="77777777" w:rsidTr="00140A2F">
        <w:trPr>
          <w:trHeight w:val="1109"/>
        </w:trPr>
        <w:tc>
          <w:tcPr>
            <w:tcW w:w="1242" w:type="dxa"/>
            <w:vMerge w:val="restart"/>
            <w:tcBorders>
              <w:top w:val="single" w:sz="12" w:space="0" w:color="auto"/>
              <w:left w:val="single" w:sz="12" w:space="0" w:color="auto"/>
              <w:right w:val="single" w:sz="12" w:space="0" w:color="000000"/>
            </w:tcBorders>
            <w:shd w:val="clear" w:color="auto" w:fill="BFBFBF"/>
            <w:tcMar>
              <w:top w:w="0" w:type="dxa"/>
              <w:left w:w="108" w:type="dxa"/>
              <w:bottom w:w="0" w:type="dxa"/>
              <w:right w:w="108" w:type="dxa"/>
            </w:tcMar>
            <w:vAlign w:val="center"/>
          </w:tcPr>
          <w:p w14:paraId="254E82C1" w14:textId="77777777" w:rsidR="00443991" w:rsidRPr="00B73B74" w:rsidRDefault="00443991" w:rsidP="006950D8">
            <w:pPr>
              <w:suppressAutoHyphens/>
              <w:autoSpaceDN w:val="0"/>
              <w:spacing w:after="0" w:line="240" w:lineRule="auto"/>
              <w:jc w:val="center"/>
              <w:textAlignment w:val="baseline"/>
              <w:rPr>
                <w:rFonts w:ascii="Verdana" w:hAnsi="Verdana"/>
                <w:b/>
                <w:sz w:val="20"/>
              </w:rPr>
            </w:pPr>
            <w:r w:rsidRPr="00B73B74">
              <w:rPr>
                <w:rFonts w:ascii="Verdana" w:hAnsi="Verdana"/>
                <w:b/>
                <w:sz w:val="20"/>
              </w:rPr>
              <w:t>Kód odpadu</w:t>
            </w:r>
          </w:p>
        </w:tc>
        <w:tc>
          <w:tcPr>
            <w:tcW w:w="1843" w:type="dxa"/>
            <w:vMerge w:val="restart"/>
            <w:tcBorders>
              <w:top w:val="single" w:sz="12" w:space="0" w:color="auto"/>
              <w:left w:val="single" w:sz="12" w:space="0" w:color="000000"/>
              <w:right w:val="single" w:sz="12" w:space="0" w:color="000000"/>
            </w:tcBorders>
            <w:shd w:val="clear" w:color="auto" w:fill="BFBFBF"/>
            <w:tcMar>
              <w:top w:w="0" w:type="dxa"/>
              <w:left w:w="108" w:type="dxa"/>
              <w:bottom w:w="0" w:type="dxa"/>
              <w:right w:w="108" w:type="dxa"/>
            </w:tcMar>
            <w:vAlign w:val="center"/>
          </w:tcPr>
          <w:p w14:paraId="4FFAE760" w14:textId="77777777" w:rsidR="00443991" w:rsidRPr="00B73B74" w:rsidRDefault="00443991" w:rsidP="006950D8">
            <w:pPr>
              <w:suppressAutoHyphens/>
              <w:autoSpaceDN w:val="0"/>
              <w:spacing w:after="0" w:line="240" w:lineRule="auto"/>
              <w:jc w:val="center"/>
              <w:textAlignment w:val="baseline"/>
              <w:rPr>
                <w:rFonts w:ascii="Verdana" w:hAnsi="Verdana"/>
                <w:b/>
                <w:sz w:val="20"/>
              </w:rPr>
            </w:pPr>
            <w:r w:rsidRPr="00B73B74">
              <w:rPr>
                <w:rFonts w:ascii="Verdana" w:hAnsi="Verdana"/>
                <w:b/>
                <w:sz w:val="20"/>
              </w:rPr>
              <w:t>Název odpadu</w:t>
            </w:r>
          </w:p>
        </w:tc>
        <w:tc>
          <w:tcPr>
            <w:tcW w:w="6825" w:type="dxa"/>
            <w:gridSpan w:val="5"/>
            <w:tcBorders>
              <w:top w:val="single" w:sz="12" w:space="0" w:color="auto"/>
              <w:left w:val="single" w:sz="12" w:space="0" w:color="000000"/>
              <w:bottom w:val="single" w:sz="12" w:space="0" w:color="000000"/>
              <w:right w:val="single" w:sz="12" w:space="0" w:color="auto"/>
            </w:tcBorders>
            <w:shd w:val="clear" w:color="auto" w:fill="BFBFBF"/>
            <w:vAlign w:val="center"/>
          </w:tcPr>
          <w:p w14:paraId="406DE9A5" w14:textId="36B12E15" w:rsidR="00443991" w:rsidRPr="00B73B74" w:rsidRDefault="00B73B74" w:rsidP="006950D8">
            <w:pPr>
              <w:suppressAutoHyphens/>
              <w:autoSpaceDN w:val="0"/>
              <w:spacing w:after="0" w:line="240" w:lineRule="auto"/>
              <w:jc w:val="center"/>
              <w:textAlignment w:val="baseline"/>
              <w:rPr>
                <w:rFonts w:ascii="Verdana" w:hAnsi="Verdana"/>
                <w:b/>
                <w:sz w:val="20"/>
              </w:rPr>
            </w:pPr>
            <w:r>
              <w:rPr>
                <w:rFonts w:ascii="Verdana" w:hAnsi="Verdana"/>
                <w:b/>
                <w:sz w:val="20"/>
              </w:rPr>
              <w:t>Produkce v roce</w:t>
            </w:r>
          </w:p>
        </w:tc>
      </w:tr>
      <w:tr w:rsidR="00B73B74" w:rsidRPr="00B73B74" w14:paraId="7BDFDF0F" w14:textId="77777777" w:rsidTr="00140A2F">
        <w:trPr>
          <w:trHeight w:val="1109"/>
        </w:trPr>
        <w:tc>
          <w:tcPr>
            <w:tcW w:w="1242" w:type="dxa"/>
            <w:vMerge/>
            <w:tcBorders>
              <w:left w:val="single" w:sz="12" w:space="0" w:color="auto"/>
              <w:bottom w:val="single" w:sz="12" w:space="0" w:color="000000"/>
              <w:right w:val="single" w:sz="12" w:space="0" w:color="000000"/>
            </w:tcBorders>
            <w:shd w:val="clear" w:color="auto" w:fill="BFBFBF"/>
            <w:tcMar>
              <w:top w:w="0" w:type="dxa"/>
              <w:left w:w="108" w:type="dxa"/>
              <w:bottom w:w="0" w:type="dxa"/>
              <w:right w:w="108" w:type="dxa"/>
            </w:tcMar>
            <w:vAlign w:val="center"/>
          </w:tcPr>
          <w:p w14:paraId="3FC96034" w14:textId="77777777" w:rsidR="00630897" w:rsidRPr="00B73B74" w:rsidRDefault="00630897" w:rsidP="006950D8">
            <w:pPr>
              <w:suppressAutoHyphens/>
              <w:autoSpaceDN w:val="0"/>
              <w:spacing w:after="0" w:line="240" w:lineRule="auto"/>
              <w:jc w:val="center"/>
              <w:textAlignment w:val="baseline"/>
              <w:rPr>
                <w:rFonts w:ascii="Verdana" w:hAnsi="Verdana"/>
                <w:b/>
                <w:sz w:val="20"/>
              </w:rPr>
            </w:pPr>
          </w:p>
        </w:tc>
        <w:tc>
          <w:tcPr>
            <w:tcW w:w="1843" w:type="dxa"/>
            <w:vMerge/>
            <w:tcBorders>
              <w:left w:val="single" w:sz="12" w:space="0" w:color="000000"/>
              <w:bottom w:val="single" w:sz="12" w:space="0" w:color="000000"/>
              <w:right w:val="single" w:sz="12" w:space="0" w:color="000000"/>
            </w:tcBorders>
            <w:shd w:val="clear" w:color="auto" w:fill="BFBFBF"/>
            <w:tcMar>
              <w:top w:w="0" w:type="dxa"/>
              <w:left w:w="108" w:type="dxa"/>
              <w:bottom w:w="0" w:type="dxa"/>
              <w:right w:w="108" w:type="dxa"/>
            </w:tcMar>
            <w:vAlign w:val="center"/>
          </w:tcPr>
          <w:p w14:paraId="2B7C7D3D" w14:textId="77777777" w:rsidR="00630897" w:rsidRPr="00B73B74" w:rsidRDefault="00630897" w:rsidP="006950D8">
            <w:pPr>
              <w:suppressAutoHyphens/>
              <w:autoSpaceDN w:val="0"/>
              <w:spacing w:after="0" w:line="240" w:lineRule="auto"/>
              <w:jc w:val="center"/>
              <w:textAlignment w:val="baseline"/>
              <w:rPr>
                <w:rFonts w:ascii="Verdana" w:hAnsi="Verdana"/>
                <w:b/>
                <w:sz w:val="20"/>
              </w:rPr>
            </w:pPr>
          </w:p>
        </w:tc>
        <w:tc>
          <w:tcPr>
            <w:tcW w:w="1365" w:type="dxa"/>
            <w:tcBorders>
              <w:top w:val="single" w:sz="12" w:space="0" w:color="auto"/>
              <w:left w:val="single" w:sz="12" w:space="0" w:color="000000"/>
              <w:bottom w:val="single" w:sz="12" w:space="0" w:color="000000"/>
              <w:right w:val="single" w:sz="12" w:space="0" w:color="000000"/>
            </w:tcBorders>
            <w:shd w:val="clear" w:color="auto" w:fill="BFBFBF"/>
            <w:vAlign w:val="center"/>
          </w:tcPr>
          <w:p w14:paraId="61DD5889" w14:textId="222B6124" w:rsidR="00630897" w:rsidRPr="00B73B74" w:rsidRDefault="00443991" w:rsidP="006950D8">
            <w:pPr>
              <w:suppressAutoHyphens/>
              <w:autoSpaceDN w:val="0"/>
              <w:spacing w:after="0" w:line="240" w:lineRule="auto"/>
              <w:jc w:val="center"/>
              <w:textAlignment w:val="baseline"/>
              <w:rPr>
                <w:rFonts w:ascii="Verdana" w:hAnsi="Verdana"/>
                <w:b/>
                <w:sz w:val="20"/>
              </w:rPr>
            </w:pPr>
            <w:r w:rsidRPr="00B73B74">
              <w:rPr>
                <w:rFonts w:ascii="Verdana" w:hAnsi="Verdana"/>
                <w:b/>
                <w:sz w:val="20"/>
              </w:rPr>
              <w:t>2017</w:t>
            </w:r>
          </w:p>
        </w:tc>
        <w:tc>
          <w:tcPr>
            <w:tcW w:w="1365" w:type="dxa"/>
            <w:tcBorders>
              <w:top w:val="single" w:sz="12" w:space="0" w:color="auto"/>
              <w:left w:val="single" w:sz="12" w:space="0" w:color="000000"/>
              <w:bottom w:val="single" w:sz="12" w:space="0" w:color="000000"/>
              <w:right w:val="single" w:sz="12" w:space="0" w:color="000000"/>
            </w:tcBorders>
            <w:shd w:val="clear" w:color="auto" w:fill="BFBFBF"/>
            <w:vAlign w:val="center"/>
          </w:tcPr>
          <w:p w14:paraId="039A75A3" w14:textId="20D769D9" w:rsidR="00630897" w:rsidRPr="00B73B74" w:rsidRDefault="00443991" w:rsidP="006950D8">
            <w:pPr>
              <w:suppressAutoHyphens/>
              <w:autoSpaceDN w:val="0"/>
              <w:spacing w:after="0" w:line="240" w:lineRule="auto"/>
              <w:jc w:val="center"/>
              <w:textAlignment w:val="baseline"/>
              <w:rPr>
                <w:rFonts w:ascii="Verdana" w:hAnsi="Verdana"/>
                <w:b/>
                <w:sz w:val="20"/>
              </w:rPr>
            </w:pPr>
            <w:r w:rsidRPr="00B73B74">
              <w:rPr>
                <w:rFonts w:ascii="Verdana" w:hAnsi="Verdana"/>
                <w:b/>
                <w:sz w:val="20"/>
              </w:rPr>
              <w:t>2018</w:t>
            </w:r>
          </w:p>
        </w:tc>
        <w:tc>
          <w:tcPr>
            <w:tcW w:w="1365" w:type="dxa"/>
            <w:tcBorders>
              <w:top w:val="single" w:sz="12" w:space="0" w:color="auto"/>
              <w:left w:val="single" w:sz="12" w:space="0" w:color="000000"/>
              <w:bottom w:val="single" w:sz="12" w:space="0" w:color="000000"/>
              <w:right w:val="single" w:sz="12" w:space="0" w:color="000000"/>
            </w:tcBorders>
            <w:shd w:val="clear" w:color="auto" w:fill="BFBFBF"/>
            <w:vAlign w:val="center"/>
          </w:tcPr>
          <w:p w14:paraId="579F96FA" w14:textId="2EE8397F" w:rsidR="00630897" w:rsidRPr="00B73B74" w:rsidRDefault="00443991" w:rsidP="006950D8">
            <w:pPr>
              <w:suppressAutoHyphens/>
              <w:autoSpaceDN w:val="0"/>
              <w:spacing w:after="0" w:line="240" w:lineRule="auto"/>
              <w:jc w:val="center"/>
              <w:textAlignment w:val="baseline"/>
              <w:rPr>
                <w:rFonts w:ascii="Verdana" w:hAnsi="Verdana"/>
                <w:b/>
                <w:sz w:val="20"/>
              </w:rPr>
            </w:pPr>
            <w:r w:rsidRPr="00B73B74">
              <w:rPr>
                <w:rFonts w:ascii="Verdana" w:hAnsi="Verdana"/>
                <w:b/>
                <w:sz w:val="20"/>
              </w:rPr>
              <w:t>2019</w:t>
            </w:r>
          </w:p>
        </w:tc>
        <w:tc>
          <w:tcPr>
            <w:tcW w:w="1365" w:type="dxa"/>
            <w:tcBorders>
              <w:top w:val="single" w:sz="12" w:space="0" w:color="auto"/>
              <w:left w:val="single" w:sz="12" w:space="0" w:color="000000"/>
              <w:bottom w:val="single" w:sz="12" w:space="0" w:color="000000"/>
              <w:right w:val="single" w:sz="12" w:space="0" w:color="000000"/>
            </w:tcBorders>
            <w:shd w:val="clear" w:color="auto" w:fill="BFBFBF"/>
            <w:vAlign w:val="center"/>
          </w:tcPr>
          <w:p w14:paraId="206FC778" w14:textId="6C5F53B3" w:rsidR="00630897" w:rsidRPr="00B73B74" w:rsidRDefault="00443991" w:rsidP="006950D8">
            <w:pPr>
              <w:suppressAutoHyphens/>
              <w:autoSpaceDN w:val="0"/>
              <w:spacing w:after="0" w:line="240" w:lineRule="auto"/>
              <w:jc w:val="center"/>
              <w:textAlignment w:val="baseline"/>
              <w:rPr>
                <w:rFonts w:ascii="Verdana" w:hAnsi="Verdana"/>
                <w:b/>
                <w:sz w:val="20"/>
              </w:rPr>
            </w:pPr>
            <w:r w:rsidRPr="00B73B74">
              <w:rPr>
                <w:rFonts w:ascii="Verdana" w:hAnsi="Verdana"/>
                <w:b/>
                <w:sz w:val="20"/>
              </w:rPr>
              <w:t>2020</w:t>
            </w:r>
          </w:p>
        </w:tc>
        <w:tc>
          <w:tcPr>
            <w:tcW w:w="1365" w:type="dxa"/>
            <w:tcBorders>
              <w:top w:val="single" w:sz="12" w:space="0" w:color="auto"/>
              <w:left w:val="single" w:sz="12" w:space="0" w:color="000000"/>
              <w:bottom w:val="single" w:sz="12" w:space="0" w:color="000000"/>
              <w:right w:val="single" w:sz="12" w:space="0" w:color="auto"/>
            </w:tcBorders>
            <w:shd w:val="clear" w:color="auto" w:fill="BFBFBF"/>
            <w:vAlign w:val="center"/>
          </w:tcPr>
          <w:p w14:paraId="7B44077A" w14:textId="70C41B82" w:rsidR="00630897" w:rsidRPr="00B73B74" w:rsidRDefault="00443991" w:rsidP="006950D8">
            <w:pPr>
              <w:suppressAutoHyphens/>
              <w:autoSpaceDN w:val="0"/>
              <w:spacing w:after="0" w:line="240" w:lineRule="auto"/>
              <w:jc w:val="center"/>
              <w:textAlignment w:val="baseline"/>
              <w:rPr>
                <w:rFonts w:ascii="Verdana" w:hAnsi="Verdana"/>
                <w:b/>
                <w:sz w:val="20"/>
              </w:rPr>
            </w:pPr>
            <w:r w:rsidRPr="00B73B74">
              <w:rPr>
                <w:rFonts w:ascii="Verdana" w:hAnsi="Verdana"/>
                <w:b/>
                <w:sz w:val="20"/>
              </w:rPr>
              <w:t>2021</w:t>
            </w:r>
          </w:p>
        </w:tc>
      </w:tr>
      <w:tr w:rsidR="00B73B74" w:rsidRPr="00B73B74" w14:paraId="770227DD" w14:textId="77777777" w:rsidTr="001272D0">
        <w:trPr>
          <w:trHeight w:val="510"/>
        </w:trPr>
        <w:tc>
          <w:tcPr>
            <w:tcW w:w="1242" w:type="dxa"/>
            <w:tcBorders>
              <w:top w:val="single" w:sz="12"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C8432E2"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15 01 10</w:t>
            </w:r>
          </w:p>
        </w:tc>
        <w:tc>
          <w:tcPr>
            <w:tcW w:w="1843" w:type="dxa"/>
            <w:tcBorders>
              <w:top w:val="single" w:sz="12"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6A0D7E7"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Obaly (znečištěné)</w:t>
            </w:r>
          </w:p>
        </w:tc>
        <w:tc>
          <w:tcPr>
            <w:tcW w:w="1365" w:type="dxa"/>
            <w:tcBorders>
              <w:top w:val="single" w:sz="12" w:space="0" w:color="000000"/>
              <w:left w:val="single" w:sz="4" w:space="0" w:color="auto"/>
              <w:bottom w:val="single" w:sz="4" w:space="0" w:color="000000"/>
              <w:right w:val="single" w:sz="4" w:space="0" w:color="auto"/>
            </w:tcBorders>
            <w:shd w:val="clear" w:color="auto" w:fill="auto"/>
            <w:vAlign w:val="center"/>
          </w:tcPr>
          <w:p w14:paraId="33877D8E" w14:textId="5523934B"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992,55</w:t>
            </w:r>
          </w:p>
        </w:tc>
        <w:tc>
          <w:tcPr>
            <w:tcW w:w="1365" w:type="dxa"/>
            <w:tcBorders>
              <w:top w:val="single" w:sz="12" w:space="0" w:color="000000"/>
              <w:left w:val="single" w:sz="4" w:space="0" w:color="auto"/>
              <w:bottom w:val="single" w:sz="4" w:space="0" w:color="000000"/>
              <w:right w:val="single" w:sz="4" w:space="0" w:color="auto"/>
            </w:tcBorders>
            <w:shd w:val="clear" w:color="auto" w:fill="auto"/>
            <w:vAlign w:val="center"/>
          </w:tcPr>
          <w:p w14:paraId="6FE872BF" w14:textId="50D68F8B"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1 086,97</w:t>
            </w:r>
          </w:p>
        </w:tc>
        <w:tc>
          <w:tcPr>
            <w:tcW w:w="1365" w:type="dxa"/>
            <w:tcBorders>
              <w:top w:val="single" w:sz="12" w:space="0" w:color="000000"/>
              <w:left w:val="single" w:sz="4" w:space="0" w:color="auto"/>
              <w:bottom w:val="single" w:sz="4" w:space="0" w:color="000000"/>
              <w:right w:val="single" w:sz="4" w:space="0" w:color="auto"/>
            </w:tcBorders>
            <w:shd w:val="clear" w:color="auto" w:fill="auto"/>
            <w:vAlign w:val="center"/>
          </w:tcPr>
          <w:p w14:paraId="4386F223" w14:textId="524DA588"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1 211,86</w:t>
            </w:r>
          </w:p>
        </w:tc>
        <w:tc>
          <w:tcPr>
            <w:tcW w:w="1365" w:type="dxa"/>
            <w:tcBorders>
              <w:top w:val="single" w:sz="12" w:space="0" w:color="000000"/>
              <w:left w:val="single" w:sz="4" w:space="0" w:color="auto"/>
              <w:bottom w:val="single" w:sz="4" w:space="0" w:color="000000"/>
              <w:right w:val="single" w:sz="4" w:space="0" w:color="auto"/>
            </w:tcBorders>
            <w:shd w:val="clear" w:color="auto" w:fill="auto"/>
            <w:vAlign w:val="center"/>
          </w:tcPr>
          <w:p w14:paraId="2B040028" w14:textId="07D42AAD"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1 353,87</w:t>
            </w:r>
          </w:p>
        </w:tc>
        <w:tc>
          <w:tcPr>
            <w:tcW w:w="1365" w:type="dxa"/>
            <w:tcBorders>
              <w:top w:val="single" w:sz="12" w:space="0" w:color="000000"/>
              <w:left w:val="single" w:sz="4" w:space="0" w:color="auto"/>
              <w:bottom w:val="single" w:sz="4" w:space="0" w:color="000000"/>
              <w:right w:val="single" w:sz="12" w:space="0" w:color="auto"/>
            </w:tcBorders>
            <w:shd w:val="clear" w:color="auto" w:fill="auto"/>
            <w:vAlign w:val="center"/>
          </w:tcPr>
          <w:p w14:paraId="5386D765" w14:textId="7175E146"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1 312,24</w:t>
            </w:r>
          </w:p>
        </w:tc>
      </w:tr>
      <w:tr w:rsidR="00B73B74" w:rsidRPr="00B73B74" w14:paraId="7CDBAF9E" w14:textId="77777777" w:rsidTr="001272D0">
        <w:trPr>
          <w:trHeight w:val="510"/>
        </w:trPr>
        <w:tc>
          <w:tcPr>
            <w:tcW w:w="1242" w:type="dxa"/>
            <w:tcBorders>
              <w:top w:val="single" w:sz="4" w:space="0" w:color="000000"/>
              <w:left w:val="single" w:sz="12"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28C031E3"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15 01 11</w:t>
            </w:r>
          </w:p>
        </w:tc>
        <w:tc>
          <w:tcPr>
            <w:tcW w:w="1843"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70469AD1" w14:textId="7A2AB5F0"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 xml:space="preserve">Kovové </w:t>
            </w:r>
            <w:r w:rsidR="00AE2CBB">
              <w:rPr>
                <w:rFonts w:ascii="Verdana" w:hAnsi="Verdana"/>
                <w:sz w:val="20"/>
                <w:szCs w:val="20"/>
              </w:rPr>
              <w:t xml:space="preserve">obaly </w:t>
            </w:r>
            <w:r w:rsidRPr="00B73B74">
              <w:rPr>
                <w:rFonts w:ascii="Verdana" w:hAnsi="Verdana"/>
                <w:sz w:val="20"/>
                <w:szCs w:val="20"/>
              </w:rPr>
              <w:t>(znečištěné)</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5FAE3D75" w14:textId="52501DA2"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3,86</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3A78A352" w14:textId="668DBC92"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4,06</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411E5742" w14:textId="66881C61"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7,27</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440649FB" w14:textId="0EB5B24C"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7,52</w:t>
            </w:r>
          </w:p>
        </w:tc>
        <w:tc>
          <w:tcPr>
            <w:tcW w:w="1365" w:type="dxa"/>
            <w:tcBorders>
              <w:top w:val="single" w:sz="4" w:space="0" w:color="000000"/>
              <w:left w:val="single" w:sz="4" w:space="0" w:color="auto"/>
              <w:bottom w:val="single" w:sz="4" w:space="0" w:color="auto"/>
              <w:right w:val="single" w:sz="12" w:space="0" w:color="auto"/>
            </w:tcBorders>
            <w:shd w:val="clear" w:color="auto" w:fill="auto"/>
            <w:vAlign w:val="center"/>
          </w:tcPr>
          <w:p w14:paraId="4050F534" w14:textId="6B85C72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13,49</w:t>
            </w:r>
          </w:p>
        </w:tc>
      </w:tr>
      <w:tr w:rsidR="00B73B74" w:rsidRPr="00B73B74" w14:paraId="75DC192F" w14:textId="77777777" w:rsidTr="001272D0">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826C8D3"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20 01 13</w:t>
            </w:r>
          </w:p>
        </w:tc>
        <w:tc>
          <w:tcPr>
            <w:tcW w:w="18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2F322BD"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Rozpouštědla</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04888F92" w14:textId="29646747"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1,19</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05F87E87" w14:textId="0BDAC7E4"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2,53</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291AB425" w14:textId="63333909"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3,17</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007DC4A4" w14:textId="3F200BDA"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4,16</w:t>
            </w:r>
          </w:p>
        </w:tc>
        <w:tc>
          <w:tcPr>
            <w:tcW w:w="1365" w:type="dxa"/>
            <w:tcBorders>
              <w:top w:val="single" w:sz="4" w:space="0" w:color="000000"/>
              <w:left w:val="single" w:sz="4" w:space="0" w:color="auto"/>
              <w:bottom w:val="single" w:sz="4" w:space="0" w:color="000000"/>
              <w:right w:val="single" w:sz="12" w:space="0" w:color="auto"/>
            </w:tcBorders>
            <w:shd w:val="clear" w:color="auto" w:fill="auto"/>
            <w:vAlign w:val="center"/>
          </w:tcPr>
          <w:p w14:paraId="73ED68D8" w14:textId="4B736E28"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4,69</w:t>
            </w:r>
          </w:p>
        </w:tc>
      </w:tr>
      <w:tr w:rsidR="00B73B74" w:rsidRPr="00B73B74" w14:paraId="3CB9EA01" w14:textId="77777777" w:rsidTr="001272D0">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7BF090D"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20 01 14</w:t>
            </w:r>
          </w:p>
        </w:tc>
        <w:tc>
          <w:tcPr>
            <w:tcW w:w="18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6CAFDA2"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Kyseliny</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0470F564" w14:textId="2655C4B5"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3,18</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7C82A004" w14:textId="436814DE"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3,58</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3A41BD7A" w14:textId="0AF55C92"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9,18</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070ECD43" w14:textId="01ED114E"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5,66</w:t>
            </w:r>
          </w:p>
        </w:tc>
        <w:tc>
          <w:tcPr>
            <w:tcW w:w="1365" w:type="dxa"/>
            <w:tcBorders>
              <w:top w:val="single" w:sz="4" w:space="0" w:color="000000"/>
              <w:left w:val="single" w:sz="4" w:space="0" w:color="auto"/>
              <w:bottom w:val="single" w:sz="4" w:space="0" w:color="000000"/>
              <w:right w:val="single" w:sz="12" w:space="0" w:color="auto"/>
            </w:tcBorders>
            <w:shd w:val="clear" w:color="auto" w:fill="auto"/>
            <w:vAlign w:val="center"/>
          </w:tcPr>
          <w:p w14:paraId="5DE531F2" w14:textId="7EBD7CA7"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6,09</w:t>
            </w:r>
          </w:p>
        </w:tc>
      </w:tr>
      <w:tr w:rsidR="00B73B74" w:rsidRPr="00B73B74" w14:paraId="058245D4" w14:textId="77777777" w:rsidTr="001272D0">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3530114"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20 01 15</w:t>
            </w:r>
          </w:p>
        </w:tc>
        <w:tc>
          <w:tcPr>
            <w:tcW w:w="18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25D3880"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Zásady</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2D4D7758" w14:textId="46641006"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0,39</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0FE83394" w14:textId="07C7A29B"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0,48</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5A0F689D" w14:textId="10B5C16B"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0,02</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1C2D438D" w14:textId="27C9E6B0"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9,66</w:t>
            </w:r>
          </w:p>
        </w:tc>
        <w:tc>
          <w:tcPr>
            <w:tcW w:w="1365" w:type="dxa"/>
            <w:tcBorders>
              <w:top w:val="single" w:sz="4" w:space="0" w:color="000000"/>
              <w:left w:val="single" w:sz="4" w:space="0" w:color="auto"/>
              <w:bottom w:val="single" w:sz="4" w:space="0" w:color="000000"/>
              <w:right w:val="single" w:sz="12" w:space="0" w:color="auto"/>
            </w:tcBorders>
            <w:shd w:val="clear" w:color="auto" w:fill="auto"/>
            <w:vAlign w:val="center"/>
          </w:tcPr>
          <w:p w14:paraId="0F853D03" w14:textId="07A3A5FD"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0,80</w:t>
            </w:r>
          </w:p>
        </w:tc>
      </w:tr>
      <w:tr w:rsidR="00B73B74" w:rsidRPr="00B73B74" w14:paraId="03CED083" w14:textId="77777777" w:rsidTr="001272D0">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1BD9028"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20 01 17</w:t>
            </w:r>
          </w:p>
        </w:tc>
        <w:tc>
          <w:tcPr>
            <w:tcW w:w="18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0504CF0"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Fotochemikálie</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73A45725" w14:textId="2C23894B"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0,30</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02B01CFB" w14:textId="6A56C66E"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0,21</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39548A72" w14:textId="1E074F0B"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0,00</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7B501945" w14:textId="19700DC0"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0,00</w:t>
            </w:r>
          </w:p>
        </w:tc>
        <w:tc>
          <w:tcPr>
            <w:tcW w:w="1365" w:type="dxa"/>
            <w:tcBorders>
              <w:top w:val="single" w:sz="4" w:space="0" w:color="000000"/>
              <w:left w:val="single" w:sz="4" w:space="0" w:color="auto"/>
              <w:bottom w:val="single" w:sz="4" w:space="0" w:color="000000"/>
              <w:right w:val="single" w:sz="12" w:space="0" w:color="auto"/>
            </w:tcBorders>
            <w:shd w:val="clear" w:color="auto" w:fill="auto"/>
            <w:vAlign w:val="center"/>
          </w:tcPr>
          <w:p w14:paraId="4AE66573" w14:textId="7ACC2D6D"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0,04</w:t>
            </w:r>
          </w:p>
        </w:tc>
      </w:tr>
      <w:tr w:rsidR="00B73B74" w:rsidRPr="00B73B74" w14:paraId="097F7B1C" w14:textId="77777777" w:rsidTr="001272D0">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021DC00"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20 01 19</w:t>
            </w:r>
          </w:p>
        </w:tc>
        <w:tc>
          <w:tcPr>
            <w:tcW w:w="18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E01BE80"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Pesticidy</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43F5E774" w14:textId="05F7B506"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0,52</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4BBD1466" w14:textId="0AE85590"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0,18</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2FC45CEE" w14:textId="0E273980"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0,67</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1B2DE211" w14:textId="11D5A238"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1,35</w:t>
            </w:r>
          </w:p>
        </w:tc>
        <w:tc>
          <w:tcPr>
            <w:tcW w:w="1365" w:type="dxa"/>
            <w:tcBorders>
              <w:top w:val="single" w:sz="4" w:space="0" w:color="000000"/>
              <w:left w:val="single" w:sz="4" w:space="0" w:color="auto"/>
              <w:bottom w:val="single" w:sz="4" w:space="0" w:color="000000"/>
              <w:right w:val="single" w:sz="12" w:space="0" w:color="auto"/>
            </w:tcBorders>
            <w:shd w:val="clear" w:color="auto" w:fill="auto"/>
            <w:vAlign w:val="center"/>
          </w:tcPr>
          <w:p w14:paraId="4A466437" w14:textId="4BBCF318"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1,12</w:t>
            </w:r>
          </w:p>
        </w:tc>
      </w:tr>
      <w:tr w:rsidR="00B73B74" w:rsidRPr="00B73B74" w14:paraId="0850D13F" w14:textId="77777777" w:rsidTr="001272D0">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AA28E93"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20 01 21</w:t>
            </w:r>
          </w:p>
        </w:tc>
        <w:tc>
          <w:tcPr>
            <w:tcW w:w="18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944A074"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Zářivky (rtuť)</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68CC5024" w14:textId="2AC6B4C4"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2,40</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012B524B" w14:textId="24117CE6"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5,50</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7600B938" w14:textId="4DF15826"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1,82</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14CE9F78" w14:textId="3ECF866B"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1,05</w:t>
            </w:r>
          </w:p>
        </w:tc>
        <w:tc>
          <w:tcPr>
            <w:tcW w:w="1365" w:type="dxa"/>
            <w:tcBorders>
              <w:top w:val="single" w:sz="4" w:space="0" w:color="000000"/>
              <w:left w:val="single" w:sz="4" w:space="0" w:color="auto"/>
              <w:bottom w:val="single" w:sz="4" w:space="0" w:color="000000"/>
              <w:right w:val="single" w:sz="12" w:space="0" w:color="auto"/>
            </w:tcBorders>
            <w:shd w:val="clear" w:color="auto" w:fill="auto"/>
            <w:vAlign w:val="center"/>
          </w:tcPr>
          <w:p w14:paraId="55C882DA" w14:textId="3A647DD4"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1,62</w:t>
            </w:r>
          </w:p>
        </w:tc>
      </w:tr>
      <w:tr w:rsidR="00B73B74" w:rsidRPr="00B73B74" w14:paraId="59980BD9" w14:textId="77777777" w:rsidTr="001272D0">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F780E84"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20 01 23</w:t>
            </w:r>
          </w:p>
        </w:tc>
        <w:tc>
          <w:tcPr>
            <w:tcW w:w="18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BD1B35F"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Zařízení s CFC</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16DB200D" w14:textId="3C3C0861"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2 657,00</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6F6952B5" w14:textId="661A4D53"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281,44</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3696EE9A" w14:textId="1A154C0F"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0,00</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574C65BB" w14:textId="3E13AC4C"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0,07</w:t>
            </w:r>
          </w:p>
        </w:tc>
        <w:tc>
          <w:tcPr>
            <w:tcW w:w="1365" w:type="dxa"/>
            <w:tcBorders>
              <w:top w:val="single" w:sz="4" w:space="0" w:color="000000"/>
              <w:left w:val="single" w:sz="4" w:space="0" w:color="auto"/>
              <w:bottom w:val="single" w:sz="4" w:space="0" w:color="000000"/>
              <w:right w:val="single" w:sz="12" w:space="0" w:color="auto"/>
            </w:tcBorders>
            <w:shd w:val="clear" w:color="auto" w:fill="auto"/>
            <w:vAlign w:val="center"/>
          </w:tcPr>
          <w:p w14:paraId="28E7A455" w14:textId="13C5B914"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0,00</w:t>
            </w:r>
          </w:p>
        </w:tc>
      </w:tr>
      <w:tr w:rsidR="00B73B74" w:rsidRPr="00B73B74" w14:paraId="1A8B5DA5" w14:textId="77777777" w:rsidTr="001272D0">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90B5BCC"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20 01 26</w:t>
            </w:r>
          </w:p>
        </w:tc>
        <w:tc>
          <w:tcPr>
            <w:tcW w:w="18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3CD8465"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 xml:space="preserve">Olej a tuk </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7E5CBDA7" w14:textId="2359E319"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24,65</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46E49AE4" w14:textId="4A69FDB7"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22,84</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4B16F3F8" w14:textId="5F3721D5"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21,46</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4A9A5473" w14:textId="6119C5BD"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26,18</w:t>
            </w:r>
          </w:p>
        </w:tc>
        <w:tc>
          <w:tcPr>
            <w:tcW w:w="1365" w:type="dxa"/>
            <w:tcBorders>
              <w:top w:val="single" w:sz="4" w:space="0" w:color="000000"/>
              <w:left w:val="single" w:sz="4" w:space="0" w:color="auto"/>
              <w:bottom w:val="single" w:sz="4" w:space="0" w:color="000000"/>
              <w:right w:val="single" w:sz="12" w:space="0" w:color="auto"/>
            </w:tcBorders>
            <w:shd w:val="clear" w:color="auto" w:fill="auto"/>
            <w:vAlign w:val="center"/>
          </w:tcPr>
          <w:p w14:paraId="1DA69413" w14:textId="34C3C9F0"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39,58</w:t>
            </w:r>
          </w:p>
        </w:tc>
      </w:tr>
      <w:tr w:rsidR="00B73B74" w:rsidRPr="00B73B74" w14:paraId="453A9175" w14:textId="77777777" w:rsidTr="001272D0">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F943404"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20 01 27</w:t>
            </w:r>
          </w:p>
        </w:tc>
        <w:tc>
          <w:tcPr>
            <w:tcW w:w="18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39C7CAF"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Barvy, tiskařské barvy, lepidla</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45680989" w14:textId="5626D3B4"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386,64</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43429CF1" w14:textId="2A94803A"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389,65</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6D8BB106" w14:textId="1E07F0C3"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439,39</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23132D77" w14:textId="31AC2B74"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410,54</w:t>
            </w:r>
          </w:p>
        </w:tc>
        <w:tc>
          <w:tcPr>
            <w:tcW w:w="1365" w:type="dxa"/>
            <w:tcBorders>
              <w:top w:val="single" w:sz="4" w:space="0" w:color="000000"/>
              <w:left w:val="single" w:sz="4" w:space="0" w:color="auto"/>
              <w:bottom w:val="single" w:sz="4" w:space="0" w:color="000000"/>
              <w:right w:val="single" w:sz="12" w:space="0" w:color="auto"/>
            </w:tcBorders>
            <w:shd w:val="clear" w:color="auto" w:fill="auto"/>
            <w:vAlign w:val="center"/>
          </w:tcPr>
          <w:p w14:paraId="31C3F27E" w14:textId="350BC6FA"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447,51</w:t>
            </w:r>
          </w:p>
        </w:tc>
      </w:tr>
      <w:tr w:rsidR="00B73B74" w:rsidRPr="00B73B74" w14:paraId="7258B8C2" w14:textId="77777777" w:rsidTr="001272D0">
        <w:trPr>
          <w:trHeight w:val="510"/>
        </w:trPr>
        <w:tc>
          <w:tcPr>
            <w:tcW w:w="1242" w:type="dxa"/>
            <w:tcBorders>
              <w:top w:val="single" w:sz="4" w:space="0" w:color="000000"/>
              <w:left w:val="single" w:sz="12"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72EB0C7E" w14:textId="77777777" w:rsidR="00B73B74" w:rsidRPr="00B73B74" w:rsidRDefault="00B73B74" w:rsidP="00B73B74">
            <w:pPr>
              <w:suppressAutoHyphens/>
              <w:autoSpaceDN w:val="0"/>
              <w:spacing w:before="100" w:beforeAutospacing="1" w:after="100" w:afterAutospacing="1" w:line="240" w:lineRule="auto"/>
              <w:jc w:val="center"/>
              <w:textAlignment w:val="baseline"/>
              <w:rPr>
                <w:rFonts w:ascii="Verdana" w:hAnsi="Verdana"/>
                <w:sz w:val="20"/>
                <w:szCs w:val="20"/>
              </w:rPr>
            </w:pPr>
            <w:r w:rsidRPr="00B73B74">
              <w:rPr>
                <w:rFonts w:ascii="Verdana" w:hAnsi="Verdana"/>
                <w:sz w:val="20"/>
                <w:szCs w:val="20"/>
              </w:rPr>
              <w:t>20 01 29</w:t>
            </w:r>
          </w:p>
        </w:tc>
        <w:tc>
          <w:tcPr>
            <w:tcW w:w="1843"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3E4B398E" w14:textId="77777777" w:rsidR="00B73B74" w:rsidRPr="00B73B74" w:rsidRDefault="00B73B74" w:rsidP="00B73B74">
            <w:pPr>
              <w:suppressAutoHyphens/>
              <w:autoSpaceDN w:val="0"/>
              <w:spacing w:before="100" w:beforeAutospacing="1" w:after="100" w:afterAutospacing="1" w:line="240" w:lineRule="auto"/>
              <w:textAlignment w:val="baseline"/>
              <w:rPr>
                <w:rFonts w:ascii="Verdana" w:hAnsi="Verdana"/>
                <w:sz w:val="20"/>
                <w:szCs w:val="20"/>
              </w:rPr>
            </w:pPr>
            <w:r w:rsidRPr="00B73B74">
              <w:rPr>
                <w:rFonts w:ascii="Verdana" w:hAnsi="Verdana"/>
                <w:sz w:val="20"/>
                <w:szCs w:val="20"/>
              </w:rPr>
              <w:t xml:space="preserve">Detergenty </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66EBD91F" w14:textId="1FDD2363"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0,35</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00F5609E" w14:textId="01A35A25"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1,67</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60884585" w14:textId="72C5F45C"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0,87</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66DFDB07" w14:textId="2F3C7319"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0,04</w:t>
            </w:r>
          </w:p>
        </w:tc>
        <w:tc>
          <w:tcPr>
            <w:tcW w:w="1365" w:type="dxa"/>
            <w:tcBorders>
              <w:top w:val="single" w:sz="4" w:space="0" w:color="000000"/>
              <w:left w:val="single" w:sz="4" w:space="0" w:color="auto"/>
              <w:bottom w:val="single" w:sz="4" w:space="0" w:color="auto"/>
              <w:right w:val="single" w:sz="12" w:space="0" w:color="auto"/>
            </w:tcBorders>
            <w:shd w:val="clear" w:color="auto" w:fill="auto"/>
            <w:vAlign w:val="center"/>
          </w:tcPr>
          <w:p w14:paraId="34E28D6F" w14:textId="3D1846E5"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0,86</w:t>
            </w:r>
          </w:p>
        </w:tc>
      </w:tr>
      <w:tr w:rsidR="00B73B74" w:rsidRPr="00B73B74" w14:paraId="49DEBA71" w14:textId="77777777" w:rsidTr="001272D0">
        <w:trPr>
          <w:trHeight w:val="510"/>
        </w:trPr>
        <w:tc>
          <w:tcPr>
            <w:tcW w:w="1242" w:type="dxa"/>
            <w:tcBorders>
              <w:top w:val="single" w:sz="4" w:space="0" w:color="auto"/>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0B4D7B9" w14:textId="77777777" w:rsidR="00B73B74" w:rsidRPr="00B73B74" w:rsidRDefault="00B73B74" w:rsidP="00B73B74">
            <w:pPr>
              <w:suppressAutoHyphens/>
              <w:autoSpaceDN w:val="0"/>
              <w:spacing w:after="0"/>
              <w:jc w:val="center"/>
              <w:textAlignment w:val="baseline"/>
              <w:rPr>
                <w:rFonts w:ascii="Verdana" w:hAnsi="Verdana"/>
                <w:sz w:val="20"/>
                <w:szCs w:val="20"/>
              </w:rPr>
            </w:pPr>
            <w:r w:rsidRPr="00B73B74">
              <w:rPr>
                <w:rFonts w:ascii="Verdana" w:hAnsi="Verdana"/>
                <w:sz w:val="20"/>
                <w:szCs w:val="20"/>
              </w:rPr>
              <w:t>20 01 31</w:t>
            </w:r>
          </w:p>
        </w:tc>
        <w:tc>
          <w:tcPr>
            <w:tcW w:w="1843"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4C4A7C1" w14:textId="77777777" w:rsidR="00B73B74" w:rsidRPr="00B73B74" w:rsidRDefault="00B73B74" w:rsidP="00B73B74">
            <w:pPr>
              <w:suppressAutoHyphens/>
              <w:autoSpaceDN w:val="0"/>
              <w:spacing w:after="0"/>
              <w:textAlignment w:val="baseline"/>
              <w:rPr>
                <w:rFonts w:ascii="Verdana" w:hAnsi="Verdana"/>
                <w:sz w:val="20"/>
                <w:szCs w:val="20"/>
              </w:rPr>
            </w:pPr>
            <w:r w:rsidRPr="00B73B74">
              <w:rPr>
                <w:rFonts w:ascii="Verdana" w:hAnsi="Verdana"/>
                <w:sz w:val="20"/>
                <w:szCs w:val="20"/>
              </w:rPr>
              <w:t>Cytostatika</w:t>
            </w:r>
          </w:p>
        </w:tc>
        <w:tc>
          <w:tcPr>
            <w:tcW w:w="1365" w:type="dxa"/>
            <w:tcBorders>
              <w:top w:val="single" w:sz="4" w:space="0" w:color="auto"/>
              <w:left w:val="single" w:sz="4" w:space="0" w:color="auto"/>
              <w:bottom w:val="single" w:sz="4" w:space="0" w:color="000000"/>
              <w:right w:val="single" w:sz="4" w:space="0" w:color="auto"/>
            </w:tcBorders>
            <w:shd w:val="clear" w:color="auto" w:fill="auto"/>
            <w:vAlign w:val="center"/>
          </w:tcPr>
          <w:p w14:paraId="47645EE5" w14:textId="67649D99"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0,14</w:t>
            </w:r>
          </w:p>
        </w:tc>
        <w:tc>
          <w:tcPr>
            <w:tcW w:w="1365" w:type="dxa"/>
            <w:tcBorders>
              <w:top w:val="single" w:sz="4" w:space="0" w:color="auto"/>
              <w:left w:val="single" w:sz="4" w:space="0" w:color="auto"/>
              <w:bottom w:val="single" w:sz="4" w:space="0" w:color="000000"/>
              <w:right w:val="single" w:sz="4" w:space="0" w:color="auto"/>
            </w:tcBorders>
            <w:shd w:val="clear" w:color="auto" w:fill="auto"/>
            <w:vAlign w:val="center"/>
          </w:tcPr>
          <w:p w14:paraId="7099517A" w14:textId="19FEF1B1"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0,13</w:t>
            </w:r>
          </w:p>
        </w:tc>
        <w:tc>
          <w:tcPr>
            <w:tcW w:w="1365" w:type="dxa"/>
            <w:tcBorders>
              <w:top w:val="single" w:sz="4" w:space="0" w:color="auto"/>
              <w:left w:val="single" w:sz="4" w:space="0" w:color="auto"/>
              <w:bottom w:val="single" w:sz="4" w:space="0" w:color="000000"/>
              <w:right w:val="single" w:sz="4" w:space="0" w:color="auto"/>
            </w:tcBorders>
            <w:shd w:val="clear" w:color="auto" w:fill="auto"/>
            <w:vAlign w:val="center"/>
          </w:tcPr>
          <w:p w14:paraId="44D7B0CD" w14:textId="648AD77C"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0,15</w:t>
            </w:r>
          </w:p>
        </w:tc>
        <w:tc>
          <w:tcPr>
            <w:tcW w:w="1365" w:type="dxa"/>
            <w:tcBorders>
              <w:top w:val="single" w:sz="4" w:space="0" w:color="auto"/>
              <w:left w:val="single" w:sz="4" w:space="0" w:color="auto"/>
              <w:bottom w:val="single" w:sz="4" w:space="0" w:color="000000"/>
              <w:right w:val="single" w:sz="4" w:space="0" w:color="auto"/>
            </w:tcBorders>
            <w:shd w:val="clear" w:color="auto" w:fill="auto"/>
            <w:vAlign w:val="center"/>
          </w:tcPr>
          <w:p w14:paraId="21A68F80" w14:textId="3D799520"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0,19</w:t>
            </w:r>
          </w:p>
        </w:tc>
        <w:tc>
          <w:tcPr>
            <w:tcW w:w="1365" w:type="dxa"/>
            <w:tcBorders>
              <w:top w:val="single" w:sz="4" w:space="0" w:color="auto"/>
              <w:left w:val="single" w:sz="4" w:space="0" w:color="auto"/>
              <w:bottom w:val="single" w:sz="4" w:space="0" w:color="000000"/>
              <w:right w:val="single" w:sz="12" w:space="0" w:color="auto"/>
            </w:tcBorders>
            <w:shd w:val="clear" w:color="auto" w:fill="auto"/>
            <w:vAlign w:val="center"/>
          </w:tcPr>
          <w:p w14:paraId="0DDBF1FA" w14:textId="7C5AC7BC"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0,14</w:t>
            </w:r>
          </w:p>
        </w:tc>
      </w:tr>
      <w:tr w:rsidR="00B73B74" w:rsidRPr="00B73B74" w14:paraId="78D17A3F" w14:textId="77777777" w:rsidTr="001272D0">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0A36ADB"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20 01 32</w:t>
            </w:r>
          </w:p>
        </w:tc>
        <w:tc>
          <w:tcPr>
            <w:tcW w:w="18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846F2F5"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Léčiva</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74E35899" w14:textId="41AD72B4"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31,68</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50CAE8BE" w14:textId="36164386"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34,25</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134FACB3" w14:textId="0F29473F"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38,86</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72A1032D" w14:textId="3D9EEE04"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37,44</w:t>
            </w:r>
          </w:p>
        </w:tc>
        <w:tc>
          <w:tcPr>
            <w:tcW w:w="1365" w:type="dxa"/>
            <w:tcBorders>
              <w:top w:val="single" w:sz="4" w:space="0" w:color="000000"/>
              <w:left w:val="single" w:sz="4" w:space="0" w:color="auto"/>
              <w:bottom w:val="single" w:sz="4" w:space="0" w:color="000000"/>
              <w:right w:val="single" w:sz="12" w:space="0" w:color="auto"/>
            </w:tcBorders>
            <w:shd w:val="clear" w:color="auto" w:fill="auto"/>
            <w:vAlign w:val="center"/>
          </w:tcPr>
          <w:p w14:paraId="2603BF60" w14:textId="151DD6CA"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19,81</w:t>
            </w:r>
          </w:p>
        </w:tc>
      </w:tr>
      <w:tr w:rsidR="00B73B74" w:rsidRPr="00B73B74" w14:paraId="58FA4BE8" w14:textId="77777777" w:rsidTr="001272D0">
        <w:trPr>
          <w:trHeight w:val="510"/>
        </w:trPr>
        <w:tc>
          <w:tcPr>
            <w:tcW w:w="1242" w:type="dxa"/>
            <w:tcBorders>
              <w:top w:val="single" w:sz="4" w:space="0" w:color="000000"/>
              <w:left w:val="single" w:sz="12"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74BC1D1"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20 01 33</w:t>
            </w:r>
          </w:p>
        </w:tc>
        <w:tc>
          <w:tcPr>
            <w:tcW w:w="18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0573D60"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Baterie a akumulátory</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3DDA6C88" w14:textId="34C5B3DD"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14,35</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7F828361" w14:textId="1F91ECC5"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4,54</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4CF7289B" w14:textId="3C34FFFB"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3,22</w:t>
            </w:r>
          </w:p>
        </w:tc>
        <w:tc>
          <w:tcPr>
            <w:tcW w:w="1365" w:type="dxa"/>
            <w:tcBorders>
              <w:top w:val="single" w:sz="4" w:space="0" w:color="000000"/>
              <w:left w:val="single" w:sz="4" w:space="0" w:color="auto"/>
              <w:bottom w:val="single" w:sz="4" w:space="0" w:color="000000"/>
              <w:right w:val="single" w:sz="4" w:space="0" w:color="auto"/>
            </w:tcBorders>
            <w:shd w:val="clear" w:color="auto" w:fill="auto"/>
            <w:vAlign w:val="center"/>
          </w:tcPr>
          <w:p w14:paraId="40DDB2A0" w14:textId="584D25C9"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0,06</w:t>
            </w:r>
          </w:p>
        </w:tc>
        <w:tc>
          <w:tcPr>
            <w:tcW w:w="1365" w:type="dxa"/>
            <w:tcBorders>
              <w:top w:val="single" w:sz="4" w:space="0" w:color="000000"/>
              <w:left w:val="single" w:sz="4" w:space="0" w:color="auto"/>
              <w:bottom w:val="single" w:sz="4" w:space="0" w:color="000000"/>
              <w:right w:val="single" w:sz="12" w:space="0" w:color="auto"/>
            </w:tcBorders>
            <w:shd w:val="clear" w:color="auto" w:fill="auto"/>
            <w:vAlign w:val="center"/>
          </w:tcPr>
          <w:p w14:paraId="141A88AF" w14:textId="22AF758D"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0,62</w:t>
            </w:r>
          </w:p>
        </w:tc>
      </w:tr>
      <w:tr w:rsidR="00B73B74" w:rsidRPr="00B73B74" w14:paraId="237CB644" w14:textId="77777777" w:rsidTr="001272D0">
        <w:trPr>
          <w:trHeight w:val="510"/>
        </w:trPr>
        <w:tc>
          <w:tcPr>
            <w:tcW w:w="1242" w:type="dxa"/>
            <w:tcBorders>
              <w:top w:val="single" w:sz="4" w:space="0" w:color="000000"/>
              <w:left w:val="single" w:sz="12"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153EF52D"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20 01 35</w:t>
            </w:r>
          </w:p>
        </w:tc>
        <w:tc>
          <w:tcPr>
            <w:tcW w:w="1843"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2B50766C"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OEEZ</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48DBD41E" w14:textId="403D5A6B"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547,21</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3465564B" w14:textId="0CC29D8E"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495,86</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2EAC5B75" w14:textId="21230C88" w:rsidR="00B73B74" w:rsidRPr="00B73B74" w:rsidRDefault="00B73B74" w:rsidP="00B73B74">
            <w:pPr>
              <w:spacing w:after="0"/>
              <w:jc w:val="center"/>
              <w:rPr>
                <w:rFonts w:ascii="Verdana" w:hAnsi="Verdana"/>
                <w:sz w:val="20"/>
                <w:szCs w:val="20"/>
              </w:rPr>
            </w:pPr>
            <w:r w:rsidRPr="00B73B74">
              <w:rPr>
                <w:rFonts w:ascii="Verdana" w:hAnsi="Verdana" w:cs="Calibri"/>
                <w:sz w:val="20"/>
                <w:szCs w:val="20"/>
              </w:rPr>
              <w:t>64,25</w:t>
            </w:r>
          </w:p>
        </w:tc>
        <w:tc>
          <w:tcPr>
            <w:tcW w:w="1365" w:type="dxa"/>
            <w:tcBorders>
              <w:top w:val="single" w:sz="4" w:space="0" w:color="000000"/>
              <w:left w:val="single" w:sz="4" w:space="0" w:color="auto"/>
              <w:bottom w:val="single" w:sz="4" w:space="0" w:color="auto"/>
              <w:right w:val="single" w:sz="4" w:space="0" w:color="auto"/>
            </w:tcBorders>
            <w:shd w:val="clear" w:color="auto" w:fill="auto"/>
            <w:vAlign w:val="center"/>
          </w:tcPr>
          <w:p w14:paraId="253D53AC" w14:textId="58A47CDF"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80,76</w:t>
            </w:r>
          </w:p>
        </w:tc>
        <w:tc>
          <w:tcPr>
            <w:tcW w:w="1365" w:type="dxa"/>
            <w:tcBorders>
              <w:top w:val="single" w:sz="4" w:space="0" w:color="000000"/>
              <w:left w:val="single" w:sz="4" w:space="0" w:color="auto"/>
              <w:bottom w:val="single" w:sz="4" w:space="0" w:color="auto"/>
              <w:right w:val="single" w:sz="12" w:space="0" w:color="auto"/>
            </w:tcBorders>
            <w:shd w:val="clear" w:color="auto" w:fill="auto"/>
            <w:vAlign w:val="center"/>
          </w:tcPr>
          <w:p w14:paraId="3CBFC1DB" w14:textId="39574B15"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73,91</w:t>
            </w:r>
          </w:p>
        </w:tc>
      </w:tr>
      <w:tr w:rsidR="00B73B74" w:rsidRPr="00B73B74" w14:paraId="7921E7C7" w14:textId="77777777" w:rsidTr="001272D0">
        <w:trPr>
          <w:trHeight w:val="500"/>
        </w:trPr>
        <w:tc>
          <w:tcPr>
            <w:tcW w:w="1242" w:type="dxa"/>
            <w:tcBorders>
              <w:top w:val="single" w:sz="4" w:space="0" w:color="000000"/>
              <w:left w:val="single" w:sz="12" w:space="0" w:color="auto"/>
              <w:bottom w:val="single" w:sz="12" w:space="0" w:color="auto"/>
              <w:right w:val="single" w:sz="4" w:space="0" w:color="000000"/>
            </w:tcBorders>
            <w:shd w:val="clear" w:color="auto" w:fill="auto"/>
            <w:tcMar>
              <w:top w:w="0" w:type="dxa"/>
              <w:left w:w="108" w:type="dxa"/>
              <w:bottom w:w="0" w:type="dxa"/>
              <w:right w:w="108" w:type="dxa"/>
            </w:tcMar>
            <w:vAlign w:val="center"/>
          </w:tcPr>
          <w:p w14:paraId="02692207" w14:textId="77777777"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sz w:val="20"/>
                <w:szCs w:val="20"/>
              </w:rPr>
              <w:t>20 01 37</w:t>
            </w:r>
          </w:p>
        </w:tc>
        <w:tc>
          <w:tcPr>
            <w:tcW w:w="1843" w:type="dxa"/>
            <w:tcBorders>
              <w:top w:val="single" w:sz="4" w:space="0" w:color="000000"/>
              <w:left w:val="single" w:sz="4" w:space="0" w:color="000000"/>
              <w:bottom w:val="single" w:sz="12" w:space="0" w:color="auto"/>
              <w:right w:val="single" w:sz="4" w:space="0" w:color="auto"/>
            </w:tcBorders>
            <w:shd w:val="clear" w:color="auto" w:fill="auto"/>
            <w:tcMar>
              <w:top w:w="0" w:type="dxa"/>
              <w:left w:w="108" w:type="dxa"/>
              <w:bottom w:w="0" w:type="dxa"/>
              <w:right w:w="108" w:type="dxa"/>
            </w:tcMar>
            <w:vAlign w:val="center"/>
          </w:tcPr>
          <w:p w14:paraId="164B196C" w14:textId="77777777" w:rsidR="00B73B74" w:rsidRPr="00B73B74" w:rsidRDefault="00B73B74" w:rsidP="00B73B74">
            <w:pPr>
              <w:suppressAutoHyphens/>
              <w:autoSpaceDN w:val="0"/>
              <w:spacing w:after="0" w:line="240" w:lineRule="auto"/>
              <w:textAlignment w:val="baseline"/>
              <w:rPr>
                <w:rFonts w:ascii="Verdana" w:hAnsi="Verdana"/>
                <w:sz w:val="20"/>
                <w:szCs w:val="20"/>
              </w:rPr>
            </w:pPr>
            <w:r w:rsidRPr="00B73B74">
              <w:rPr>
                <w:rFonts w:ascii="Verdana" w:hAnsi="Verdana"/>
                <w:sz w:val="20"/>
                <w:szCs w:val="20"/>
              </w:rPr>
              <w:t xml:space="preserve">Dřevo </w:t>
            </w:r>
          </w:p>
        </w:tc>
        <w:tc>
          <w:tcPr>
            <w:tcW w:w="1365" w:type="dxa"/>
            <w:tcBorders>
              <w:top w:val="single" w:sz="4" w:space="0" w:color="000000"/>
              <w:left w:val="single" w:sz="4" w:space="0" w:color="auto"/>
              <w:bottom w:val="single" w:sz="12" w:space="0" w:color="auto"/>
              <w:right w:val="single" w:sz="4" w:space="0" w:color="auto"/>
            </w:tcBorders>
            <w:shd w:val="clear" w:color="auto" w:fill="auto"/>
            <w:vAlign w:val="center"/>
          </w:tcPr>
          <w:p w14:paraId="5A1B0486" w14:textId="64E836D3"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1,07</w:t>
            </w:r>
          </w:p>
        </w:tc>
        <w:tc>
          <w:tcPr>
            <w:tcW w:w="1365" w:type="dxa"/>
            <w:tcBorders>
              <w:top w:val="single" w:sz="4" w:space="0" w:color="000000"/>
              <w:left w:val="single" w:sz="4" w:space="0" w:color="auto"/>
              <w:bottom w:val="single" w:sz="12" w:space="0" w:color="auto"/>
              <w:right w:val="single" w:sz="4" w:space="0" w:color="auto"/>
            </w:tcBorders>
            <w:shd w:val="clear" w:color="auto" w:fill="auto"/>
            <w:vAlign w:val="center"/>
          </w:tcPr>
          <w:p w14:paraId="598973AD" w14:textId="3B8C2075"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1,30</w:t>
            </w:r>
          </w:p>
        </w:tc>
        <w:tc>
          <w:tcPr>
            <w:tcW w:w="1365" w:type="dxa"/>
            <w:tcBorders>
              <w:top w:val="single" w:sz="4" w:space="0" w:color="000000"/>
              <w:left w:val="single" w:sz="4" w:space="0" w:color="auto"/>
              <w:bottom w:val="single" w:sz="12" w:space="0" w:color="auto"/>
              <w:right w:val="single" w:sz="4" w:space="0" w:color="auto"/>
            </w:tcBorders>
            <w:shd w:val="clear" w:color="auto" w:fill="auto"/>
            <w:vAlign w:val="center"/>
          </w:tcPr>
          <w:p w14:paraId="09279C60" w14:textId="09C60040"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1,55</w:t>
            </w:r>
          </w:p>
        </w:tc>
        <w:tc>
          <w:tcPr>
            <w:tcW w:w="1365" w:type="dxa"/>
            <w:tcBorders>
              <w:top w:val="single" w:sz="4" w:space="0" w:color="000000"/>
              <w:left w:val="single" w:sz="4" w:space="0" w:color="auto"/>
              <w:bottom w:val="single" w:sz="12" w:space="0" w:color="auto"/>
              <w:right w:val="single" w:sz="4" w:space="0" w:color="auto"/>
            </w:tcBorders>
            <w:shd w:val="clear" w:color="auto" w:fill="auto"/>
            <w:vAlign w:val="center"/>
          </w:tcPr>
          <w:p w14:paraId="4FA6D143" w14:textId="0C043F44"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2,02</w:t>
            </w:r>
          </w:p>
        </w:tc>
        <w:tc>
          <w:tcPr>
            <w:tcW w:w="1365" w:type="dxa"/>
            <w:tcBorders>
              <w:top w:val="single" w:sz="4" w:space="0" w:color="000000"/>
              <w:left w:val="single" w:sz="4" w:space="0" w:color="auto"/>
              <w:bottom w:val="single" w:sz="12" w:space="0" w:color="auto"/>
              <w:right w:val="single" w:sz="12" w:space="0" w:color="auto"/>
            </w:tcBorders>
            <w:shd w:val="clear" w:color="auto" w:fill="auto"/>
            <w:vAlign w:val="center"/>
          </w:tcPr>
          <w:p w14:paraId="4DB6CEA1" w14:textId="19FBC708" w:rsidR="00B73B74" w:rsidRPr="00B73B74" w:rsidRDefault="00B73B74" w:rsidP="00B73B74">
            <w:pPr>
              <w:suppressAutoHyphens/>
              <w:autoSpaceDN w:val="0"/>
              <w:spacing w:after="0" w:line="240" w:lineRule="auto"/>
              <w:jc w:val="center"/>
              <w:textAlignment w:val="baseline"/>
              <w:rPr>
                <w:rFonts w:ascii="Verdana" w:hAnsi="Verdana"/>
                <w:sz w:val="20"/>
                <w:szCs w:val="20"/>
              </w:rPr>
            </w:pPr>
            <w:r w:rsidRPr="00B73B74">
              <w:rPr>
                <w:rFonts w:ascii="Verdana" w:hAnsi="Verdana" w:cs="Calibri"/>
                <w:sz w:val="20"/>
                <w:szCs w:val="20"/>
              </w:rPr>
              <w:t>28,24</w:t>
            </w:r>
          </w:p>
        </w:tc>
      </w:tr>
      <w:tr w:rsidR="00B73B74" w:rsidRPr="00B73B74" w14:paraId="6590E022" w14:textId="77777777" w:rsidTr="00AC676B">
        <w:trPr>
          <w:trHeight w:val="617"/>
        </w:trPr>
        <w:tc>
          <w:tcPr>
            <w:tcW w:w="3085" w:type="dxa"/>
            <w:gridSpan w:val="2"/>
            <w:tcBorders>
              <w:top w:val="single" w:sz="12" w:space="0" w:color="auto"/>
              <w:left w:val="single" w:sz="12" w:space="0" w:color="auto"/>
              <w:bottom w:val="single" w:sz="12" w:space="0" w:color="auto"/>
              <w:right w:val="single" w:sz="12" w:space="0" w:color="auto"/>
            </w:tcBorders>
            <w:shd w:val="clear" w:color="auto" w:fill="BFBFBF"/>
            <w:tcMar>
              <w:top w:w="0" w:type="dxa"/>
              <w:left w:w="108" w:type="dxa"/>
              <w:bottom w:w="0" w:type="dxa"/>
              <w:right w:w="108" w:type="dxa"/>
            </w:tcMar>
            <w:vAlign w:val="center"/>
          </w:tcPr>
          <w:p w14:paraId="24C5AFB6" w14:textId="77777777" w:rsidR="00B73B74" w:rsidRPr="00B73B74" w:rsidRDefault="00B73B74" w:rsidP="00B73B74">
            <w:pPr>
              <w:suppressAutoHyphens/>
              <w:autoSpaceDN w:val="0"/>
              <w:spacing w:after="0" w:line="240" w:lineRule="auto"/>
              <w:jc w:val="center"/>
              <w:textAlignment w:val="baseline"/>
              <w:rPr>
                <w:rFonts w:ascii="Verdana" w:hAnsi="Verdana"/>
                <w:b/>
                <w:sz w:val="20"/>
                <w:szCs w:val="20"/>
                <w:highlight w:val="yellow"/>
              </w:rPr>
            </w:pPr>
            <w:r w:rsidRPr="00B73B74">
              <w:rPr>
                <w:rFonts w:ascii="Verdana" w:hAnsi="Verdana"/>
                <w:b/>
                <w:sz w:val="20"/>
                <w:szCs w:val="20"/>
              </w:rPr>
              <w:t>CELKEM</w:t>
            </w:r>
          </w:p>
        </w:tc>
        <w:tc>
          <w:tcPr>
            <w:tcW w:w="1365" w:type="dxa"/>
            <w:tcBorders>
              <w:top w:val="single" w:sz="12" w:space="0" w:color="auto"/>
              <w:left w:val="single" w:sz="12" w:space="0" w:color="auto"/>
              <w:bottom w:val="single" w:sz="12" w:space="0" w:color="auto"/>
              <w:right w:val="single" w:sz="12" w:space="0" w:color="auto"/>
            </w:tcBorders>
            <w:shd w:val="clear" w:color="auto" w:fill="BFBFBF"/>
            <w:vAlign w:val="center"/>
          </w:tcPr>
          <w:p w14:paraId="4EF29AAE" w14:textId="0B098480" w:rsidR="00B73B74" w:rsidRPr="00B73B74" w:rsidRDefault="009A7FE4" w:rsidP="00B73B74">
            <w:pPr>
              <w:spacing w:after="0"/>
              <w:jc w:val="center"/>
              <w:rPr>
                <w:rFonts w:ascii="Verdana" w:hAnsi="Verdana"/>
                <w:sz w:val="20"/>
                <w:szCs w:val="20"/>
              </w:rPr>
            </w:pPr>
            <w:r>
              <w:rPr>
                <w:rFonts w:ascii="Verdana" w:hAnsi="Verdana"/>
                <w:sz w:val="20"/>
                <w:szCs w:val="20"/>
              </w:rPr>
              <w:t>4 667,48</w:t>
            </w:r>
          </w:p>
        </w:tc>
        <w:tc>
          <w:tcPr>
            <w:tcW w:w="1365" w:type="dxa"/>
            <w:tcBorders>
              <w:top w:val="single" w:sz="12" w:space="0" w:color="auto"/>
              <w:left w:val="single" w:sz="12" w:space="0" w:color="auto"/>
              <w:bottom w:val="single" w:sz="12" w:space="0" w:color="auto"/>
              <w:right w:val="single" w:sz="12" w:space="0" w:color="auto"/>
            </w:tcBorders>
            <w:shd w:val="clear" w:color="auto" w:fill="BFBFBF"/>
            <w:vAlign w:val="center"/>
          </w:tcPr>
          <w:p w14:paraId="4C24DC94" w14:textId="0A8134B8" w:rsidR="00B73B74" w:rsidRPr="00B73B74" w:rsidRDefault="009A7FE4" w:rsidP="00B73B74">
            <w:pPr>
              <w:spacing w:after="0"/>
              <w:jc w:val="center"/>
              <w:rPr>
                <w:rFonts w:ascii="Verdana" w:hAnsi="Verdana"/>
                <w:sz w:val="20"/>
                <w:szCs w:val="20"/>
              </w:rPr>
            </w:pPr>
            <w:r>
              <w:rPr>
                <w:rFonts w:ascii="Verdana" w:hAnsi="Verdana"/>
                <w:sz w:val="20"/>
                <w:szCs w:val="20"/>
              </w:rPr>
              <w:t>2 335,19</w:t>
            </w:r>
          </w:p>
        </w:tc>
        <w:tc>
          <w:tcPr>
            <w:tcW w:w="1365" w:type="dxa"/>
            <w:tcBorders>
              <w:top w:val="single" w:sz="12" w:space="0" w:color="auto"/>
              <w:left w:val="single" w:sz="12" w:space="0" w:color="auto"/>
              <w:bottom w:val="single" w:sz="12" w:space="0" w:color="auto"/>
              <w:right w:val="single" w:sz="12" w:space="0" w:color="auto"/>
            </w:tcBorders>
            <w:shd w:val="clear" w:color="auto" w:fill="BFBFBF"/>
            <w:vAlign w:val="center"/>
          </w:tcPr>
          <w:p w14:paraId="3D2EEBAA" w14:textId="761AE27D" w:rsidR="00B73B74" w:rsidRPr="00B73B74" w:rsidRDefault="009A7FE4" w:rsidP="00B73B74">
            <w:pPr>
              <w:spacing w:after="0"/>
              <w:jc w:val="center"/>
              <w:rPr>
                <w:rFonts w:ascii="Verdana" w:hAnsi="Verdana"/>
                <w:sz w:val="20"/>
                <w:szCs w:val="20"/>
              </w:rPr>
            </w:pPr>
            <w:r>
              <w:rPr>
                <w:rFonts w:ascii="Verdana" w:hAnsi="Verdana"/>
                <w:sz w:val="20"/>
                <w:szCs w:val="20"/>
              </w:rPr>
              <w:t>1 803,74</w:t>
            </w:r>
          </w:p>
        </w:tc>
        <w:tc>
          <w:tcPr>
            <w:tcW w:w="1365" w:type="dxa"/>
            <w:tcBorders>
              <w:top w:val="single" w:sz="12" w:space="0" w:color="auto"/>
              <w:left w:val="single" w:sz="12" w:space="0" w:color="auto"/>
              <w:bottom w:val="single" w:sz="12" w:space="0" w:color="auto"/>
              <w:right w:val="single" w:sz="12" w:space="0" w:color="auto"/>
            </w:tcBorders>
            <w:shd w:val="clear" w:color="auto" w:fill="BFBFBF"/>
            <w:vAlign w:val="center"/>
          </w:tcPr>
          <w:p w14:paraId="4C13A0B0" w14:textId="2479E1F3" w:rsidR="009A7FE4" w:rsidRPr="00B73B74" w:rsidRDefault="009A7FE4" w:rsidP="009A7FE4">
            <w:pPr>
              <w:spacing w:after="0"/>
              <w:jc w:val="center"/>
              <w:rPr>
                <w:rFonts w:ascii="Verdana" w:hAnsi="Verdana"/>
                <w:sz w:val="20"/>
                <w:szCs w:val="20"/>
              </w:rPr>
            </w:pPr>
            <w:r>
              <w:rPr>
                <w:rFonts w:ascii="Verdana" w:hAnsi="Verdana"/>
                <w:sz w:val="20"/>
                <w:szCs w:val="20"/>
              </w:rPr>
              <w:t xml:space="preserve"> 1 940,57</w:t>
            </w:r>
          </w:p>
        </w:tc>
        <w:tc>
          <w:tcPr>
            <w:tcW w:w="1365" w:type="dxa"/>
            <w:tcBorders>
              <w:top w:val="single" w:sz="12" w:space="0" w:color="auto"/>
              <w:left w:val="single" w:sz="12" w:space="0" w:color="auto"/>
              <w:bottom w:val="single" w:sz="12" w:space="0" w:color="auto"/>
              <w:right w:val="single" w:sz="12" w:space="0" w:color="auto"/>
            </w:tcBorders>
            <w:shd w:val="clear" w:color="auto" w:fill="BFBFBF"/>
            <w:vAlign w:val="center"/>
          </w:tcPr>
          <w:p w14:paraId="2808682A" w14:textId="78AD270F" w:rsidR="00B73B74" w:rsidRPr="00B73B74" w:rsidRDefault="009A7FE4" w:rsidP="00B73B74">
            <w:pPr>
              <w:spacing w:after="0"/>
              <w:jc w:val="center"/>
              <w:rPr>
                <w:rFonts w:ascii="Verdana" w:hAnsi="Verdana"/>
                <w:sz w:val="20"/>
                <w:szCs w:val="20"/>
              </w:rPr>
            </w:pPr>
            <w:r>
              <w:rPr>
                <w:rFonts w:ascii="Verdana" w:hAnsi="Verdana"/>
                <w:sz w:val="20"/>
                <w:szCs w:val="20"/>
              </w:rPr>
              <w:t>1 950,76</w:t>
            </w:r>
          </w:p>
        </w:tc>
      </w:tr>
    </w:tbl>
    <w:p w14:paraId="01F36022" w14:textId="77777777" w:rsidR="00722EB1" w:rsidRPr="00B73B74" w:rsidRDefault="00722EB1" w:rsidP="00722EB1">
      <w:pPr>
        <w:tabs>
          <w:tab w:val="left" w:pos="0"/>
        </w:tabs>
        <w:spacing w:after="0"/>
        <w:rPr>
          <w:rFonts w:ascii="Verdana" w:hAnsi="Verdana"/>
          <w:i/>
          <w:sz w:val="18"/>
          <w:szCs w:val="20"/>
        </w:rPr>
      </w:pPr>
      <w:r w:rsidRPr="00B73B74">
        <w:rPr>
          <w:rFonts w:ascii="Verdana" w:hAnsi="Verdana"/>
          <w:i/>
          <w:sz w:val="18"/>
          <w:szCs w:val="20"/>
        </w:rPr>
        <w:t xml:space="preserve">Zdroj: </w:t>
      </w:r>
      <w:r w:rsidR="004D7C02" w:rsidRPr="00B73B74">
        <w:rPr>
          <w:rFonts w:ascii="Verdana" w:hAnsi="Verdana"/>
          <w:i/>
          <w:sz w:val="18"/>
          <w:szCs w:val="20"/>
        </w:rPr>
        <w:t>Krajská databáze OH</w:t>
      </w:r>
    </w:p>
    <w:p w14:paraId="70BB9B6A" w14:textId="77777777" w:rsidR="006347D3" w:rsidRPr="007C32F5" w:rsidRDefault="006347D3" w:rsidP="00C7726C">
      <w:pPr>
        <w:spacing w:after="120"/>
        <w:rPr>
          <w:rFonts w:ascii="Verdana" w:hAnsi="Verdana"/>
          <w:b/>
          <w:color w:val="FF0000"/>
          <w:sz w:val="20"/>
          <w:szCs w:val="20"/>
        </w:rPr>
      </w:pPr>
    </w:p>
    <w:p w14:paraId="68463203" w14:textId="77777777" w:rsidR="00394784" w:rsidRPr="007C32F5" w:rsidRDefault="00394784" w:rsidP="00C7726C">
      <w:pPr>
        <w:spacing w:after="120"/>
        <w:rPr>
          <w:rFonts w:ascii="Verdana" w:hAnsi="Verdana"/>
          <w:b/>
          <w:color w:val="FF0000"/>
          <w:sz w:val="20"/>
          <w:szCs w:val="20"/>
        </w:rPr>
      </w:pPr>
    </w:p>
    <w:p w14:paraId="0306A167" w14:textId="3AC7540D" w:rsidR="00394784" w:rsidRPr="00B73B74" w:rsidRDefault="00B31C70" w:rsidP="00B31C70">
      <w:pPr>
        <w:pStyle w:val="Titulek"/>
        <w:rPr>
          <w:rFonts w:ascii="Verdana" w:hAnsi="Verdana"/>
          <w:sz w:val="18"/>
          <w:szCs w:val="18"/>
        </w:rPr>
      </w:pPr>
      <w:bookmarkStart w:id="58" w:name="_Toc137773052"/>
      <w:r w:rsidRPr="00B73B74">
        <w:rPr>
          <w:rFonts w:ascii="Verdana" w:hAnsi="Verdana"/>
          <w:sz w:val="18"/>
          <w:szCs w:val="18"/>
        </w:rPr>
        <w:t xml:space="preserve">Graf </w:t>
      </w:r>
      <w:r w:rsidRPr="00B73B74">
        <w:rPr>
          <w:rFonts w:ascii="Verdana" w:hAnsi="Verdana"/>
          <w:sz w:val="18"/>
          <w:szCs w:val="18"/>
        </w:rPr>
        <w:fldChar w:fldCharType="begin"/>
      </w:r>
      <w:r w:rsidRPr="00B73B74">
        <w:rPr>
          <w:rFonts w:ascii="Verdana" w:hAnsi="Verdana"/>
          <w:sz w:val="18"/>
          <w:szCs w:val="18"/>
        </w:rPr>
        <w:instrText xml:space="preserve"> SEQ Graf \* ARABIC </w:instrText>
      </w:r>
      <w:r w:rsidRPr="00B73B74">
        <w:rPr>
          <w:rFonts w:ascii="Verdana" w:hAnsi="Verdana"/>
          <w:sz w:val="18"/>
          <w:szCs w:val="18"/>
        </w:rPr>
        <w:fldChar w:fldCharType="separate"/>
      </w:r>
      <w:r w:rsidR="00BD3895">
        <w:rPr>
          <w:rFonts w:ascii="Verdana" w:hAnsi="Verdana"/>
          <w:noProof/>
          <w:sz w:val="18"/>
          <w:szCs w:val="18"/>
        </w:rPr>
        <w:t>7</w:t>
      </w:r>
      <w:r w:rsidRPr="00B73B74">
        <w:rPr>
          <w:rFonts w:ascii="Verdana" w:hAnsi="Verdana"/>
          <w:sz w:val="18"/>
          <w:szCs w:val="18"/>
        </w:rPr>
        <w:fldChar w:fldCharType="end"/>
      </w:r>
      <w:r w:rsidR="00EB1824" w:rsidRPr="00B73B74">
        <w:rPr>
          <w:rFonts w:ascii="Verdana" w:hAnsi="Verdana"/>
          <w:sz w:val="18"/>
          <w:szCs w:val="18"/>
        </w:rPr>
        <w:t xml:space="preserve">: </w:t>
      </w:r>
      <w:r w:rsidR="00F76C95" w:rsidRPr="00B73B74">
        <w:rPr>
          <w:rFonts w:ascii="Verdana" w:hAnsi="Verdana"/>
          <w:sz w:val="18"/>
          <w:szCs w:val="18"/>
        </w:rPr>
        <w:tab/>
      </w:r>
      <w:r w:rsidR="00EB1824" w:rsidRPr="00B73B74">
        <w:rPr>
          <w:rFonts w:ascii="Verdana" w:hAnsi="Verdana"/>
          <w:sz w:val="18"/>
          <w:szCs w:val="18"/>
        </w:rPr>
        <w:t>Celková produkce nebezpečných odpadů v komunálních odpadech v Jihočeském kraji za roky 20</w:t>
      </w:r>
      <w:r w:rsidR="00B73B74" w:rsidRPr="00B73B74">
        <w:rPr>
          <w:rFonts w:ascii="Verdana" w:hAnsi="Verdana"/>
          <w:sz w:val="18"/>
          <w:szCs w:val="18"/>
        </w:rPr>
        <w:t>17</w:t>
      </w:r>
      <w:r w:rsidR="00EB1824" w:rsidRPr="00B73B74">
        <w:rPr>
          <w:rFonts w:ascii="Verdana" w:hAnsi="Verdana"/>
          <w:sz w:val="18"/>
          <w:szCs w:val="18"/>
        </w:rPr>
        <w:t xml:space="preserve"> - 20</w:t>
      </w:r>
      <w:r w:rsidR="00B73B74" w:rsidRPr="00B73B74">
        <w:rPr>
          <w:rFonts w:ascii="Verdana" w:hAnsi="Verdana"/>
          <w:sz w:val="18"/>
          <w:szCs w:val="18"/>
        </w:rPr>
        <w:t>21</w:t>
      </w:r>
      <w:r w:rsidR="00DC37AC" w:rsidRPr="00B73B74">
        <w:rPr>
          <w:rFonts w:ascii="Verdana" w:hAnsi="Verdana"/>
          <w:sz w:val="18"/>
          <w:szCs w:val="18"/>
        </w:rPr>
        <w:t xml:space="preserve"> (v tunách)</w:t>
      </w:r>
      <w:bookmarkEnd w:id="58"/>
    </w:p>
    <w:p w14:paraId="306AAA03" w14:textId="6CFCE967" w:rsidR="00EB1824" w:rsidRPr="007C32F5" w:rsidRDefault="00500C88" w:rsidP="00793B58">
      <w:pPr>
        <w:spacing w:after="0"/>
        <w:jc w:val="center"/>
        <w:rPr>
          <w:rFonts w:ascii="Verdana" w:hAnsi="Verdana"/>
          <w:b/>
          <w:color w:val="FF0000"/>
          <w:sz w:val="20"/>
        </w:rPr>
      </w:pPr>
      <w:r w:rsidRPr="007C32F5">
        <w:rPr>
          <w:noProof/>
          <w:color w:val="FF0000"/>
          <w:lang w:eastAsia="cs-CZ"/>
        </w:rPr>
        <w:drawing>
          <wp:inline distT="0" distB="0" distL="0" distR="0" wp14:anchorId="72A5F812" wp14:editId="5CB37E30">
            <wp:extent cx="5273040" cy="3482340"/>
            <wp:effectExtent l="0" t="0" r="0" b="0"/>
            <wp:docPr id="14" name="obj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708F469" w14:textId="77777777" w:rsidR="00722EB1" w:rsidRPr="005A5566" w:rsidRDefault="00722EB1" w:rsidP="00722EB1">
      <w:pPr>
        <w:tabs>
          <w:tab w:val="left" w:pos="0"/>
        </w:tabs>
        <w:spacing w:after="0"/>
        <w:rPr>
          <w:rFonts w:ascii="Verdana" w:hAnsi="Verdana"/>
          <w:i/>
          <w:sz w:val="18"/>
          <w:szCs w:val="20"/>
        </w:rPr>
      </w:pPr>
      <w:r w:rsidRPr="005A5566">
        <w:rPr>
          <w:rFonts w:ascii="Verdana" w:hAnsi="Verdana"/>
          <w:i/>
          <w:sz w:val="18"/>
          <w:szCs w:val="20"/>
        </w:rPr>
        <w:t xml:space="preserve">Zdroj: </w:t>
      </w:r>
      <w:r w:rsidR="004D7C02" w:rsidRPr="005A5566">
        <w:rPr>
          <w:rFonts w:ascii="Verdana" w:hAnsi="Verdana"/>
          <w:i/>
          <w:sz w:val="18"/>
          <w:szCs w:val="20"/>
        </w:rPr>
        <w:t>Krajská databáze OH</w:t>
      </w:r>
    </w:p>
    <w:p w14:paraId="7D9516EA" w14:textId="77777777" w:rsidR="00843CE5" w:rsidRPr="007C32F5" w:rsidRDefault="00843CE5" w:rsidP="00C7726C">
      <w:pPr>
        <w:spacing w:after="120"/>
        <w:rPr>
          <w:rFonts w:ascii="Verdana" w:hAnsi="Verdana"/>
          <w:b/>
          <w:color w:val="FF0000"/>
          <w:sz w:val="20"/>
          <w:szCs w:val="20"/>
        </w:rPr>
      </w:pPr>
    </w:p>
    <w:p w14:paraId="5B9D06BE" w14:textId="77777777" w:rsidR="001D77C0" w:rsidRPr="007C32F5" w:rsidRDefault="001D77C0" w:rsidP="00C7726C">
      <w:pPr>
        <w:spacing w:after="120"/>
        <w:rPr>
          <w:rFonts w:ascii="Verdana" w:hAnsi="Verdana"/>
          <w:b/>
          <w:color w:val="FF0000"/>
          <w:sz w:val="20"/>
          <w:szCs w:val="20"/>
        </w:rPr>
      </w:pPr>
    </w:p>
    <w:p w14:paraId="32188B0E" w14:textId="77777777" w:rsidR="006347D3" w:rsidRPr="00B73B74" w:rsidRDefault="0029156A" w:rsidP="00AA3FD6">
      <w:pPr>
        <w:pStyle w:val="Nadpis4"/>
      </w:pPr>
      <w:bookmarkStart w:id="59" w:name="_Toc159442346"/>
      <w:r w:rsidRPr="00B73B74">
        <w:t>2.</w:t>
      </w:r>
      <w:r w:rsidR="00601D89" w:rsidRPr="00B73B74">
        <w:t>2</w:t>
      </w:r>
      <w:r w:rsidRPr="00B73B74">
        <w:t>.</w:t>
      </w:r>
      <w:r w:rsidR="00601D89" w:rsidRPr="00B73B74">
        <w:t>2.</w:t>
      </w:r>
      <w:r w:rsidRPr="00B73B74">
        <w:t>4</w:t>
      </w:r>
      <w:r w:rsidRPr="00B73B74">
        <w:tab/>
      </w:r>
      <w:r w:rsidR="006347D3" w:rsidRPr="00B73B74">
        <w:t>Živnostenské odpady</w:t>
      </w:r>
      <w:bookmarkEnd w:id="59"/>
    </w:p>
    <w:p w14:paraId="729B5E5E" w14:textId="77777777" w:rsidR="00D3078F" w:rsidRPr="00B73B74" w:rsidRDefault="00D3078F" w:rsidP="00C7726C">
      <w:pPr>
        <w:spacing w:after="120"/>
        <w:jc w:val="both"/>
        <w:rPr>
          <w:rFonts w:ascii="Verdana" w:hAnsi="Verdana"/>
          <w:sz w:val="20"/>
          <w:szCs w:val="20"/>
        </w:rPr>
      </w:pPr>
      <w:r w:rsidRPr="00B73B74">
        <w:rPr>
          <w:rFonts w:ascii="Verdana" w:hAnsi="Verdana"/>
          <w:sz w:val="20"/>
          <w:szCs w:val="20"/>
        </w:rPr>
        <w:t>Živnostenský odpad je ve své podstatě komunální odpad, jehož producentem není obec, ale právnické a fyzické osoby při nevýrobní činnosti, které provozují svojí činnost na území obcí. Tyto subjekty patří zpravidla do skupiny drobných živnostníků a legislativa odpadového hospodářství jim umožňuje zapojení do systémů nakládání s odpady obcí.</w:t>
      </w:r>
    </w:p>
    <w:p w14:paraId="4D802486" w14:textId="1CD2C90F" w:rsidR="00187D63" w:rsidRPr="005A5566" w:rsidRDefault="00187D63" w:rsidP="00C7726C">
      <w:pPr>
        <w:spacing w:after="120"/>
        <w:jc w:val="both"/>
        <w:rPr>
          <w:rFonts w:ascii="Verdana" w:hAnsi="Verdana"/>
          <w:sz w:val="20"/>
          <w:szCs w:val="20"/>
        </w:rPr>
      </w:pPr>
      <w:r w:rsidRPr="005A5566">
        <w:rPr>
          <w:rFonts w:ascii="Verdana" w:hAnsi="Verdana"/>
          <w:sz w:val="20"/>
          <w:szCs w:val="20"/>
        </w:rPr>
        <w:t xml:space="preserve">Produkce živnostenských odpadů tvořených směsným komunálním odpadem produkovaným firmami na území Jihočeského kraje </w:t>
      </w:r>
      <w:r w:rsidR="00AE2CBB">
        <w:rPr>
          <w:rFonts w:ascii="Verdana" w:hAnsi="Verdana"/>
          <w:sz w:val="20"/>
          <w:szCs w:val="20"/>
        </w:rPr>
        <w:t>kolísá, v průměru ve sledovaném období se jedná o produkci okolo 25 tis. t SKO/rok</w:t>
      </w:r>
      <w:r w:rsidRPr="005A5566">
        <w:rPr>
          <w:rFonts w:ascii="Verdana" w:hAnsi="Verdana"/>
          <w:sz w:val="20"/>
          <w:szCs w:val="20"/>
        </w:rPr>
        <w:t xml:space="preserve">. </w:t>
      </w:r>
      <w:r w:rsidR="00D3078F" w:rsidRPr="005A5566">
        <w:rPr>
          <w:rFonts w:ascii="Verdana" w:hAnsi="Verdana"/>
          <w:sz w:val="20"/>
          <w:szCs w:val="20"/>
        </w:rPr>
        <w:t>Souhrnné</w:t>
      </w:r>
      <w:r w:rsidR="004E618C" w:rsidRPr="005A5566">
        <w:rPr>
          <w:rFonts w:ascii="Verdana" w:hAnsi="Verdana"/>
          <w:sz w:val="20"/>
          <w:szCs w:val="20"/>
        </w:rPr>
        <w:t xml:space="preserve"> informace nabízí tabulka č. </w:t>
      </w:r>
      <w:smartTag w:uri="urn:schemas-microsoft-com:office:smarttags" w:element="metricconverter">
        <w:smartTagPr>
          <w:attr w:name="ProductID" w:val="16 a"/>
        </w:smartTagPr>
        <w:r w:rsidR="004E618C" w:rsidRPr="005A5566">
          <w:rPr>
            <w:rFonts w:ascii="Verdana" w:hAnsi="Verdana"/>
            <w:sz w:val="20"/>
            <w:szCs w:val="20"/>
          </w:rPr>
          <w:t>16 a</w:t>
        </w:r>
      </w:smartTag>
      <w:r w:rsidR="004E618C" w:rsidRPr="005A5566">
        <w:rPr>
          <w:rFonts w:ascii="Verdana" w:hAnsi="Verdana"/>
          <w:sz w:val="20"/>
          <w:szCs w:val="20"/>
        </w:rPr>
        <w:t xml:space="preserve"> graf číslo 8.</w:t>
      </w:r>
    </w:p>
    <w:p w14:paraId="48060391" w14:textId="77777777" w:rsidR="00C7726C" w:rsidRPr="005A5566" w:rsidRDefault="00C7726C" w:rsidP="00C7726C">
      <w:pPr>
        <w:spacing w:after="120"/>
        <w:jc w:val="both"/>
        <w:rPr>
          <w:rFonts w:ascii="Verdana" w:hAnsi="Verdana"/>
          <w:sz w:val="20"/>
          <w:szCs w:val="20"/>
        </w:rPr>
      </w:pPr>
    </w:p>
    <w:p w14:paraId="29C3B82E" w14:textId="051BFB87" w:rsidR="004E2A5C" w:rsidRPr="005A5566" w:rsidRDefault="00D0790F" w:rsidP="00D0790F">
      <w:pPr>
        <w:pStyle w:val="Titulek"/>
        <w:rPr>
          <w:rFonts w:ascii="Verdana" w:hAnsi="Verdana"/>
          <w:sz w:val="18"/>
          <w:szCs w:val="18"/>
        </w:rPr>
      </w:pPr>
      <w:bookmarkStart w:id="60" w:name="_Toc141100766"/>
      <w:r w:rsidRPr="005A5566">
        <w:rPr>
          <w:rFonts w:ascii="Verdana" w:hAnsi="Verdana"/>
          <w:sz w:val="18"/>
          <w:szCs w:val="18"/>
        </w:rPr>
        <w:t xml:space="preserve">Tabulka </w:t>
      </w:r>
      <w:r w:rsidRPr="005A5566">
        <w:rPr>
          <w:rFonts w:ascii="Verdana" w:hAnsi="Verdana"/>
          <w:sz w:val="18"/>
          <w:szCs w:val="18"/>
        </w:rPr>
        <w:fldChar w:fldCharType="begin"/>
      </w:r>
      <w:r w:rsidRPr="005A5566">
        <w:rPr>
          <w:rFonts w:ascii="Verdana" w:hAnsi="Verdana"/>
          <w:sz w:val="18"/>
          <w:szCs w:val="18"/>
        </w:rPr>
        <w:instrText xml:space="preserve"> SEQ Tabulka \* ARABIC </w:instrText>
      </w:r>
      <w:r w:rsidRPr="005A5566">
        <w:rPr>
          <w:rFonts w:ascii="Verdana" w:hAnsi="Verdana"/>
          <w:sz w:val="18"/>
          <w:szCs w:val="18"/>
        </w:rPr>
        <w:fldChar w:fldCharType="separate"/>
      </w:r>
      <w:r w:rsidR="00BD3895">
        <w:rPr>
          <w:rFonts w:ascii="Verdana" w:hAnsi="Verdana"/>
          <w:noProof/>
          <w:sz w:val="18"/>
          <w:szCs w:val="18"/>
        </w:rPr>
        <w:t>21</w:t>
      </w:r>
      <w:r w:rsidRPr="005A5566">
        <w:rPr>
          <w:rFonts w:ascii="Verdana" w:hAnsi="Verdana"/>
          <w:sz w:val="18"/>
          <w:szCs w:val="18"/>
        </w:rPr>
        <w:fldChar w:fldCharType="end"/>
      </w:r>
      <w:r w:rsidR="004E2A5C" w:rsidRPr="005A5566">
        <w:rPr>
          <w:rFonts w:ascii="Verdana" w:hAnsi="Verdana"/>
          <w:sz w:val="18"/>
          <w:szCs w:val="18"/>
        </w:rPr>
        <w:t xml:space="preserve">: </w:t>
      </w:r>
      <w:r w:rsidR="000C01B6" w:rsidRPr="005A5566">
        <w:rPr>
          <w:rFonts w:ascii="Verdana" w:hAnsi="Verdana"/>
          <w:sz w:val="18"/>
          <w:szCs w:val="18"/>
        </w:rPr>
        <w:tab/>
      </w:r>
      <w:r w:rsidR="004E2A5C" w:rsidRPr="005A5566">
        <w:rPr>
          <w:rFonts w:ascii="Verdana" w:hAnsi="Verdana"/>
          <w:sz w:val="18"/>
          <w:szCs w:val="18"/>
        </w:rPr>
        <w:t xml:space="preserve">Produkce </w:t>
      </w:r>
      <w:r w:rsidR="00EB1824" w:rsidRPr="005A5566">
        <w:rPr>
          <w:rFonts w:ascii="Verdana" w:hAnsi="Verdana"/>
          <w:sz w:val="18"/>
          <w:szCs w:val="18"/>
        </w:rPr>
        <w:t>živnostenský</w:t>
      </w:r>
      <w:r w:rsidR="000C01B6" w:rsidRPr="005A5566">
        <w:rPr>
          <w:rFonts w:ascii="Verdana" w:hAnsi="Verdana"/>
          <w:sz w:val="18"/>
          <w:szCs w:val="18"/>
        </w:rPr>
        <w:t xml:space="preserve">ch odpadů (směsného komunálního </w:t>
      </w:r>
      <w:r w:rsidR="00EB1824" w:rsidRPr="005A5566">
        <w:rPr>
          <w:rFonts w:ascii="Verdana" w:hAnsi="Verdana"/>
          <w:sz w:val="18"/>
          <w:szCs w:val="18"/>
        </w:rPr>
        <w:t>odpadu) v Jihočeském kraji v letech 20</w:t>
      </w:r>
      <w:r w:rsidR="00793B58" w:rsidRPr="005A5566">
        <w:rPr>
          <w:rFonts w:ascii="Verdana" w:hAnsi="Verdana"/>
          <w:sz w:val="18"/>
          <w:szCs w:val="18"/>
        </w:rPr>
        <w:t>17</w:t>
      </w:r>
      <w:r w:rsidR="00EB1824" w:rsidRPr="005A5566">
        <w:rPr>
          <w:rFonts w:ascii="Verdana" w:hAnsi="Verdana"/>
          <w:sz w:val="18"/>
          <w:szCs w:val="18"/>
        </w:rPr>
        <w:t xml:space="preserve"> - 20</w:t>
      </w:r>
      <w:r w:rsidR="00793B58" w:rsidRPr="005A5566">
        <w:rPr>
          <w:rFonts w:ascii="Verdana" w:hAnsi="Verdana"/>
          <w:sz w:val="18"/>
          <w:szCs w:val="18"/>
        </w:rPr>
        <w:t>21</w:t>
      </w:r>
      <w:r w:rsidR="00DC37AC" w:rsidRPr="005A5566">
        <w:rPr>
          <w:rFonts w:ascii="Verdana" w:hAnsi="Verdana"/>
          <w:sz w:val="18"/>
          <w:szCs w:val="18"/>
        </w:rPr>
        <w:t xml:space="preserve"> (v tunách)</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35"/>
        <w:gridCol w:w="1535"/>
        <w:gridCol w:w="1535"/>
        <w:gridCol w:w="1536"/>
        <w:gridCol w:w="1536"/>
      </w:tblGrid>
      <w:tr w:rsidR="005A5566" w:rsidRPr="005A5566" w14:paraId="1F907372" w14:textId="77777777" w:rsidTr="00AC676B">
        <w:trPr>
          <w:trHeight w:val="942"/>
        </w:trPr>
        <w:tc>
          <w:tcPr>
            <w:tcW w:w="1535" w:type="dxa"/>
            <w:tcBorders>
              <w:top w:val="single" w:sz="12" w:space="0" w:color="auto"/>
              <w:left w:val="single" w:sz="12" w:space="0" w:color="auto"/>
              <w:bottom w:val="single" w:sz="12" w:space="0" w:color="auto"/>
              <w:right w:val="single" w:sz="12" w:space="0" w:color="auto"/>
            </w:tcBorders>
            <w:shd w:val="clear" w:color="auto" w:fill="BFBFBF"/>
            <w:vAlign w:val="center"/>
          </w:tcPr>
          <w:p w14:paraId="547D82C5" w14:textId="77777777" w:rsidR="006347D3" w:rsidRPr="005A5566" w:rsidRDefault="006347D3" w:rsidP="00AC676B">
            <w:pPr>
              <w:spacing w:after="0" w:line="240" w:lineRule="auto"/>
              <w:jc w:val="center"/>
              <w:rPr>
                <w:rFonts w:ascii="Verdana" w:hAnsi="Verdana"/>
                <w:b/>
                <w:sz w:val="20"/>
              </w:rPr>
            </w:pPr>
            <w:r w:rsidRPr="005A5566">
              <w:rPr>
                <w:rFonts w:ascii="Verdana" w:hAnsi="Verdana"/>
                <w:b/>
                <w:sz w:val="20"/>
              </w:rPr>
              <w:t>Směsný komunální odpad</w:t>
            </w:r>
          </w:p>
        </w:tc>
        <w:tc>
          <w:tcPr>
            <w:tcW w:w="1535" w:type="dxa"/>
            <w:tcBorders>
              <w:top w:val="single" w:sz="12" w:space="0" w:color="auto"/>
              <w:left w:val="single" w:sz="12" w:space="0" w:color="auto"/>
              <w:bottom w:val="single" w:sz="12" w:space="0" w:color="auto"/>
              <w:right w:val="single" w:sz="12" w:space="0" w:color="auto"/>
            </w:tcBorders>
            <w:shd w:val="clear" w:color="auto" w:fill="BFBFBF"/>
            <w:vAlign w:val="center"/>
          </w:tcPr>
          <w:p w14:paraId="6E0E9309" w14:textId="10552EC0" w:rsidR="006347D3" w:rsidRPr="005A5566" w:rsidRDefault="006347D3" w:rsidP="00AC676B">
            <w:pPr>
              <w:spacing w:after="0" w:line="240" w:lineRule="auto"/>
              <w:jc w:val="center"/>
              <w:rPr>
                <w:rFonts w:ascii="Verdana" w:hAnsi="Verdana"/>
                <w:b/>
                <w:sz w:val="20"/>
              </w:rPr>
            </w:pPr>
            <w:r w:rsidRPr="005A5566">
              <w:rPr>
                <w:rFonts w:ascii="Verdana" w:hAnsi="Verdana"/>
                <w:b/>
                <w:sz w:val="20"/>
              </w:rPr>
              <w:t>20</w:t>
            </w:r>
            <w:r w:rsidR="005A5566" w:rsidRPr="005A5566">
              <w:rPr>
                <w:rFonts w:ascii="Verdana" w:hAnsi="Verdana"/>
                <w:b/>
                <w:sz w:val="20"/>
              </w:rPr>
              <w:t>17</w:t>
            </w:r>
          </w:p>
        </w:tc>
        <w:tc>
          <w:tcPr>
            <w:tcW w:w="1535" w:type="dxa"/>
            <w:tcBorders>
              <w:top w:val="single" w:sz="12" w:space="0" w:color="auto"/>
              <w:left w:val="single" w:sz="12" w:space="0" w:color="auto"/>
              <w:bottom w:val="single" w:sz="12" w:space="0" w:color="auto"/>
              <w:right w:val="single" w:sz="12" w:space="0" w:color="auto"/>
            </w:tcBorders>
            <w:shd w:val="clear" w:color="auto" w:fill="BFBFBF"/>
            <w:vAlign w:val="center"/>
          </w:tcPr>
          <w:p w14:paraId="402BA772" w14:textId="2CB68A6B" w:rsidR="006347D3" w:rsidRPr="005A5566" w:rsidRDefault="006347D3" w:rsidP="00AC676B">
            <w:pPr>
              <w:spacing w:after="0" w:line="240" w:lineRule="auto"/>
              <w:jc w:val="center"/>
              <w:rPr>
                <w:rFonts w:ascii="Verdana" w:hAnsi="Verdana"/>
                <w:b/>
                <w:sz w:val="20"/>
              </w:rPr>
            </w:pPr>
            <w:r w:rsidRPr="005A5566">
              <w:rPr>
                <w:rFonts w:ascii="Verdana" w:hAnsi="Verdana"/>
                <w:b/>
                <w:sz w:val="20"/>
              </w:rPr>
              <w:t>201</w:t>
            </w:r>
            <w:r w:rsidR="005A5566" w:rsidRPr="005A5566">
              <w:rPr>
                <w:rFonts w:ascii="Verdana" w:hAnsi="Verdana"/>
                <w:b/>
                <w:sz w:val="20"/>
              </w:rPr>
              <w:t>8</w:t>
            </w:r>
          </w:p>
        </w:tc>
        <w:tc>
          <w:tcPr>
            <w:tcW w:w="1535" w:type="dxa"/>
            <w:tcBorders>
              <w:top w:val="single" w:sz="12" w:space="0" w:color="auto"/>
              <w:left w:val="single" w:sz="12" w:space="0" w:color="auto"/>
              <w:bottom w:val="single" w:sz="12" w:space="0" w:color="auto"/>
              <w:right w:val="single" w:sz="12" w:space="0" w:color="auto"/>
            </w:tcBorders>
            <w:shd w:val="clear" w:color="auto" w:fill="BFBFBF"/>
            <w:vAlign w:val="center"/>
          </w:tcPr>
          <w:p w14:paraId="65C39EE6" w14:textId="13696BAA" w:rsidR="006347D3" w:rsidRPr="005A5566" w:rsidRDefault="006347D3" w:rsidP="00AC676B">
            <w:pPr>
              <w:spacing w:after="0" w:line="240" w:lineRule="auto"/>
              <w:jc w:val="center"/>
              <w:rPr>
                <w:rFonts w:ascii="Verdana" w:hAnsi="Verdana"/>
                <w:b/>
                <w:sz w:val="20"/>
              </w:rPr>
            </w:pPr>
            <w:r w:rsidRPr="005A5566">
              <w:rPr>
                <w:rFonts w:ascii="Verdana" w:hAnsi="Verdana"/>
                <w:b/>
                <w:sz w:val="20"/>
              </w:rPr>
              <w:t>201</w:t>
            </w:r>
            <w:r w:rsidR="005A5566" w:rsidRPr="005A5566">
              <w:rPr>
                <w:rFonts w:ascii="Verdana" w:hAnsi="Verdana"/>
                <w:b/>
                <w:sz w:val="20"/>
              </w:rPr>
              <w:t>9</w:t>
            </w:r>
          </w:p>
        </w:tc>
        <w:tc>
          <w:tcPr>
            <w:tcW w:w="1536" w:type="dxa"/>
            <w:tcBorders>
              <w:top w:val="single" w:sz="12" w:space="0" w:color="auto"/>
              <w:left w:val="single" w:sz="12" w:space="0" w:color="auto"/>
              <w:bottom w:val="single" w:sz="12" w:space="0" w:color="auto"/>
              <w:right w:val="single" w:sz="12" w:space="0" w:color="auto"/>
            </w:tcBorders>
            <w:shd w:val="clear" w:color="auto" w:fill="BFBFBF"/>
            <w:vAlign w:val="center"/>
          </w:tcPr>
          <w:p w14:paraId="1CB3B945" w14:textId="08B9B33B" w:rsidR="006347D3" w:rsidRPr="005A5566" w:rsidRDefault="006347D3" w:rsidP="00AC676B">
            <w:pPr>
              <w:spacing w:after="0" w:line="240" w:lineRule="auto"/>
              <w:jc w:val="center"/>
              <w:rPr>
                <w:rFonts w:ascii="Verdana" w:hAnsi="Verdana"/>
                <w:b/>
                <w:sz w:val="20"/>
              </w:rPr>
            </w:pPr>
            <w:r w:rsidRPr="005A5566">
              <w:rPr>
                <w:rFonts w:ascii="Verdana" w:hAnsi="Verdana"/>
                <w:b/>
                <w:sz w:val="20"/>
              </w:rPr>
              <w:t>202</w:t>
            </w:r>
            <w:r w:rsidR="005A5566" w:rsidRPr="005A5566">
              <w:rPr>
                <w:rFonts w:ascii="Verdana" w:hAnsi="Verdana"/>
                <w:b/>
                <w:sz w:val="20"/>
              </w:rPr>
              <w:t>0</w:t>
            </w:r>
          </w:p>
        </w:tc>
        <w:tc>
          <w:tcPr>
            <w:tcW w:w="1536" w:type="dxa"/>
            <w:tcBorders>
              <w:top w:val="single" w:sz="12" w:space="0" w:color="auto"/>
              <w:left w:val="single" w:sz="12" w:space="0" w:color="auto"/>
              <w:bottom w:val="single" w:sz="12" w:space="0" w:color="auto"/>
              <w:right w:val="single" w:sz="12" w:space="0" w:color="auto"/>
            </w:tcBorders>
            <w:shd w:val="clear" w:color="auto" w:fill="BFBFBF"/>
            <w:vAlign w:val="center"/>
          </w:tcPr>
          <w:p w14:paraId="35D74C22" w14:textId="2EF7AA2B" w:rsidR="006347D3" w:rsidRPr="005A5566" w:rsidRDefault="006347D3" w:rsidP="00AC676B">
            <w:pPr>
              <w:spacing w:after="0" w:line="240" w:lineRule="auto"/>
              <w:jc w:val="center"/>
              <w:rPr>
                <w:rFonts w:ascii="Verdana" w:hAnsi="Verdana"/>
                <w:b/>
                <w:sz w:val="20"/>
              </w:rPr>
            </w:pPr>
            <w:r w:rsidRPr="005A5566">
              <w:rPr>
                <w:rFonts w:ascii="Verdana" w:hAnsi="Verdana"/>
                <w:b/>
                <w:sz w:val="20"/>
              </w:rPr>
              <w:t>20</w:t>
            </w:r>
            <w:r w:rsidR="005A5566" w:rsidRPr="005A5566">
              <w:rPr>
                <w:rFonts w:ascii="Verdana" w:hAnsi="Verdana"/>
                <w:b/>
                <w:sz w:val="20"/>
              </w:rPr>
              <w:t>21</w:t>
            </w:r>
          </w:p>
        </w:tc>
      </w:tr>
      <w:tr w:rsidR="005A5566" w:rsidRPr="005A5566" w14:paraId="5150D0E0" w14:textId="77777777" w:rsidTr="00A94EC8">
        <w:trPr>
          <w:trHeight w:val="631"/>
        </w:trPr>
        <w:tc>
          <w:tcPr>
            <w:tcW w:w="1535" w:type="dxa"/>
            <w:tcBorders>
              <w:top w:val="single" w:sz="12" w:space="0" w:color="auto"/>
              <w:left w:val="single" w:sz="12" w:space="0" w:color="auto"/>
              <w:bottom w:val="single" w:sz="12" w:space="0" w:color="auto"/>
            </w:tcBorders>
            <w:shd w:val="clear" w:color="auto" w:fill="auto"/>
            <w:tcMar>
              <w:left w:w="28" w:type="dxa"/>
              <w:right w:w="28" w:type="dxa"/>
            </w:tcMar>
            <w:vAlign w:val="center"/>
          </w:tcPr>
          <w:p w14:paraId="03A98DA5" w14:textId="77777777" w:rsidR="005A5566" w:rsidRPr="005A5566" w:rsidRDefault="005A5566" w:rsidP="005A5566">
            <w:pPr>
              <w:spacing w:after="120"/>
              <w:jc w:val="center"/>
              <w:rPr>
                <w:rFonts w:ascii="Verdana" w:hAnsi="Verdana"/>
                <w:b/>
                <w:sz w:val="20"/>
                <w:szCs w:val="20"/>
              </w:rPr>
            </w:pPr>
            <w:r w:rsidRPr="005A5566">
              <w:rPr>
                <w:rFonts w:ascii="Verdana" w:hAnsi="Verdana"/>
                <w:b/>
                <w:sz w:val="20"/>
                <w:szCs w:val="20"/>
              </w:rPr>
              <w:t>Firmy</w:t>
            </w:r>
          </w:p>
        </w:tc>
        <w:tc>
          <w:tcPr>
            <w:tcW w:w="1535" w:type="dxa"/>
            <w:tcBorders>
              <w:top w:val="single" w:sz="12" w:space="0" w:color="auto"/>
              <w:bottom w:val="single" w:sz="12" w:space="0" w:color="auto"/>
            </w:tcBorders>
            <w:shd w:val="clear" w:color="auto" w:fill="auto"/>
            <w:tcMar>
              <w:left w:w="28" w:type="dxa"/>
              <w:right w:w="28" w:type="dxa"/>
            </w:tcMar>
            <w:vAlign w:val="center"/>
          </w:tcPr>
          <w:p w14:paraId="1AABB362" w14:textId="73A9B4D6" w:rsidR="005A5566" w:rsidRPr="005A5566" w:rsidRDefault="005A5566" w:rsidP="005A5566">
            <w:pPr>
              <w:spacing w:after="120"/>
              <w:jc w:val="center"/>
              <w:rPr>
                <w:rFonts w:ascii="Verdana" w:hAnsi="Verdana"/>
                <w:sz w:val="20"/>
                <w:szCs w:val="20"/>
              </w:rPr>
            </w:pPr>
            <w:r w:rsidRPr="005A5566">
              <w:rPr>
                <w:rFonts w:cs="Calibri"/>
              </w:rPr>
              <w:t>26 079,79</w:t>
            </w:r>
          </w:p>
        </w:tc>
        <w:tc>
          <w:tcPr>
            <w:tcW w:w="1535" w:type="dxa"/>
            <w:tcBorders>
              <w:top w:val="single" w:sz="12" w:space="0" w:color="auto"/>
              <w:bottom w:val="single" w:sz="12" w:space="0" w:color="auto"/>
            </w:tcBorders>
            <w:shd w:val="clear" w:color="auto" w:fill="auto"/>
            <w:tcMar>
              <w:left w:w="28" w:type="dxa"/>
              <w:right w:w="28" w:type="dxa"/>
            </w:tcMar>
            <w:vAlign w:val="center"/>
          </w:tcPr>
          <w:p w14:paraId="480D722B" w14:textId="508B7439" w:rsidR="005A5566" w:rsidRPr="005A5566" w:rsidRDefault="005A5566" w:rsidP="005A5566">
            <w:pPr>
              <w:spacing w:after="120"/>
              <w:jc w:val="center"/>
              <w:rPr>
                <w:rFonts w:ascii="Verdana" w:hAnsi="Verdana"/>
                <w:sz w:val="20"/>
                <w:szCs w:val="20"/>
              </w:rPr>
            </w:pPr>
            <w:r w:rsidRPr="005A5566">
              <w:t>20 178,73</w:t>
            </w:r>
          </w:p>
        </w:tc>
        <w:tc>
          <w:tcPr>
            <w:tcW w:w="1535" w:type="dxa"/>
            <w:tcBorders>
              <w:top w:val="single" w:sz="12" w:space="0" w:color="auto"/>
              <w:bottom w:val="single" w:sz="12" w:space="0" w:color="auto"/>
            </w:tcBorders>
            <w:shd w:val="clear" w:color="auto" w:fill="auto"/>
            <w:tcMar>
              <w:left w:w="28" w:type="dxa"/>
              <w:right w:w="28" w:type="dxa"/>
            </w:tcMar>
            <w:vAlign w:val="center"/>
          </w:tcPr>
          <w:p w14:paraId="46E1C4F8" w14:textId="10F690A4" w:rsidR="005A5566" w:rsidRPr="005A5566" w:rsidRDefault="005A5566" w:rsidP="005A5566">
            <w:pPr>
              <w:spacing w:after="120"/>
              <w:jc w:val="center"/>
              <w:rPr>
                <w:rFonts w:ascii="Verdana" w:hAnsi="Verdana"/>
                <w:sz w:val="20"/>
                <w:szCs w:val="20"/>
              </w:rPr>
            </w:pPr>
            <w:r w:rsidRPr="005A5566">
              <w:t>26 704,31</w:t>
            </w:r>
          </w:p>
        </w:tc>
        <w:tc>
          <w:tcPr>
            <w:tcW w:w="1536" w:type="dxa"/>
            <w:tcBorders>
              <w:top w:val="single" w:sz="12" w:space="0" w:color="auto"/>
              <w:bottom w:val="single" w:sz="12" w:space="0" w:color="auto"/>
            </w:tcBorders>
            <w:shd w:val="clear" w:color="auto" w:fill="auto"/>
            <w:tcMar>
              <w:left w:w="28" w:type="dxa"/>
              <w:right w:w="28" w:type="dxa"/>
            </w:tcMar>
            <w:vAlign w:val="center"/>
          </w:tcPr>
          <w:p w14:paraId="5E4E46C4" w14:textId="54BE55C7" w:rsidR="005A5566" w:rsidRPr="005A5566" w:rsidRDefault="00355F8D" w:rsidP="005A5566">
            <w:pPr>
              <w:spacing w:after="120"/>
              <w:jc w:val="center"/>
              <w:rPr>
                <w:rFonts w:ascii="Verdana" w:hAnsi="Verdana"/>
                <w:sz w:val="20"/>
                <w:szCs w:val="20"/>
              </w:rPr>
            </w:pPr>
            <w:r w:rsidRPr="00B05AED">
              <w:t>49 116,47</w:t>
            </w:r>
          </w:p>
        </w:tc>
        <w:tc>
          <w:tcPr>
            <w:tcW w:w="1536" w:type="dxa"/>
            <w:tcBorders>
              <w:top w:val="single" w:sz="12" w:space="0" w:color="auto"/>
              <w:bottom w:val="single" w:sz="12" w:space="0" w:color="auto"/>
              <w:right w:val="single" w:sz="12" w:space="0" w:color="auto"/>
            </w:tcBorders>
            <w:shd w:val="clear" w:color="auto" w:fill="auto"/>
            <w:tcMar>
              <w:left w:w="28" w:type="dxa"/>
              <w:right w:w="28" w:type="dxa"/>
            </w:tcMar>
            <w:vAlign w:val="center"/>
          </w:tcPr>
          <w:p w14:paraId="7BFDC3E3" w14:textId="274314EF" w:rsidR="005A5566" w:rsidRPr="005A5566" w:rsidRDefault="00870002" w:rsidP="005A5566">
            <w:pPr>
              <w:spacing w:after="120"/>
              <w:jc w:val="center"/>
              <w:rPr>
                <w:rFonts w:ascii="Verdana" w:hAnsi="Verdana"/>
                <w:sz w:val="20"/>
                <w:szCs w:val="20"/>
              </w:rPr>
            </w:pPr>
            <w:r w:rsidRPr="00870002">
              <w:rPr>
                <w:bCs/>
              </w:rPr>
              <w:t>29 097,00</w:t>
            </w:r>
          </w:p>
        </w:tc>
      </w:tr>
    </w:tbl>
    <w:p w14:paraId="246A137E" w14:textId="77777777" w:rsidR="00722EB1" w:rsidRPr="005A5566" w:rsidRDefault="00722EB1" w:rsidP="00722EB1">
      <w:pPr>
        <w:tabs>
          <w:tab w:val="left" w:pos="0"/>
        </w:tabs>
        <w:spacing w:after="0"/>
        <w:rPr>
          <w:rFonts w:ascii="Verdana" w:hAnsi="Verdana"/>
          <w:i/>
          <w:sz w:val="18"/>
          <w:szCs w:val="20"/>
        </w:rPr>
      </w:pPr>
      <w:r w:rsidRPr="005A5566">
        <w:rPr>
          <w:rFonts w:ascii="Verdana" w:hAnsi="Verdana"/>
          <w:i/>
          <w:sz w:val="18"/>
          <w:szCs w:val="20"/>
        </w:rPr>
        <w:t xml:space="preserve">Zdroj: </w:t>
      </w:r>
      <w:r w:rsidR="004D7C02" w:rsidRPr="005A5566">
        <w:rPr>
          <w:rFonts w:ascii="Verdana" w:hAnsi="Verdana"/>
          <w:i/>
          <w:sz w:val="18"/>
          <w:szCs w:val="20"/>
        </w:rPr>
        <w:t>Krajská databáze OH</w:t>
      </w:r>
    </w:p>
    <w:p w14:paraId="514D78CC" w14:textId="77777777" w:rsidR="00A94EC8" w:rsidRPr="00A94EC8" w:rsidRDefault="00A94EC8" w:rsidP="00C7726C">
      <w:pPr>
        <w:spacing w:after="120"/>
        <w:rPr>
          <w:rFonts w:ascii="Verdana" w:hAnsi="Verdana"/>
          <w:sz w:val="20"/>
          <w:szCs w:val="20"/>
        </w:rPr>
      </w:pPr>
    </w:p>
    <w:p w14:paraId="147A94C1" w14:textId="40362AF9" w:rsidR="00843CE5" w:rsidRPr="00A94EC8" w:rsidRDefault="00A94EC8" w:rsidP="00C7726C">
      <w:pPr>
        <w:spacing w:after="120"/>
        <w:rPr>
          <w:rFonts w:ascii="Verdana" w:hAnsi="Verdana"/>
          <w:sz w:val="20"/>
          <w:szCs w:val="20"/>
        </w:rPr>
      </w:pPr>
      <w:r w:rsidRPr="00A94EC8">
        <w:rPr>
          <w:rFonts w:ascii="Verdana" w:hAnsi="Verdana"/>
          <w:sz w:val="20"/>
          <w:szCs w:val="20"/>
        </w:rPr>
        <w:t xml:space="preserve">Nárůst v produkci SKO v roce 2020 souvisí se stavbami D3 a železničního koridoru Praha – České Budějovice (likvidace černé skládky).  </w:t>
      </w:r>
    </w:p>
    <w:p w14:paraId="276C9D5F" w14:textId="08AFFA63" w:rsidR="00AF16AB" w:rsidRPr="005A5566" w:rsidRDefault="00A41F2B" w:rsidP="00A41F2B">
      <w:pPr>
        <w:pStyle w:val="Titulek"/>
        <w:rPr>
          <w:rFonts w:ascii="Verdana" w:hAnsi="Verdana"/>
          <w:sz w:val="18"/>
          <w:szCs w:val="18"/>
        </w:rPr>
      </w:pPr>
      <w:bookmarkStart w:id="61" w:name="_Toc137773053"/>
      <w:r w:rsidRPr="005A5566">
        <w:rPr>
          <w:rFonts w:ascii="Verdana" w:hAnsi="Verdana"/>
          <w:sz w:val="18"/>
          <w:szCs w:val="18"/>
        </w:rPr>
        <w:t xml:space="preserve">Graf </w:t>
      </w:r>
      <w:r w:rsidRPr="005A5566">
        <w:rPr>
          <w:rFonts w:ascii="Verdana" w:hAnsi="Verdana"/>
          <w:sz w:val="18"/>
          <w:szCs w:val="18"/>
        </w:rPr>
        <w:fldChar w:fldCharType="begin"/>
      </w:r>
      <w:r w:rsidRPr="005A5566">
        <w:rPr>
          <w:rFonts w:ascii="Verdana" w:hAnsi="Verdana"/>
          <w:sz w:val="18"/>
          <w:szCs w:val="18"/>
        </w:rPr>
        <w:instrText xml:space="preserve"> SEQ Graf \* ARABIC </w:instrText>
      </w:r>
      <w:r w:rsidRPr="005A5566">
        <w:rPr>
          <w:rFonts w:ascii="Verdana" w:hAnsi="Verdana"/>
          <w:sz w:val="18"/>
          <w:szCs w:val="18"/>
        </w:rPr>
        <w:fldChar w:fldCharType="separate"/>
      </w:r>
      <w:r w:rsidR="00BD3895">
        <w:rPr>
          <w:rFonts w:ascii="Verdana" w:hAnsi="Verdana"/>
          <w:noProof/>
          <w:sz w:val="18"/>
          <w:szCs w:val="18"/>
        </w:rPr>
        <w:t>8</w:t>
      </w:r>
      <w:r w:rsidRPr="005A5566">
        <w:rPr>
          <w:rFonts w:ascii="Verdana" w:hAnsi="Verdana"/>
          <w:sz w:val="18"/>
          <w:szCs w:val="18"/>
        </w:rPr>
        <w:fldChar w:fldCharType="end"/>
      </w:r>
      <w:r w:rsidR="00AF16AB" w:rsidRPr="005A5566">
        <w:rPr>
          <w:rFonts w:ascii="Verdana" w:hAnsi="Verdana"/>
          <w:sz w:val="18"/>
          <w:szCs w:val="18"/>
        </w:rPr>
        <w:t xml:space="preserve">: </w:t>
      </w:r>
      <w:r w:rsidR="000C01B6" w:rsidRPr="005A5566">
        <w:rPr>
          <w:rFonts w:ascii="Verdana" w:hAnsi="Verdana"/>
          <w:sz w:val="18"/>
          <w:szCs w:val="18"/>
        </w:rPr>
        <w:tab/>
      </w:r>
      <w:r w:rsidR="00AF16AB" w:rsidRPr="005A5566">
        <w:rPr>
          <w:rFonts w:ascii="Verdana" w:hAnsi="Verdana"/>
          <w:sz w:val="18"/>
          <w:szCs w:val="18"/>
        </w:rPr>
        <w:t>Produkce živnostenských odpadů (směsného komunálního odpadu) v Jihočeském kraji v letech 20</w:t>
      </w:r>
      <w:r w:rsidR="005A5566">
        <w:rPr>
          <w:rFonts w:ascii="Verdana" w:hAnsi="Verdana"/>
          <w:sz w:val="18"/>
          <w:szCs w:val="18"/>
        </w:rPr>
        <w:t>17</w:t>
      </w:r>
      <w:r w:rsidR="00AF16AB" w:rsidRPr="005A5566">
        <w:rPr>
          <w:rFonts w:ascii="Verdana" w:hAnsi="Verdana"/>
          <w:sz w:val="18"/>
          <w:szCs w:val="18"/>
        </w:rPr>
        <w:t xml:space="preserve"> - 20</w:t>
      </w:r>
      <w:r w:rsidR="005A5566">
        <w:rPr>
          <w:rFonts w:ascii="Verdana" w:hAnsi="Verdana"/>
          <w:sz w:val="18"/>
          <w:szCs w:val="18"/>
        </w:rPr>
        <w:t>21</w:t>
      </w:r>
      <w:r w:rsidR="00DC37AC" w:rsidRPr="005A5566">
        <w:rPr>
          <w:rFonts w:ascii="Verdana" w:hAnsi="Verdana"/>
          <w:sz w:val="18"/>
          <w:szCs w:val="18"/>
        </w:rPr>
        <w:t xml:space="preserve"> (v tunách)</w:t>
      </w:r>
      <w:bookmarkEnd w:id="61"/>
    </w:p>
    <w:p w14:paraId="0CDE1B29" w14:textId="001A3F3C" w:rsidR="00AE7EBE" w:rsidRPr="005A5566" w:rsidRDefault="00500C88" w:rsidP="00722EB1">
      <w:pPr>
        <w:spacing w:after="0"/>
        <w:rPr>
          <w:rFonts w:ascii="Verdana" w:hAnsi="Verdana"/>
          <w:sz w:val="20"/>
        </w:rPr>
      </w:pPr>
      <w:r w:rsidRPr="005A5566">
        <w:rPr>
          <w:noProof/>
          <w:lang w:eastAsia="cs-CZ"/>
        </w:rPr>
        <w:drawing>
          <wp:inline distT="0" distB="0" distL="0" distR="0" wp14:anchorId="642AB263" wp14:editId="27BC5BCB">
            <wp:extent cx="5288280" cy="3246120"/>
            <wp:effectExtent l="0" t="0" r="0" b="0"/>
            <wp:docPr id="15" name="obj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C4989C" w14:textId="77777777" w:rsidR="00722EB1" w:rsidRPr="005A5566" w:rsidRDefault="00722EB1" w:rsidP="00722EB1">
      <w:pPr>
        <w:tabs>
          <w:tab w:val="left" w:pos="0"/>
        </w:tabs>
        <w:spacing w:after="0"/>
        <w:rPr>
          <w:rFonts w:ascii="Verdana" w:hAnsi="Verdana"/>
          <w:i/>
          <w:sz w:val="18"/>
          <w:szCs w:val="20"/>
        </w:rPr>
      </w:pPr>
      <w:r w:rsidRPr="005A5566">
        <w:rPr>
          <w:rFonts w:ascii="Verdana" w:hAnsi="Verdana"/>
          <w:i/>
          <w:sz w:val="18"/>
          <w:szCs w:val="20"/>
        </w:rPr>
        <w:t xml:space="preserve">Zdroj: </w:t>
      </w:r>
      <w:r w:rsidR="004D7C02" w:rsidRPr="005A5566">
        <w:rPr>
          <w:rFonts w:ascii="Verdana" w:hAnsi="Verdana"/>
          <w:i/>
          <w:sz w:val="18"/>
          <w:szCs w:val="20"/>
        </w:rPr>
        <w:t>Krajská databáze OH</w:t>
      </w:r>
    </w:p>
    <w:p w14:paraId="741F72A8" w14:textId="77777777" w:rsidR="00AF16AB" w:rsidRPr="007C32F5" w:rsidRDefault="00AF16AB" w:rsidP="00C7726C">
      <w:pPr>
        <w:spacing w:after="120"/>
        <w:rPr>
          <w:rFonts w:ascii="Verdana" w:hAnsi="Verdana"/>
          <w:b/>
          <w:color w:val="FF0000"/>
          <w:sz w:val="20"/>
          <w:szCs w:val="20"/>
        </w:rPr>
      </w:pPr>
    </w:p>
    <w:p w14:paraId="757E9D00" w14:textId="77777777" w:rsidR="00A9288B" w:rsidRPr="007C32F5" w:rsidRDefault="00A9288B" w:rsidP="00C7726C">
      <w:pPr>
        <w:spacing w:after="120"/>
        <w:rPr>
          <w:rFonts w:ascii="Verdana" w:hAnsi="Verdana"/>
          <w:b/>
          <w:color w:val="FF0000"/>
          <w:sz w:val="20"/>
          <w:szCs w:val="20"/>
        </w:rPr>
      </w:pPr>
    </w:p>
    <w:p w14:paraId="155A0083" w14:textId="77777777" w:rsidR="000C66F6" w:rsidRPr="007C32F5" w:rsidRDefault="000C66F6" w:rsidP="00C7726C">
      <w:pPr>
        <w:spacing w:after="120"/>
        <w:rPr>
          <w:rFonts w:ascii="Verdana" w:hAnsi="Verdana"/>
          <w:b/>
          <w:color w:val="FF0000"/>
          <w:sz w:val="20"/>
          <w:szCs w:val="20"/>
        </w:rPr>
      </w:pPr>
    </w:p>
    <w:p w14:paraId="38D270A4" w14:textId="77777777" w:rsidR="006347D3" w:rsidRPr="000135B5" w:rsidRDefault="0029156A" w:rsidP="00AA3FD6">
      <w:pPr>
        <w:pStyle w:val="Nadpis3"/>
      </w:pPr>
      <w:bookmarkStart w:id="62" w:name="_Toc159442347"/>
      <w:r w:rsidRPr="000135B5">
        <w:t>2.</w:t>
      </w:r>
      <w:r w:rsidR="00601D89" w:rsidRPr="000135B5">
        <w:t>2</w:t>
      </w:r>
      <w:r w:rsidRPr="000135B5">
        <w:t>.</w:t>
      </w:r>
      <w:r w:rsidR="00601D89" w:rsidRPr="000135B5">
        <w:t>3</w:t>
      </w:r>
      <w:r w:rsidRPr="000135B5">
        <w:tab/>
      </w:r>
      <w:r w:rsidR="00D3796F" w:rsidRPr="000135B5">
        <w:t>Biologicky rozložitelný odpad</w:t>
      </w:r>
      <w:bookmarkEnd w:id="62"/>
    </w:p>
    <w:p w14:paraId="461ABD39" w14:textId="133B486B" w:rsidR="00793B58" w:rsidRPr="000135B5" w:rsidRDefault="00D5495F" w:rsidP="00702381">
      <w:pPr>
        <w:tabs>
          <w:tab w:val="left" w:pos="0"/>
        </w:tabs>
        <w:spacing w:after="120"/>
        <w:jc w:val="both"/>
        <w:rPr>
          <w:rFonts w:ascii="Verdana" w:hAnsi="Verdana"/>
          <w:sz w:val="20"/>
          <w:szCs w:val="20"/>
        </w:rPr>
      </w:pPr>
      <w:r w:rsidRPr="000135B5">
        <w:rPr>
          <w:rFonts w:ascii="Verdana" w:hAnsi="Verdana"/>
          <w:sz w:val="20"/>
          <w:szCs w:val="20"/>
        </w:rPr>
        <w:t>Biologicky rozložitelný odpad (BRO)</w:t>
      </w:r>
      <w:r w:rsidR="000135B5" w:rsidRPr="000135B5">
        <w:rPr>
          <w:rFonts w:ascii="Verdana" w:hAnsi="Verdana"/>
          <w:sz w:val="20"/>
          <w:szCs w:val="20"/>
        </w:rPr>
        <w:t xml:space="preserve"> je prakticky</w:t>
      </w:r>
      <w:r w:rsidRPr="000135B5">
        <w:rPr>
          <w:rFonts w:ascii="Verdana" w:hAnsi="Verdana"/>
          <w:sz w:val="20"/>
          <w:szCs w:val="20"/>
        </w:rPr>
        <w:t xml:space="preserve"> jakýkoli odpad, který je schopen anaerobního nebo aerobního rozkladu. </w:t>
      </w:r>
    </w:p>
    <w:p w14:paraId="7B4CEA1A" w14:textId="7F008B2B" w:rsidR="00793B58" w:rsidRPr="00793B58" w:rsidRDefault="00793B58" w:rsidP="00702381">
      <w:pPr>
        <w:tabs>
          <w:tab w:val="left" w:pos="0"/>
        </w:tabs>
        <w:spacing w:after="120"/>
        <w:jc w:val="both"/>
        <w:rPr>
          <w:rFonts w:ascii="Verdana" w:hAnsi="Verdana"/>
          <w:sz w:val="20"/>
          <w:szCs w:val="20"/>
        </w:rPr>
      </w:pPr>
      <w:r w:rsidRPr="00793B58">
        <w:rPr>
          <w:rFonts w:ascii="Verdana" w:hAnsi="Verdana"/>
          <w:sz w:val="20"/>
          <w:szCs w:val="20"/>
        </w:rPr>
        <w:t>Seznam biologicky rozložitelných odpadů podle § 63 odst. 1 zákona</w:t>
      </w:r>
      <w:r w:rsidR="000135B5">
        <w:rPr>
          <w:rFonts w:ascii="Verdana" w:hAnsi="Verdana"/>
          <w:sz w:val="20"/>
          <w:szCs w:val="20"/>
        </w:rPr>
        <w:t xml:space="preserve"> uvedených ve vyhlášce 273/2021 Sb.</w:t>
      </w:r>
      <w:r w:rsidR="000135B5" w:rsidRPr="000135B5">
        <w:t xml:space="preserve"> </w:t>
      </w:r>
      <w:r w:rsidR="000135B5" w:rsidRPr="000135B5">
        <w:rPr>
          <w:rFonts w:ascii="Verdana" w:hAnsi="Verdana"/>
          <w:sz w:val="20"/>
          <w:szCs w:val="20"/>
        </w:rPr>
        <w:t>o podrobnostech nakládání s odpady</w:t>
      </w:r>
      <w:r w:rsidR="00702381" w:rsidRPr="00793B58">
        <w:rPr>
          <w:rFonts w:ascii="Verdana" w:hAnsi="Verdana"/>
          <w:sz w:val="20"/>
          <w:szCs w:val="20"/>
        </w:rPr>
        <w:t>:</w:t>
      </w:r>
      <w:bookmarkStart w:id="63" w:name="OLE_LINK1"/>
      <w:r w:rsidRPr="00793B58">
        <w:rPr>
          <w:rFonts w:ascii="Verdana" w:hAnsi="Verdana"/>
          <w:sz w:val="20"/>
          <w:szCs w:val="20"/>
        </w:rPr>
        <w:t xml:space="preserve"> </w:t>
      </w:r>
      <w:r w:rsidRPr="001808B1">
        <w:rPr>
          <w:rFonts w:ascii="Verdana" w:hAnsi="Verdana"/>
          <w:i/>
          <w:iCs/>
          <w:sz w:val="20"/>
          <w:szCs w:val="20"/>
        </w:rPr>
        <w:t>02 01 01; 02 01 03; 02 01 06; 02 01 07; 02 02 01; 02 02 03; 02 02 04; 02 03 01; 02 03 04; 02 03 05; 02 03 99; 02 04 03; 02 05 01; 02 05 02; 02 06 01; 02 06 03; 02 07 01; 02 07 02; 02 07 04; 02 07 05; 03 01 01; 03 01 05; 03 03 01; 03 03 07; 03 03 09; 03 03 10; 03 03 11; 04 01 01; 04 01 07; 04 02 10; 04 02 20; 15 01 03; 17 02 01; 19 05 03; 19 06 03; 19 06 04; 19 06 05; 19 06 06; 19 08 05; 19 08 09; 19 08 12; 19 09 01; 19 09 02; 19 12 07; 19 12 12; 20 01 08; 20 01 25; 20 01 38; 20 02 01; 20 03 02; 20 03 04</w:t>
      </w:r>
      <w:r w:rsidRPr="00793B58">
        <w:rPr>
          <w:rFonts w:ascii="Verdana" w:hAnsi="Verdana"/>
          <w:sz w:val="20"/>
          <w:szCs w:val="20"/>
        </w:rPr>
        <w:t>.</w:t>
      </w:r>
    </w:p>
    <w:bookmarkEnd w:id="63"/>
    <w:p w14:paraId="7C380F41" w14:textId="1480D909" w:rsidR="0066209B" w:rsidRPr="00D04835" w:rsidRDefault="002E7685" w:rsidP="00702381">
      <w:pPr>
        <w:tabs>
          <w:tab w:val="left" w:pos="0"/>
        </w:tabs>
        <w:spacing w:after="120"/>
        <w:jc w:val="both"/>
        <w:rPr>
          <w:rFonts w:ascii="Verdana" w:hAnsi="Verdana"/>
          <w:sz w:val="20"/>
          <w:szCs w:val="20"/>
        </w:rPr>
      </w:pPr>
      <w:r w:rsidRPr="00D04835">
        <w:rPr>
          <w:rFonts w:ascii="Verdana" w:hAnsi="Verdana"/>
          <w:sz w:val="20"/>
          <w:szCs w:val="20"/>
        </w:rPr>
        <w:t xml:space="preserve">Produkce biologicky rozložitelných odpadů na území Jihočeského kraje </w:t>
      </w:r>
      <w:r w:rsidR="005929EC">
        <w:rPr>
          <w:rFonts w:ascii="Verdana" w:hAnsi="Verdana"/>
          <w:sz w:val="20"/>
          <w:szCs w:val="20"/>
        </w:rPr>
        <w:t>mírně kolísá</w:t>
      </w:r>
      <w:r w:rsidRPr="00D04835">
        <w:rPr>
          <w:rFonts w:ascii="Verdana" w:hAnsi="Verdana"/>
          <w:sz w:val="20"/>
          <w:szCs w:val="20"/>
        </w:rPr>
        <w:t xml:space="preserve">. </w:t>
      </w:r>
      <w:r w:rsidR="00EF4EB7" w:rsidRPr="00D04835">
        <w:rPr>
          <w:rFonts w:ascii="Verdana" w:hAnsi="Verdana"/>
          <w:sz w:val="20"/>
          <w:szCs w:val="20"/>
        </w:rPr>
        <w:t xml:space="preserve">Přesné informace jsou uvedeny v tabulce číslo </w:t>
      </w:r>
      <w:smartTag w:uri="urn:schemas-microsoft-com:office:smarttags" w:element="metricconverter">
        <w:smartTagPr>
          <w:attr w:name="ProductID" w:val="22 a"/>
        </w:smartTagPr>
        <w:r w:rsidR="00B26BFF" w:rsidRPr="00D04835">
          <w:rPr>
            <w:rFonts w:ascii="Verdana" w:hAnsi="Verdana"/>
            <w:sz w:val="20"/>
            <w:szCs w:val="20"/>
          </w:rPr>
          <w:t>22</w:t>
        </w:r>
        <w:r w:rsidR="00EF4EB7" w:rsidRPr="00D04835">
          <w:rPr>
            <w:rFonts w:ascii="Verdana" w:hAnsi="Verdana"/>
            <w:sz w:val="20"/>
            <w:szCs w:val="20"/>
          </w:rPr>
          <w:t xml:space="preserve"> a</w:t>
        </w:r>
      </w:smartTag>
      <w:r w:rsidR="00EF4EB7" w:rsidRPr="00D04835">
        <w:rPr>
          <w:rFonts w:ascii="Verdana" w:hAnsi="Verdana"/>
          <w:sz w:val="20"/>
          <w:szCs w:val="20"/>
        </w:rPr>
        <w:t xml:space="preserve"> grafická podoba dat je znázorněna v grafu číslo 9.</w:t>
      </w:r>
      <w:r w:rsidR="00793B58" w:rsidRPr="00D04835">
        <w:rPr>
          <w:rFonts w:ascii="Verdana" w:hAnsi="Verdana"/>
          <w:sz w:val="20"/>
          <w:szCs w:val="20"/>
        </w:rPr>
        <w:t xml:space="preserve">  </w:t>
      </w:r>
    </w:p>
    <w:p w14:paraId="0DAE1BFD" w14:textId="2E12F647" w:rsidR="0066209B" w:rsidRDefault="0066209B" w:rsidP="00C7726C">
      <w:pPr>
        <w:tabs>
          <w:tab w:val="left" w:pos="0"/>
        </w:tabs>
        <w:spacing w:after="120"/>
        <w:jc w:val="both"/>
        <w:rPr>
          <w:rFonts w:ascii="Verdana" w:hAnsi="Verdana"/>
          <w:color w:val="FF0000"/>
          <w:sz w:val="20"/>
          <w:szCs w:val="20"/>
        </w:rPr>
      </w:pPr>
    </w:p>
    <w:p w14:paraId="287ECAA0" w14:textId="77777777" w:rsidR="005929EC" w:rsidRPr="007C32F5" w:rsidRDefault="005929EC" w:rsidP="00C7726C">
      <w:pPr>
        <w:tabs>
          <w:tab w:val="left" w:pos="0"/>
        </w:tabs>
        <w:spacing w:after="120"/>
        <w:jc w:val="both"/>
        <w:rPr>
          <w:rFonts w:ascii="Verdana" w:hAnsi="Verdana"/>
          <w:color w:val="FF0000"/>
          <w:sz w:val="20"/>
          <w:szCs w:val="20"/>
        </w:rPr>
      </w:pPr>
    </w:p>
    <w:p w14:paraId="6B74779F" w14:textId="77777777" w:rsidR="00DB07A6" w:rsidRPr="007C32F5" w:rsidRDefault="00DB07A6" w:rsidP="00C7726C">
      <w:pPr>
        <w:tabs>
          <w:tab w:val="left" w:pos="0"/>
        </w:tabs>
        <w:spacing w:after="120"/>
        <w:jc w:val="both"/>
        <w:rPr>
          <w:rFonts w:ascii="Verdana" w:hAnsi="Verdana"/>
          <w:color w:val="FF0000"/>
          <w:sz w:val="20"/>
          <w:szCs w:val="20"/>
        </w:rPr>
      </w:pPr>
    </w:p>
    <w:p w14:paraId="6E1E103C" w14:textId="77777777" w:rsidR="00DB07A6" w:rsidRPr="007C32F5" w:rsidRDefault="00DB07A6" w:rsidP="00C7726C">
      <w:pPr>
        <w:tabs>
          <w:tab w:val="left" w:pos="0"/>
        </w:tabs>
        <w:spacing w:after="120"/>
        <w:jc w:val="both"/>
        <w:rPr>
          <w:rFonts w:ascii="Verdana" w:hAnsi="Verdana"/>
          <w:color w:val="FF0000"/>
          <w:sz w:val="20"/>
          <w:szCs w:val="20"/>
        </w:rPr>
      </w:pPr>
    </w:p>
    <w:p w14:paraId="1261C935" w14:textId="77777777" w:rsidR="00DB07A6" w:rsidRPr="007C32F5" w:rsidRDefault="00DB07A6" w:rsidP="00C7726C">
      <w:pPr>
        <w:tabs>
          <w:tab w:val="left" w:pos="0"/>
        </w:tabs>
        <w:spacing w:after="120"/>
        <w:jc w:val="both"/>
        <w:rPr>
          <w:rFonts w:ascii="Verdana" w:hAnsi="Verdana"/>
          <w:color w:val="FF0000"/>
          <w:sz w:val="20"/>
          <w:szCs w:val="20"/>
        </w:rPr>
      </w:pPr>
    </w:p>
    <w:p w14:paraId="4C70B006" w14:textId="621281EF" w:rsidR="00C25D3D" w:rsidRPr="006B3D13" w:rsidRDefault="00D0790F" w:rsidP="00D0790F">
      <w:pPr>
        <w:pStyle w:val="Titulek"/>
        <w:rPr>
          <w:rFonts w:ascii="Verdana" w:hAnsi="Verdana"/>
          <w:sz w:val="18"/>
          <w:szCs w:val="18"/>
        </w:rPr>
      </w:pPr>
      <w:bookmarkStart w:id="64" w:name="_Toc141100767"/>
      <w:r w:rsidRPr="000135B5">
        <w:rPr>
          <w:rFonts w:ascii="Verdana" w:hAnsi="Verdana"/>
          <w:sz w:val="18"/>
          <w:szCs w:val="18"/>
        </w:rPr>
        <w:t xml:space="preserve">Tabulka </w:t>
      </w:r>
      <w:r w:rsidRPr="000135B5">
        <w:rPr>
          <w:rFonts w:ascii="Verdana" w:hAnsi="Verdana"/>
          <w:sz w:val="18"/>
          <w:szCs w:val="18"/>
        </w:rPr>
        <w:fldChar w:fldCharType="begin"/>
      </w:r>
      <w:r w:rsidRPr="000135B5">
        <w:rPr>
          <w:rFonts w:ascii="Verdana" w:hAnsi="Verdana"/>
          <w:sz w:val="18"/>
          <w:szCs w:val="18"/>
        </w:rPr>
        <w:instrText xml:space="preserve"> SEQ Tabulka \* ARABIC </w:instrText>
      </w:r>
      <w:r w:rsidRPr="000135B5">
        <w:rPr>
          <w:rFonts w:ascii="Verdana" w:hAnsi="Verdana"/>
          <w:sz w:val="18"/>
          <w:szCs w:val="18"/>
        </w:rPr>
        <w:fldChar w:fldCharType="separate"/>
      </w:r>
      <w:r w:rsidR="00BD3895">
        <w:rPr>
          <w:rFonts w:ascii="Verdana" w:hAnsi="Verdana"/>
          <w:noProof/>
          <w:sz w:val="18"/>
          <w:szCs w:val="18"/>
        </w:rPr>
        <w:t>22</w:t>
      </w:r>
      <w:r w:rsidRPr="000135B5">
        <w:rPr>
          <w:rFonts w:ascii="Verdana" w:hAnsi="Verdana"/>
          <w:sz w:val="18"/>
          <w:szCs w:val="18"/>
        </w:rPr>
        <w:fldChar w:fldCharType="end"/>
      </w:r>
      <w:r w:rsidR="004E2A5C" w:rsidRPr="000135B5">
        <w:rPr>
          <w:rFonts w:ascii="Verdana" w:hAnsi="Verdana"/>
          <w:sz w:val="18"/>
          <w:szCs w:val="18"/>
        </w:rPr>
        <w:t xml:space="preserve">: </w:t>
      </w:r>
      <w:r w:rsidR="004E618C" w:rsidRPr="000135B5">
        <w:rPr>
          <w:rFonts w:ascii="Verdana" w:hAnsi="Verdana"/>
          <w:sz w:val="18"/>
          <w:szCs w:val="18"/>
        </w:rPr>
        <w:tab/>
      </w:r>
      <w:r w:rsidR="004E2A5C" w:rsidRPr="000135B5">
        <w:rPr>
          <w:rFonts w:ascii="Verdana" w:hAnsi="Verdana"/>
          <w:sz w:val="18"/>
          <w:szCs w:val="18"/>
        </w:rPr>
        <w:t>Produkce biologicky rozložiteln</w:t>
      </w:r>
      <w:r w:rsidR="000135B5" w:rsidRPr="000135B5">
        <w:rPr>
          <w:rFonts w:ascii="Verdana" w:hAnsi="Verdana"/>
          <w:sz w:val="18"/>
          <w:szCs w:val="18"/>
        </w:rPr>
        <w:t>ých</w:t>
      </w:r>
      <w:r w:rsidR="004E2A5C" w:rsidRPr="000135B5">
        <w:rPr>
          <w:rFonts w:ascii="Verdana" w:hAnsi="Verdana"/>
          <w:sz w:val="18"/>
          <w:szCs w:val="18"/>
        </w:rPr>
        <w:t xml:space="preserve"> odpad</w:t>
      </w:r>
      <w:r w:rsidR="000135B5" w:rsidRPr="000135B5">
        <w:rPr>
          <w:rFonts w:ascii="Verdana" w:hAnsi="Verdana"/>
          <w:sz w:val="18"/>
          <w:szCs w:val="18"/>
        </w:rPr>
        <w:t>ů</w:t>
      </w:r>
      <w:r w:rsidR="004E2A5C" w:rsidRPr="000135B5">
        <w:rPr>
          <w:rFonts w:ascii="Verdana" w:hAnsi="Verdana"/>
          <w:sz w:val="18"/>
          <w:szCs w:val="18"/>
        </w:rPr>
        <w:t xml:space="preserve"> v letech 20</w:t>
      </w:r>
      <w:r w:rsidR="000135B5" w:rsidRPr="000135B5">
        <w:rPr>
          <w:rFonts w:ascii="Verdana" w:hAnsi="Verdana"/>
          <w:sz w:val="18"/>
          <w:szCs w:val="18"/>
        </w:rPr>
        <w:t>17</w:t>
      </w:r>
      <w:r w:rsidR="004E2A5C" w:rsidRPr="000135B5">
        <w:rPr>
          <w:rFonts w:ascii="Verdana" w:hAnsi="Verdana"/>
          <w:sz w:val="18"/>
          <w:szCs w:val="18"/>
        </w:rPr>
        <w:t xml:space="preserve"> - 20</w:t>
      </w:r>
      <w:r w:rsidR="000135B5" w:rsidRPr="000135B5">
        <w:rPr>
          <w:rFonts w:ascii="Verdana" w:hAnsi="Verdana"/>
          <w:sz w:val="18"/>
          <w:szCs w:val="18"/>
        </w:rPr>
        <w:t>21</w:t>
      </w:r>
      <w:r w:rsidR="004E2A5C" w:rsidRPr="000135B5">
        <w:rPr>
          <w:rFonts w:ascii="Verdana" w:hAnsi="Verdana"/>
          <w:sz w:val="18"/>
          <w:szCs w:val="18"/>
        </w:rPr>
        <w:t xml:space="preserve"> v Jihočeském </w:t>
      </w:r>
      <w:r w:rsidR="004E2A5C" w:rsidRPr="006B3D13">
        <w:rPr>
          <w:rFonts w:ascii="Verdana" w:hAnsi="Verdana"/>
          <w:sz w:val="18"/>
          <w:szCs w:val="18"/>
        </w:rPr>
        <w:t>kraji</w:t>
      </w:r>
      <w:r w:rsidR="00DC37AC" w:rsidRPr="006B3D13">
        <w:rPr>
          <w:rFonts w:ascii="Verdana" w:hAnsi="Verdana"/>
          <w:sz w:val="18"/>
          <w:szCs w:val="18"/>
        </w:rPr>
        <w:t xml:space="preserve"> (v tunách)</w:t>
      </w:r>
      <w:bookmarkEnd w:id="64"/>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415"/>
        <w:gridCol w:w="1414"/>
        <w:gridCol w:w="1415"/>
        <w:gridCol w:w="1414"/>
        <w:gridCol w:w="1377"/>
      </w:tblGrid>
      <w:tr w:rsidR="006B3D13" w:rsidRPr="006B3D13" w14:paraId="6E7214F0" w14:textId="77777777" w:rsidTr="00150BA9">
        <w:trPr>
          <w:trHeight w:val="895"/>
          <w:jc w:val="center"/>
        </w:trPr>
        <w:tc>
          <w:tcPr>
            <w:tcW w:w="2376" w:type="dxa"/>
            <w:tcBorders>
              <w:top w:val="single" w:sz="12" w:space="0" w:color="auto"/>
              <w:left w:val="single" w:sz="12" w:space="0" w:color="auto"/>
              <w:bottom w:val="single" w:sz="12" w:space="0" w:color="auto"/>
              <w:right w:val="single" w:sz="12" w:space="0" w:color="auto"/>
            </w:tcBorders>
            <w:shd w:val="clear" w:color="auto" w:fill="BFBFBF"/>
            <w:vAlign w:val="center"/>
          </w:tcPr>
          <w:p w14:paraId="1A1DB1BF" w14:textId="77777777" w:rsidR="006347D3" w:rsidRPr="006B3D13" w:rsidRDefault="00C25D3D" w:rsidP="00AC676B">
            <w:pPr>
              <w:spacing w:after="0" w:line="240" w:lineRule="auto"/>
              <w:jc w:val="center"/>
              <w:rPr>
                <w:rFonts w:ascii="Verdana" w:hAnsi="Verdana"/>
                <w:b/>
                <w:sz w:val="20"/>
              </w:rPr>
            </w:pPr>
            <w:r w:rsidRPr="006B3D13">
              <w:rPr>
                <w:rFonts w:ascii="Verdana" w:hAnsi="Verdana"/>
                <w:b/>
                <w:sz w:val="20"/>
              </w:rPr>
              <w:t>(tuny/rok)</w:t>
            </w:r>
          </w:p>
        </w:tc>
        <w:tc>
          <w:tcPr>
            <w:tcW w:w="1418" w:type="dxa"/>
            <w:tcBorders>
              <w:top w:val="single" w:sz="12" w:space="0" w:color="auto"/>
              <w:left w:val="single" w:sz="12" w:space="0" w:color="auto"/>
              <w:bottom w:val="single" w:sz="12" w:space="0" w:color="auto"/>
              <w:right w:val="single" w:sz="12" w:space="0" w:color="auto"/>
            </w:tcBorders>
            <w:shd w:val="clear" w:color="auto" w:fill="BFBFBF"/>
            <w:vAlign w:val="center"/>
          </w:tcPr>
          <w:p w14:paraId="00389E85" w14:textId="0476F205" w:rsidR="006347D3" w:rsidRPr="006B3D13" w:rsidRDefault="000135B5" w:rsidP="00AC676B">
            <w:pPr>
              <w:spacing w:after="0" w:line="240" w:lineRule="auto"/>
              <w:jc w:val="center"/>
              <w:rPr>
                <w:rFonts w:ascii="Verdana" w:hAnsi="Verdana"/>
                <w:b/>
                <w:sz w:val="20"/>
              </w:rPr>
            </w:pPr>
            <w:r w:rsidRPr="006B3D13">
              <w:rPr>
                <w:rFonts w:ascii="Verdana" w:hAnsi="Verdana"/>
                <w:b/>
                <w:sz w:val="20"/>
              </w:rPr>
              <w:t>2017</w:t>
            </w:r>
          </w:p>
        </w:tc>
        <w:tc>
          <w:tcPr>
            <w:tcW w:w="1417" w:type="dxa"/>
            <w:tcBorders>
              <w:top w:val="single" w:sz="12" w:space="0" w:color="auto"/>
              <w:left w:val="single" w:sz="12" w:space="0" w:color="auto"/>
              <w:bottom w:val="single" w:sz="12" w:space="0" w:color="auto"/>
              <w:right w:val="single" w:sz="12" w:space="0" w:color="auto"/>
            </w:tcBorders>
            <w:shd w:val="clear" w:color="auto" w:fill="BFBFBF"/>
            <w:vAlign w:val="center"/>
          </w:tcPr>
          <w:p w14:paraId="1725F54A" w14:textId="42BBF770" w:rsidR="006347D3" w:rsidRPr="006B3D13" w:rsidRDefault="000135B5" w:rsidP="00AC676B">
            <w:pPr>
              <w:spacing w:after="0" w:line="240" w:lineRule="auto"/>
              <w:jc w:val="center"/>
              <w:rPr>
                <w:rFonts w:ascii="Verdana" w:hAnsi="Verdana"/>
                <w:b/>
                <w:sz w:val="20"/>
              </w:rPr>
            </w:pPr>
            <w:r w:rsidRPr="006B3D13">
              <w:rPr>
                <w:rFonts w:ascii="Verdana" w:hAnsi="Verdana"/>
                <w:b/>
                <w:sz w:val="20"/>
              </w:rPr>
              <w:t>2018</w:t>
            </w:r>
          </w:p>
        </w:tc>
        <w:tc>
          <w:tcPr>
            <w:tcW w:w="1418" w:type="dxa"/>
            <w:tcBorders>
              <w:top w:val="single" w:sz="12" w:space="0" w:color="auto"/>
              <w:left w:val="single" w:sz="12" w:space="0" w:color="auto"/>
              <w:bottom w:val="single" w:sz="12" w:space="0" w:color="auto"/>
              <w:right w:val="single" w:sz="12" w:space="0" w:color="auto"/>
            </w:tcBorders>
            <w:shd w:val="clear" w:color="auto" w:fill="BFBFBF"/>
            <w:vAlign w:val="center"/>
          </w:tcPr>
          <w:p w14:paraId="263FC85D" w14:textId="777C234B" w:rsidR="006347D3" w:rsidRPr="006B3D13" w:rsidRDefault="000135B5" w:rsidP="00AC676B">
            <w:pPr>
              <w:spacing w:after="0" w:line="240" w:lineRule="auto"/>
              <w:jc w:val="center"/>
              <w:rPr>
                <w:rFonts w:ascii="Verdana" w:hAnsi="Verdana"/>
                <w:b/>
                <w:sz w:val="20"/>
              </w:rPr>
            </w:pPr>
            <w:r w:rsidRPr="006B3D13">
              <w:rPr>
                <w:rFonts w:ascii="Verdana" w:hAnsi="Verdana"/>
                <w:b/>
                <w:sz w:val="20"/>
              </w:rPr>
              <w:t>2019</w:t>
            </w:r>
          </w:p>
        </w:tc>
        <w:tc>
          <w:tcPr>
            <w:tcW w:w="1417" w:type="dxa"/>
            <w:tcBorders>
              <w:top w:val="single" w:sz="12" w:space="0" w:color="auto"/>
              <w:left w:val="single" w:sz="12" w:space="0" w:color="auto"/>
              <w:bottom w:val="single" w:sz="12" w:space="0" w:color="auto"/>
              <w:right w:val="single" w:sz="12" w:space="0" w:color="auto"/>
            </w:tcBorders>
            <w:shd w:val="clear" w:color="auto" w:fill="BFBFBF"/>
            <w:vAlign w:val="center"/>
          </w:tcPr>
          <w:p w14:paraId="77F66DA2" w14:textId="67F19AA1" w:rsidR="006347D3" w:rsidRPr="006B3D13" w:rsidRDefault="000135B5" w:rsidP="00AC676B">
            <w:pPr>
              <w:spacing w:after="0" w:line="240" w:lineRule="auto"/>
              <w:jc w:val="center"/>
              <w:rPr>
                <w:rFonts w:ascii="Verdana" w:hAnsi="Verdana"/>
                <w:b/>
                <w:sz w:val="20"/>
              </w:rPr>
            </w:pPr>
            <w:r w:rsidRPr="006B3D13">
              <w:rPr>
                <w:rFonts w:ascii="Verdana" w:hAnsi="Verdana"/>
                <w:b/>
                <w:sz w:val="20"/>
              </w:rPr>
              <w:t>2020</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43D8C7B4" w14:textId="440FEF5A" w:rsidR="006347D3" w:rsidRPr="006B3D13" w:rsidRDefault="000135B5" w:rsidP="00AC676B">
            <w:pPr>
              <w:spacing w:after="0" w:line="240" w:lineRule="auto"/>
              <w:jc w:val="center"/>
              <w:rPr>
                <w:rFonts w:ascii="Verdana" w:hAnsi="Verdana"/>
                <w:b/>
                <w:sz w:val="20"/>
              </w:rPr>
            </w:pPr>
            <w:r w:rsidRPr="006B3D13">
              <w:rPr>
                <w:rFonts w:ascii="Verdana" w:hAnsi="Verdana"/>
                <w:b/>
                <w:sz w:val="20"/>
              </w:rPr>
              <w:t>2021</w:t>
            </w:r>
          </w:p>
        </w:tc>
      </w:tr>
      <w:tr w:rsidR="006B3D13" w:rsidRPr="006B3D13" w14:paraId="6655A097" w14:textId="77777777" w:rsidTr="00150BA9">
        <w:trPr>
          <w:trHeight w:val="909"/>
          <w:jc w:val="center"/>
        </w:trPr>
        <w:tc>
          <w:tcPr>
            <w:tcW w:w="2376" w:type="dxa"/>
            <w:tcBorders>
              <w:top w:val="single" w:sz="12" w:space="0" w:color="auto"/>
              <w:left w:val="single" w:sz="12" w:space="0" w:color="auto"/>
              <w:bottom w:val="single" w:sz="12" w:space="0" w:color="auto"/>
            </w:tcBorders>
            <w:shd w:val="clear" w:color="auto" w:fill="auto"/>
            <w:vAlign w:val="center"/>
          </w:tcPr>
          <w:p w14:paraId="299A1F25" w14:textId="521DB455" w:rsidR="00255B3F" w:rsidRPr="006B3D13" w:rsidRDefault="00255B3F" w:rsidP="00255B3F">
            <w:pPr>
              <w:spacing w:after="0" w:line="240" w:lineRule="auto"/>
              <w:jc w:val="center"/>
              <w:rPr>
                <w:rFonts w:ascii="Verdana" w:hAnsi="Verdana"/>
                <w:b/>
                <w:sz w:val="20"/>
                <w:szCs w:val="20"/>
              </w:rPr>
            </w:pPr>
            <w:r w:rsidRPr="006B3D13">
              <w:rPr>
                <w:rFonts w:ascii="Verdana" w:hAnsi="Verdana"/>
                <w:b/>
                <w:sz w:val="20"/>
                <w:szCs w:val="20"/>
              </w:rPr>
              <w:t>Biologicky rozložiteln</w:t>
            </w:r>
            <w:r w:rsidR="000135B5" w:rsidRPr="006B3D13">
              <w:rPr>
                <w:rFonts w:ascii="Verdana" w:hAnsi="Verdana"/>
                <w:b/>
                <w:sz w:val="20"/>
                <w:szCs w:val="20"/>
              </w:rPr>
              <w:t>é</w:t>
            </w:r>
            <w:r w:rsidRPr="006B3D13">
              <w:rPr>
                <w:rFonts w:ascii="Verdana" w:hAnsi="Verdana"/>
                <w:b/>
                <w:sz w:val="20"/>
                <w:szCs w:val="20"/>
              </w:rPr>
              <w:t xml:space="preserve"> odpad</w:t>
            </w:r>
            <w:r w:rsidR="000135B5" w:rsidRPr="006B3D13">
              <w:rPr>
                <w:rFonts w:ascii="Verdana" w:hAnsi="Verdana"/>
                <w:b/>
                <w:sz w:val="20"/>
                <w:szCs w:val="20"/>
              </w:rPr>
              <w:t>y</w:t>
            </w:r>
            <w:r w:rsidRPr="006B3D13">
              <w:rPr>
                <w:rFonts w:ascii="Verdana" w:hAnsi="Verdana"/>
                <w:b/>
                <w:sz w:val="20"/>
                <w:szCs w:val="20"/>
              </w:rPr>
              <w:t xml:space="preserve"> </w:t>
            </w:r>
          </w:p>
        </w:tc>
        <w:tc>
          <w:tcPr>
            <w:tcW w:w="1418" w:type="dxa"/>
            <w:tcBorders>
              <w:top w:val="single" w:sz="12" w:space="0" w:color="auto"/>
              <w:bottom w:val="single" w:sz="12" w:space="0" w:color="auto"/>
            </w:tcBorders>
            <w:shd w:val="clear" w:color="auto" w:fill="auto"/>
            <w:vAlign w:val="center"/>
          </w:tcPr>
          <w:p w14:paraId="18A98DE9" w14:textId="4850E611" w:rsidR="00255B3F" w:rsidRPr="006B3D13" w:rsidRDefault="006B3D13" w:rsidP="00255B3F">
            <w:pPr>
              <w:spacing w:after="0" w:line="240" w:lineRule="auto"/>
              <w:jc w:val="center"/>
              <w:rPr>
                <w:rFonts w:ascii="Verdana" w:hAnsi="Verdana"/>
                <w:sz w:val="20"/>
                <w:szCs w:val="20"/>
              </w:rPr>
            </w:pPr>
            <w:r w:rsidRPr="006B3D13">
              <w:rPr>
                <w:rFonts w:ascii="Verdana" w:hAnsi="Verdana"/>
                <w:sz w:val="20"/>
                <w:szCs w:val="20"/>
              </w:rPr>
              <w:t>145 425,12</w:t>
            </w:r>
          </w:p>
        </w:tc>
        <w:tc>
          <w:tcPr>
            <w:tcW w:w="1417" w:type="dxa"/>
            <w:tcBorders>
              <w:top w:val="single" w:sz="12" w:space="0" w:color="auto"/>
              <w:bottom w:val="single" w:sz="12" w:space="0" w:color="auto"/>
            </w:tcBorders>
            <w:shd w:val="clear" w:color="auto" w:fill="auto"/>
            <w:vAlign w:val="center"/>
          </w:tcPr>
          <w:p w14:paraId="3BB5D15A" w14:textId="3806930E" w:rsidR="00255B3F" w:rsidRPr="006B3D13" w:rsidRDefault="001613B8" w:rsidP="00255B3F">
            <w:pPr>
              <w:spacing w:after="0" w:line="240" w:lineRule="auto"/>
              <w:jc w:val="center"/>
              <w:rPr>
                <w:rFonts w:ascii="Verdana" w:hAnsi="Verdana"/>
                <w:sz w:val="20"/>
                <w:szCs w:val="20"/>
              </w:rPr>
            </w:pPr>
            <w:r w:rsidRPr="006B3D13">
              <w:rPr>
                <w:rFonts w:ascii="Verdana" w:hAnsi="Verdana"/>
                <w:sz w:val="20"/>
                <w:szCs w:val="20"/>
              </w:rPr>
              <w:t>143 397,96</w:t>
            </w:r>
          </w:p>
        </w:tc>
        <w:tc>
          <w:tcPr>
            <w:tcW w:w="1418" w:type="dxa"/>
            <w:tcBorders>
              <w:top w:val="single" w:sz="12" w:space="0" w:color="auto"/>
              <w:bottom w:val="single" w:sz="12" w:space="0" w:color="auto"/>
            </w:tcBorders>
            <w:shd w:val="clear" w:color="auto" w:fill="auto"/>
            <w:vAlign w:val="center"/>
          </w:tcPr>
          <w:p w14:paraId="492D3BE4" w14:textId="096377AE" w:rsidR="00255B3F" w:rsidRPr="006B3D13" w:rsidRDefault="004E0626" w:rsidP="00255B3F">
            <w:pPr>
              <w:spacing w:after="0" w:line="240" w:lineRule="auto"/>
              <w:jc w:val="center"/>
              <w:rPr>
                <w:rFonts w:ascii="Verdana" w:hAnsi="Verdana"/>
                <w:sz w:val="20"/>
                <w:szCs w:val="20"/>
              </w:rPr>
            </w:pPr>
            <w:r w:rsidRPr="006B3D13">
              <w:rPr>
                <w:rFonts w:ascii="Verdana" w:hAnsi="Verdana"/>
                <w:sz w:val="20"/>
                <w:szCs w:val="20"/>
              </w:rPr>
              <w:t>180 976,21</w:t>
            </w:r>
          </w:p>
        </w:tc>
        <w:tc>
          <w:tcPr>
            <w:tcW w:w="1417" w:type="dxa"/>
            <w:tcBorders>
              <w:top w:val="single" w:sz="12" w:space="0" w:color="auto"/>
              <w:bottom w:val="single" w:sz="12" w:space="0" w:color="auto"/>
            </w:tcBorders>
            <w:shd w:val="clear" w:color="auto" w:fill="auto"/>
            <w:vAlign w:val="center"/>
          </w:tcPr>
          <w:p w14:paraId="675F7DA1" w14:textId="27EBDABD" w:rsidR="00255B3F" w:rsidRPr="006B3D13" w:rsidRDefault="00D04835" w:rsidP="00255B3F">
            <w:pPr>
              <w:spacing w:after="0" w:line="240" w:lineRule="auto"/>
              <w:jc w:val="center"/>
              <w:rPr>
                <w:rFonts w:ascii="Verdana" w:hAnsi="Verdana"/>
                <w:sz w:val="20"/>
                <w:szCs w:val="20"/>
              </w:rPr>
            </w:pPr>
            <w:r w:rsidRPr="006B3D13">
              <w:rPr>
                <w:rFonts w:ascii="Verdana" w:hAnsi="Verdana"/>
                <w:sz w:val="20"/>
                <w:szCs w:val="20"/>
              </w:rPr>
              <w:t>183 098,15</w:t>
            </w:r>
          </w:p>
        </w:tc>
        <w:tc>
          <w:tcPr>
            <w:tcW w:w="1304" w:type="dxa"/>
            <w:tcBorders>
              <w:top w:val="single" w:sz="12" w:space="0" w:color="auto"/>
              <w:bottom w:val="single" w:sz="12" w:space="0" w:color="auto"/>
              <w:right w:val="single" w:sz="12" w:space="0" w:color="auto"/>
            </w:tcBorders>
            <w:shd w:val="clear" w:color="auto" w:fill="auto"/>
            <w:vAlign w:val="center"/>
          </w:tcPr>
          <w:p w14:paraId="55638797" w14:textId="38A090AE" w:rsidR="00255B3F" w:rsidRPr="006B3D13" w:rsidRDefault="00D04835" w:rsidP="00255B3F">
            <w:pPr>
              <w:spacing w:after="0" w:line="240" w:lineRule="auto"/>
              <w:jc w:val="center"/>
              <w:rPr>
                <w:rFonts w:ascii="Verdana" w:hAnsi="Verdana"/>
                <w:sz w:val="20"/>
                <w:szCs w:val="20"/>
              </w:rPr>
            </w:pPr>
            <w:r w:rsidRPr="006B3D13">
              <w:rPr>
                <w:rFonts w:ascii="Verdana" w:hAnsi="Verdana"/>
                <w:sz w:val="20"/>
                <w:szCs w:val="20"/>
              </w:rPr>
              <w:t>151 778,49</w:t>
            </w:r>
          </w:p>
        </w:tc>
      </w:tr>
    </w:tbl>
    <w:p w14:paraId="7DFEC0E8" w14:textId="77777777" w:rsidR="00836C0D" w:rsidRPr="000135B5" w:rsidRDefault="00836C0D" w:rsidP="00836C0D">
      <w:pPr>
        <w:tabs>
          <w:tab w:val="left" w:pos="0"/>
        </w:tabs>
        <w:spacing w:after="0"/>
        <w:rPr>
          <w:rFonts w:ascii="Verdana" w:hAnsi="Verdana"/>
          <w:i/>
          <w:sz w:val="18"/>
          <w:szCs w:val="20"/>
        </w:rPr>
      </w:pPr>
      <w:r w:rsidRPr="000135B5">
        <w:rPr>
          <w:rFonts w:ascii="Verdana" w:hAnsi="Verdana"/>
          <w:i/>
          <w:sz w:val="18"/>
          <w:szCs w:val="20"/>
        </w:rPr>
        <w:t xml:space="preserve">Zdroj: </w:t>
      </w:r>
      <w:r w:rsidR="004D7C02" w:rsidRPr="000135B5">
        <w:rPr>
          <w:rFonts w:ascii="Verdana" w:hAnsi="Verdana"/>
          <w:i/>
          <w:sz w:val="18"/>
          <w:szCs w:val="20"/>
        </w:rPr>
        <w:t>Krajská databáze OH</w:t>
      </w:r>
    </w:p>
    <w:p w14:paraId="313B6E62" w14:textId="77777777" w:rsidR="00843CE5" w:rsidRPr="000135B5" w:rsidRDefault="00843CE5" w:rsidP="00C7726C">
      <w:pPr>
        <w:spacing w:after="120"/>
        <w:rPr>
          <w:rFonts w:ascii="Verdana" w:hAnsi="Verdana"/>
          <w:sz w:val="20"/>
          <w:szCs w:val="20"/>
        </w:rPr>
      </w:pPr>
    </w:p>
    <w:p w14:paraId="500660DF" w14:textId="7715C792" w:rsidR="00C25D3D" w:rsidRPr="000135B5" w:rsidRDefault="00696BB6" w:rsidP="00696BB6">
      <w:pPr>
        <w:pStyle w:val="Titulek"/>
        <w:rPr>
          <w:rFonts w:ascii="Verdana" w:hAnsi="Verdana"/>
          <w:sz w:val="18"/>
          <w:szCs w:val="18"/>
        </w:rPr>
      </w:pPr>
      <w:bookmarkStart w:id="65" w:name="_Toc137773054"/>
      <w:r w:rsidRPr="000135B5">
        <w:rPr>
          <w:rFonts w:ascii="Verdana" w:hAnsi="Verdana"/>
          <w:sz w:val="18"/>
          <w:szCs w:val="18"/>
        </w:rPr>
        <w:t xml:space="preserve">Graf </w:t>
      </w:r>
      <w:r w:rsidRPr="000135B5">
        <w:rPr>
          <w:rFonts w:ascii="Verdana" w:hAnsi="Verdana"/>
          <w:sz w:val="18"/>
          <w:szCs w:val="18"/>
        </w:rPr>
        <w:fldChar w:fldCharType="begin"/>
      </w:r>
      <w:r w:rsidRPr="000135B5">
        <w:rPr>
          <w:rFonts w:ascii="Verdana" w:hAnsi="Verdana"/>
          <w:sz w:val="18"/>
          <w:szCs w:val="18"/>
        </w:rPr>
        <w:instrText xml:space="preserve"> SEQ Graf \* ARABIC </w:instrText>
      </w:r>
      <w:r w:rsidRPr="000135B5">
        <w:rPr>
          <w:rFonts w:ascii="Verdana" w:hAnsi="Verdana"/>
          <w:sz w:val="18"/>
          <w:szCs w:val="18"/>
        </w:rPr>
        <w:fldChar w:fldCharType="separate"/>
      </w:r>
      <w:r w:rsidR="00BD3895">
        <w:rPr>
          <w:rFonts w:ascii="Verdana" w:hAnsi="Verdana"/>
          <w:noProof/>
          <w:sz w:val="18"/>
          <w:szCs w:val="18"/>
        </w:rPr>
        <w:t>9</w:t>
      </w:r>
      <w:r w:rsidRPr="000135B5">
        <w:rPr>
          <w:rFonts w:ascii="Verdana" w:hAnsi="Verdana"/>
          <w:sz w:val="18"/>
          <w:szCs w:val="18"/>
        </w:rPr>
        <w:fldChar w:fldCharType="end"/>
      </w:r>
      <w:r w:rsidR="00C25D3D" w:rsidRPr="000135B5">
        <w:rPr>
          <w:rFonts w:ascii="Verdana" w:hAnsi="Verdana"/>
          <w:sz w:val="18"/>
          <w:szCs w:val="18"/>
        </w:rPr>
        <w:t xml:space="preserve">: </w:t>
      </w:r>
      <w:r w:rsidR="004E618C" w:rsidRPr="000135B5">
        <w:rPr>
          <w:rFonts w:ascii="Verdana" w:hAnsi="Verdana"/>
          <w:sz w:val="18"/>
          <w:szCs w:val="18"/>
        </w:rPr>
        <w:tab/>
      </w:r>
      <w:r w:rsidR="00C25D3D" w:rsidRPr="000135B5">
        <w:rPr>
          <w:rFonts w:ascii="Verdana" w:hAnsi="Verdana"/>
          <w:sz w:val="18"/>
          <w:szCs w:val="18"/>
        </w:rPr>
        <w:t>Produkce biologicky rozložitelného odpadu v letech 20</w:t>
      </w:r>
      <w:r w:rsidR="000135B5" w:rsidRPr="000135B5">
        <w:rPr>
          <w:rFonts w:ascii="Verdana" w:hAnsi="Verdana"/>
          <w:sz w:val="18"/>
          <w:szCs w:val="18"/>
        </w:rPr>
        <w:t>17</w:t>
      </w:r>
      <w:r w:rsidR="00C25D3D" w:rsidRPr="000135B5">
        <w:rPr>
          <w:rFonts w:ascii="Verdana" w:hAnsi="Verdana"/>
          <w:sz w:val="18"/>
          <w:szCs w:val="18"/>
        </w:rPr>
        <w:t xml:space="preserve"> - 20</w:t>
      </w:r>
      <w:r w:rsidR="000135B5" w:rsidRPr="000135B5">
        <w:rPr>
          <w:rFonts w:ascii="Verdana" w:hAnsi="Verdana"/>
          <w:sz w:val="18"/>
          <w:szCs w:val="18"/>
        </w:rPr>
        <w:t>21</w:t>
      </w:r>
      <w:r w:rsidR="00C25D3D" w:rsidRPr="000135B5">
        <w:rPr>
          <w:rFonts w:ascii="Verdana" w:hAnsi="Verdana"/>
          <w:sz w:val="18"/>
          <w:szCs w:val="18"/>
        </w:rPr>
        <w:t xml:space="preserve"> v Jihočeském kraji</w:t>
      </w:r>
      <w:r w:rsidR="00DC37AC" w:rsidRPr="000135B5">
        <w:rPr>
          <w:rFonts w:ascii="Verdana" w:hAnsi="Verdana"/>
          <w:sz w:val="18"/>
          <w:szCs w:val="18"/>
        </w:rPr>
        <w:t xml:space="preserve"> (v tunách)</w:t>
      </w:r>
      <w:bookmarkEnd w:id="65"/>
    </w:p>
    <w:p w14:paraId="1FBF187D" w14:textId="71F45019" w:rsidR="001B72A6" w:rsidRPr="007C32F5" w:rsidRDefault="00500C88" w:rsidP="00836C0D">
      <w:pPr>
        <w:spacing w:after="0"/>
        <w:rPr>
          <w:rFonts w:ascii="Verdana" w:hAnsi="Verdana"/>
          <w:b/>
          <w:color w:val="FF0000"/>
          <w:sz w:val="20"/>
        </w:rPr>
      </w:pPr>
      <w:r w:rsidRPr="007C32F5">
        <w:rPr>
          <w:noProof/>
          <w:color w:val="FF0000"/>
          <w:lang w:eastAsia="cs-CZ"/>
        </w:rPr>
        <w:drawing>
          <wp:inline distT="0" distB="0" distL="0" distR="0" wp14:anchorId="550A76E0" wp14:editId="12F8E84B">
            <wp:extent cx="6469380" cy="3291840"/>
            <wp:effectExtent l="0" t="0" r="0" b="0"/>
            <wp:docPr id="16" name="obj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1B4636" w14:textId="77777777" w:rsidR="00836C0D" w:rsidRPr="001808B1" w:rsidRDefault="00836C0D" w:rsidP="00836C0D">
      <w:pPr>
        <w:tabs>
          <w:tab w:val="left" w:pos="0"/>
        </w:tabs>
        <w:spacing w:after="0"/>
        <w:rPr>
          <w:rFonts w:ascii="Verdana" w:hAnsi="Verdana"/>
          <w:i/>
          <w:sz w:val="18"/>
          <w:szCs w:val="20"/>
        </w:rPr>
      </w:pPr>
      <w:r w:rsidRPr="001808B1">
        <w:rPr>
          <w:rFonts w:ascii="Verdana" w:hAnsi="Verdana"/>
          <w:i/>
          <w:sz w:val="18"/>
          <w:szCs w:val="20"/>
        </w:rPr>
        <w:t xml:space="preserve">Zdroj: </w:t>
      </w:r>
      <w:r w:rsidR="004D7C02" w:rsidRPr="001808B1">
        <w:rPr>
          <w:rFonts w:ascii="Verdana" w:hAnsi="Verdana"/>
          <w:i/>
          <w:sz w:val="18"/>
          <w:szCs w:val="20"/>
        </w:rPr>
        <w:t>Krajská databáze OH</w:t>
      </w:r>
    </w:p>
    <w:p w14:paraId="0E612E15" w14:textId="77777777" w:rsidR="00132E78" w:rsidRPr="007C32F5" w:rsidRDefault="00132E78" w:rsidP="00C7726C">
      <w:pPr>
        <w:spacing w:after="120"/>
        <w:rPr>
          <w:rFonts w:ascii="Verdana" w:hAnsi="Verdana"/>
          <w:color w:val="FF0000"/>
          <w:sz w:val="20"/>
          <w:szCs w:val="20"/>
        </w:rPr>
      </w:pPr>
    </w:p>
    <w:p w14:paraId="25CA564B" w14:textId="77777777" w:rsidR="00132E78" w:rsidRPr="001808B1" w:rsidRDefault="00427DAB" w:rsidP="00C7726C">
      <w:pPr>
        <w:spacing w:after="120"/>
        <w:rPr>
          <w:rFonts w:ascii="Verdana" w:hAnsi="Verdana"/>
          <w:b/>
          <w:sz w:val="20"/>
          <w:szCs w:val="20"/>
        </w:rPr>
      </w:pPr>
      <w:r w:rsidRPr="001808B1">
        <w:rPr>
          <w:rFonts w:ascii="Verdana" w:hAnsi="Verdana"/>
          <w:b/>
          <w:sz w:val="20"/>
          <w:szCs w:val="20"/>
        </w:rPr>
        <w:t>Nakládání s biologicky rozložitelným odpadem</w:t>
      </w:r>
      <w:r w:rsidR="00F92CCB" w:rsidRPr="001808B1">
        <w:rPr>
          <w:rFonts w:ascii="Verdana" w:hAnsi="Verdana"/>
          <w:b/>
          <w:sz w:val="20"/>
          <w:szCs w:val="20"/>
        </w:rPr>
        <w:t xml:space="preserve"> </w:t>
      </w:r>
    </w:p>
    <w:p w14:paraId="5202403A" w14:textId="600CFE25" w:rsidR="001808B1" w:rsidRPr="004E0626" w:rsidRDefault="001808B1" w:rsidP="0066209B">
      <w:pPr>
        <w:spacing w:after="120"/>
        <w:jc w:val="both"/>
        <w:rPr>
          <w:rFonts w:ascii="Verdana" w:hAnsi="Verdana"/>
          <w:sz w:val="20"/>
          <w:szCs w:val="20"/>
        </w:rPr>
      </w:pPr>
      <w:r w:rsidRPr="001808B1">
        <w:rPr>
          <w:rFonts w:ascii="Verdana" w:hAnsi="Verdana"/>
          <w:sz w:val="20"/>
          <w:szCs w:val="20"/>
        </w:rPr>
        <w:t>Dlouhodobě n</w:t>
      </w:r>
      <w:r w:rsidR="00A20358" w:rsidRPr="001808B1">
        <w:rPr>
          <w:rFonts w:ascii="Verdana" w:hAnsi="Verdana"/>
          <w:sz w:val="20"/>
          <w:szCs w:val="20"/>
        </w:rPr>
        <w:t xml:space="preserve">ejčastějším způsobem nakládání se vzniklým biologicky rozložitelným odpadem na území Jihočeského kraje je </w:t>
      </w:r>
      <w:r w:rsidR="00E5125E" w:rsidRPr="001808B1">
        <w:rPr>
          <w:rFonts w:ascii="Verdana" w:hAnsi="Verdana"/>
          <w:sz w:val="20"/>
          <w:szCs w:val="20"/>
        </w:rPr>
        <w:t xml:space="preserve">materiálové </w:t>
      </w:r>
      <w:r w:rsidR="00E5125E" w:rsidRPr="004E0626">
        <w:rPr>
          <w:rFonts w:ascii="Verdana" w:hAnsi="Verdana"/>
          <w:sz w:val="20"/>
          <w:szCs w:val="20"/>
        </w:rPr>
        <w:t>využití</w:t>
      </w:r>
      <w:r w:rsidR="00A20358" w:rsidRPr="004E0626">
        <w:rPr>
          <w:rFonts w:ascii="Verdana" w:hAnsi="Verdana"/>
          <w:sz w:val="20"/>
          <w:szCs w:val="20"/>
        </w:rPr>
        <w:t xml:space="preserve">. </w:t>
      </w:r>
      <w:r w:rsidRPr="004E0626">
        <w:rPr>
          <w:rFonts w:ascii="Verdana" w:hAnsi="Verdana"/>
          <w:sz w:val="20"/>
          <w:szCs w:val="20"/>
        </w:rPr>
        <w:t>Jedná se zejména o</w:t>
      </w:r>
      <w:r w:rsidR="004E0626" w:rsidRPr="004E0626">
        <w:rPr>
          <w:rFonts w:ascii="Verdana" w:hAnsi="Verdana"/>
          <w:sz w:val="20"/>
          <w:szCs w:val="20"/>
        </w:rPr>
        <w:t> </w:t>
      </w:r>
      <w:r w:rsidRPr="004E0626">
        <w:rPr>
          <w:rFonts w:ascii="Verdana" w:hAnsi="Verdana"/>
          <w:sz w:val="20"/>
          <w:szCs w:val="20"/>
        </w:rPr>
        <w:t xml:space="preserve">kompostování, přičemž na území kraje jsou zpracovávány odpady, které pochází </w:t>
      </w:r>
      <w:r w:rsidR="00AE2CBB">
        <w:rPr>
          <w:rFonts w:ascii="Verdana" w:hAnsi="Verdana"/>
          <w:sz w:val="20"/>
          <w:szCs w:val="20"/>
        </w:rPr>
        <w:t xml:space="preserve">i </w:t>
      </w:r>
      <w:r w:rsidRPr="004E0626">
        <w:rPr>
          <w:rFonts w:ascii="Verdana" w:hAnsi="Verdana"/>
          <w:sz w:val="20"/>
          <w:szCs w:val="20"/>
        </w:rPr>
        <w:t xml:space="preserve">z jiných krajů. </w:t>
      </w:r>
    </w:p>
    <w:p w14:paraId="455FF49A" w14:textId="77777777" w:rsidR="008552BD" w:rsidRDefault="008552BD" w:rsidP="0066209B">
      <w:pPr>
        <w:spacing w:after="120"/>
        <w:jc w:val="both"/>
        <w:rPr>
          <w:rFonts w:ascii="Verdana" w:hAnsi="Verdana"/>
          <w:sz w:val="20"/>
          <w:szCs w:val="20"/>
        </w:rPr>
      </w:pPr>
      <w:r>
        <w:rPr>
          <w:rFonts w:ascii="Verdana" w:hAnsi="Verdana"/>
          <w:sz w:val="20"/>
          <w:szCs w:val="20"/>
        </w:rPr>
        <w:t>Podíl skládkových BRO se v posledních dvou letech navyšuje, v roce 2021 bylo na skládkách odstraněno cca 5,6 % produkce BRO</w:t>
      </w:r>
      <w:r w:rsidR="001808B1" w:rsidRPr="001808B1">
        <w:rPr>
          <w:rFonts w:ascii="Verdana" w:hAnsi="Verdana"/>
          <w:sz w:val="20"/>
          <w:szCs w:val="20"/>
        </w:rPr>
        <w:t xml:space="preserve">. </w:t>
      </w:r>
    </w:p>
    <w:p w14:paraId="5E5D475F" w14:textId="36571225" w:rsidR="00A20358" w:rsidRPr="001808B1" w:rsidRDefault="001808B1" w:rsidP="0066209B">
      <w:pPr>
        <w:spacing w:after="120"/>
        <w:jc w:val="both"/>
        <w:rPr>
          <w:rFonts w:ascii="Verdana" w:hAnsi="Verdana"/>
          <w:sz w:val="20"/>
          <w:szCs w:val="20"/>
        </w:rPr>
      </w:pPr>
      <w:r w:rsidRPr="001808B1">
        <w:rPr>
          <w:rFonts w:ascii="Verdana" w:hAnsi="Verdana"/>
          <w:sz w:val="20"/>
          <w:szCs w:val="20"/>
        </w:rPr>
        <w:t>S</w:t>
      </w:r>
      <w:r w:rsidR="00E5125E" w:rsidRPr="001808B1">
        <w:rPr>
          <w:rFonts w:ascii="Verdana" w:hAnsi="Verdana"/>
          <w:sz w:val="20"/>
          <w:szCs w:val="20"/>
        </w:rPr>
        <w:t>palování BRO</w:t>
      </w:r>
      <w:r w:rsidRPr="001808B1">
        <w:rPr>
          <w:rFonts w:ascii="Verdana" w:hAnsi="Verdana"/>
          <w:sz w:val="20"/>
          <w:szCs w:val="20"/>
        </w:rPr>
        <w:t xml:space="preserve"> je minimální – jedná se zejména o</w:t>
      </w:r>
      <w:r w:rsidR="008552BD">
        <w:rPr>
          <w:rFonts w:ascii="Verdana" w:hAnsi="Verdana"/>
          <w:sz w:val="20"/>
          <w:szCs w:val="20"/>
        </w:rPr>
        <w:t> </w:t>
      </w:r>
      <w:r w:rsidRPr="001808B1">
        <w:rPr>
          <w:rFonts w:ascii="Verdana" w:hAnsi="Verdana"/>
          <w:sz w:val="20"/>
          <w:szCs w:val="20"/>
        </w:rPr>
        <w:t>suroviny nevhodné ke spotřebě nebo zpracování</w:t>
      </w:r>
      <w:r w:rsidR="00E5125E" w:rsidRPr="001808B1">
        <w:rPr>
          <w:rFonts w:ascii="Verdana" w:hAnsi="Verdana"/>
          <w:sz w:val="20"/>
          <w:szCs w:val="20"/>
        </w:rPr>
        <w:t xml:space="preserve">. </w:t>
      </w:r>
      <w:r w:rsidRPr="001808B1">
        <w:rPr>
          <w:rFonts w:ascii="Verdana" w:hAnsi="Verdana"/>
          <w:sz w:val="20"/>
          <w:szCs w:val="20"/>
        </w:rPr>
        <w:t>N</w:t>
      </w:r>
      <w:r w:rsidR="00876EE1" w:rsidRPr="001808B1">
        <w:rPr>
          <w:rFonts w:ascii="Verdana" w:hAnsi="Verdana"/>
          <w:sz w:val="20"/>
          <w:szCs w:val="20"/>
        </w:rPr>
        <w:t xml:space="preserve">ejčastější způsoby nakládání jsou uvedeny v následující </w:t>
      </w:r>
      <w:r w:rsidR="000B2A33" w:rsidRPr="001808B1">
        <w:rPr>
          <w:rFonts w:ascii="Verdana" w:hAnsi="Verdana"/>
          <w:sz w:val="20"/>
          <w:szCs w:val="20"/>
        </w:rPr>
        <w:t xml:space="preserve">tabulce číslo </w:t>
      </w:r>
      <w:r w:rsidR="009E2E9F" w:rsidRPr="001808B1">
        <w:rPr>
          <w:rFonts w:ascii="Verdana" w:hAnsi="Verdana"/>
          <w:sz w:val="20"/>
          <w:szCs w:val="20"/>
        </w:rPr>
        <w:t>23</w:t>
      </w:r>
      <w:r w:rsidR="00876EE1" w:rsidRPr="001808B1">
        <w:rPr>
          <w:rFonts w:ascii="Verdana" w:hAnsi="Verdana"/>
          <w:sz w:val="20"/>
          <w:szCs w:val="20"/>
        </w:rPr>
        <w:t>.</w:t>
      </w:r>
    </w:p>
    <w:p w14:paraId="3B87F655" w14:textId="77777777" w:rsidR="00C7726C" w:rsidRPr="007C32F5" w:rsidRDefault="00C7726C" w:rsidP="00C7726C">
      <w:pPr>
        <w:spacing w:after="120"/>
        <w:rPr>
          <w:rFonts w:ascii="Verdana" w:hAnsi="Verdana"/>
          <w:color w:val="FF0000"/>
          <w:sz w:val="20"/>
          <w:szCs w:val="20"/>
        </w:rPr>
      </w:pPr>
    </w:p>
    <w:p w14:paraId="6A01E727" w14:textId="77777777" w:rsidR="00DB07A6" w:rsidRPr="007C32F5" w:rsidRDefault="00DB07A6" w:rsidP="00C7726C">
      <w:pPr>
        <w:spacing w:after="120"/>
        <w:rPr>
          <w:rFonts w:ascii="Verdana" w:hAnsi="Verdana"/>
          <w:color w:val="FF0000"/>
          <w:sz w:val="20"/>
          <w:szCs w:val="20"/>
        </w:rPr>
      </w:pPr>
    </w:p>
    <w:p w14:paraId="660DBFEC" w14:textId="77777777" w:rsidR="00DB07A6" w:rsidRPr="007C32F5" w:rsidRDefault="00DB07A6" w:rsidP="00C7726C">
      <w:pPr>
        <w:spacing w:after="120"/>
        <w:rPr>
          <w:rFonts w:ascii="Verdana" w:hAnsi="Verdana"/>
          <w:color w:val="FF0000"/>
          <w:sz w:val="20"/>
          <w:szCs w:val="20"/>
        </w:rPr>
      </w:pPr>
    </w:p>
    <w:p w14:paraId="3888AB22" w14:textId="77777777" w:rsidR="00DB07A6" w:rsidRPr="007C32F5" w:rsidRDefault="00DB07A6" w:rsidP="00C7726C">
      <w:pPr>
        <w:spacing w:after="120"/>
        <w:rPr>
          <w:rFonts w:ascii="Verdana" w:hAnsi="Verdana"/>
          <w:color w:val="FF0000"/>
          <w:sz w:val="20"/>
          <w:szCs w:val="20"/>
        </w:rPr>
      </w:pPr>
    </w:p>
    <w:p w14:paraId="6E1A0E7E" w14:textId="491C6081" w:rsidR="00876EE1" w:rsidRPr="004E0626" w:rsidRDefault="00D0790F" w:rsidP="00D0790F">
      <w:pPr>
        <w:pStyle w:val="Titulek"/>
        <w:rPr>
          <w:rFonts w:ascii="Verdana" w:hAnsi="Verdana"/>
          <w:sz w:val="18"/>
          <w:szCs w:val="18"/>
        </w:rPr>
      </w:pPr>
      <w:bookmarkStart w:id="66" w:name="_Toc141100768"/>
      <w:r w:rsidRPr="004E0626">
        <w:rPr>
          <w:rFonts w:ascii="Verdana" w:hAnsi="Verdana"/>
          <w:sz w:val="18"/>
          <w:szCs w:val="18"/>
        </w:rPr>
        <w:t xml:space="preserve">Tabulka </w:t>
      </w:r>
      <w:r w:rsidRPr="004E0626">
        <w:rPr>
          <w:rFonts w:ascii="Verdana" w:hAnsi="Verdana"/>
          <w:sz w:val="18"/>
          <w:szCs w:val="18"/>
        </w:rPr>
        <w:fldChar w:fldCharType="begin"/>
      </w:r>
      <w:r w:rsidRPr="004E0626">
        <w:rPr>
          <w:rFonts w:ascii="Verdana" w:hAnsi="Verdana"/>
          <w:sz w:val="18"/>
          <w:szCs w:val="18"/>
        </w:rPr>
        <w:instrText xml:space="preserve"> SEQ Tabulka \* ARABIC </w:instrText>
      </w:r>
      <w:r w:rsidRPr="004E0626">
        <w:rPr>
          <w:rFonts w:ascii="Verdana" w:hAnsi="Verdana"/>
          <w:sz w:val="18"/>
          <w:szCs w:val="18"/>
        </w:rPr>
        <w:fldChar w:fldCharType="separate"/>
      </w:r>
      <w:r w:rsidR="00BD3895">
        <w:rPr>
          <w:rFonts w:ascii="Verdana" w:hAnsi="Verdana"/>
          <w:noProof/>
          <w:sz w:val="18"/>
          <w:szCs w:val="18"/>
        </w:rPr>
        <w:t>23</w:t>
      </w:r>
      <w:r w:rsidRPr="004E0626">
        <w:rPr>
          <w:rFonts w:ascii="Verdana" w:hAnsi="Verdana"/>
          <w:sz w:val="18"/>
          <w:szCs w:val="18"/>
        </w:rPr>
        <w:fldChar w:fldCharType="end"/>
      </w:r>
      <w:r w:rsidR="00031781" w:rsidRPr="004E0626">
        <w:rPr>
          <w:rFonts w:ascii="Verdana" w:hAnsi="Verdana"/>
          <w:sz w:val="18"/>
          <w:szCs w:val="18"/>
        </w:rPr>
        <w:t>:</w:t>
      </w:r>
      <w:r w:rsidR="00031781" w:rsidRPr="004E0626">
        <w:rPr>
          <w:rFonts w:ascii="Verdana" w:hAnsi="Verdana"/>
          <w:sz w:val="18"/>
          <w:szCs w:val="18"/>
        </w:rPr>
        <w:tab/>
      </w:r>
      <w:r w:rsidR="00876EE1" w:rsidRPr="004E0626">
        <w:rPr>
          <w:rFonts w:ascii="Verdana" w:hAnsi="Verdana"/>
          <w:sz w:val="18"/>
          <w:szCs w:val="18"/>
        </w:rPr>
        <w:t>Nejčastější způsoby nakládání s BRO</w:t>
      </w:r>
      <w:bookmarkEnd w:id="6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89"/>
        <w:gridCol w:w="1389"/>
        <w:gridCol w:w="1389"/>
        <w:gridCol w:w="1389"/>
        <w:gridCol w:w="1390"/>
      </w:tblGrid>
      <w:tr w:rsidR="001D654A" w:rsidRPr="001D654A" w14:paraId="41F78BE6" w14:textId="77777777" w:rsidTr="00D04835">
        <w:trPr>
          <w:trHeight w:val="736"/>
        </w:trPr>
        <w:tc>
          <w:tcPr>
            <w:tcW w:w="2518" w:type="dxa"/>
            <w:tcBorders>
              <w:top w:val="single" w:sz="12" w:space="0" w:color="auto"/>
              <w:left w:val="single" w:sz="12" w:space="0" w:color="auto"/>
              <w:bottom w:val="single" w:sz="12" w:space="0" w:color="auto"/>
              <w:right w:val="single" w:sz="12" w:space="0" w:color="auto"/>
            </w:tcBorders>
            <w:shd w:val="clear" w:color="auto" w:fill="BFBFBF"/>
            <w:vAlign w:val="center"/>
          </w:tcPr>
          <w:p w14:paraId="78AADB20" w14:textId="77777777" w:rsidR="00427DAB" w:rsidRPr="001D654A" w:rsidRDefault="00427DAB" w:rsidP="00AC676B">
            <w:pPr>
              <w:spacing w:after="0" w:line="240" w:lineRule="auto"/>
              <w:jc w:val="center"/>
              <w:rPr>
                <w:rFonts w:ascii="Verdana" w:hAnsi="Verdana"/>
                <w:b/>
                <w:sz w:val="20"/>
              </w:rPr>
            </w:pPr>
            <w:r w:rsidRPr="001D654A">
              <w:rPr>
                <w:rFonts w:ascii="Verdana" w:hAnsi="Verdana"/>
                <w:b/>
                <w:sz w:val="20"/>
              </w:rPr>
              <w:t>Druh nakládání</w:t>
            </w:r>
          </w:p>
        </w:tc>
        <w:tc>
          <w:tcPr>
            <w:tcW w:w="1389" w:type="dxa"/>
            <w:tcBorders>
              <w:top w:val="single" w:sz="12" w:space="0" w:color="auto"/>
              <w:left w:val="single" w:sz="12" w:space="0" w:color="auto"/>
              <w:bottom w:val="single" w:sz="12" w:space="0" w:color="auto"/>
              <w:right w:val="single" w:sz="8" w:space="0" w:color="auto"/>
            </w:tcBorders>
            <w:shd w:val="clear" w:color="auto" w:fill="BFBFBF"/>
            <w:vAlign w:val="center"/>
          </w:tcPr>
          <w:p w14:paraId="4DA5556F" w14:textId="7212ED15" w:rsidR="00427DAB" w:rsidRPr="001D654A" w:rsidRDefault="000135B5" w:rsidP="00AC676B">
            <w:pPr>
              <w:spacing w:after="0" w:line="240" w:lineRule="auto"/>
              <w:jc w:val="center"/>
              <w:rPr>
                <w:rFonts w:ascii="Verdana" w:hAnsi="Verdana"/>
                <w:b/>
                <w:sz w:val="20"/>
              </w:rPr>
            </w:pPr>
            <w:r w:rsidRPr="001D654A">
              <w:rPr>
                <w:rFonts w:ascii="Verdana" w:hAnsi="Verdana"/>
                <w:b/>
                <w:sz w:val="20"/>
              </w:rPr>
              <w:t>2017</w:t>
            </w:r>
          </w:p>
          <w:p w14:paraId="5ACB5213" w14:textId="77777777" w:rsidR="00AE15BD" w:rsidRPr="001D654A" w:rsidRDefault="00AE15BD" w:rsidP="00AC676B">
            <w:pPr>
              <w:spacing w:after="0" w:line="240" w:lineRule="auto"/>
              <w:jc w:val="center"/>
              <w:rPr>
                <w:rFonts w:ascii="Verdana" w:hAnsi="Verdana"/>
                <w:b/>
                <w:sz w:val="20"/>
              </w:rPr>
            </w:pPr>
            <w:r w:rsidRPr="001D654A">
              <w:rPr>
                <w:rFonts w:ascii="Verdana" w:hAnsi="Verdana"/>
                <w:sz w:val="20"/>
                <w:szCs w:val="20"/>
              </w:rPr>
              <w:t>[t]</w:t>
            </w:r>
          </w:p>
        </w:tc>
        <w:tc>
          <w:tcPr>
            <w:tcW w:w="1389" w:type="dxa"/>
            <w:tcBorders>
              <w:top w:val="single" w:sz="12" w:space="0" w:color="auto"/>
              <w:left w:val="single" w:sz="8" w:space="0" w:color="auto"/>
              <w:bottom w:val="single" w:sz="12" w:space="0" w:color="auto"/>
              <w:right w:val="single" w:sz="8" w:space="0" w:color="auto"/>
            </w:tcBorders>
            <w:shd w:val="clear" w:color="auto" w:fill="BFBFBF"/>
            <w:vAlign w:val="center"/>
          </w:tcPr>
          <w:p w14:paraId="583FCC2B" w14:textId="77777777" w:rsidR="000135B5" w:rsidRPr="001D654A" w:rsidRDefault="000135B5" w:rsidP="00AC676B">
            <w:pPr>
              <w:spacing w:after="0" w:line="240" w:lineRule="auto"/>
              <w:jc w:val="center"/>
              <w:rPr>
                <w:rFonts w:ascii="Verdana" w:hAnsi="Verdana"/>
                <w:sz w:val="20"/>
                <w:szCs w:val="20"/>
              </w:rPr>
            </w:pPr>
            <w:r w:rsidRPr="001D654A">
              <w:rPr>
                <w:rFonts w:ascii="Verdana" w:hAnsi="Verdana"/>
                <w:b/>
                <w:bCs/>
                <w:sz w:val="20"/>
                <w:szCs w:val="20"/>
              </w:rPr>
              <w:t>2</w:t>
            </w:r>
            <w:r w:rsidRPr="001D654A">
              <w:rPr>
                <w:rFonts w:ascii="Verdana" w:hAnsi="Verdana"/>
                <w:b/>
                <w:sz w:val="20"/>
              </w:rPr>
              <w:t>018</w:t>
            </w:r>
          </w:p>
          <w:p w14:paraId="56E97D08" w14:textId="5A570AA2" w:rsidR="00AE15BD" w:rsidRPr="001D654A" w:rsidRDefault="00AE15BD" w:rsidP="00AC676B">
            <w:pPr>
              <w:spacing w:after="0" w:line="240" w:lineRule="auto"/>
              <w:jc w:val="center"/>
              <w:rPr>
                <w:rFonts w:ascii="Verdana" w:hAnsi="Verdana"/>
                <w:b/>
                <w:sz w:val="20"/>
              </w:rPr>
            </w:pPr>
            <w:r w:rsidRPr="001D654A">
              <w:rPr>
                <w:rFonts w:ascii="Verdana" w:hAnsi="Verdana"/>
                <w:sz w:val="20"/>
                <w:szCs w:val="20"/>
              </w:rPr>
              <w:t>[t]</w:t>
            </w:r>
          </w:p>
        </w:tc>
        <w:tc>
          <w:tcPr>
            <w:tcW w:w="1389" w:type="dxa"/>
            <w:tcBorders>
              <w:top w:val="single" w:sz="12" w:space="0" w:color="auto"/>
              <w:left w:val="single" w:sz="8" w:space="0" w:color="auto"/>
              <w:bottom w:val="single" w:sz="12" w:space="0" w:color="auto"/>
              <w:right w:val="single" w:sz="8" w:space="0" w:color="auto"/>
            </w:tcBorders>
            <w:shd w:val="clear" w:color="auto" w:fill="BFBFBF"/>
            <w:vAlign w:val="center"/>
          </w:tcPr>
          <w:p w14:paraId="566E7F69" w14:textId="6779FA14" w:rsidR="00427DAB" w:rsidRPr="001D654A" w:rsidRDefault="00427DAB" w:rsidP="00AC676B">
            <w:pPr>
              <w:spacing w:after="0" w:line="240" w:lineRule="auto"/>
              <w:jc w:val="center"/>
              <w:rPr>
                <w:rFonts w:ascii="Verdana" w:hAnsi="Verdana"/>
                <w:b/>
                <w:sz w:val="20"/>
              </w:rPr>
            </w:pPr>
            <w:r w:rsidRPr="001D654A">
              <w:rPr>
                <w:rFonts w:ascii="Verdana" w:hAnsi="Verdana"/>
                <w:b/>
                <w:sz w:val="20"/>
              </w:rPr>
              <w:t>201</w:t>
            </w:r>
            <w:r w:rsidR="000135B5" w:rsidRPr="001D654A">
              <w:rPr>
                <w:rFonts w:ascii="Verdana" w:hAnsi="Verdana"/>
                <w:b/>
                <w:sz w:val="20"/>
              </w:rPr>
              <w:t>9</w:t>
            </w:r>
          </w:p>
          <w:p w14:paraId="681AC160" w14:textId="77777777" w:rsidR="00AE15BD" w:rsidRPr="001D654A" w:rsidRDefault="00AE15BD" w:rsidP="00AC676B">
            <w:pPr>
              <w:spacing w:after="0" w:line="240" w:lineRule="auto"/>
              <w:jc w:val="center"/>
              <w:rPr>
                <w:rFonts w:ascii="Verdana" w:hAnsi="Verdana"/>
                <w:b/>
                <w:sz w:val="20"/>
              </w:rPr>
            </w:pPr>
            <w:r w:rsidRPr="001D654A">
              <w:rPr>
                <w:rFonts w:ascii="Verdana" w:hAnsi="Verdana"/>
                <w:sz w:val="20"/>
                <w:szCs w:val="20"/>
              </w:rPr>
              <w:t>[t]</w:t>
            </w:r>
          </w:p>
        </w:tc>
        <w:tc>
          <w:tcPr>
            <w:tcW w:w="1389" w:type="dxa"/>
            <w:tcBorders>
              <w:top w:val="single" w:sz="12" w:space="0" w:color="auto"/>
              <w:left w:val="single" w:sz="8" w:space="0" w:color="auto"/>
              <w:bottom w:val="single" w:sz="12" w:space="0" w:color="auto"/>
              <w:right w:val="single" w:sz="8" w:space="0" w:color="auto"/>
            </w:tcBorders>
            <w:shd w:val="clear" w:color="auto" w:fill="BFBFBF"/>
            <w:vAlign w:val="center"/>
          </w:tcPr>
          <w:p w14:paraId="65795EBB" w14:textId="79594CEA" w:rsidR="00427DAB" w:rsidRPr="001D654A" w:rsidRDefault="00427DAB" w:rsidP="00AC676B">
            <w:pPr>
              <w:spacing w:after="0" w:line="240" w:lineRule="auto"/>
              <w:jc w:val="center"/>
              <w:rPr>
                <w:rFonts w:ascii="Verdana" w:hAnsi="Verdana"/>
                <w:b/>
                <w:sz w:val="20"/>
              </w:rPr>
            </w:pPr>
            <w:r w:rsidRPr="001D654A">
              <w:rPr>
                <w:rFonts w:ascii="Verdana" w:hAnsi="Verdana"/>
                <w:b/>
                <w:sz w:val="20"/>
              </w:rPr>
              <w:t>202</w:t>
            </w:r>
            <w:r w:rsidR="000135B5" w:rsidRPr="001D654A">
              <w:rPr>
                <w:rFonts w:ascii="Verdana" w:hAnsi="Verdana"/>
                <w:b/>
                <w:sz w:val="20"/>
              </w:rPr>
              <w:t>0</w:t>
            </w:r>
          </w:p>
          <w:p w14:paraId="7C342A7C" w14:textId="77777777" w:rsidR="00AE15BD" w:rsidRPr="001D654A" w:rsidRDefault="00AE15BD" w:rsidP="00AC676B">
            <w:pPr>
              <w:spacing w:after="0" w:line="240" w:lineRule="auto"/>
              <w:jc w:val="center"/>
              <w:rPr>
                <w:rFonts w:ascii="Verdana" w:hAnsi="Verdana"/>
                <w:b/>
                <w:sz w:val="20"/>
              </w:rPr>
            </w:pPr>
            <w:r w:rsidRPr="001D654A">
              <w:rPr>
                <w:rFonts w:ascii="Verdana" w:hAnsi="Verdana"/>
                <w:sz w:val="20"/>
                <w:szCs w:val="20"/>
              </w:rPr>
              <w:t>[t]</w:t>
            </w:r>
          </w:p>
        </w:tc>
        <w:tc>
          <w:tcPr>
            <w:tcW w:w="1390" w:type="dxa"/>
            <w:tcBorders>
              <w:top w:val="single" w:sz="12" w:space="0" w:color="auto"/>
              <w:left w:val="single" w:sz="8" w:space="0" w:color="auto"/>
              <w:bottom w:val="single" w:sz="12" w:space="0" w:color="auto"/>
              <w:right w:val="single" w:sz="12" w:space="0" w:color="auto"/>
            </w:tcBorders>
            <w:shd w:val="clear" w:color="auto" w:fill="BFBFBF"/>
            <w:vAlign w:val="center"/>
          </w:tcPr>
          <w:p w14:paraId="784ECF3B" w14:textId="6D2A725F" w:rsidR="00427DAB" w:rsidRPr="001D654A" w:rsidRDefault="00427DAB" w:rsidP="00AC676B">
            <w:pPr>
              <w:spacing w:after="0" w:line="240" w:lineRule="auto"/>
              <w:jc w:val="center"/>
              <w:rPr>
                <w:rFonts w:ascii="Verdana" w:hAnsi="Verdana"/>
                <w:b/>
                <w:sz w:val="20"/>
              </w:rPr>
            </w:pPr>
            <w:r w:rsidRPr="001D654A">
              <w:rPr>
                <w:rFonts w:ascii="Verdana" w:hAnsi="Verdana"/>
                <w:b/>
                <w:sz w:val="20"/>
              </w:rPr>
              <w:t>20</w:t>
            </w:r>
            <w:r w:rsidR="000135B5" w:rsidRPr="001D654A">
              <w:rPr>
                <w:rFonts w:ascii="Verdana" w:hAnsi="Verdana"/>
                <w:b/>
                <w:sz w:val="20"/>
              </w:rPr>
              <w:t>21</w:t>
            </w:r>
          </w:p>
          <w:p w14:paraId="0270F1C4" w14:textId="77777777" w:rsidR="00AE15BD" w:rsidRPr="001D654A" w:rsidRDefault="00AE15BD" w:rsidP="00AC676B">
            <w:pPr>
              <w:spacing w:after="0" w:line="240" w:lineRule="auto"/>
              <w:jc w:val="center"/>
              <w:rPr>
                <w:rFonts w:ascii="Verdana" w:hAnsi="Verdana"/>
                <w:b/>
                <w:sz w:val="20"/>
              </w:rPr>
            </w:pPr>
            <w:r w:rsidRPr="001D654A">
              <w:rPr>
                <w:rFonts w:ascii="Verdana" w:hAnsi="Verdana"/>
                <w:sz w:val="20"/>
                <w:szCs w:val="20"/>
              </w:rPr>
              <w:t>[t]</w:t>
            </w:r>
          </w:p>
        </w:tc>
      </w:tr>
      <w:tr w:rsidR="001D654A" w:rsidRPr="001D654A" w14:paraId="298BB50A" w14:textId="77777777" w:rsidTr="001D654A">
        <w:trPr>
          <w:trHeight w:val="454"/>
        </w:trPr>
        <w:tc>
          <w:tcPr>
            <w:tcW w:w="2518" w:type="dxa"/>
            <w:tcBorders>
              <w:top w:val="single" w:sz="12" w:space="0" w:color="auto"/>
              <w:left w:val="single" w:sz="12" w:space="0" w:color="auto"/>
              <w:bottom w:val="single" w:sz="8" w:space="0" w:color="auto"/>
            </w:tcBorders>
            <w:shd w:val="clear" w:color="auto" w:fill="auto"/>
            <w:vAlign w:val="center"/>
          </w:tcPr>
          <w:p w14:paraId="50BECA07" w14:textId="77777777" w:rsidR="001D654A" w:rsidRPr="001D654A" w:rsidRDefault="001D654A" w:rsidP="001D654A">
            <w:pPr>
              <w:spacing w:after="0" w:line="240" w:lineRule="auto"/>
              <w:jc w:val="center"/>
              <w:rPr>
                <w:rFonts w:ascii="Verdana" w:hAnsi="Verdana"/>
                <w:sz w:val="20"/>
                <w:szCs w:val="20"/>
              </w:rPr>
            </w:pPr>
            <w:r w:rsidRPr="001D654A">
              <w:rPr>
                <w:rFonts w:ascii="Verdana" w:hAnsi="Verdana"/>
                <w:sz w:val="20"/>
                <w:szCs w:val="20"/>
              </w:rPr>
              <w:t>Produkce</w:t>
            </w:r>
          </w:p>
        </w:tc>
        <w:tc>
          <w:tcPr>
            <w:tcW w:w="1389" w:type="dxa"/>
            <w:tcBorders>
              <w:top w:val="single" w:sz="12" w:space="0" w:color="auto"/>
              <w:bottom w:val="single" w:sz="8" w:space="0" w:color="auto"/>
              <w:right w:val="single" w:sz="8" w:space="0" w:color="auto"/>
            </w:tcBorders>
            <w:shd w:val="clear" w:color="auto" w:fill="auto"/>
            <w:vAlign w:val="center"/>
          </w:tcPr>
          <w:p w14:paraId="4259465C" w14:textId="563E0421" w:rsidR="001D654A" w:rsidRPr="001D654A" w:rsidRDefault="001D654A" w:rsidP="001D654A">
            <w:pPr>
              <w:spacing w:after="0" w:line="240" w:lineRule="auto"/>
              <w:jc w:val="center"/>
              <w:rPr>
                <w:rFonts w:ascii="Verdana" w:hAnsi="Verdana"/>
                <w:sz w:val="20"/>
                <w:szCs w:val="20"/>
              </w:rPr>
            </w:pPr>
            <w:r w:rsidRPr="001D654A">
              <w:t>145 425,12</w:t>
            </w:r>
          </w:p>
        </w:tc>
        <w:tc>
          <w:tcPr>
            <w:tcW w:w="1389" w:type="dxa"/>
            <w:tcBorders>
              <w:top w:val="single" w:sz="12" w:space="0" w:color="auto"/>
              <w:left w:val="single" w:sz="8" w:space="0" w:color="auto"/>
              <w:bottom w:val="single" w:sz="8" w:space="0" w:color="auto"/>
            </w:tcBorders>
            <w:shd w:val="clear" w:color="auto" w:fill="auto"/>
            <w:vAlign w:val="center"/>
          </w:tcPr>
          <w:p w14:paraId="75ED0CC3" w14:textId="7B97F04F" w:rsidR="001D654A" w:rsidRPr="001D654A" w:rsidRDefault="001D654A" w:rsidP="001D654A">
            <w:pPr>
              <w:spacing w:after="0" w:line="240" w:lineRule="auto"/>
              <w:jc w:val="center"/>
              <w:rPr>
                <w:rFonts w:ascii="Verdana" w:hAnsi="Verdana"/>
                <w:sz w:val="20"/>
                <w:szCs w:val="20"/>
              </w:rPr>
            </w:pPr>
            <w:r w:rsidRPr="001D654A">
              <w:t>143 397,96</w:t>
            </w:r>
          </w:p>
        </w:tc>
        <w:tc>
          <w:tcPr>
            <w:tcW w:w="1389" w:type="dxa"/>
            <w:tcBorders>
              <w:top w:val="single" w:sz="12" w:space="0" w:color="auto"/>
              <w:left w:val="single" w:sz="8" w:space="0" w:color="auto"/>
              <w:bottom w:val="single" w:sz="8" w:space="0" w:color="auto"/>
            </w:tcBorders>
            <w:shd w:val="clear" w:color="auto" w:fill="auto"/>
            <w:vAlign w:val="center"/>
          </w:tcPr>
          <w:p w14:paraId="220F90C6" w14:textId="3D5F0494" w:rsidR="001D654A" w:rsidRPr="001D654A" w:rsidRDefault="001D654A" w:rsidP="001D654A">
            <w:pPr>
              <w:spacing w:after="0" w:line="240" w:lineRule="auto"/>
              <w:jc w:val="center"/>
              <w:rPr>
                <w:rFonts w:ascii="Verdana" w:hAnsi="Verdana"/>
                <w:sz w:val="20"/>
                <w:szCs w:val="20"/>
              </w:rPr>
            </w:pPr>
            <w:r w:rsidRPr="001D654A">
              <w:t>180 976,21</w:t>
            </w:r>
          </w:p>
        </w:tc>
        <w:tc>
          <w:tcPr>
            <w:tcW w:w="1389" w:type="dxa"/>
            <w:tcBorders>
              <w:top w:val="single" w:sz="12" w:space="0" w:color="auto"/>
              <w:left w:val="single" w:sz="8" w:space="0" w:color="auto"/>
              <w:bottom w:val="single" w:sz="8" w:space="0" w:color="auto"/>
            </w:tcBorders>
            <w:shd w:val="clear" w:color="auto" w:fill="auto"/>
            <w:vAlign w:val="center"/>
          </w:tcPr>
          <w:p w14:paraId="4A31C030" w14:textId="7B660988"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183 098,15 </w:t>
            </w:r>
          </w:p>
        </w:tc>
        <w:tc>
          <w:tcPr>
            <w:tcW w:w="1390" w:type="dxa"/>
            <w:tcBorders>
              <w:top w:val="single" w:sz="12" w:space="0" w:color="auto"/>
              <w:left w:val="single" w:sz="8" w:space="0" w:color="auto"/>
              <w:bottom w:val="single" w:sz="8" w:space="0" w:color="auto"/>
              <w:right w:val="single" w:sz="12" w:space="0" w:color="auto"/>
            </w:tcBorders>
            <w:shd w:val="clear" w:color="auto" w:fill="auto"/>
            <w:vAlign w:val="center"/>
          </w:tcPr>
          <w:p w14:paraId="71A6DD7B" w14:textId="14889BF9"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151 778,49 </w:t>
            </w:r>
          </w:p>
        </w:tc>
      </w:tr>
      <w:tr w:rsidR="001D654A" w:rsidRPr="001D654A" w14:paraId="5FF618C1" w14:textId="77777777" w:rsidTr="001D654A">
        <w:trPr>
          <w:trHeight w:val="454"/>
        </w:trPr>
        <w:tc>
          <w:tcPr>
            <w:tcW w:w="2518" w:type="dxa"/>
            <w:tcBorders>
              <w:top w:val="single" w:sz="8" w:space="0" w:color="auto"/>
              <w:left w:val="single" w:sz="12" w:space="0" w:color="auto"/>
              <w:bottom w:val="single" w:sz="8" w:space="0" w:color="auto"/>
            </w:tcBorders>
            <w:shd w:val="clear" w:color="auto" w:fill="auto"/>
            <w:vAlign w:val="center"/>
          </w:tcPr>
          <w:p w14:paraId="6FAD1620" w14:textId="77777777" w:rsidR="001D654A" w:rsidRPr="001D654A" w:rsidRDefault="001D654A" w:rsidP="001D654A">
            <w:pPr>
              <w:spacing w:after="0" w:line="240" w:lineRule="auto"/>
              <w:jc w:val="center"/>
              <w:rPr>
                <w:rFonts w:ascii="Verdana" w:hAnsi="Verdana"/>
                <w:sz w:val="20"/>
                <w:szCs w:val="20"/>
              </w:rPr>
            </w:pPr>
            <w:r w:rsidRPr="001D654A">
              <w:rPr>
                <w:rFonts w:ascii="Verdana" w:hAnsi="Verdana"/>
                <w:sz w:val="20"/>
                <w:szCs w:val="20"/>
              </w:rPr>
              <w:t>Využití</w:t>
            </w:r>
          </w:p>
        </w:tc>
        <w:tc>
          <w:tcPr>
            <w:tcW w:w="1389" w:type="dxa"/>
            <w:tcBorders>
              <w:top w:val="single" w:sz="8" w:space="0" w:color="auto"/>
              <w:bottom w:val="single" w:sz="8" w:space="0" w:color="auto"/>
              <w:right w:val="single" w:sz="8" w:space="0" w:color="auto"/>
            </w:tcBorders>
            <w:shd w:val="clear" w:color="auto" w:fill="auto"/>
            <w:vAlign w:val="center"/>
          </w:tcPr>
          <w:p w14:paraId="5E36AD21" w14:textId="2431594E" w:rsidR="001D654A" w:rsidRPr="001D654A" w:rsidRDefault="001D654A" w:rsidP="001D654A">
            <w:pPr>
              <w:spacing w:after="0" w:line="240" w:lineRule="auto"/>
              <w:jc w:val="center"/>
              <w:rPr>
                <w:rFonts w:ascii="Verdana" w:hAnsi="Verdana"/>
                <w:sz w:val="20"/>
                <w:szCs w:val="20"/>
              </w:rPr>
            </w:pPr>
            <w:r w:rsidRPr="001D654A">
              <w:t>131 274,17</w:t>
            </w:r>
          </w:p>
        </w:tc>
        <w:tc>
          <w:tcPr>
            <w:tcW w:w="1389" w:type="dxa"/>
            <w:tcBorders>
              <w:top w:val="single" w:sz="8" w:space="0" w:color="auto"/>
              <w:left w:val="single" w:sz="8" w:space="0" w:color="auto"/>
              <w:bottom w:val="single" w:sz="8" w:space="0" w:color="auto"/>
            </w:tcBorders>
            <w:shd w:val="clear" w:color="auto" w:fill="auto"/>
            <w:vAlign w:val="center"/>
          </w:tcPr>
          <w:p w14:paraId="729CAD37" w14:textId="0EEB136B" w:rsidR="001D654A" w:rsidRPr="001D654A" w:rsidRDefault="001D654A" w:rsidP="001D654A">
            <w:pPr>
              <w:spacing w:after="0" w:line="240" w:lineRule="auto"/>
              <w:jc w:val="center"/>
              <w:rPr>
                <w:rFonts w:ascii="Verdana" w:hAnsi="Verdana"/>
                <w:sz w:val="20"/>
                <w:szCs w:val="20"/>
              </w:rPr>
            </w:pPr>
            <w:r w:rsidRPr="001D654A">
              <w:t>152 885,79</w:t>
            </w:r>
          </w:p>
        </w:tc>
        <w:tc>
          <w:tcPr>
            <w:tcW w:w="1389" w:type="dxa"/>
            <w:tcBorders>
              <w:top w:val="single" w:sz="8" w:space="0" w:color="auto"/>
              <w:left w:val="single" w:sz="8" w:space="0" w:color="auto"/>
              <w:bottom w:val="single" w:sz="8" w:space="0" w:color="auto"/>
            </w:tcBorders>
            <w:shd w:val="clear" w:color="auto" w:fill="auto"/>
            <w:vAlign w:val="center"/>
          </w:tcPr>
          <w:p w14:paraId="7FAE1C33" w14:textId="013F73F7" w:rsidR="001D654A" w:rsidRPr="001D654A" w:rsidRDefault="001D654A" w:rsidP="001D654A">
            <w:pPr>
              <w:spacing w:after="0" w:line="240" w:lineRule="auto"/>
              <w:jc w:val="center"/>
              <w:rPr>
                <w:rFonts w:ascii="Verdana" w:hAnsi="Verdana"/>
                <w:sz w:val="20"/>
                <w:szCs w:val="20"/>
              </w:rPr>
            </w:pPr>
            <w:r w:rsidRPr="001D654A">
              <w:t>253 248,12</w:t>
            </w:r>
          </w:p>
        </w:tc>
        <w:tc>
          <w:tcPr>
            <w:tcW w:w="1389" w:type="dxa"/>
            <w:tcBorders>
              <w:top w:val="single" w:sz="8" w:space="0" w:color="auto"/>
              <w:left w:val="single" w:sz="8" w:space="0" w:color="auto"/>
              <w:bottom w:val="single" w:sz="8" w:space="0" w:color="auto"/>
            </w:tcBorders>
            <w:shd w:val="clear" w:color="auto" w:fill="auto"/>
            <w:vAlign w:val="center"/>
          </w:tcPr>
          <w:p w14:paraId="557CCF3B" w14:textId="57D452C8"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291 103,87 </w:t>
            </w:r>
          </w:p>
        </w:tc>
        <w:tc>
          <w:tcPr>
            <w:tcW w:w="1390" w:type="dxa"/>
            <w:tcBorders>
              <w:top w:val="single" w:sz="8" w:space="0" w:color="auto"/>
              <w:left w:val="single" w:sz="8" w:space="0" w:color="auto"/>
              <w:bottom w:val="single" w:sz="8" w:space="0" w:color="auto"/>
              <w:right w:val="single" w:sz="12" w:space="0" w:color="auto"/>
            </w:tcBorders>
            <w:shd w:val="clear" w:color="auto" w:fill="auto"/>
            <w:vAlign w:val="center"/>
          </w:tcPr>
          <w:p w14:paraId="3026EA45" w14:textId="0778ACC2"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255 346,36 </w:t>
            </w:r>
          </w:p>
        </w:tc>
      </w:tr>
      <w:tr w:rsidR="001D654A" w:rsidRPr="001D654A" w14:paraId="7A793445" w14:textId="77777777" w:rsidTr="001D654A">
        <w:trPr>
          <w:trHeight w:val="454"/>
        </w:trPr>
        <w:tc>
          <w:tcPr>
            <w:tcW w:w="2518" w:type="dxa"/>
            <w:tcBorders>
              <w:top w:val="single" w:sz="8" w:space="0" w:color="auto"/>
              <w:left w:val="single" w:sz="12" w:space="0" w:color="auto"/>
              <w:bottom w:val="single" w:sz="8" w:space="0" w:color="auto"/>
            </w:tcBorders>
            <w:shd w:val="clear" w:color="auto" w:fill="auto"/>
            <w:vAlign w:val="center"/>
          </w:tcPr>
          <w:p w14:paraId="7F208D16" w14:textId="77777777" w:rsidR="001D654A" w:rsidRPr="001D654A" w:rsidRDefault="001D654A" w:rsidP="001D654A">
            <w:pPr>
              <w:spacing w:after="0" w:line="240" w:lineRule="auto"/>
              <w:jc w:val="center"/>
              <w:rPr>
                <w:rFonts w:ascii="Verdana" w:hAnsi="Verdana"/>
                <w:sz w:val="20"/>
                <w:szCs w:val="20"/>
              </w:rPr>
            </w:pPr>
            <w:r w:rsidRPr="001D654A">
              <w:rPr>
                <w:rFonts w:ascii="Verdana" w:hAnsi="Verdana"/>
                <w:sz w:val="20"/>
                <w:szCs w:val="20"/>
              </w:rPr>
              <w:t>Materiálové využití (R2 až R12, N1, N2, N8, N10, N11, N12, N13, N15)</w:t>
            </w:r>
          </w:p>
        </w:tc>
        <w:tc>
          <w:tcPr>
            <w:tcW w:w="1389" w:type="dxa"/>
            <w:tcBorders>
              <w:top w:val="single" w:sz="8" w:space="0" w:color="auto"/>
              <w:bottom w:val="single" w:sz="8" w:space="0" w:color="auto"/>
              <w:right w:val="single" w:sz="8" w:space="0" w:color="auto"/>
            </w:tcBorders>
            <w:shd w:val="clear" w:color="auto" w:fill="auto"/>
            <w:vAlign w:val="center"/>
          </w:tcPr>
          <w:p w14:paraId="1ED17131" w14:textId="143BCDB8" w:rsidR="001D654A" w:rsidRPr="001D654A" w:rsidRDefault="001D654A" w:rsidP="001D654A">
            <w:pPr>
              <w:spacing w:after="0" w:line="240" w:lineRule="auto"/>
              <w:jc w:val="center"/>
              <w:rPr>
                <w:rFonts w:ascii="Verdana" w:hAnsi="Verdana"/>
                <w:sz w:val="20"/>
                <w:szCs w:val="20"/>
              </w:rPr>
            </w:pPr>
            <w:r w:rsidRPr="001D654A">
              <w:t>131 105,17</w:t>
            </w:r>
          </w:p>
        </w:tc>
        <w:tc>
          <w:tcPr>
            <w:tcW w:w="1389" w:type="dxa"/>
            <w:tcBorders>
              <w:top w:val="single" w:sz="8" w:space="0" w:color="auto"/>
              <w:left w:val="single" w:sz="8" w:space="0" w:color="auto"/>
              <w:bottom w:val="single" w:sz="8" w:space="0" w:color="auto"/>
            </w:tcBorders>
            <w:shd w:val="clear" w:color="auto" w:fill="auto"/>
            <w:vAlign w:val="center"/>
          </w:tcPr>
          <w:p w14:paraId="63F0235D" w14:textId="6B54A824" w:rsidR="001D654A" w:rsidRPr="001D654A" w:rsidRDefault="001D654A" w:rsidP="001D654A">
            <w:pPr>
              <w:spacing w:after="0" w:line="240" w:lineRule="auto"/>
              <w:jc w:val="center"/>
              <w:rPr>
                <w:rFonts w:ascii="Verdana" w:hAnsi="Verdana"/>
                <w:sz w:val="20"/>
                <w:szCs w:val="20"/>
              </w:rPr>
            </w:pPr>
            <w:r w:rsidRPr="001D654A">
              <w:t>152 626,39</w:t>
            </w:r>
          </w:p>
        </w:tc>
        <w:tc>
          <w:tcPr>
            <w:tcW w:w="1389" w:type="dxa"/>
            <w:tcBorders>
              <w:top w:val="single" w:sz="8" w:space="0" w:color="auto"/>
              <w:left w:val="single" w:sz="8" w:space="0" w:color="auto"/>
              <w:bottom w:val="single" w:sz="8" w:space="0" w:color="auto"/>
            </w:tcBorders>
            <w:shd w:val="clear" w:color="auto" w:fill="auto"/>
            <w:vAlign w:val="center"/>
          </w:tcPr>
          <w:p w14:paraId="0E899A54" w14:textId="7A50882B" w:rsidR="001D654A" w:rsidRPr="001D654A" w:rsidRDefault="001D654A" w:rsidP="001D654A">
            <w:pPr>
              <w:spacing w:after="0" w:line="240" w:lineRule="auto"/>
              <w:jc w:val="center"/>
              <w:rPr>
                <w:rFonts w:ascii="Verdana" w:hAnsi="Verdana"/>
                <w:sz w:val="20"/>
                <w:szCs w:val="20"/>
              </w:rPr>
            </w:pPr>
            <w:r w:rsidRPr="001D654A">
              <w:t>252 986,62</w:t>
            </w:r>
          </w:p>
        </w:tc>
        <w:tc>
          <w:tcPr>
            <w:tcW w:w="1389" w:type="dxa"/>
            <w:tcBorders>
              <w:top w:val="single" w:sz="8" w:space="0" w:color="auto"/>
              <w:left w:val="single" w:sz="8" w:space="0" w:color="auto"/>
              <w:bottom w:val="single" w:sz="8" w:space="0" w:color="auto"/>
            </w:tcBorders>
            <w:shd w:val="clear" w:color="auto" w:fill="auto"/>
            <w:vAlign w:val="center"/>
          </w:tcPr>
          <w:p w14:paraId="4FF23F70" w14:textId="3B8849BF"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290 697,37 </w:t>
            </w:r>
          </w:p>
        </w:tc>
        <w:tc>
          <w:tcPr>
            <w:tcW w:w="1390" w:type="dxa"/>
            <w:tcBorders>
              <w:top w:val="single" w:sz="8" w:space="0" w:color="auto"/>
              <w:left w:val="single" w:sz="8" w:space="0" w:color="auto"/>
              <w:bottom w:val="single" w:sz="8" w:space="0" w:color="auto"/>
              <w:right w:val="single" w:sz="12" w:space="0" w:color="auto"/>
            </w:tcBorders>
            <w:shd w:val="clear" w:color="auto" w:fill="auto"/>
            <w:vAlign w:val="center"/>
          </w:tcPr>
          <w:p w14:paraId="1B788B00" w14:textId="7681F1DC"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254 954,63 </w:t>
            </w:r>
          </w:p>
        </w:tc>
      </w:tr>
      <w:tr w:rsidR="001D654A" w:rsidRPr="001D654A" w14:paraId="2DB9B362" w14:textId="77777777" w:rsidTr="001D654A">
        <w:trPr>
          <w:trHeight w:val="454"/>
        </w:trPr>
        <w:tc>
          <w:tcPr>
            <w:tcW w:w="2518" w:type="dxa"/>
            <w:tcBorders>
              <w:top w:val="single" w:sz="8" w:space="0" w:color="auto"/>
              <w:left w:val="single" w:sz="12" w:space="0" w:color="auto"/>
              <w:bottom w:val="single" w:sz="8" w:space="0" w:color="auto"/>
            </w:tcBorders>
            <w:shd w:val="clear" w:color="auto" w:fill="auto"/>
            <w:vAlign w:val="center"/>
          </w:tcPr>
          <w:p w14:paraId="16D740E4" w14:textId="77777777" w:rsidR="001D654A" w:rsidRPr="001D654A" w:rsidRDefault="001D654A" w:rsidP="001D654A">
            <w:pPr>
              <w:spacing w:after="0" w:line="240" w:lineRule="auto"/>
              <w:jc w:val="center"/>
              <w:rPr>
                <w:rFonts w:ascii="Verdana" w:hAnsi="Verdana"/>
                <w:sz w:val="20"/>
                <w:szCs w:val="20"/>
              </w:rPr>
            </w:pPr>
            <w:r w:rsidRPr="001D654A">
              <w:rPr>
                <w:rFonts w:ascii="Verdana" w:hAnsi="Verdana"/>
                <w:sz w:val="20"/>
                <w:szCs w:val="20"/>
              </w:rPr>
              <w:t>Energetické využití (R1)</w:t>
            </w:r>
          </w:p>
        </w:tc>
        <w:tc>
          <w:tcPr>
            <w:tcW w:w="1389" w:type="dxa"/>
            <w:tcBorders>
              <w:top w:val="single" w:sz="8" w:space="0" w:color="auto"/>
              <w:bottom w:val="single" w:sz="8" w:space="0" w:color="auto"/>
              <w:right w:val="single" w:sz="8" w:space="0" w:color="auto"/>
            </w:tcBorders>
            <w:shd w:val="clear" w:color="auto" w:fill="auto"/>
            <w:vAlign w:val="center"/>
          </w:tcPr>
          <w:p w14:paraId="5AE12E30" w14:textId="554FD127" w:rsidR="001D654A" w:rsidRPr="001D654A" w:rsidRDefault="001D654A" w:rsidP="001D654A">
            <w:pPr>
              <w:spacing w:after="0" w:line="240" w:lineRule="auto"/>
              <w:jc w:val="center"/>
              <w:rPr>
                <w:rFonts w:ascii="Verdana" w:hAnsi="Verdana"/>
                <w:sz w:val="20"/>
                <w:szCs w:val="20"/>
              </w:rPr>
            </w:pPr>
            <w:r w:rsidRPr="001D654A">
              <w:t>169,00</w:t>
            </w:r>
          </w:p>
        </w:tc>
        <w:tc>
          <w:tcPr>
            <w:tcW w:w="1389" w:type="dxa"/>
            <w:tcBorders>
              <w:top w:val="single" w:sz="8" w:space="0" w:color="auto"/>
              <w:left w:val="single" w:sz="8" w:space="0" w:color="auto"/>
              <w:bottom w:val="single" w:sz="8" w:space="0" w:color="auto"/>
            </w:tcBorders>
            <w:shd w:val="clear" w:color="auto" w:fill="auto"/>
            <w:vAlign w:val="center"/>
          </w:tcPr>
          <w:p w14:paraId="0BB5CC98" w14:textId="29C356BB" w:rsidR="001D654A" w:rsidRPr="001D654A" w:rsidRDefault="001D654A" w:rsidP="001D654A">
            <w:pPr>
              <w:spacing w:after="0" w:line="240" w:lineRule="auto"/>
              <w:jc w:val="center"/>
              <w:rPr>
                <w:rFonts w:ascii="Verdana" w:hAnsi="Verdana"/>
                <w:sz w:val="20"/>
                <w:szCs w:val="20"/>
              </w:rPr>
            </w:pPr>
            <w:r w:rsidRPr="001D654A">
              <w:t>259,40</w:t>
            </w:r>
          </w:p>
        </w:tc>
        <w:tc>
          <w:tcPr>
            <w:tcW w:w="1389" w:type="dxa"/>
            <w:tcBorders>
              <w:top w:val="single" w:sz="8" w:space="0" w:color="auto"/>
              <w:left w:val="single" w:sz="8" w:space="0" w:color="auto"/>
              <w:bottom w:val="single" w:sz="8" w:space="0" w:color="auto"/>
            </w:tcBorders>
            <w:shd w:val="clear" w:color="auto" w:fill="auto"/>
            <w:vAlign w:val="center"/>
          </w:tcPr>
          <w:p w14:paraId="58769EEF" w14:textId="7E84D7B9" w:rsidR="001D654A" w:rsidRPr="001D654A" w:rsidRDefault="001D654A" w:rsidP="001D654A">
            <w:pPr>
              <w:spacing w:after="0" w:line="240" w:lineRule="auto"/>
              <w:jc w:val="center"/>
              <w:rPr>
                <w:rFonts w:ascii="Verdana" w:hAnsi="Verdana"/>
                <w:sz w:val="20"/>
                <w:szCs w:val="20"/>
              </w:rPr>
            </w:pPr>
            <w:r w:rsidRPr="001D654A">
              <w:t>261,50</w:t>
            </w:r>
          </w:p>
        </w:tc>
        <w:tc>
          <w:tcPr>
            <w:tcW w:w="1389" w:type="dxa"/>
            <w:tcBorders>
              <w:top w:val="single" w:sz="8" w:space="0" w:color="auto"/>
              <w:left w:val="single" w:sz="8" w:space="0" w:color="auto"/>
              <w:bottom w:val="single" w:sz="8" w:space="0" w:color="auto"/>
            </w:tcBorders>
            <w:shd w:val="clear" w:color="auto" w:fill="auto"/>
            <w:vAlign w:val="center"/>
          </w:tcPr>
          <w:p w14:paraId="59BC2E1C" w14:textId="72287E14"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406,50 </w:t>
            </w:r>
          </w:p>
        </w:tc>
        <w:tc>
          <w:tcPr>
            <w:tcW w:w="1390" w:type="dxa"/>
            <w:tcBorders>
              <w:top w:val="single" w:sz="8" w:space="0" w:color="auto"/>
              <w:left w:val="single" w:sz="8" w:space="0" w:color="auto"/>
              <w:bottom w:val="single" w:sz="8" w:space="0" w:color="auto"/>
              <w:right w:val="single" w:sz="12" w:space="0" w:color="auto"/>
            </w:tcBorders>
            <w:shd w:val="clear" w:color="auto" w:fill="auto"/>
            <w:vAlign w:val="center"/>
          </w:tcPr>
          <w:p w14:paraId="2341C89B" w14:textId="1679BA88"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391,73 </w:t>
            </w:r>
          </w:p>
        </w:tc>
      </w:tr>
      <w:tr w:rsidR="001D654A" w:rsidRPr="001D654A" w14:paraId="46124E85" w14:textId="77777777" w:rsidTr="001D654A">
        <w:trPr>
          <w:trHeight w:val="454"/>
        </w:trPr>
        <w:tc>
          <w:tcPr>
            <w:tcW w:w="2518" w:type="dxa"/>
            <w:tcBorders>
              <w:top w:val="single" w:sz="8" w:space="0" w:color="auto"/>
              <w:left w:val="single" w:sz="12" w:space="0" w:color="auto"/>
              <w:bottom w:val="single" w:sz="8" w:space="0" w:color="auto"/>
            </w:tcBorders>
            <w:shd w:val="clear" w:color="auto" w:fill="auto"/>
            <w:vAlign w:val="center"/>
          </w:tcPr>
          <w:p w14:paraId="0777302C" w14:textId="77777777" w:rsidR="001D654A" w:rsidRPr="001D654A" w:rsidRDefault="001D654A" w:rsidP="001D654A">
            <w:pPr>
              <w:spacing w:after="0" w:line="240" w:lineRule="auto"/>
              <w:jc w:val="center"/>
              <w:rPr>
                <w:rFonts w:ascii="Verdana" w:hAnsi="Verdana"/>
                <w:sz w:val="20"/>
                <w:szCs w:val="20"/>
              </w:rPr>
            </w:pPr>
            <w:r w:rsidRPr="001D654A">
              <w:rPr>
                <w:rFonts w:ascii="Verdana" w:hAnsi="Verdana"/>
                <w:sz w:val="20"/>
                <w:szCs w:val="20"/>
              </w:rPr>
              <w:t>Skládkování</w:t>
            </w:r>
          </w:p>
          <w:p w14:paraId="48237E9C" w14:textId="6458C3F3" w:rsidR="001D654A" w:rsidRPr="001D654A" w:rsidRDefault="001D654A" w:rsidP="001D654A">
            <w:pPr>
              <w:spacing w:after="0" w:line="240" w:lineRule="auto"/>
              <w:jc w:val="center"/>
              <w:rPr>
                <w:rFonts w:ascii="Verdana" w:hAnsi="Verdana"/>
                <w:sz w:val="20"/>
                <w:szCs w:val="20"/>
              </w:rPr>
            </w:pPr>
            <w:r w:rsidRPr="001D654A">
              <w:rPr>
                <w:rFonts w:ascii="Verdana" w:hAnsi="Verdana"/>
                <w:sz w:val="20"/>
                <w:szCs w:val="20"/>
              </w:rPr>
              <w:t>(D1, D5, D12)</w:t>
            </w:r>
          </w:p>
        </w:tc>
        <w:tc>
          <w:tcPr>
            <w:tcW w:w="1389" w:type="dxa"/>
            <w:tcBorders>
              <w:top w:val="single" w:sz="8" w:space="0" w:color="auto"/>
              <w:bottom w:val="single" w:sz="8" w:space="0" w:color="auto"/>
              <w:right w:val="single" w:sz="8" w:space="0" w:color="auto"/>
            </w:tcBorders>
            <w:shd w:val="clear" w:color="auto" w:fill="auto"/>
            <w:vAlign w:val="center"/>
          </w:tcPr>
          <w:p w14:paraId="14BCEF81" w14:textId="72179FAE" w:rsidR="001D654A" w:rsidRPr="001D654A" w:rsidRDefault="001D654A" w:rsidP="001D654A">
            <w:pPr>
              <w:spacing w:after="0" w:line="240" w:lineRule="auto"/>
              <w:jc w:val="center"/>
              <w:rPr>
                <w:rFonts w:ascii="Verdana" w:hAnsi="Verdana"/>
                <w:sz w:val="20"/>
                <w:szCs w:val="20"/>
              </w:rPr>
            </w:pPr>
            <w:r w:rsidRPr="001D654A">
              <w:t>6 204,12</w:t>
            </w:r>
          </w:p>
        </w:tc>
        <w:tc>
          <w:tcPr>
            <w:tcW w:w="1389" w:type="dxa"/>
            <w:tcBorders>
              <w:top w:val="single" w:sz="8" w:space="0" w:color="auto"/>
              <w:left w:val="single" w:sz="8" w:space="0" w:color="auto"/>
              <w:bottom w:val="single" w:sz="8" w:space="0" w:color="auto"/>
            </w:tcBorders>
            <w:shd w:val="clear" w:color="auto" w:fill="auto"/>
            <w:vAlign w:val="center"/>
          </w:tcPr>
          <w:p w14:paraId="2F3CF09F" w14:textId="45E2FBE8" w:rsidR="001D654A" w:rsidRPr="001D654A" w:rsidRDefault="001D654A" w:rsidP="001D654A">
            <w:pPr>
              <w:spacing w:after="0" w:line="240" w:lineRule="auto"/>
              <w:jc w:val="center"/>
              <w:rPr>
                <w:rFonts w:ascii="Verdana" w:hAnsi="Verdana"/>
                <w:sz w:val="20"/>
                <w:szCs w:val="20"/>
              </w:rPr>
            </w:pPr>
            <w:r w:rsidRPr="001D654A">
              <w:t>5 886,51</w:t>
            </w:r>
          </w:p>
        </w:tc>
        <w:tc>
          <w:tcPr>
            <w:tcW w:w="1389" w:type="dxa"/>
            <w:tcBorders>
              <w:top w:val="single" w:sz="8" w:space="0" w:color="auto"/>
              <w:left w:val="single" w:sz="8" w:space="0" w:color="auto"/>
              <w:bottom w:val="single" w:sz="8" w:space="0" w:color="auto"/>
            </w:tcBorders>
            <w:shd w:val="clear" w:color="auto" w:fill="auto"/>
            <w:vAlign w:val="center"/>
          </w:tcPr>
          <w:p w14:paraId="4FE7C58C" w14:textId="4954D48F" w:rsidR="001D654A" w:rsidRPr="001D654A" w:rsidRDefault="001D654A" w:rsidP="001D654A">
            <w:pPr>
              <w:spacing w:after="0" w:line="240" w:lineRule="auto"/>
              <w:jc w:val="center"/>
              <w:rPr>
                <w:rFonts w:ascii="Verdana" w:hAnsi="Verdana"/>
                <w:sz w:val="20"/>
                <w:szCs w:val="20"/>
              </w:rPr>
            </w:pPr>
            <w:r w:rsidRPr="001D654A">
              <w:t>6 474,06</w:t>
            </w:r>
          </w:p>
        </w:tc>
        <w:tc>
          <w:tcPr>
            <w:tcW w:w="1389" w:type="dxa"/>
            <w:tcBorders>
              <w:top w:val="single" w:sz="8" w:space="0" w:color="auto"/>
              <w:left w:val="single" w:sz="8" w:space="0" w:color="auto"/>
              <w:bottom w:val="single" w:sz="8" w:space="0" w:color="auto"/>
            </w:tcBorders>
            <w:shd w:val="clear" w:color="auto" w:fill="auto"/>
            <w:vAlign w:val="center"/>
          </w:tcPr>
          <w:p w14:paraId="09927822" w14:textId="56F5B139"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9 427,61 </w:t>
            </w:r>
          </w:p>
        </w:tc>
        <w:tc>
          <w:tcPr>
            <w:tcW w:w="1390" w:type="dxa"/>
            <w:tcBorders>
              <w:top w:val="single" w:sz="8" w:space="0" w:color="auto"/>
              <w:left w:val="single" w:sz="8" w:space="0" w:color="auto"/>
              <w:bottom w:val="single" w:sz="8" w:space="0" w:color="auto"/>
              <w:right w:val="single" w:sz="12" w:space="0" w:color="auto"/>
            </w:tcBorders>
            <w:shd w:val="clear" w:color="auto" w:fill="auto"/>
            <w:vAlign w:val="center"/>
          </w:tcPr>
          <w:p w14:paraId="531775E2" w14:textId="2A9CABEE"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8 515,91 </w:t>
            </w:r>
          </w:p>
        </w:tc>
      </w:tr>
      <w:tr w:rsidR="001D654A" w:rsidRPr="001D654A" w14:paraId="3C23C21B" w14:textId="77777777" w:rsidTr="001D654A">
        <w:trPr>
          <w:trHeight w:val="454"/>
        </w:trPr>
        <w:tc>
          <w:tcPr>
            <w:tcW w:w="2518" w:type="dxa"/>
            <w:tcBorders>
              <w:top w:val="single" w:sz="8" w:space="0" w:color="auto"/>
              <w:left w:val="single" w:sz="12" w:space="0" w:color="auto"/>
              <w:bottom w:val="single" w:sz="12" w:space="0" w:color="auto"/>
            </w:tcBorders>
            <w:shd w:val="clear" w:color="auto" w:fill="auto"/>
            <w:vAlign w:val="center"/>
          </w:tcPr>
          <w:p w14:paraId="475B21FA" w14:textId="77777777" w:rsidR="001D654A" w:rsidRPr="001D654A" w:rsidRDefault="001D654A" w:rsidP="001D654A">
            <w:pPr>
              <w:spacing w:after="0" w:line="240" w:lineRule="auto"/>
              <w:jc w:val="center"/>
              <w:rPr>
                <w:rFonts w:ascii="Verdana" w:hAnsi="Verdana"/>
                <w:sz w:val="20"/>
                <w:szCs w:val="20"/>
              </w:rPr>
            </w:pPr>
            <w:r w:rsidRPr="001D654A">
              <w:rPr>
                <w:rFonts w:ascii="Verdana" w:hAnsi="Verdana"/>
                <w:sz w:val="20"/>
                <w:szCs w:val="20"/>
              </w:rPr>
              <w:t>Spalování (D10)</w:t>
            </w:r>
          </w:p>
        </w:tc>
        <w:tc>
          <w:tcPr>
            <w:tcW w:w="1389" w:type="dxa"/>
            <w:tcBorders>
              <w:top w:val="single" w:sz="8" w:space="0" w:color="auto"/>
              <w:bottom w:val="single" w:sz="12" w:space="0" w:color="auto"/>
              <w:right w:val="single" w:sz="8" w:space="0" w:color="auto"/>
            </w:tcBorders>
            <w:shd w:val="clear" w:color="auto" w:fill="auto"/>
            <w:vAlign w:val="center"/>
          </w:tcPr>
          <w:p w14:paraId="0E334F9C" w14:textId="0F55C03D" w:rsidR="001D654A" w:rsidRPr="001D654A" w:rsidRDefault="001D654A" w:rsidP="001D654A">
            <w:pPr>
              <w:spacing w:after="0" w:line="240" w:lineRule="auto"/>
              <w:jc w:val="center"/>
              <w:rPr>
                <w:rFonts w:ascii="Verdana" w:hAnsi="Verdana"/>
                <w:sz w:val="20"/>
                <w:szCs w:val="20"/>
              </w:rPr>
            </w:pPr>
            <w:r w:rsidRPr="001D654A">
              <w:t>5,41</w:t>
            </w:r>
          </w:p>
        </w:tc>
        <w:tc>
          <w:tcPr>
            <w:tcW w:w="1389" w:type="dxa"/>
            <w:tcBorders>
              <w:top w:val="single" w:sz="8" w:space="0" w:color="auto"/>
              <w:left w:val="single" w:sz="8" w:space="0" w:color="auto"/>
              <w:bottom w:val="single" w:sz="12" w:space="0" w:color="auto"/>
            </w:tcBorders>
            <w:shd w:val="clear" w:color="auto" w:fill="auto"/>
            <w:vAlign w:val="center"/>
          </w:tcPr>
          <w:p w14:paraId="6181DAB4" w14:textId="2FE6C10F" w:rsidR="001D654A" w:rsidRPr="001D654A" w:rsidRDefault="001D654A" w:rsidP="001D654A">
            <w:pPr>
              <w:spacing w:after="0" w:line="240" w:lineRule="auto"/>
              <w:jc w:val="center"/>
              <w:rPr>
                <w:rFonts w:ascii="Verdana" w:hAnsi="Verdana"/>
                <w:sz w:val="20"/>
                <w:szCs w:val="20"/>
              </w:rPr>
            </w:pPr>
            <w:r w:rsidRPr="001D654A">
              <w:t>9,05</w:t>
            </w:r>
          </w:p>
        </w:tc>
        <w:tc>
          <w:tcPr>
            <w:tcW w:w="1389" w:type="dxa"/>
            <w:tcBorders>
              <w:top w:val="single" w:sz="8" w:space="0" w:color="auto"/>
              <w:left w:val="single" w:sz="8" w:space="0" w:color="auto"/>
              <w:bottom w:val="single" w:sz="12" w:space="0" w:color="auto"/>
            </w:tcBorders>
            <w:shd w:val="clear" w:color="auto" w:fill="auto"/>
            <w:vAlign w:val="center"/>
          </w:tcPr>
          <w:p w14:paraId="4DB00CB9" w14:textId="566B51A2" w:rsidR="001D654A" w:rsidRPr="001D654A" w:rsidRDefault="001D654A" w:rsidP="001D654A">
            <w:pPr>
              <w:spacing w:after="0" w:line="240" w:lineRule="auto"/>
              <w:jc w:val="center"/>
              <w:rPr>
                <w:rFonts w:ascii="Verdana" w:hAnsi="Verdana"/>
                <w:sz w:val="20"/>
                <w:szCs w:val="20"/>
              </w:rPr>
            </w:pPr>
            <w:r w:rsidRPr="001D654A">
              <w:t>6,35</w:t>
            </w:r>
          </w:p>
        </w:tc>
        <w:tc>
          <w:tcPr>
            <w:tcW w:w="1389" w:type="dxa"/>
            <w:tcBorders>
              <w:top w:val="single" w:sz="8" w:space="0" w:color="auto"/>
              <w:left w:val="single" w:sz="8" w:space="0" w:color="auto"/>
              <w:bottom w:val="single" w:sz="12" w:space="0" w:color="auto"/>
            </w:tcBorders>
            <w:shd w:val="clear" w:color="auto" w:fill="auto"/>
            <w:vAlign w:val="center"/>
          </w:tcPr>
          <w:p w14:paraId="75E4ED2B" w14:textId="577C833B"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116,94 </w:t>
            </w:r>
          </w:p>
        </w:tc>
        <w:tc>
          <w:tcPr>
            <w:tcW w:w="1390" w:type="dxa"/>
            <w:tcBorders>
              <w:top w:val="single" w:sz="8" w:space="0" w:color="auto"/>
              <w:left w:val="single" w:sz="8" w:space="0" w:color="auto"/>
              <w:bottom w:val="single" w:sz="12" w:space="0" w:color="auto"/>
              <w:right w:val="single" w:sz="12" w:space="0" w:color="auto"/>
            </w:tcBorders>
            <w:shd w:val="clear" w:color="auto" w:fill="auto"/>
            <w:vAlign w:val="center"/>
          </w:tcPr>
          <w:p w14:paraId="6A6B9443" w14:textId="5EC349FF" w:rsidR="001D654A" w:rsidRPr="001D654A" w:rsidRDefault="001D654A" w:rsidP="001D654A">
            <w:pPr>
              <w:spacing w:after="0" w:line="240" w:lineRule="auto"/>
              <w:jc w:val="center"/>
              <w:rPr>
                <w:rFonts w:ascii="Verdana" w:hAnsi="Verdana"/>
                <w:sz w:val="18"/>
                <w:szCs w:val="18"/>
              </w:rPr>
            </w:pPr>
            <w:r w:rsidRPr="001D654A">
              <w:rPr>
                <w:rFonts w:ascii="Verdana" w:hAnsi="Verdana" w:cs="Calibri"/>
                <w:sz w:val="18"/>
                <w:szCs w:val="18"/>
              </w:rPr>
              <w:t xml:space="preserve">12,98 </w:t>
            </w:r>
          </w:p>
        </w:tc>
      </w:tr>
    </w:tbl>
    <w:p w14:paraId="42DA51A3" w14:textId="77777777" w:rsidR="00836C0D" w:rsidRPr="001D654A" w:rsidRDefault="00836C0D" w:rsidP="00836C0D">
      <w:pPr>
        <w:tabs>
          <w:tab w:val="left" w:pos="0"/>
        </w:tabs>
        <w:spacing w:after="0"/>
        <w:rPr>
          <w:rFonts w:ascii="Verdana" w:hAnsi="Verdana"/>
          <w:i/>
          <w:sz w:val="18"/>
        </w:rPr>
      </w:pPr>
      <w:r w:rsidRPr="001D654A">
        <w:rPr>
          <w:rFonts w:ascii="Verdana" w:hAnsi="Verdana"/>
          <w:i/>
          <w:sz w:val="18"/>
        </w:rPr>
        <w:t xml:space="preserve">Zdroj: </w:t>
      </w:r>
      <w:r w:rsidR="00DC62F6" w:rsidRPr="001D654A">
        <w:rPr>
          <w:rFonts w:ascii="Verdana" w:hAnsi="Verdana"/>
          <w:i/>
          <w:sz w:val="18"/>
        </w:rPr>
        <w:t>Krajská databáze OH</w:t>
      </w:r>
    </w:p>
    <w:p w14:paraId="4C7AAD29" w14:textId="77777777" w:rsidR="00132E78" w:rsidRPr="007C32F5" w:rsidRDefault="00132E78" w:rsidP="00AE7EBE">
      <w:pPr>
        <w:rPr>
          <w:rFonts w:ascii="Verdana" w:hAnsi="Verdana"/>
          <w:b/>
          <w:color w:val="FF0000"/>
          <w:sz w:val="20"/>
        </w:rPr>
      </w:pPr>
    </w:p>
    <w:p w14:paraId="1951DAA9" w14:textId="77777777" w:rsidR="00EB3429" w:rsidRPr="007C32F5" w:rsidRDefault="00EB3429" w:rsidP="00C7726C">
      <w:pPr>
        <w:spacing w:after="120"/>
        <w:rPr>
          <w:rFonts w:ascii="Verdana" w:hAnsi="Verdana"/>
          <w:b/>
          <w:color w:val="FF0000"/>
          <w:sz w:val="20"/>
          <w:szCs w:val="20"/>
        </w:rPr>
      </w:pPr>
    </w:p>
    <w:p w14:paraId="743E33EC" w14:textId="77777777" w:rsidR="00ED0A1C" w:rsidRPr="001D654A" w:rsidRDefault="0029156A" w:rsidP="00AA3FD6">
      <w:pPr>
        <w:pStyle w:val="Nadpis3"/>
      </w:pPr>
      <w:bookmarkStart w:id="67" w:name="_Toc159442348"/>
      <w:r w:rsidRPr="001D654A">
        <w:t>2.</w:t>
      </w:r>
      <w:r w:rsidR="00601D89" w:rsidRPr="001D654A">
        <w:t>2.</w:t>
      </w:r>
      <w:r w:rsidRPr="001D654A">
        <w:t>4</w:t>
      </w:r>
      <w:r w:rsidRPr="001D654A">
        <w:tab/>
      </w:r>
      <w:r w:rsidR="006950D8" w:rsidRPr="001D654A">
        <w:t>Stavební a demoliční odpady</w:t>
      </w:r>
      <w:bookmarkEnd w:id="67"/>
    </w:p>
    <w:p w14:paraId="115ADD39" w14:textId="426DB801" w:rsidR="001D6474" w:rsidRPr="005929EC" w:rsidRDefault="001D6474" w:rsidP="0066209B">
      <w:pPr>
        <w:tabs>
          <w:tab w:val="left" w:pos="142"/>
        </w:tabs>
        <w:spacing w:after="120"/>
        <w:jc w:val="both"/>
        <w:rPr>
          <w:rFonts w:ascii="Verdana" w:hAnsi="Verdana"/>
          <w:sz w:val="20"/>
          <w:szCs w:val="20"/>
        </w:rPr>
      </w:pPr>
      <w:r w:rsidRPr="001D654A">
        <w:rPr>
          <w:rFonts w:ascii="Verdana" w:hAnsi="Verdana"/>
          <w:sz w:val="20"/>
          <w:szCs w:val="20"/>
        </w:rPr>
        <w:t xml:space="preserve">Stavební a demoliční odpady tvoří největší část z celkové produkce všech odpadů vznikajících na území Jihočeského kraje. </w:t>
      </w:r>
      <w:r w:rsidR="00D301A7" w:rsidRPr="001D654A">
        <w:rPr>
          <w:rFonts w:ascii="Verdana" w:hAnsi="Verdana"/>
          <w:sz w:val="20"/>
          <w:szCs w:val="20"/>
        </w:rPr>
        <w:t xml:space="preserve">Jejich množství je ovlivněno investicemi do nových staveb, silnic a dálnic na dotčeném </w:t>
      </w:r>
      <w:r w:rsidR="00D301A7" w:rsidRPr="005929EC">
        <w:rPr>
          <w:rFonts w:ascii="Verdana" w:hAnsi="Verdana"/>
          <w:sz w:val="20"/>
          <w:szCs w:val="20"/>
        </w:rPr>
        <w:t>území. Z produkce mezi roky 201</w:t>
      </w:r>
      <w:r w:rsidR="005929EC" w:rsidRPr="005929EC">
        <w:rPr>
          <w:rFonts w:ascii="Verdana" w:hAnsi="Verdana"/>
          <w:sz w:val="20"/>
          <w:szCs w:val="20"/>
        </w:rPr>
        <w:t>9</w:t>
      </w:r>
      <w:r w:rsidR="00D301A7" w:rsidRPr="005929EC">
        <w:rPr>
          <w:rFonts w:ascii="Verdana" w:hAnsi="Verdana"/>
          <w:sz w:val="20"/>
          <w:szCs w:val="20"/>
        </w:rPr>
        <w:t xml:space="preserve"> a 20</w:t>
      </w:r>
      <w:r w:rsidR="005929EC" w:rsidRPr="005929EC">
        <w:rPr>
          <w:rFonts w:ascii="Verdana" w:hAnsi="Verdana"/>
          <w:sz w:val="20"/>
          <w:szCs w:val="20"/>
        </w:rPr>
        <w:t>20</w:t>
      </w:r>
      <w:r w:rsidR="00D301A7" w:rsidRPr="005929EC">
        <w:rPr>
          <w:rFonts w:ascii="Verdana" w:hAnsi="Verdana"/>
          <w:sz w:val="20"/>
          <w:szCs w:val="20"/>
        </w:rPr>
        <w:t xml:space="preserve"> je vidět obrovský nárůst způsobený rozsáhlou obnovou a stavbou silniční sítě.</w:t>
      </w:r>
      <w:r w:rsidR="00D301A7" w:rsidRPr="007C32F5">
        <w:rPr>
          <w:rFonts w:ascii="Verdana" w:hAnsi="Verdana"/>
          <w:color w:val="FF0000"/>
          <w:sz w:val="20"/>
          <w:szCs w:val="20"/>
        </w:rPr>
        <w:t xml:space="preserve"> </w:t>
      </w:r>
      <w:r w:rsidR="00D301A7" w:rsidRPr="005929EC">
        <w:rPr>
          <w:rFonts w:ascii="Verdana" w:hAnsi="Verdana"/>
          <w:sz w:val="20"/>
          <w:szCs w:val="20"/>
        </w:rPr>
        <w:t xml:space="preserve">Podrobnější informace o množství produkce naznačuje tabulka číslo </w:t>
      </w:r>
      <w:r w:rsidR="009E2E9F" w:rsidRPr="005929EC">
        <w:rPr>
          <w:rFonts w:ascii="Verdana" w:hAnsi="Verdana"/>
          <w:sz w:val="20"/>
          <w:szCs w:val="20"/>
        </w:rPr>
        <w:t>24</w:t>
      </w:r>
      <w:r w:rsidR="00D301A7" w:rsidRPr="005929EC">
        <w:rPr>
          <w:rFonts w:ascii="Verdana" w:hAnsi="Verdana"/>
          <w:sz w:val="20"/>
          <w:szCs w:val="20"/>
        </w:rPr>
        <w:t>. Podíl z celkového množství všech odpadů vyprodukovaných na území kraje ukazuje graf č. 10.</w:t>
      </w:r>
    </w:p>
    <w:p w14:paraId="31F2E293" w14:textId="77777777" w:rsidR="00C7726C" w:rsidRPr="007C32F5" w:rsidRDefault="00C7726C" w:rsidP="00C7726C">
      <w:pPr>
        <w:tabs>
          <w:tab w:val="left" w:pos="0"/>
        </w:tabs>
        <w:spacing w:after="120"/>
        <w:rPr>
          <w:rFonts w:ascii="Verdana" w:hAnsi="Verdana"/>
          <w:color w:val="FF0000"/>
          <w:sz w:val="20"/>
          <w:szCs w:val="20"/>
        </w:rPr>
      </w:pPr>
    </w:p>
    <w:p w14:paraId="4DEAEF67" w14:textId="59CAC078" w:rsidR="008F2A99" w:rsidRPr="001D654A" w:rsidRDefault="00D0790F" w:rsidP="00D0790F">
      <w:pPr>
        <w:pStyle w:val="Titulek"/>
        <w:rPr>
          <w:rFonts w:ascii="Verdana" w:hAnsi="Verdana"/>
          <w:sz w:val="18"/>
          <w:szCs w:val="18"/>
        </w:rPr>
      </w:pPr>
      <w:bookmarkStart w:id="68" w:name="_Toc141100769"/>
      <w:r w:rsidRPr="001D654A">
        <w:rPr>
          <w:rFonts w:ascii="Verdana" w:hAnsi="Verdana"/>
          <w:sz w:val="18"/>
          <w:szCs w:val="18"/>
        </w:rPr>
        <w:t xml:space="preserve">Tabulka </w:t>
      </w:r>
      <w:r w:rsidRPr="001D654A">
        <w:rPr>
          <w:rFonts w:ascii="Verdana" w:hAnsi="Verdana"/>
          <w:sz w:val="18"/>
          <w:szCs w:val="18"/>
        </w:rPr>
        <w:fldChar w:fldCharType="begin"/>
      </w:r>
      <w:r w:rsidRPr="001D654A">
        <w:rPr>
          <w:rFonts w:ascii="Verdana" w:hAnsi="Verdana"/>
          <w:sz w:val="18"/>
          <w:szCs w:val="18"/>
        </w:rPr>
        <w:instrText xml:space="preserve"> SEQ Tabulka \* ARABIC </w:instrText>
      </w:r>
      <w:r w:rsidRPr="001D654A">
        <w:rPr>
          <w:rFonts w:ascii="Verdana" w:hAnsi="Verdana"/>
          <w:sz w:val="18"/>
          <w:szCs w:val="18"/>
        </w:rPr>
        <w:fldChar w:fldCharType="separate"/>
      </w:r>
      <w:r w:rsidR="00BD3895">
        <w:rPr>
          <w:rFonts w:ascii="Verdana" w:hAnsi="Verdana"/>
          <w:noProof/>
          <w:sz w:val="18"/>
          <w:szCs w:val="18"/>
        </w:rPr>
        <w:t>24</w:t>
      </w:r>
      <w:r w:rsidRPr="001D654A">
        <w:rPr>
          <w:rFonts w:ascii="Verdana" w:hAnsi="Verdana"/>
          <w:sz w:val="18"/>
          <w:szCs w:val="18"/>
        </w:rPr>
        <w:fldChar w:fldCharType="end"/>
      </w:r>
      <w:r w:rsidR="00813982" w:rsidRPr="001D654A">
        <w:rPr>
          <w:rFonts w:ascii="Verdana" w:hAnsi="Verdana"/>
          <w:sz w:val="18"/>
          <w:szCs w:val="18"/>
        </w:rPr>
        <w:t xml:space="preserve">: </w:t>
      </w:r>
      <w:r w:rsidR="00E61183" w:rsidRPr="001D654A">
        <w:rPr>
          <w:rFonts w:ascii="Verdana" w:hAnsi="Verdana"/>
          <w:sz w:val="18"/>
          <w:szCs w:val="18"/>
        </w:rPr>
        <w:tab/>
      </w:r>
      <w:r w:rsidR="00813982" w:rsidRPr="001D654A">
        <w:rPr>
          <w:rFonts w:ascii="Verdana" w:hAnsi="Verdana"/>
          <w:sz w:val="18"/>
          <w:szCs w:val="18"/>
        </w:rPr>
        <w:t>Produkce stavebních a demoličních odpadů, znázorněn</w:t>
      </w:r>
      <w:r w:rsidR="0066209B" w:rsidRPr="001D654A">
        <w:rPr>
          <w:rFonts w:ascii="Verdana" w:hAnsi="Verdana"/>
          <w:sz w:val="18"/>
          <w:szCs w:val="18"/>
        </w:rPr>
        <w:t>í</w:t>
      </w:r>
      <w:r w:rsidR="00813982" w:rsidRPr="001D654A">
        <w:rPr>
          <w:rFonts w:ascii="Verdana" w:hAnsi="Verdana"/>
          <w:sz w:val="18"/>
          <w:szCs w:val="18"/>
        </w:rPr>
        <w:t xml:space="preserve"> podíl</w:t>
      </w:r>
      <w:r w:rsidR="0066209B" w:rsidRPr="001D654A">
        <w:rPr>
          <w:rFonts w:ascii="Verdana" w:hAnsi="Verdana"/>
          <w:sz w:val="18"/>
          <w:szCs w:val="18"/>
        </w:rPr>
        <w:t>u</w:t>
      </w:r>
      <w:r w:rsidR="00813982" w:rsidRPr="001D654A">
        <w:rPr>
          <w:rFonts w:ascii="Verdana" w:hAnsi="Verdana"/>
          <w:sz w:val="18"/>
          <w:szCs w:val="18"/>
        </w:rPr>
        <w:t xml:space="preserve"> na celkové pr</w:t>
      </w:r>
      <w:r w:rsidR="0066209B" w:rsidRPr="001D654A">
        <w:rPr>
          <w:rFonts w:ascii="Verdana" w:hAnsi="Verdana"/>
          <w:sz w:val="18"/>
          <w:szCs w:val="18"/>
        </w:rPr>
        <w:t>odukci odpadů v J</w:t>
      </w:r>
      <w:r w:rsidR="00813982" w:rsidRPr="001D654A">
        <w:rPr>
          <w:rFonts w:ascii="Verdana" w:hAnsi="Verdana"/>
          <w:sz w:val="18"/>
          <w:szCs w:val="18"/>
        </w:rPr>
        <w:t>ihočeském kraji v letech 20</w:t>
      </w:r>
      <w:r w:rsidR="001D654A" w:rsidRPr="001D654A">
        <w:rPr>
          <w:rFonts w:ascii="Verdana" w:hAnsi="Verdana"/>
          <w:sz w:val="18"/>
          <w:szCs w:val="18"/>
        </w:rPr>
        <w:t>17</w:t>
      </w:r>
      <w:r w:rsidR="00813982" w:rsidRPr="001D654A">
        <w:rPr>
          <w:rFonts w:ascii="Verdana" w:hAnsi="Verdana"/>
          <w:sz w:val="18"/>
          <w:szCs w:val="18"/>
        </w:rPr>
        <w:t xml:space="preserve"> - 20</w:t>
      </w:r>
      <w:r w:rsidR="001D654A" w:rsidRPr="001D654A">
        <w:rPr>
          <w:rFonts w:ascii="Verdana" w:hAnsi="Verdana"/>
          <w:sz w:val="18"/>
          <w:szCs w:val="18"/>
        </w:rPr>
        <w:t>21</w:t>
      </w:r>
      <w:bookmarkEnd w:id="68"/>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44"/>
        <w:gridCol w:w="3044"/>
        <w:gridCol w:w="3044"/>
      </w:tblGrid>
      <w:tr w:rsidR="001D654A" w:rsidRPr="001D654A" w14:paraId="2C4F58E6" w14:textId="77777777" w:rsidTr="00AC676B">
        <w:trPr>
          <w:trHeight w:val="1143"/>
        </w:trPr>
        <w:tc>
          <w:tcPr>
            <w:tcW w:w="3044" w:type="dxa"/>
            <w:tcBorders>
              <w:top w:val="single" w:sz="12" w:space="0" w:color="auto"/>
              <w:left w:val="single" w:sz="12" w:space="0" w:color="auto"/>
              <w:bottom w:val="single" w:sz="12" w:space="0" w:color="auto"/>
              <w:right w:val="single" w:sz="12" w:space="0" w:color="auto"/>
            </w:tcBorders>
            <w:shd w:val="clear" w:color="auto" w:fill="BFBFBF"/>
            <w:vAlign w:val="center"/>
          </w:tcPr>
          <w:p w14:paraId="48EF1FA1" w14:textId="77777777" w:rsidR="001B72A6" w:rsidRPr="001D654A" w:rsidRDefault="001B72A6" w:rsidP="00813982">
            <w:pPr>
              <w:pStyle w:val="Default"/>
              <w:jc w:val="center"/>
              <w:rPr>
                <w:rFonts w:ascii="Verdana" w:hAnsi="Verdana"/>
                <w:color w:val="auto"/>
                <w:sz w:val="20"/>
                <w:szCs w:val="20"/>
              </w:rPr>
            </w:pPr>
            <w:r w:rsidRPr="001D654A">
              <w:rPr>
                <w:rFonts w:ascii="Verdana" w:hAnsi="Verdana"/>
                <w:b/>
                <w:bCs/>
                <w:color w:val="auto"/>
                <w:sz w:val="20"/>
                <w:szCs w:val="20"/>
              </w:rPr>
              <w:t>Rok</w:t>
            </w:r>
          </w:p>
        </w:tc>
        <w:tc>
          <w:tcPr>
            <w:tcW w:w="3044" w:type="dxa"/>
            <w:tcBorders>
              <w:top w:val="single" w:sz="12" w:space="0" w:color="auto"/>
              <w:left w:val="single" w:sz="12" w:space="0" w:color="auto"/>
              <w:bottom w:val="single" w:sz="12" w:space="0" w:color="auto"/>
              <w:right w:val="single" w:sz="12" w:space="0" w:color="auto"/>
            </w:tcBorders>
            <w:shd w:val="clear" w:color="auto" w:fill="BFBFBF"/>
            <w:vAlign w:val="center"/>
          </w:tcPr>
          <w:p w14:paraId="189D3BD5" w14:textId="77777777" w:rsidR="00813982" w:rsidRPr="001D654A" w:rsidRDefault="001B72A6" w:rsidP="00813982">
            <w:pPr>
              <w:pStyle w:val="Default"/>
              <w:jc w:val="center"/>
              <w:rPr>
                <w:rFonts w:ascii="Verdana" w:hAnsi="Verdana"/>
                <w:b/>
                <w:bCs/>
                <w:color w:val="auto"/>
                <w:sz w:val="20"/>
                <w:szCs w:val="20"/>
              </w:rPr>
            </w:pPr>
            <w:r w:rsidRPr="001D654A">
              <w:rPr>
                <w:rFonts w:ascii="Verdana" w:hAnsi="Verdana"/>
                <w:b/>
                <w:bCs/>
                <w:color w:val="auto"/>
                <w:sz w:val="20"/>
                <w:szCs w:val="20"/>
              </w:rPr>
              <w:t>Všechny odpady</w:t>
            </w:r>
          </w:p>
          <w:p w14:paraId="630D13C6" w14:textId="77777777" w:rsidR="001B72A6" w:rsidRPr="001D654A" w:rsidRDefault="00813982" w:rsidP="00813982">
            <w:pPr>
              <w:pStyle w:val="Default"/>
              <w:jc w:val="center"/>
              <w:rPr>
                <w:rFonts w:ascii="Verdana" w:hAnsi="Verdana"/>
                <w:color w:val="auto"/>
                <w:sz w:val="20"/>
                <w:szCs w:val="20"/>
              </w:rPr>
            </w:pPr>
            <w:r w:rsidRPr="001D654A">
              <w:rPr>
                <w:rFonts w:ascii="Verdana" w:hAnsi="Verdana"/>
                <w:color w:val="auto"/>
                <w:sz w:val="20"/>
                <w:szCs w:val="20"/>
              </w:rPr>
              <w:t>[1000 t/rok]</w:t>
            </w:r>
          </w:p>
        </w:tc>
        <w:tc>
          <w:tcPr>
            <w:tcW w:w="3044" w:type="dxa"/>
            <w:tcBorders>
              <w:top w:val="single" w:sz="12" w:space="0" w:color="auto"/>
              <w:left w:val="single" w:sz="12" w:space="0" w:color="auto"/>
              <w:bottom w:val="single" w:sz="12" w:space="0" w:color="auto"/>
              <w:right w:val="single" w:sz="12" w:space="0" w:color="auto"/>
            </w:tcBorders>
            <w:shd w:val="clear" w:color="auto" w:fill="BFBFBF"/>
            <w:vAlign w:val="center"/>
          </w:tcPr>
          <w:p w14:paraId="07BC7204" w14:textId="77777777" w:rsidR="00813982" w:rsidRPr="001D654A" w:rsidRDefault="001B72A6" w:rsidP="00813982">
            <w:pPr>
              <w:pStyle w:val="Default"/>
              <w:jc w:val="center"/>
              <w:rPr>
                <w:rFonts w:ascii="Verdana" w:hAnsi="Verdana"/>
                <w:b/>
                <w:bCs/>
                <w:color w:val="auto"/>
                <w:sz w:val="20"/>
                <w:szCs w:val="20"/>
              </w:rPr>
            </w:pPr>
            <w:r w:rsidRPr="001D654A">
              <w:rPr>
                <w:rFonts w:ascii="Verdana" w:hAnsi="Verdana"/>
                <w:b/>
                <w:bCs/>
                <w:color w:val="auto"/>
                <w:sz w:val="20"/>
                <w:szCs w:val="20"/>
              </w:rPr>
              <w:t>Stavební a demoliční odpady</w:t>
            </w:r>
          </w:p>
          <w:p w14:paraId="636ECA2F" w14:textId="77777777" w:rsidR="001B72A6" w:rsidRPr="001D654A" w:rsidRDefault="00813982" w:rsidP="00813982">
            <w:pPr>
              <w:pStyle w:val="Default"/>
              <w:jc w:val="center"/>
              <w:rPr>
                <w:rFonts w:ascii="Verdana" w:hAnsi="Verdana"/>
                <w:color w:val="auto"/>
                <w:sz w:val="20"/>
                <w:szCs w:val="20"/>
              </w:rPr>
            </w:pPr>
            <w:r w:rsidRPr="001D654A">
              <w:rPr>
                <w:rFonts w:ascii="Verdana" w:hAnsi="Verdana"/>
                <w:color w:val="auto"/>
                <w:sz w:val="20"/>
                <w:szCs w:val="20"/>
              </w:rPr>
              <w:t>[1000 t/rok]</w:t>
            </w:r>
          </w:p>
        </w:tc>
      </w:tr>
      <w:tr w:rsidR="001D654A" w:rsidRPr="001D654A" w14:paraId="2BA2222B" w14:textId="77777777" w:rsidTr="00A9288B">
        <w:trPr>
          <w:trHeight w:val="397"/>
        </w:trPr>
        <w:tc>
          <w:tcPr>
            <w:tcW w:w="3044" w:type="dxa"/>
            <w:tcBorders>
              <w:top w:val="single" w:sz="12" w:space="0" w:color="auto"/>
            </w:tcBorders>
            <w:vAlign w:val="center"/>
          </w:tcPr>
          <w:p w14:paraId="7B1231A3" w14:textId="05D87232" w:rsidR="001D654A" w:rsidRPr="001D654A" w:rsidRDefault="001D654A" w:rsidP="001D654A">
            <w:pPr>
              <w:pStyle w:val="Default"/>
              <w:jc w:val="center"/>
              <w:rPr>
                <w:rFonts w:ascii="Verdana" w:hAnsi="Verdana"/>
                <w:color w:val="auto"/>
                <w:sz w:val="20"/>
                <w:szCs w:val="20"/>
              </w:rPr>
            </w:pPr>
            <w:r w:rsidRPr="001D654A">
              <w:rPr>
                <w:rFonts w:ascii="Verdana" w:hAnsi="Verdana"/>
                <w:b/>
                <w:bCs/>
                <w:color w:val="auto"/>
                <w:sz w:val="20"/>
                <w:szCs w:val="20"/>
              </w:rPr>
              <w:t>2017</w:t>
            </w:r>
          </w:p>
        </w:tc>
        <w:tc>
          <w:tcPr>
            <w:tcW w:w="3044" w:type="dxa"/>
            <w:tcBorders>
              <w:top w:val="single" w:sz="12" w:space="0" w:color="auto"/>
            </w:tcBorders>
            <w:vAlign w:val="center"/>
          </w:tcPr>
          <w:p w14:paraId="0407425D" w14:textId="77ED00D9" w:rsidR="001D654A" w:rsidRPr="001D654A" w:rsidRDefault="001D654A" w:rsidP="001D654A">
            <w:pPr>
              <w:pStyle w:val="Default"/>
              <w:jc w:val="center"/>
              <w:rPr>
                <w:rFonts w:ascii="Verdana" w:hAnsi="Verdana"/>
                <w:color w:val="auto"/>
                <w:sz w:val="20"/>
                <w:szCs w:val="20"/>
              </w:rPr>
            </w:pPr>
            <w:r w:rsidRPr="001D654A">
              <w:rPr>
                <w:rFonts w:ascii="Verdana" w:hAnsi="Verdana"/>
                <w:color w:val="auto"/>
                <w:sz w:val="20"/>
                <w:szCs w:val="20"/>
              </w:rPr>
              <w:t>1 831,51</w:t>
            </w:r>
          </w:p>
        </w:tc>
        <w:tc>
          <w:tcPr>
            <w:tcW w:w="3044" w:type="dxa"/>
            <w:tcBorders>
              <w:top w:val="single" w:sz="12" w:space="0" w:color="auto"/>
            </w:tcBorders>
            <w:vAlign w:val="center"/>
          </w:tcPr>
          <w:p w14:paraId="25899EE9" w14:textId="5A467F90" w:rsidR="001D654A" w:rsidRPr="001D654A" w:rsidRDefault="001D654A" w:rsidP="001D654A">
            <w:pPr>
              <w:pStyle w:val="Default"/>
              <w:jc w:val="center"/>
              <w:rPr>
                <w:rFonts w:ascii="Verdana" w:hAnsi="Verdana"/>
                <w:color w:val="auto"/>
                <w:sz w:val="20"/>
                <w:szCs w:val="20"/>
              </w:rPr>
            </w:pPr>
            <w:r w:rsidRPr="001D654A">
              <w:rPr>
                <w:rFonts w:ascii="Verdana" w:hAnsi="Verdana"/>
                <w:color w:val="auto"/>
                <w:sz w:val="20"/>
                <w:szCs w:val="20"/>
              </w:rPr>
              <w:t>888,75</w:t>
            </w:r>
          </w:p>
        </w:tc>
      </w:tr>
      <w:tr w:rsidR="001D654A" w:rsidRPr="001D654A" w14:paraId="4C937FF9" w14:textId="77777777" w:rsidTr="00813982">
        <w:trPr>
          <w:trHeight w:val="397"/>
        </w:trPr>
        <w:tc>
          <w:tcPr>
            <w:tcW w:w="3044" w:type="dxa"/>
            <w:vAlign w:val="center"/>
          </w:tcPr>
          <w:p w14:paraId="06059714" w14:textId="5F3C1283" w:rsidR="001D654A" w:rsidRPr="001D654A" w:rsidRDefault="001D654A" w:rsidP="001D654A">
            <w:pPr>
              <w:pStyle w:val="Default"/>
              <w:jc w:val="center"/>
              <w:rPr>
                <w:rFonts w:ascii="Verdana" w:hAnsi="Verdana"/>
                <w:color w:val="auto"/>
                <w:sz w:val="20"/>
                <w:szCs w:val="20"/>
              </w:rPr>
            </w:pPr>
            <w:r w:rsidRPr="001D654A">
              <w:rPr>
                <w:rFonts w:ascii="Verdana" w:hAnsi="Verdana"/>
                <w:b/>
                <w:bCs/>
                <w:color w:val="auto"/>
                <w:sz w:val="20"/>
                <w:szCs w:val="20"/>
              </w:rPr>
              <w:t>2018</w:t>
            </w:r>
          </w:p>
        </w:tc>
        <w:tc>
          <w:tcPr>
            <w:tcW w:w="3044" w:type="dxa"/>
            <w:vAlign w:val="center"/>
          </w:tcPr>
          <w:p w14:paraId="1F818A5F" w14:textId="5D98A588" w:rsidR="001D654A" w:rsidRPr="001D654A" w:rsidRDefault="001D654A" w:rsidP="001D654A">
            <w:pPr>
              <w:pStyle w:val="Default"/>
              <w:jc w:val="center"/>
              <w:rPr>
                <w:rFonts w:ascii="Verdana" w:hAnsi="Verdana"/>
                <w:color w:val="auto"/>
                <w:sz w:val="20"/>
                <w:szCs w:val="20"/>
              </w:rPr>
            </w:pPr>
            <w:r w:rsidRPr="001D654A">
              <w:rPr>
                <w:rFonts w:ascii="Verdana" w:hAnsi="Verdana"/>
                <w:bCs/>
                <w:color w:val="auto"/>
                <w:sz w:val="20"/>
                <w:szCs w:val="20"/>
              </w:rPr>
              <w:t>2 053,45</w:t>
            </w:r>
          </w:p>
        </w:tc>
        <w:tc>
          <w:tcPr>
            <w:tcW w:w="3044" w:type="dxa"/>
            <w:vAlign w:val="center"/>
          </w:tcPr>
          <w:p w14:paraId="47A62984" w14:textId="441333AA" w:rsidR="001D654A" w:rsidRPr="001D654A" w:rsidRDefault="001D654A" w:rsidP="001D654A">
            <w:pPr>
              <w:pStyle w:val="Default"/>
              <w:jc w:val="center"/>
              <w:rPr>
                <w:rFonts w:ascii="Verdana" w:hAnsi="Verdana"/>
                <w:color w:val="auto"/>
                <w:sz w:val="20"/>
                <w:szCs w:val="20"/>
              </w:rPr>
            </w:pPr>
            <w:r w:rsidRPr="001D654A">
              <w:rPr>
                <w:rFonts w:ascii="Verdana" w:hAnsi="Verdana"/>
                <w:bCs/>
                <w:color w:val="auto"/>
                <w:sz w:val="20"/>
                <w:szCs w:val="20"/>
              </w:rPr>
              <w:t>1 109,24</w:t>
            </w:r>
          </w:p>
        </w:tc>
      </w:tr>
      <w:tr w:rsidR="001D654A" w:rsidRPr="001D654A" w14:paraId="6BB478D9" w14:textId="77777777" w:rsidTr="00813982">
        <w:trPr>
          <w:trHeight w:val="397"/>
        </w:trPr>
        <w:tc>
          <w:tcPr>
            <w:tcW w:w="3044" w:type="dxa"/>
            <w:vAlign w:val="center"/>
          </w:tcPr>
          <w:p w14:paraId="51A15730" w14:textId="5658165B" w:rsidR="001D654A" w:rsidRPr="001D654A" w:rsidRDefault="001D654A" w:rsidP="001D654A">
            <w:pPr>
              <w:pStyle w:val="Default"/>
              <w:jc w:val="center"/>
              <w:rPr>
                <w:rFonts w:ascii="Verdana" w:hAnsi="Verdana"/>
                <w:color w:val="auto"/>
                <w:sz w:val="20"/>
                <w:szCs w:val="20"/>
              </w:rPr>
            </w:pPr>
            <w:r w:rsidRPr="001D654A">
              <w:rPr>
                <w:rFonts w:ascii="Verdana" w:hAnsi="Verdana"/>
                <w:b/>
                <w:bCs/>
                <w:color w:val="auto"/>
                <w:sz w:val="20"/>
                <w:szCs w:val="20"/>
              </w:rPr>
              <w:t>2019</w:t>
            </w:r>
          </w:p>
        </w:tc>
        <w:tc>
          <w:tcPr>
            <w:tcW w:w="3044" w:type="dxa"/>
            <w:vAlign w:val="center"/>
          </w:tcPr>
          <w:p w14:paraId="359A9D36" w14:textId="2FB1D1C2" w:rsidR="001D654A" w:rsidRPr="001D654A" w:rsidRDefault="001D654A" w:rsidP="001D654A">
            <w:pPr>
              <w:pStyle w:val="Default"/>
              <w:jc w:val="center"/>
              <w:rPr>
                <w:rFonts w:ascii="Verdana" w:hAnsi="Verdana"/>
                <w:color w:val="auto"/>
                <w:sz w:val="20"/>
                <w:szCs w:val="20"/>
              </w:rPr>
            </w:pPr>
            <w:r w:rsidRPr="001D654A">
              <w:rPr>
                <w:rFonts w:ascii="Verdana" w:hAnsi="Verdana"/>
                <w:bCs/>
                <w:color w:val="auto"/>
                <w:sz w:val="20"/>
                <w:szCs w:val="20"/>
              </w:rPr>
              <w:t>1 918,20</w:t>
            </w:r>
          </w:p>
        </w:tc>
        <w:tc>
          <w:tcPr>
            <w:tcW w:w="3044" w:type="dxa"/>
            <w:vAlign w:val="center"/>
          </w:tcPr>
          <w:p w14:paraId="078DF31E" w14:textId="53C8C083" w:rsidR="001D654A" w:rsidRPr="001D654A" w:rsidRDefault="001D654A" w:rsidP="001D654A">
            <w:pPr>
              <w:pStyle w:val="Default"/>
              <w:jc w:val="center"/>
              <w:rPr>
                <w:rFonts w:ascii="Verdana" w:hAnsi="Verdana"/>
                <w:color w:val="auto"/>
                <w:sz w:val="20"/>
                <w:szCs w:val="20"/>
              </w:rPr>
            </w:pPr>
            <w:r w:rsidRPr="001D654A">
              <w:rPr>
                <w:rFonts w:ascii="Verdana" w:hAnsi="Verdana"/>
                <w:bCs/>
                <w:color w:val="auto"/>
                <w:sz w:val="20"/>
                <w:szCs w:val="20"/>
              </w:rPr>
              <w:t>931,47</w:t>
            </w:r>
          </w:p>
        </w:tc>
      </w:tr>
      <w:tr w:rsidR="001D654A" w:rsidRPr="001D654A" w14:paraId="47618C61" w14:textId="77777777" w:rsidTr="00813982">
        <w:trPr>
          <w:trHeight w:val="397"/>
        </w:trPr>
        <w:tc>
          <w:tcPr>
            <w:tcW w:w="3044" w:type="dxa"/>
            <w:vAlign w:val="center"/>
          </w:tcPr>
          <w:p w14:paraId="058D0A75" w14:textId="36E57DDB" w:rsidR="001D654A" w:rsidRPr="001D654A" w:rsidRDefault="001D654A" w:rsidP="001D654A">
            <w:pPr>
              <w:pStyle w:val="Default"/>
              <w:jc w:val="center"/>
              <w:rPr>
                <w:rFonts w:ascii="Verdana" w:hAnsi="Verdana"/>
                <w:color w:val="auto"/>
                <w:sz w:val="20"/>
                <w:szCs w:val="20"/>
              </w:rPr>
            </w:pPr>
            <w:r w:rsidRPr="001D654A">
              <w:rPr>
                <w:rFonts w:ascii="Verdana" w:hAnsi="Verdana"/>
                <w:b/>
                <w:bCs/>
                <w:color w:val="auto"/>
                <w:sz w:val="20"/>
                <w:szCs w:val="20"/>
              </w:rPr>
              <w:t>2020</w:t>
            </w:r>
          </w:p>
        </w:tc>
        <w:tc>
          <w:tcPr>
            <w:tcW w:w="3044" w:type="dxa"/>
            <w:vAlign w:val="center"/>
          </w:tcPr>
          <w:p w14:paraId="0ED6D418" w14:textId="578E54E7" w:rsidR="001D654A" w:rsidRPr="001D654A" w:rsidRDefault="001D654A" w:rsidP="001D654A">
            <w:pPr>
              <w:pStyle w:val="Default"/>
              <w:jc w:val="center"/>
              <w:rPr>
                <w:rFonts w:ascii="Verdana" w:hAnsi="Verdana"/>
                <w:color w:val="auto"/>
                <w:sz w:val="20"/>
                <w:szCs w:val="20"/>
              </w:rPr>
            </w:pPr>
            <w:r w:rsidRPr="001D654A">
              <w:rPr>
                <w:rFonts w:ascii="Verdana" w:hAnsi="Verdana"/>
                <w:bCs/>
                <w:color w:val="auto"/>
                <w:sz w:val="20"/>
                <w:szCs w:val="20"/>
              </w:rPr>
              <w:t>2 426,98</w:t>
            </w:r>
          </w:p>
        </w:tc>
        <w:tc>
          <w:tcPr>
            <w:tcW w:w="3044" w:type="dxa"/>
            <w:vAlign w:val="center"/>
          </w:tcPr>
          <w:p w14:paraId="629348ED" w14:textId="0A5C10AA" w:rsidR="001D654A" w:rsidRPr="001D654A" w:rsidRDefault="001D654A" w:rsidP="001D654A">
            <w:pPr>
              <w:pStyle w:val="Default"/>
              <w:jc w:val="center"/>
              <w:rPr>
                <w:rFonts w:ascii="Verdana" w:hAnsi="Verdana"/>
                <w:color w:val="auto"/>
                <w:sz w:val="20"/>
                <w:szCs w:val="20"/>
              </w:rPr>
            </w:pPr>
            <w:r w:rsidRPr="001D654A">
              <w:rPr>
                <w:rFonts w:ascii="Verdana" w:hAnsi="Verdana"/>
                <w:bCs/>
                <w:color w:val="auto"/>
                <w:sz w:val="20"/>
                <w:szCs w:val="20"/>
              </w:rPr>
              <w:t>1 360,02</w:t>
            </w:r>
          </w:p>
        </w:tc>
      </w:tr>
      <w:tr w:rsidR="001D654A" w:rsidRPr="001D654A" w14:paraId="13DE915F" w14:textId="77777777" w:rsidTr="00813982">
        <w:trPr>
          <w:trHeight w:val="397"/>
        </w:trPr>
        <w:tc>
          <w:tcPr>
            <w:tcW w:w="3044" w:type="dxa"/>
            <w:vAlign w:val="center"/>
          </w:tcPr>
          <w:p w14:paraId="04534EBE" w14:textId="56C30A38" w:rsidR="001D654A" w:rsidRPr="001D654A" w:rsidRDefault="001D654A" w:rsidP="001D654A">
            <w:pPr>
              <w:pStyle w:val="Default"/>
              <w:jc w:val="center"/>
              <w:rPr>
                <w:rFonts w:ascii="Verdana" w:hAnsi="Verdana"/>
                <w:color w:val="auto"/>
                <w:sz w:val="20"/>
                <w:szCs w:val="20"/>
              </w:rPr>
            </w:pPr>
            <w:r w:rsidRPr="001D654A">
              <w:rPr>
                <w:rFonts w:ascii="Verdana" w:hAnsi="Verdana"/>
                <w:b/>
                <w:bCs/>
                <w:color w:val="auto"/>
                <w:sz w:val="20"/>
                <w:szCs w:val="20"/>
              </w:rPr>
              <w:t>2021</w:t>
            </w:r>
          </w:p>
        </w:tc>
        <w:tc>
          <w:tcPr>
            <w:tcW w:w="3044" w:type="dxa"/>
            <w:vAlign w:val="center"/>
          </w:tcPr>
          <w:p w14:paraId="0B0078E9" w14:textId="08F80F12" w:rsidR="001D654A" w:rsidRPr="009A7FE4" w:rsidRDefault="001D654A" w:rsidP="001D654A">
            <w:pPr>
              <w:pStyle w:val="Default"/>
              <w:jc w:val="center"/>
              <w:rPr>
                <w:rFonts w:ascii="Verdana" w:hAnsi="Verdana"/>
                <w:bCs/>
                <w:color w:val="auto"/>
                <w:sz w:val="20"/>
                <w:szCs w:val="20"/>
              </w:rPr>
            </w:pPr>
            <w:r w:rsidRPr="009A7FE4">
              <w:rPr>
                <w:rFonts w:ascii="Verdana" w:hAnsi="Verdana"/>
                <w:bCs/>
                <w:color w:val="auto"/>
                <w:sz w:val="20"/>
                <w:szCs w:val="20"/>
              </w:rPr>
              <w:t>2 030,76</w:t>
            </w:r>
          </w:p>
        </w:tc>
        <w:tc>
          <w:tcPr>
            <w:tcW w:w="3044" w:type="dxa"/>
            <w:vAlign w:val="center"/>
          </w:tcPr>
          <w:p w14:paraId="2C2B4ABA" w14:textId="2F66D9B1" w:rsidR="001D654A" w:rsidRPr="009A7FE4" w:rsidRDefault="001D654A" w:rsidP="001D654A">
            <w:pPr>
              <w:pStyle w:val="Default"/>
              <w:jc w:val="center"/>
              <w:rPr>
                <w:rFonts w:ascii="Verdana" w:hAnsi="Verdana"/>
                <w:bCs/>
                <w:color w:val="auto"/>
                <w:sz w:val="20"/>
                <w:szCs w:val="20"/>
              </w:rPr>
            </w:pPr>
            <w:r w:rsidRPr="009A7FE4">
              <w:rPr>
                <w:rFonts w:ascii="Verdana" w:hAnsi="Verdana"/>
                <w:bCs/>
                <w:color w:val="auto"/>
                <w:sz w:val="20"/>
                <w:szCs w:val="20"/>
              </w:rPr>
              <w:t>977,16</w:t>
            </w:r>
          </w:p>
        </w:tc>
      </w:tr>
    </w:tbl>
    <w:p w14:paraId="5C7BAE25" w14:textId="77777777" w:rsidR="00836C0D" w:rsidRPr="00355F8D" w:rsidRDefault="00836C0D" w:rsidP="00836C0D">
      <w:pPr>
        <w:tabs>
          <w:tab w:val="left" w:pos="0"/>
        </w:tabs>
        <w:spacing w:after="0"/>
        <w:rPr>
          <w:rFonts w:ascii="Verdana" w:hAnsi="Verdana"/>
          <w:i/>
          <w:sz w:val="18"/>
          <w:szCs w:val="20"/>
        </w:rPr>
      </w:pPr>
      <w:r w:rsidRPr="00355F8D">
        <w:rPr>
          <w:rFonts w:ascii="Verdana" w:hAnsi="Verdana"/>
          <w:i/>
          <w:sz w:val="18"/>
          <w:szCs w:val="20"/>
        </w:rPr>
        <w:t xml:space="preserve">Zdroj: </w:t>
      </w:r>
      <w:r w:rsidR="004D7C02" w:rsidRPr="00355F8D">
        <w:rPr>
          <w:rFonts w:ascii="Verdana" w:hAnsi="Verdana"/>
          <w:i/>
          <w:sz w:val="18"/>
          <w:szCs w:val="20"/>
        </w:rPr>
        <w:t>Krajská databáze OH</w:t>
      </w:r>
    </w:p>
    <w:p w14:paraId="585C08C4" w14:textId="77777777" w:rsidR="001D1BD8" w:rsidRDefault="001D1BD8" w:rsidP="00696BB6">
      <w:pPr>
        <w:pStyle w:val="Titulek"/>
        <w:rPr>
          <w:rFonts w:ascii="Verdana" w:hAnsi="Verdana"/>
          <w:sz w:val="18"/>
          <w:szCs w:val="18"/>
        </w:rPr>
      </w:pPr>
    </w:p>
    <w:p w14:paraId="08AC2D2C" w14:textId="77777777" w:rsidR="001D1BD8" w:rsidRDefault="001D1BD8" w:rsidP="00696BB6">
      <w:pPr>
        <w:pStyle w:val="Titulek"/>
        <w:rPr>
          <w:rFonts w:ascii="Verdana" w:hAnsi="Verdana"/>
          <w:sz w:val="18"/>
          <w:szCs w:val="18"/>
        </w:rPr>
      </w:pPr>
    </w:p>
    <w:p w14:paraId="6C89517A" w14:textId="6E40CE50" w:rsidR="002B4434" w:rsidRPr="001D654A" w:rsidRDefault="00696BB6" w:rsidP="00696BB6">
      <w:pPr>
        <w:pStyle w:val="Titulek"/>
        <w:rPr>
          <w:rFonts w:ascii="Verdana" w:hAnsi="Verdana"/>
          <w:sz w:val="18"/>
          <w:szCs w:val="18"/>
        </w:rPr>
      </w:pPr>
      <w:bookmarkStart w:id="69" w:name="_Toc137773055"/>
      <w:r w:rsidRPr="001D654A">
        <w:rPr>
          <w:rFonts w:ascii="Verdana" w:hAnsi="Verdana"/>
          <w:sz w:val="18"/>
          <w:szCs w:val="18"/>
        </w:rPr>
        <w:t xml:space="preserve">Graf </w:t>
      </w:r>
      <w:r w:rsidRPr="001D654A">
        <w:rPr>
          <w:rFonts w:ascii="Verdana" w:hAnsi="Verdana"/>
          <w:sz w:val="18"/>
          <w:szCs w:val="18"/>
        </w:rPr>
        <w:fldChar w:fldCharType="begin"/>
      </w:r>
      <w:r w:rsidRPr="001D654A">
        <w:rPr>
          <w:rFonts w:ascii="Verdana" w:hAnsi="Verdana"/>
          <w:sz w:val="18"/>
          <w:szCs w:val="18"/>
        </w:rPr>
        <w:instrText xml:space="preserve"> SEQ Graf \* ARABIC </w:instrText>
      </w:r>
      <w:r w:rsidRPr="001D654A">
        <w:rPr>
          <w:rFonts w:ascii="Verdana" w:hAnsi="Verdana"/>
          <w:sz w:val="18"/>
          <w:szCs w:val="18"/>
        </w:rPr>
        <w:fldChar w:fldCharType="separate"/>
      </w:r>
      <w:r w:rsidR="00BD3895">
        <w:rPr>
          <w:rFonts w:ascii="Verdana" w:hAnsi="Verdana"/>
          <w:noProof/>
          <w:sz w:val="18"/>
          <w:szCs w:val="18"/>
        </w:rPr>
        <w:t>10</w:t>
      </w:r>
      <w:r w:rsidRPr="001D654A">
        <w:rPr>
          <w:rFonts w:ascii="Verdana" w:hAnsi="Verdana"/>
          <w:sz w:val="18"/>
          <w:szCs w:val="18"/>
        </w:rPr>
        <w:fldChar w:fldCharType="end"/>
      </w:r>
      <w:r w:rsidR="002B4434" w:rsidRPr="001D654A">
        <w:rPr>
          <w:rFonts w:ascii="Verdana" w:hAnsi="Verdana"/>
          <w:sz w:val="18"/>
          <w:szCs w:val="18"/>
        </w:rPr>
        <w:t xml:space="preserve">: </w:t>
      </w:r>
      <w:r w:rsidR="00E3104F" w:rsidRPr="001D654A">
        <w:rPr>
          <w:rFonts w:ascii="Verdana" w:hAnsi="Verdana"/>
          <w:sz w:val="18"/>
          <w:szCs w:val="18"/>
        </w:rPr>
        <w:tab/>
      </w:r>
      <w:r w:rsidR="002B4434" w:rsidRPr="001D654A">
        <w:rPr>
          <w:rFonts w:ascii="Verdana" w:hAnsi="Verdana"/>
          <w:sz w:val="18"/>
          <w:szCs w:val="18"/>
        </w:rPr>
        <w:t>Produkce stavebních a demoličních odpadů, znázorněn podí</w:t>
      </w:r>
      <w:r w:rsidR="00F3051C" w:rsidRPr="001D654A">
        <w:rPr>
          <w:rFonts w:ascii="Verdana" w:hAnsi="Verdana"/>
          <w:sz w:val="18"/>
          <w:szCs w:val="18"/>
        </w:rPr>
        <w:t>l na celkové produkci odpadů v J</w:t>
      </w:r>
      <w:r w:rsidR="002B4434" w:rsidRPr="001D654A">
        <w:rPr>
          <w:rFonts w:ascii="Verdana" w:hAnsi="Verdana"/>
          <w:sz w:val="18"/>
          <w:szCs w:val="18"/>
        </w:rPr>
        <w:t>ihočeském kraji v letech 20</w:t>
      </w:r>
      <w:r w:rsidR="001D654A" w:rsidRPr="001D654A">
        <w:rPr>
          <w:rFonts w:ascii="Verdana" w:hAnsi="Verdana"/>
          <w:sz w:val="18"/>
          <w:szCs w:val="18"/>
        </w:rPr>
        <w:t>17</w:t>
      </w:r>
      <w:r w:rsidR="002B4434" w:rsidRPr="001D654A">
        <w:rPr>
          <w:rFonts w:ascii="Verdana" w:hAnsi="Verdana"/>
          <w:sz w:val="18"/>
          <w:szCs w:val="18"/>
        </w:rPr>
        <w:t xml:space="preserve"> - 20</w:t>
      </w:r>
      <w:r w:rsidR="001D654A" w:rsidRPr="001D654A">
        <w:rPr>
          <w:rFonts w:ascii="Verdana" w:hAnsi="Verdana"/>
          <w:sz w:val="18"/>
          <w:szCs w:val="18"/>
        </w:rPr>
        <w:t>21</w:t>
      </w:r>
      <w:r w:rsidR="00DC37AC" w:rsidRPr="001D654A">
        <w:rPr>
          <w:rFonts w:ascii="Verdana" w:hAnsi="Verdana"/>
          <w:sz w:val="18"/>
          <w:szCs w:val="18"/>
        </w:rPr>
        <w:t xml:space="preserve"> (v 1000 t/rok)</w:t>
      </w:r>
      <w:bookmarkEnd w:id="69"/>
    </w:p>
    <w:p w14:paraId="6B07B2F9" w14:textId="0F5AE538" w:rsidR="00813982" w:rsidRPr="007C32F5" w:rsidRDefault="00500C88" w:rsidP="00836C0D">
      <w:pPr>
        <w:spacing w:after="0"/>
        <w:rPr>
          <w:rFonts w:ascii="Verdana" w:hAnsi="Verdana"/>
          <w:b/>
          <w:color w:val="FF0000"/>
          <w:sz w:val="20"/>
        </w:rPr>
      </w:pPr>
      <w:r w:rsidRPr="007C32F5">
        <w:rPr>
          <w:noProof/>
          <w:color w:val="FF0000"/>
          <w:lang w:eastAsia="cs-CZ"/>
        </w:rPr>
        <w:drawing>
          <wp:inline distT="0" distB="0" distL="0" distR="0" wp14:anchorId="0D7F5355" wp14:editId="564AD1AE">
            <wp:extent cx="5532120" cy="3855720"/>
            <wp:effectExtent l="0" t="0" r="0" b="0"/>
            <wp:docPr id="17" name="obj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69EBD3" w14:textId="77777777" w:rsidR="00836C0D" w:rsidRPr="001D654A" w:rsidRDefault="00836C0D" w:rsidP="00836C0D">
      <w:pPr>
        <w:tabs>
          <w:tab w:val="left" w:pos="0"/>
        </w:tabs>
        <w:spacing w:after="0"/>
        <w:rPr>
          <w:rFonts w:ascii="Verdana" w:hAnsi="Verdana"/>
          <w:i/>
          <w:sz w:val="18"/>
          <w:szCs w:val="20"/>
        </w:rPr>
      </w:pPr>
      <w:r w:rsidRPr="001D654A">
        <w:rPr>
          <w:rFonts w:ascii="Verdana" w:hAnsi="Verdana"/>
          <w:i/>
          <w:sz w:val="18"/>
          <w:szCs w:val="20"/>
        </w:rPr>
        <w:t xml:space="preserve">Zdroj: </w:t>
      </w:r>
      <w:r w:rsidR="004D7C02" w:rsidRPr="001D654A">
        <w:rPr>
          <w:rFonts w:ascii="Verdana" w:hAnsi="Verdana"/>
          <w:i/>
          <w:sz w:val="18"/>
          <w:szCs w:val="20"/>
        </w:rPr>
        <w:t>Krajská databáze OH</w:t>
      </w:r>
    </w:p>
    <w:p w14:paraId="7788D0BF" w14:textId="77777777" w:rsidR="00813982" w:rsidRPr="001D654A" w:rsidRDefault="00813982" w:rsidP="0029156A">
      <w:pPr>
        <w:spacing w:after="120"/>
        <w:rPr>
          <w:rFonts w:ascii="Verdana" w:hAnsi="Verdana"/>
          <w:b/>
          <w:sz w:val="20"/>
          <w:szCs w:val="20"/>
        </w:rPr>
      </w:pPr>
    </w:p>
    <w:p w14:paraId="56BD1A15" w14:textId="20AA930B" w:rsidR="00F76E40" w:rsidRPr="001D654A" w:rsidRDefault="00335A19" w:rsidP="0029156A">
      <w:pPr>
        <w:spacing w:after="120"/>
        <w:rPr>
          <w:rFonts w:ascii="Verdana" w:hAnsi="Verdana"/>
          <w:sz w:val="20"/>
          <w:szCs w:val="20"/>
        </w:rPr>
      </w:pPr>
      <w:r w:rsidRPr="001D654A">
        <w:rPr>
          <w:rFonts w:ascii="Verdana" w:hAnsi="Verdana"/>
          <w:sz w:val="20"/>
          <w:szCs w:val="20"/>
        </w:rPr>
        <w:t xml:space="preserve">Stavební a demoliční odpady většinou tvoří cca </w:t>
      </w:r>
      <w:r w:rsidR="001D654A" w:rsidRPr="001D654A">
        <w:rPr>
          <w:rFonts w:ascii="Verdana" w:hAnsi="Verdana"/>
          <w:sz w:val="20"/>
          <w:szCs w:val="20"/>
        </w:rPr>
        <w:t xml:space="preserve">50 až </w:t>
      </w:r>
      <w:r w:rsidRPr="001D654A">
        <w:rPr>
          <w:rFonts w:ascii="Verdana" w:hAnsi="Verdana"/>
          <w:sz w:val="20"/>
          <w:szCs w:val="20"/>
        </w:rPr>
        <w:t>60 % celkové produkce odpadů na území Jihočeského kraje.</w:t>
      </w:r>
    </w:p>
    <w:p w14:paraId="2F9E8AA5" w14:textId="77777777" w:rsidR="00C7726C" w:rsidRPr="007C32F5" w:rsidRDefault="00C7726C" w:rsidP="0029156A">
      <w:pPr>
        <w:spacing w:after="120"/>
        <w:rPr>
          <w:rFonts w:ascii="Verdana" w:hAnsi="Verdana"/>
          <w:color w:val="FF0000"/>
          <w:sz w:val="20"/>
          <w:szCs w:val="20"/>
        </w:rPr>
      </w:pPr>
    </w:p>
    <w:p w14:paraId="7039AECF" w14:textId="4A552C2D" w:rsidR="00813982" w:rsidRPr="001D654A" w:rsidRDefault="00D0790F" w:rsidP="00D0790F">
      <w:pPr>
        <w:pStyle w:val="Titulek"/>
        <w:rPr>
          <w:rFonts w:ascii="Verdana" w:hAnsi="Verdana"/>
          <w:sz w:val="18"/>
          <w:szCs w:val="18"/>
        </w:rPr>
      </w:pPr>
      <w:bookmarkStart w:id="70" w:name="_Toc141100770"/>
      <w:r w:rsidRPr="001D654A">
        <w:rPr>
          <w:rFonts w:ascii="Verdana" w:hAnsi="Verdana"/>
          <w:sz w:val="18"/>
          <w:szCs w:val="18"/>
        </w:rPr>
        <w:t xml:space="preserve">Tabulka </w:t>
      </w:r>
      <w:r w:rsidRPr="001D654A">
        <w:rPr>
          <w:rFonts w:ascii="Verdana" w:hAnsi="Verdana"/>
          <w:sz w:val="18"/>
          <w:szCs w:val="18"/>
        </w:rPr>
        <w:fldChar w:fldCharType="begin"/>
      </w:r>
      <w:r w:rsidRPr="001D654A">
        <w:rPr>
          <w:rFonts w:ascii="Verdana" w:hAnsi="Verdana"/>
          <w:sz w:val="18"/>
          <w:szCs w:val="18"/>
        </w:rPr>
        <w:instrText xml:space="preserve"> SEQ Tabulka \* ARABIC </w:instrText>
      </w:r>
      <w:r w:rsidRPr="001D654A">
        <w:rPr>
          <w:rFonts w:ascii="Verdana" w:hAnsi="Verdana"/>
          <w:sz w:val="18"/>
          <w:szCs w:val="18"/>
        </w:rPr>
        <w:fldChar w:fldCharType="separate"/>
      </w:r>
      <w:r w:rsidR="00BD3895">
        <w:rPr>
          <w:rFonts w:ascii="Verdana" w:hAnsi="Verdana"/>
          <w:noProof/>
          <w:sz w:val="18"/>
          <w:szCs w:val="18"/>
        </w:rPr>
        <w:t>25</w:t>
      </w:r>
      <w:r w:rsidRPr="001D654A">
        <w:rPr>
          <w:rFonts w:ascii="Verdana" w:hAnsi="Verdana"/>
          <w:sz w:val="18"/>
          <w:szCs w:val="18"/>
        </w:rPr>
        <w:fldChar w:fldCharType="end"/>
      </w:r>
      <w:r w:rsidR="00813982" w:rsidRPr="001D654A">
        <w:rPr>
          <w:rFonts w:ascii="Verdana" w:hAnsi="Verdana"/>
          <w:sz w:val="18"/>
          <w:szCs w:val="18"/>
        </w:rPr>
        <w:t xml:space="preserve">: </w:t>
      </w:r>
      <w:r w:rsidR="00FA722D" w:rsidRPr="001D654A">
        <w:rPr>
          <w:rFonts w:ascii="Verdana" w:hAnsi="Verdana"/>
          <w:sz w:val="18"/>
          <w:szCs w:val="18"/>
        </w:rPr>
        <w:tab/>
      </w:r>
      <w:r w:rsidR="00813982" w:rsidRPr="001D654A">
        <w:rPr>
          <w:rFonts w:ascii="Verdana" w:hAnsi="Verdana"/>
          <w:sz w:val="18"/>
          <w:szCs w:val="18"/>
        </w:rPr>
        <w:t>Podíl stavebních a demoličních odpadů na celkové produkci odpadů v Jihočeském kraji v letech 20</w:t>
      </w:r>
      <w:r w:rsidR="001D654A" w:rsidRPr="001D654A">
        <w:rPr>
          <w:rFonts w:ascii="Verdana" w:hAnsi="Verdana"/>
          <w:sz w:val="18"/>
          <w:szCs w:val="18"/>
        </w:rPr>
        <w:t>17</w:t>
      </w:r>
      <w:r w:rsidR="00813982" w:rsidRPr="001D654A">
        <w:rPr>
          <w:rFonts w:ascii="Verdana" w:hAnsi="Verdana"/>
          <w:sz w:val="18"/>
          <w:szCs w:val="18"/>
        </w:rPr>
        <w:t xml:space="preserve"> - 20</w:t>
      </w:r>
      <w:r w:rsidR="001D654A" w:rsidRPr="001D654A">
        <w:rPr>
          <w:rFonts w:ascii="Verdana" w:hAnsi="Verdana"/>
          <w:sz w:val="18"/>
          <w:szCs w:val="18"/>
        </w:rPr>
        <w:t>21</w:t>
      </w:r>
      <w:bookmarkEnd w:id="70"/>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17"/>
        <w:gridCol w:w="4517"/>
      </w:tblGrid>
      <w:tr w:rsidR="001D654A" w:rsidRPr="001D654A" w14:paraId="1E73C599" w14:textId="77777777" w:rsidTr="00AC676B">
        <w:trPr>
          <w:trHeight w:hRule="exact" w:val="632"/>
        </w:trPr>
        <w:tc>
          <w:tcPr>
            <w:tcW w:w="4517" w:type="dxa"/>
            <w:tcBorders>
              <w:top w:val="single" w:sz="12" w:space="0" w:color="auto"/>
              <w:left w:val="single" w:sz="12" w:space="0" w:color="auto"/>
              <w:bottom w:val="single" w:sz="12" w:space="0" w:color="auto"/>
              <w:right w:val="single" w:sz="12" w:space="0" w:color="auto"/>
            </w:tcBorders>
            <w:shd w:val="clear" w:color="auto" w:fill="BFBFBF"/>
            <w:vAlign w:val="center"/>
          </w:tcPr>
          <w:p w14:paraId="6FF4375A" w14:textId="77777777" w:rsidR="00813982" w:rsidRPr="001D654A" w:rsidRDefault="00813982" w:rsidP="00813982">
            <w:pPr>
              <w:pStyle w:val="Default"/>
              <w:jc w:val="center"/>
              <w:rPr>
                <w:rFonts w:ascii="Verdana" w:hAnsi="Verdana"/>
                <w:color w:val="auto"/>
                <w:sz w:val="20"/>
                <w:szCs w:val="20"/>
              </w:rPr>
            </w:pPr>
            <w:r w:rsidRPr="001D654A">
              <w:rPr>
                <w:rFonts w:ascii="Verdana" w:hAnsi="Verdana"/>
                <w:b/>
                <w:bCs/>
                <w:color w:val="auto"/>
                <w:sz w:val="20"/>
                <w:szCs w:val="20"/>
              </w:rPr>
              <w:t>Rok</w:t>
            </w:r>
          </w:p>
        </w:tc>
        <w:tc>
          <w:tcPr>
            <w:tcW w:w="4517" w:type="dxa"/>
            <w:tcBorders>
              <w:top w:val="single" w:sz="12" w:space="0" w:color="auto"/>
              <w:left w:val="single" w:sz="12" w:space="0" w:color="auto"/>
              <w:bottom w:val="single" w:sz="12" w:space="0" w:color="auto"/>
              <w:right w:val="single" w:sz="12" w:space="0" w:color="auto"/>
            </w:tcBorders>
            <w:shd w:val="clear" w:color="auto" w:fill="BFBFBF"/>
            <w:vAlign w:val="center"/>
          </w:tcPr>
          <w:p w14:paraId="06FC7727" w14:textId="77777777" w:rsidR="00813982" w:rsidRPr="001D654A" w:rsidRDefault="00813982" w:rsidP="00813982">
            <w:pPr>
              <w:pStyle w:val="Default"/>
              <w:jc w:val="center"/>
              <w:rPr>
                <w:rFonts w:ascii="Verdana" w:hAnsi="Verdana"/>
                <w:color w:val="auto"/>
                <w:sz w:val="20"/>
                <w:szCs w:val="20"/>
              </w:rPr>
            </w:pPr>
            <w:r w:rsidRPr="001D654A">
              <w:rPr>
                <w:rFonts w:ascii="Verdana" w:hAnsi="Verdana"/>
                <w:b/>
                <w:bCs/>
                <w:color w:val="auto"/>
                <w:sz w:val="20"/>
                <w:szCs w:val="20"/>
              </w:rPr>
              <w:t xml:space="preserve">Stavební a demoliční odpady </w:t>
            </w:r>
            <w:r w:rsidRPr="001D654A">
              <w:rPr>
                <w:rFonts w:ascii="Verdana" w:hAnsi="Verdana"/>
                <w:color w:val="auto"/>
                <w:sz w:val="20"/>
                <w:szCs w:val="20"/>
              </w:rPr>
              <w:t>[%]</w:t>
            </w:r>
          </w:p>
        </w:tc>
      </w:tr>
      <w:tr w:rsidR="001D654A" w:rsidRPr="001D654A" w14:paraId="2973A1FC" w14:textId="77777777" w:rsidTr="00120593">
        <w:trPr>
          <w:trHeight w:hRule="exact" w:val="397"/>
        </w:trPr>
        <w:tc>
          <w:tcPr>
            <w:tcW w:w="4517" w:type="dxa"/>
            <w:tcBorders>
              <w:top w:val="single" w:sz="12" w:space="0" w:color="auto"/>
            </w:tcBorders>
            <w:vAlign w:val="center"/>
          </w:tcPr>
          <w:p w14:paraId="5A703B6C" w14:textId="0A7FD92E" w:rsidR="00813982" w:rsidRPr="001D654A" w:rsidRDefault="00813982" w:rsidP="00813982">
            <w:pPr>
              <w:pStyle w:val="Default"/>
              <w:jc w:val="center"/>
              <w:rPr>
                <w:rFonts w:ascii="Verdana" w:hAnsi="Verdana"/>
                <w:color w:val="auto"/>
                <w:sz w:val="20"/>
                <w:szCs w:val="20"/>
              </w:rPr>
            </w:pPr>
            <w:r w:rsidRPr="001D654A">
              <w:rPr>
                <w:rFonts w:ascii="Verdana" w:hAnsi="Verdana"/>
                <w:b/>
                <w:bCs/>
                <w:color w:val="auto"/>
                <w:sz w:val="20"/>
                <w:szCs w:val="20"/>
              </w:rPr>
              <w:t>20</w:t>
            </w:r>
            <w:r w:rsidR="001D654A" w:rsidRPr="001D654A">
              <w:rPr>
                <w:rFonts w:ascii="Verdana" w:hAnsi="Verdana"/>
                <w:b/>
                <w:bCs/>
                <w:color w:val="auto"/>
                <w:sz w:val="20"/>
                <w:szCs w:val="20"/>
              </w:rPr>
              <w:t>17</w:t>
            </w:r>
          </w:p>
        </w:tc>
        <w:tc>
          <w:tcPr>
            <w:tcW w:w="4517" w:type="dxa"/>
            <w:tcBorders>
              <w:top w:val="single" w:sz="12" w:space="0" w:color="auto"/>
            </w:tcBorders>
            <w:vAlign w:val="center"/>
          </w:tcPr>
          <w:p w14:paraId="1EA48AF5" w14:textId="798C106A" w:rsidR="00813982" w:rsidRPr="001D654A" w:rsidRDefault="001D654A" w:rsidP="00813982">
            <w:pPr>
              <w:pStyle w:val="Default"/>
              <w:jc w:val="center"/>
              <w:rPr>
                <w:rFonts w:ascii="Verdana" w:hAnsi="Verdana"/>
                <w:color w:val="auto"/>
                <w:sz w:val="20"/>
                <w:szCs w:val="20"/>
              </w:rPr>
            </w:pPr>
            <w:r w:rsidRPr="001D654A">
              <w:rPr>
                <w:rFonts w:ascii="Verdana" w:hAnsi="Verdana"/>
                <w:color w:val="auto"/>
                <w:sz w:val="20"/>
                <w:szCs w:val="20"/>
              </w:rPr>
              <w:t>48,53</w:t>
            </w:r>
          </w:p>
        </w:tc>
      </w:tr>
      <w:tr w:rsidR="001D654A" w:rsidRPr="001D654A" w14:paraId="2B1DFC33" w14:textId="77777777" w:rsidTr="001272D0">
        <w:trPr>
          <w:trHeight w:hRule="exact" w:val="397"/>
        </w:trPr>
        <w:tc>
          <w:tcPr>
            <w:tcW w:w="4517" w:type="dxa"/>
            <w:vAlign w:val="center"/>
          </w:tcPr>
          <w:p w14:paraId="541A173D" w14:textId="620DDF78" w:rsidR="00813982" w:rsidRPr="001D654A" w:rsidRDefault="00813982" w:rsidP="00813982">
            <w:pPr>
              <w:pStyle w:val="Default"/>
              <w:jc w:val="center"/>
              <w:rPr>
                <w:rFonts w:ascii="Verdana" w:hAnsi="Verdana"/>
                <w:color w:val="auto"/>
                <w:sz w:val="20"/>
                <w:szCs w:val="20"/>
              </w:rPr>
            </w:pPr>
            <w:r w:rsidRPr="001D654A">
              <w:rPr>
                <w:rFonts w:ascii="Verdana" w:hAnsi="Verdana"/>
                <w:b/>
                <w:bCs/>
                <w:color w:val="auto"/>
                <w:sz w:val="20"/>
                <w:szCs w:val="20"/>
              </w:rPr>
              <w:t>201</w:t>
            </w:r>
            <w:r w:rsidR="001D654A" w:rsidRPr="001D654A">
              <w:rPr>
                <w:rFonts w:ascii="Verdana" w:hAnsi="Verdana"/>
                <w:b/>
                <w:bCs/>
                <w:color w:val="auto"/>
                <w:sz w:val="20"/>
                <w:szCs w:val="20"/>
              </w:rPr>
              <w:t>8</w:t>
            </w:r>
          </w:p>
        </w:tc>
        <w:tc>
          <w:tcPr>
            <w:tcW w:w="4517" w:type="dxa"/>
            <w:vAlign w:val="center"/>
          </w:tcPr>
          <w:p w14:paraId="07FA5F12" w14:textId="3E0D60B4" w:rsidR="00813982" w:rsidRPr="001D654A" w:rsidRDefault="001D654A" w:rsidP="00813982">
            <w:pPr>
              <w:pStyle w:val="Default"/>
              <w:jc w:val="center"/>
              <w:rPr>
                <w:rFonts w:ascii="Verdana" w:hAnsi="Verdana"/>
                <w:color w:val="auto"/>
                <w:sz w:val="20"/>
                <w:szCs w:val="20"/>
              </w:rPr>
            </w:pPr>
            <w:r w:rsidRPr="001D654A">
              <w:rPr>
                <w:rFonts w:ascii="Verdana" w:hAnsi="Verdana"/>
                <w:color w:val="auto"/>
                <w:sz w:val="20"/>
                <w:szCs w:val="20"/>
              </w:rPr>
              <w:t>54,02</w:t>
            </w:r>
          </w:p>
        </w:tc>
      </w:tr>
      <w:tr w:rsidR="001D654A" w:rsidRPr="001D654A" w14:paraId="166A1C97" w14:textId="77777777" w:rsidTr="001272D0">
        <w:trPr>
          <w:trHeight w:hRule="exact" w:val="397"/>
        </w:trPr>
        <w:tc>
          <w:tcPr>
            <w:tcW w:w="4517" w:type="dxa"/>
            <w:vAlign w:val="center"/>
          </w:tcPr>
          <w:p w14:paraId="3860EF05" w14:textId="28F3B844" w:rsidR="00813982" w:rsidRPr="001D654A" w:rsidRDefault="00813982" w:rsidP="00813982">
            <w:pPr>
              <w:pStyle w:val="Default"/>
              <w:jc w:val="center"/>
              <w:rPr>
                <w:rFonts w:ascii="Verdana" w:hAnsi="Verdana"/>
                <w:color w:val="auto"/>
                <w:sz w:val="20"/>
                <w:szCs w:val="20"/>
              </w:rPr>
            </w:pPr>
            <w:r w:rsidRPr="001D654A">
              <w:rPr>
                <w:rFonts w:ascii="Verdana" w:hAnsi="Verdana"/>
                <w:b/>
                <w:bCs/>
                <w:color w:val="auto"/>
                <w:sz w:val="20"/>
                <w:szCs w:val="20"/>
              </w:rPr>
              <w:t>201</w:t>
            </w:r>
            <w:r w:rsidR="001D654A" w:rsidRPr="001D654A">
              <w:rPr>
                <w:rFonts w:ascii="Verdana" w:hAnsi="Verdana"/>
                <w:b/>
                <w:bCs/>
                <w:color w:val="auto"/>
                <w:sz w:val="20"/>
                <w:szCs w:val="20"/>
              </w:rPr>
              <w:t>9</w:t>
            </w:r>
          </w:p>
        </w:tc>
        <w:tc>
          <w:tcPr>
            <w:tcW w:w="4517" w:type="dxa"/>
            <w:vAlign w:val="center"/>
          </w:tcPr>
          <w:p w14:paraId="79BE5905" w14:textId="41B4883D" w:rsidR="00813982" w:rsidRPr="001D654A" w:rsidRDefault="001D654A" w:rsidP="00813982">
            <w:pPr>
              <w:pStyle w:val="Default"/>
              <w:jc w:val="center"/>
              <w:rPr>
                <w:rFonts w:ascii="Verdana" w:hAnsi="Verdana"/>
                <w:color w:val="auto"/>
                <w:sz w:val="20"/>
                <w:szCs w:val="20"/>
              </w:rPr>
            </w:pPr>
            <w:r w:rsidRPr="001D654A">
              <w:rPr>
                <w:rFonts w:ascii="Verdana" w:hAnsi="Verdana"/>
                <w:color w:val="auto"/>
                <w:sz w:val="20"/>
                <w:szCs w:val="20"/>
              </w:rPr>
              <w:t>48,56</w:t>
            </w:r>
          </w:p>
        </w:tc>
      </w:tr>
      <w:tr w:rsidR="001D654A" w:rsidRPr="001D654A" w14:paraId="02E63155" w14:textId="77777777" w:rsidTr="001272D0">
        <w:trPr>
          <w:trHeight w:hRule="exact" w:val="397"/>
        </w:trPr>
        <w:tc>
          <w:tcPr>
            <w:tcW w:w="4517" w:type="dxa"/>
            <w:vAlign w:val="center"/>
          </w:tcPr>
          <w:p w14:paraId="7FD7856C" w14:textId="316A6258" w:rsidR="00813982" w:rsidRPr="001D654A" w:rsidRDefault="00813982" w:rsidP="00813982">
            <w:pPr>
              <w:pStyle w:val="Default"/>
              <w:jc w:val="center"/>
              <w:rPr>
                <w:rFonts w:ascii="Verdana" w:hAnsi="Verdana"/>
                <w:color w:val="auto"/>
                <w:sz w:val="20"/>
                <w:szCs w:val="20"/>
              </w:rPr>
            </w:pPr>
            <w:r w:rsidRPr="001D654A">
              <w:rPr>
                <w:rFonts w:ascii="Verdana" w:hAnsi="Verdana"/>
                <w:b/>
                <w:bCs/>
                <w:color w:val="auto"/>
                <w:sz w:val="20"/>
                <w:szCs w:val="20"/>
              </w:rPr>
              <w:t>20</w:t>
            </w:r>
            <w:r w:rsidR="001D654A" w:rsidRPr="001D654A">
              <w:rPr>
                <w:rFonts w:ascii="Verdana" w:hAnsi="Verdana"/>
                <w:b/>
                <w:bCs/>
                <w:color w:val="auto"/>
                <w:sz w:val="20"/>
                <w:szCs w:val="20"/>
              </w:rPr>
              <w:t>20</w:t>
            </w:r>
          </w:p>
        </w:tc>
        <w:tc>
          <w:tcPr>
            <w:tcW w:w="4517" w:type="dxa"/>
            <w:vAlign w:val="center"/>
          </w:tcPr>
          <w:p w14:paraId="0A2685C3" w14:textId="33CB09DD" w:rsidR="00813982" w:rsidRPr="001D654A" w:rsidRDefault="001D654A" w:rsidP="00813982">
            <w:pPr>
              <w:pStyle w:val="Default"/>
              <w:jc w:val="center"/>
              <w:rPr>
                <w:rFonts w:ascii="Verdana" w:hAnsi="Verdana"/>
                <w:color w:val="auto"/>
                <w:sz w:val="20"/>
                <w:szCs w:val="20"/>
              </w:rPr>
            </w:pPr>
            <w:r w:rsidRPr="001D654A">
              <w:rPr>
                <w:rFonts w:ascii="Verdana" w:hAnsi="Verdana"/>
                <w:color w:val="auto"/>
                <w:sz w:val="20"/>
                <w:szCs w:val="20"/>
              </w:rPr>
              <w:t>56,04</w:t>
            </w:r>
          </w:p>
        </w:tc>
      </w:tr>
      <w:tr w:rsidR="001D654A" w:rsidRPr="001D654A" w14:paraId="0AA4ACBF" w14:textId="77777777" w:rsidTr="001272D0">
        <w:trPr>
          <w:trHeight w:hRule="exact" w:val="397"/>
        </w:trPr>
        <w:tc>
          <w:tcPr>
            <w:tcW w:w="4517" w:type="dxa"/>
            <w:vAlign w:val="center"/>
          </w:tcPr>
          <w:p w14:paraId="53FF32CA" w14:textId="02B8690B" w:rsidR="00813982" w:rsidRPr="001D654A" w:rsidRDefault="00813982" w:rsidP="00813982">
            <w:pPr>
              <w:pStyle w:val="Default"/>
              <w:jc w:val="center"/>
              <w:rPr>
                <w:rFonts w:ascii="Verdana" w:hAnsi="Verdana"/>
                <w:color w:val="auto"/>
                <w:sz w:val="20"/>
                <w:szCs w:val="20"/>
              </w:rPr>
            </w:pPr>
            <w:r w:rsidRPr="001D654A">
              <w:rPr>
                <w:rFonts w:ascii="Verdana" w:hAnsi="Verdana"/>
                <w:b/>
                <w:bCs/>
                <w:color w:val="auto"/>
                <w:sz w:val="20"/>
                <w:szCs w:val="20"/>
              </w:rPr>
              <w:t>20</w:t>
            </w:r>
            <w:r w:rsidR="001D654A" w:rsidRPr="001D654A">
              <w:rPr>
                <w:rFonts w:ascii="Verdana" w:hAnsi="Verdana"/>
                <w:b/>
                <w:bCs/>
                <w:color w:val="auto"/>
                <w:sz w:val="20"/>
                <w:szCs w:val="20"/>
              </w:rPr>
              <w:t>21</w:t>
            </w:r>
          </w:p>
        </w:tc>
        <w:tc>
          <w:tcPr>
            <w:tcW w:w="4517" w:type="dxa"/>
            <w:vAlign w:val="center"/>
          </w:tcPr>
          <w:p w14:paraId="004C4FF9" w14:textId="4287A32B" w:rsidR="00813982" w:rsidRPr="001D654A" w:rsidRDefault="001D654A" w:rsidP="00813982">
            <w:pPr>
              <w:pStyle w:val="Default"/>
              <w:jc w:val="center"/>
              <w:rPr>
                <w:rFonts w:ascii="Verdana" w:hAnsi="Verdana"/>
                <w:color w:val="auto"/>
                <w:sz w:val="20"/>
                <w:szCs w:val="20"/>
              </w:rPr>
            </w:pPr>
            <w:r w:rsidRPr="001D654A">
              <w:rPr>
                <w:rFonts w:ascii="Verdana" w:hAnsi="Verdana"/>
                <w:color w:val="auto"/>
                <w:sz w:val="20"/>
                <w:szCs w:val="20"/>
              </w:rPr>
              <w:t>48,12</w:t>
            </w:r>
          </w:p>
        </w:tc>
      </w:tr>
    </w:tbl>
    <w:p w14:paraId="6A83D215" w14:textId="77777777" w:rsidR="00836C0D" w:rsidRPr="001D654A" w:rsidRDefault="00836C0D" w:rsidP="00836C0D">
      <w:pPr>
        <w:tabs>
          <w:tab w:val="left" w:pos="0"/>
        </w:tabs>
        <w:spacing w:after="0"/>
        <w:rPr>
          <w:rFonts w:ascii="Verdana" w:hAnsi="Verdana"/>
          <w:i/>
          <w:sz w:val="18"/>
          <w:szCs w:val="20"/>
        </w:rPr>
      </w:pPr>
      <w:r w:rsidRPr="001D654A">
        <w:rPr>
          <w:rFonts w:ascii="Verdana" w:hAnsi="Verdana"/>
          <w:i/>
          <w:sz w:val="18"/>
          <w:szCs w:val="20"/>
        </w:rPr>
        <w:t xml:space="preserve">Zdroj: </w:t>
      </w:r>
      <w:r w:rsidR="004D7C02" w:rsidRPr="001D654A">
        <w:rPr>
          <w:rFonts w:ascii="Verdana" w:hAnsi="Verdana"/>
          <w:i/>
          <w:sz w:val="18"/>
          <w:szCs w:val="20"/>
        </w:rPr>
        <w:t>Krajská databáze OH</w:t>
      </w:r>
    </w:p>
    <w:p w14:paraId="5E1F6EC5" w14:textId="77777777" w:rsidR="00427DAB" w:rsidRPr="007C32F5" w:rsidRDefault="00427DAB" w:rsidP="00C7726C">
      <w:pPr>
        <w:spacing w:after="120"/>
        <w:rPr>
          <w:rFonts w:ascii="Verdana" w:hAnsi="Verdana"/>
          <w:b/>
          <w:color w:val="FF0000"/>
          <w:sz w:val="20"/>
          <w:szCs w:val="20"/>
        </w:rPr>
      </w:pPr>
    </w:p>
    <w:p w14:paraId="76E975D9" w14:textId="7CD40992" w:rsidR="0029156A" w:rsidRDefault="0029156A" w:rsidP="00C7726C">
      <w:pPr>
        <w:spacing w:after="120"/>
        <w:rPr>
          <w:rFonts w:ascii="Verdana" w:hAnsi="Verdana"/>
          <w:b/>
          <w:color w:val="FF0000"/>
          <w:sz w:val="20"/>
          <w:szCs w:val="20"/>
        </w:rPr>
      </w:pPr>
    </w:p>
    <w:p w14:paraId="6D80153B" w14:textId="65BB678D" w:rsidR="00D5685B" w:rsidRDefault="00D5685B" w:rsidP="00C7726C">
      <w:pPr>
        <w:spacing w:after="120"/>
        <w:rPr>
          <w:rFonts w:ascii="Verdana" w:hAnsi="Verdana"/>
          <w:b/>
          <w:color w:val="FF0000"/>
          <w:sz w:val="20"/>
          <w:szCs w:val="20"/>
        </w:rPr>
      </w:pPr>
    </w:p>
    <w:p w14:paraId="61807472" w14:textId="18002CA8" w:rsidR="00D5685B" w:rsidRDefault="00D5685B" w:rsidP="00C7726C">
      <w:pPr>
        <w:spacing w:after="120"/>
        <w:rPr>
          <w:rFonts w:ascii="Verdana" w:hAnsi="Verdana"/>
          <w:b/>
          <w:color w:val="FF0000"/>
          <w:sz w:val="20"/>
          <w:szCs w:val="20"/>
        </w:rPr>
      </w:pPr>
    </w:p>
    <w:p w14:paraId="59BDEA71" w14:textId="77777777" w:rsidR="00D5685B" w:rsidRPr="007C32F5" w:rsidRDefault="00D5685B" w:rsidP="00C7726C">
      <w:pPr>
        <w:spacing w:after="120"/>
        <w:rPr>
          <w:rFonts w:ascii="Verdana" w:hAnsi="Verdana"/>
          <w:b/>
          <w:color w:val="FF0000"/>
          <w:sz w:val="20"/>
          <w:szCs w:val="20"/>
        </w:rPr>
      </w:pPr>
    </w:p>
    <w:p w14:paraId="3CC77E43" w14:textId="77777777" w:rsidR="00632F27" w:rsidRPr="005929EC" w:rsidRDefault="0029156A" w:rsidP="00AA3FD6">
      <w:pPr>
        <w:pStyle w:val="Nadpis3"/>
      </w:pPr>
      <w:bookmarkStart w:id="71" w:name="_Toc159442349"/>
      <w:r w:rsidRPr="005929EC">
        <w:t>2.</w:t>
      </w:r>
      <w:r w:rsidR="00601D89" w:rsidRPr="005929EC">
        <w:t>2.</w:t>
      </w:r>
      <w:r w:rsidRPr="005929EC">
        <w:t>5</w:t>
      </w:r>
      <w:r w:rsidRPr="005929EC">
        <w:tab/>
      </w:r>
      <w:r w:rsidR="00632F27" w:rsidRPr="005929EC">
        <w:t>Obaly a obalové odpady</w:t>
      </w:r>
      <w:bookmarkEnd w:id="71"/>
      <w:r w:rsidR="00E77E00" w:rsidRPr="005929EC">
        <w:t xml:space="preserve"> </w:t>
      </w:r>
    </w:p>
    <w:p w14:paraId="4C43AE60" w14:textId="77777777" w:rsidR="003E1CF1" w:rsidRPr="005929EC" w:rsidRDefault="0066209B" w:rsidP="00C7726C">
      <w:pPr>
        <w:spacing w:after="120"/>
        <w:jc w:val="both"/>
        <w:rPr>
          <w:rFonts w:ascii="Verdana" w:hAnsi="Verdana"/>
          <w:sz w:val="20"/>
          <w:szCs w:val="20"/>
        </w:rPr>
      </w:pPr>
      <w:r w:rsidRPr="005929EC">
        <w:rPr>
          <w:rFonts w:ascii="Verdana" w:hAnsi="Verdana"/>
          <w:sz w:val="20"/>
          <w:szCs w:val="20"/>
        </w:rPr>
        <w:t>Obaly a obalové odpady</w:t>
      </w:r>
      <w:r w:rsidR="00AE15BD" w:rsidRPr="005929EC">
        <w:rPr>
          <w:rFonts w:ascii="Verdana" w:hAnsi="Verdana"/>
          <w:sz w:val="20"/>
          <w:szCs w:val="20"/>
        </w:rPr>
        <w:t xml:space="preserve"> jsou skupinou odpadů</w:t>
      </w:r>
      <w:r w:rsidR="003E1CF1" w:rsidRPr="005929EC">
        <w:rPr>
          <w:rFonts w:ascii="Verdana" w:hAnsi="Verdana"/>
          <w:sz w:val="20"/>
          <w:szCs w:val="20"/>
        </w:rPr>
        <w:t xml:space="preserve"> </w:t>
      </w:r>
      <w:r w:rsidR="00AE15BD" w:rsidRPr="005929EC">
        <w:rPr>
          <w:rFonts w:ascii="Verdana" w:hAnsi="Verdana"/>
          <w:sz w:val="20"/>
          <w:szCs w:val="20"/>
        </w:rPr>
        <w:t>vznikajících z</w:t>
      </w:r>
      <w:r w:rsidR="003E1CF1" w:rsidRPr="005929EC">
        <w:rPr>
          <w:rFonts w:ascii="Verdana" w:hAnsi="Verdana"/>
          <w:sz w:val="20"/>
          <w:szCs w:val="20"/>
        </w:rPr>
        <w:t xml:space="preserve"> obalových materiálů</w:t>
      </w:r>
      <w:r w:rsidR="00AE15BD" w:rsidRPr="005929EC">
        <w:rPr>
          <w:rFonts w:ascii="Verdana" w:hAnsi="Verdana"/>
          <w:sz w:val="20"/>
          <w:szCs w:val="20"/>
        </w:rPr>
        <w:t xml:space="preserve"> různých výrobků</w:t>
      </w:r>
      <w:r w:rsidR="003E1CF1" w:rsidRPr="005929EC">
        <w:rPr>
          <w:rFonts w:ascii="Verdana" w:hAnsi="Verdana"/>
          <w:sz w:val="20"/>
          <w:szCs w:val="20"/>
        </w:rPr>
        <w:t xml:space="preserve"> (především papír, sklo, plasty, kompozity a kov). V posledních letech se na území Jihočeského kraje produkují v největší míře především papírové a lepenkové obaly, dále plastové obaly a obaly ze skla. Podrobný rozpis dle druhů a názvů jednotlivých odpadů je uveden v tabulce číslo 2</w:t>
      </w:r>
      <w:r w:rsidR="009E2E9F" w:rsidRPr="005929EC">
        <w:rPr>
          <w:rFonts w:ascii="Verdana" w:hAnsi="Verdana"/>
          <w:sz w:val="20"/>
          <w:szCs w:val="20"/>
        </w:rPr>
        <w:t>6</w:t>
      </w:r>
      <w:r w:rsidR="003E1CF1" w:rsidRPr="005929EC">
        <w:rPr>
          <w:rFonts w:ascii="Verdana" w:hAnsi="Verdana"/>
          <w:sz w:val="20"/>
          <w:szCs w:val="20"/>
        </w:rPr>
        <w:t>.</w:t>
      </w:r>
    </w:p>
    <w:p w14:paraId="5B857124" w14:textId="77777777" w:rsidR="00C7726C" w:rsidRPr="007C32F5" w:rsidRDefault="00C7726C" w:rsidP="00C7726C">
      <w:pPr>
        <w:spacing w:after="120"/>
        <w:jc w:val="both"/>
        <w:rPr>
          <w:rFonts w:ascii="Verdana" w:hAnsi="Verdana"/>
          <w:color w:val="FF0000"/>
          <w:sz w:val="20"/>
          <w:szCs w:val="20"/>
        </w:rPr>
      </w:pPr>
    </w:p>
    <w:p w14:paraId="29524ADF" w14:textId="6E5AECDA" w:rsidR="00B11A0D" w:rsidRPr="00FB3066" w:rsidRDefault="00D0790F" w:rsidP="00D0790F">
      <w:pPr>
        <w:pStyle w:val="Titulek"/>
        <w:rPr>
          <w:rFonts w:ascii="Verdana" w:hAnsi="Verdana"/>
          <w:sz w:val="18"/>
          <w:szCs w:val="18"/>
        </w:rPr>
      </w:pPr>
      <w:bookmarkStart w:id="72" w:name="_Toc141100771"/>
      <w:r w:rsidRPr="00FB3066">
        <w:rPr>
          <w:rFonts w:ascii="Verdana" w:hAnsi="Verdana"/>
          <w:sz w:val="18"/>
          <w:szCs w:val="18"/>
        </w:rPr>
        <w:t xml:space="preserve">Tabulka </w:t>
      </w:r>
      <w:r w:rsidRPr="00FB3066">
        <w:rPr>
          <w:rFonts w:ascii="Verdana" w:hAnsi="Verdana"/>
          <w:sz w:val="18"/>
          <w:szCs w:val="18"/>
        </w:rPr>
        <w:fldChar w:fldCharType="begin"/>
      </w:r>
      <w:r w:rsidRPr="00FB3066">
        <w:rPr>
          <w:rFonts w:ascii="Verdana" w:hAnsi="Verdana"/>
          <w:sz w:val="18"/>
          <w:szCs w:val="18"/>
        </w:rPr>
        <w:instrText xml:space="preserve"> SEQ Tabulka \* ARABIC </w:instrText>
      </w:r>
      <w:r w:rsidRPr="00FB3066">
        <w:rPr>
          <w:rFonts w:ascii="Verdana" w:hAnsi="Verdana"/>
          <w:sz w:val="18"/>
          <w:szCs w:val="18"/>
        </w:rPr>
        <w:fldChar w:fldCharType="separate"/>
      </w:r>
      <w:r w:rsidR="00BD3895">
        <w:rPr>
          <w:rFonts w:ascii="Verdana" w:hAnsi="Verdana"/>
          <w:noProof/>
          <w:sz w:val="18"/>
          <w:szCs w:val="18"/>
        </w:rPr>
        <w:t>26</w:t>
      </w:r>
      <w:r w:rsidRPr="00FB3066">
        <w:rPr>
          <w:rFonts w:ascii="Verdana" w:hAnsi="Verdana"/>
          <w:sz w:val="18"/>
          <w:szCs w:val="18"/>
        </w:rPr>
        <w:fldChar w:fldCharType="end"/>
      </w:r>
      <w:r w:rsidR="00B11A0D" w:rsidRPr="00FB3066">
        <w:rPr>
          <w:rFonts w:ascii="Verdana" w:hAnsi="Verdana"/>
          <w:sz w:val="18"/>
          <w:szCs w:val="18"/>
        </w:rPr>
        <w:t xml:space="preserve">: </w:t>
      </w:r>
      <w:r w:rsidR="00B11A0D" w:rsidRPr="00FB3066">
        <w:rPr>
          <w:rFonts w:ascii="Verdana" w:hAnsi="Verdana"/>
          <w:sz w:val="18"/>
          <w:szCs w:val="18"/>
        </w:rPr>
        <w:tab/>
        <w:t>Produkce obalů a obalových odpadů v Jihočeském kraji za roky 20</w:t>
      </w:r>
      <w:r w:rsidR="005929EC" w:rsidRPr="00FB3066">
        <w:rPr>
          <w:rFonts w:ascii="Verdana" w:hAnsi="Verdana"/>
          <w:sz w:val="18"/>
          <w:szCs w:val="18"/>
        </w:rPr>
        <w:t>17</w:t>
      </w:r>
      <w:r w:rsidR="00B11A0D" w:rsidRPr="00FB3066">
        <w:rPr>
          <w:rFonts w:ascii="Verdana" w:hAnsi="Verdana"/>
          <w:sz w:val="18"/>
          <w:szCs w:val="18"/>
        </w:rPr>
        <w:t xml:space="preserve"> - 20</w:t>
      </w:r>
      <w:r w:rsidR="005929EC" w:rsidRPr="00FB3066">
        <w:rPr>
          <w:rFonts w:ascii="Verdana" w:hAnsi="Verdana"/>
          <w:sz w:val="18"/>
          <w:szCs w:val="18"/>
        </w:rPr>
        <w:t>21</w:t>
      </w:r>
      <w:r w:rsidR="00DC37AC" w:rsidRPr="00FB3066">
        <w:rPr>
          <w:rFonts w:ascii="Verdana" w:hAnsi="Verdana"/>
          <w:sz w:val="18"/>
          <w:szCs w:val="18"/>
        </w:rPr>
        <w:t xml:space="preserve"> (v tunách)</w:t>
      </w:r>
      <w:bookmarkEnd w:id="72"/>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68"/>
        <w:gridCol w:w="2078"/>
        <w:gridCol w:w="1163"/>
        <w:gridCol w:w="1125"/>
        <w:gridCol w:w="1280"/>
        <w:gridCol w:w="1163"/>
        <w:gridCol w:w="1163"/>
      </w:tblGrid>
      <w:tr w:rsidR="00793B58" w:rsidRPr="00793B58" w14:paraId="00D144D5" w14:textId="77777777" w:rsidTr="00AC676B">
        <w:trPr>
          <w:trHeight w:val="736"/>
        </w:trPr>
        <w:tc>
          <w:tcPr>
            <w:tcW w:w="959" w:type="dxa"/>
            <w:tcBorders>
              <w:top w:val="single" w:sz="12" w:space="0" w:color="auto"/>
              <w:left w:val="single" w:sz="12" w:space="0" w:color="auto"/>
              <w:bottom w:val="single" w:sz="12" w:space="0" w:color="auto"/>
              <w:right w:val="single" w:sz="12" w:space="0" w:color="auto"/>
            </w:tcBorders>
            <w:shd w:val="clear" w:color="auto" w:fill="BFBFBF"/>
            <w:vAlign w:val="center"/>
          </w:tcPr>
          <w:p w14:paraId="550F09DA" w14:textId="77777777" w:rsidR="003B258A" w:rsidRPr="00793B58" w:rsidRDefault="003B258A" w:rsidP="00AC676B">
            <w:pPr>
              <w:spacing w:after="0" w:line="240" w:lineRule="auto"/>
              <w:jc w:val="center"/>
              <w:rPr>
                <w:rFonts w:ascii="Verdana" w:hAnsi="Verdana"/>
                <w:b/>
                <w:sz w:val="20"/>
              </w:rPr>
            </w:pPr>
            <w:r w:rsidRPr="00793B58">
              <w:rPr>
                <w:rFonts w:ascii="Verdana" w:hAnsi="Verdana"/>
                <w:b/>
                <w:sz w:val="20"/>
              </w:rPr>
              <w:t>Katal.</w:t>
            </w:r>
          </w:p>
          <w:p w14:paraId="3CF9DCEB" w14:textId="77777777" w:rsidR="003B258A" w:rsidRPr="00793B58" w:rsidRDefault="003B258A" w:rsidP="00AC676B">
            <w:pPr>
              <w:spacing w:after="0" w:line="240" w:lineRule="auto"/>
              <w:jc w:val="center"/>
              <w:rPr>
                <w:rFonts w:ascii="Verdana" w:hAnsi="Verdana"/>
                <w:b/>
                <w:sz w:val="20"/>
              </w:rPr>
            </w:pPr>
            <w:r w:rsidRPr="00793B58">
              <w:rPr>
                <w:rFonts w:ascii="Verdana" w:hAnsi="Verdana"/>
                <w:b/>
                <w:sz w:val="20"/>
              </w:rPr>
              <w:t>číslo</w:t>
            </w:r>
          </w:p>
        </w:tc>
        <w:tc>
          <w:tcPr>
            <w:tcW w:w="668" w:type="dxa"/>
            <w:tcBorders>
              <w:top w:val="single" w:sz="12" w:space="0" w:color="auto"/>
              <w:left w:val="single" w:sz="12" w:space="0" w:color="auto"/>
              <w:bottom w:val="single" w:sz="12" w:space="0" w:color="auto"/>
              <w:right w:val="single" w:sz="12" w:space="0" w:color="auto"/>
            </w:tcBorders>
            <w:shd w:val="clear" w:color="auto" w:fill="BFBFBF"/>
            <w:vAlign w:val="center"/>
          </w:tcPr>
          <w:p w14:paraId="589CEC5A" w14:textId="77777777" w:rsidR="003B258A" w:rsidRPr="00793B58" w:rsidRDefault="003B258A" w:rsidP="00AC676B">
            <w:pPr>
              <w:spacing w:after="0" w:line="240" w:lineRule="auto"/>
              <w:jc w:val="center"/>
              <w:rPr>
                <w:rFonts w:ascii="Verdana" w:hAnsi="Verdana"/>
                <w:b/>
                <w:sz w:val="20"/>
              </w:rPr>
            </w:pPr>
            <w:r w:rsidRPr="00793B58">
              <w:rPr>
                <w:rFonts w:ascii="Verdana" w:hAnsi="Verdana"/>
                <w:b/>
                <w:sz w:val="20"/>
              </w:rPr>
              <w:t>Kat.</w:t>
            </w:r>
          </w:p>
        </w:tc>
        <w:tc>
          <w:tcPr>
            <w:tcW w:w="2078" w:type="dxa"/>
            <w:tcBorders>
              <w:top w:val="single" w:sz="12" w:space="0" w:color="auto"/>
              <w:left w:val="single" w:sz="12" w:space="0" w:color="auto"/>
              <w:bottom w:val="single" w:sz="12" w:space="0" w:color="auto"/>
              <w:right w:val="single" w:sz="12" w:space="0" w:color="auto"/>
            </w:tcBorders>
            <w:shd w:val="clear" w:color="auto" w:fill="BFBFBF"/>
            <w:vAlign w:val="center"/>
          </w:tcPr>
          <w:p w14:paraId="17240F64" w14:textId="77777777" w:rsidR="003B258A" w:rsidRPr="00793B58" w:rsidRDefault="003B258A" w:rsidP="00AC676B">
            <w:pPr>
              <w:spacing w:after="0" w:line="240" w:lineRule="auto"/>
              <w:jc w:val="center"/>
              <w:rPr>
                <w:rFonts w:ascii="Verdana" w:hAnsi="Verdana"/>
                <w:b/>
                <w:sz w:val="20"/>
              </w:rPr>
            </w:pPr>
            <w:r w:rsidRPr="00793B58">
              <w:rPr>
                <w:rFonts w:ascii="Verdana" w:hAnsi="Verdana"/>
                <w:b/>
                <w:sz w:val="20"/>
              </w:rPr>
              <w:t>Název odpadu</w:t>
            </w:r>
          </w:p>
        </w:tc>
        <w:tc>
          <w:tcPr>
            <w:tcW w:w="1163" w:type="dxa"/>
            <w:tcBorders>
              <w:top w:val="single" w:sz="12" w:space="0" w:color="auto"/>
              <w:left w:val="single" w:sz="12" w:space="0" w:color="auto"/>
              <w:bottom w:val="single" w:sz="12" w:space="0" w:color="auto"/>
              <w:right w:val="single" w:sz="12" w:space="0" w:color="auto"/>
            </w:tcBorders>
            <w:shd w:val="clear" w:color="auto" w:fill="BFBFBF"/>
            <w:vAlign w:val="center"/>
          </w:tcPr>
          <w:p w14:paraId="5D6F28DF" w14:textId="7929DB01" w:rsidR="003B258A" w:rsidRPr="00793B58" w:rsidRDefault="003B258A" w:rsidP="00AC676B">
            <w:pPr>
              <w:spacing w:after="0" w:line="240" w:lineRule="auto"/>
              <w:jc w:val="center"/>
              <w:rPr>
                <w:rFonts w:ascii="Verdana" w:hAnsi="Verdana"/>
                <w:b/>
                <w:sz w:val="20"/>
              </w:rPr>
            </w:pPr>
            <w:r w:rsidRPr="00793B58">
              <w:rPr>
                <w:rFonts w:ascii="Verdana" w:hAnsi="Verdana"/>
                <w:b/>
                <w:sz w:val="20"/>
              </w:rPr>
              <w:t>20</w:t>
            </w:r>
            <w:r w:rsidR="005929EC">
              <w:rPr>
                <w:rFonts w:ascii="Verdana" w:hAnsi="Verdana"/>
                <w:b/>
                <w:sz w:val="20"/>
              </w:rPr>
              <w:t>17</w:t>
            </w:r>
          </w:p>
          <w:p w14:paraId="0C7FE009" w14:textId="77777777" w:rsidR="00AE15BD" w:rsidRPr="00793B58" w:rsidRDefault="00AE15BD" w:rsidP="00AC676B">
            <w:pPr>
              <w:spacing w:after="0" w:line="240" w:lineRule="auto"/>
              <w:jc w:val="center"/>
              <w:rPr>
                <w:rFonts w:ascii="Verdana" w:hAnsi="Verdana"/>
                <w:b/>
                <w:sz w:val="20"/>
              </w:rPr>
            </w:pPr>
            <w:r w:rsidRPr="00793B58">
              <w:rPr>
                <w:rFonts w:ascii="Verdana" w:hAnsi="Verdana"/>
                <w:sz w:val="20"/>
                <w:szCs w:val="20"/>
              </w:rPr>
              <w:t>[t]</w:t>
            </w:r>
          </w:p>
        </w:tc>
        <w:tc>
          <w:tcPr>
            <w:tcW w:w="1125" w:type="dxa"/>
            <w:tcBorders>
              <w:top w:val="single" w:sz="12" w:space="0" w:color="auto"/>
              <w:left w:val="single" w:sz="12" w:space="0" w:color="auto"/>
              <w:bottom w:val="single" w:sz="12" w:space="0" w:color="auto"/>
              <w:right w:val="single" w:sz="12" w:space="0" w:color="auto"/>
            </w:tcBorders>
            <w:shd w:val="clear" w:color="auto" w:fill="BFBFBF"/>
            <w:vAlign w:val="center"/>
          </w:tcPr>
          <w:p w14:paraId="20C277C3" w14:textId="4D590D2F" w:rsidR="003B258A" w:rsidRPr="00793B58" w:rsidRDefault="003B258A" w:rsidP="00AC676B">
            <w:pPr>
              <w:spacing w:after="0" w:line="240" w:lineRule="auto"/>
              <w:jc w:val="center"/>
              <w:rPr>
                <w:rFonts w:ascii="Verdana" w:hAnsi="Verdana"/>
                <w:b/>
                <w:sz w:val="20"/>
              </w:rPr>
            </w:pPr>
            <w:r w:rsidRPr="00793B58">
              <w:rPr>
                <w:rFonts w:ascii="Verdana" w:hAnsi="Verdana"/>
                <w:b/>
                <w:sz w:val="20"/>
              </w:rPr>
              <w:t>201</w:t>
            </w:r>
            <w:r w:rsidR="005929EC">
              <w:rPr>
                <w:rFonts w:ascii="Verdana" w:hAnsi="Verdana"/>
                <w:b/>
                <w:sz w:val="20"/>
              </w:rPr>
              <w:t>8</w:t>
            </w:r>
          </w:p>
          <w:p w14:paraId="5F793A0C" w14:textId="77777777" w:rsidR="00AE15BD" w:rsidRPr="00793B58" w:rsidRDefault="00AE15BD" w:rsidP="00AC676B">
            <w:pPr>
              <w:spacing w:after="0" w:line="240" w:lineRule="auto"/>
              <w:jc w:val="center"/>
              <w:rPr>
                <w:rFonts w:ascii="Verdana" w:hAnsi="Verdana"/>
                <w:b/>
                <w:sz w:val="20"/>
              </w:rPr>
            </w:pPr>
            <w:r w:rsidRPr="00793B58">
              <w:rPr>
                <w:rFonts w:ascii="Verdana" w:hAnsi="Verdana"/>
                <w:sz w:val="20"/>
                <w:szCs w:val="20"/>
              </w:rPr>
              <w:t>[t]</w:t>
            </w:r>
          </w:p>
        </w:tc>
        <w:tc>
          <w:tcPr>
            <w:tcW w:w="1280" w:type="dxa"/>
            <w:tcBorders>
              <w:top w:val="single" w:sz="12" w:space="0" w:color="auto"/>
              <w:left w:val="single" w:sz="12" w:space="0" w:color="auto"/>
              <w:bottom w:val="single" w:sz="12" w:space="0" w:color="auto"/>
              <w:right w:val="single" w:sz="12" w:space="0" w:color="auto"/>
            </w:tcBorders>
            <w:shd w:val="clear" w:color="auto" w:fill="BFBFBF"/>
            <w:vAlign w:val="center"/>
          </w:tcPr>
          <w:p w14:paraId="48B4BFC4" w14:textId="0FE0218A" w:rsidR="003B258A" w:rsidRPr="00793B58" w:rsidRDefault="003B258A" w:rsidP="00AC676B">
            <w:pPr>
              <w:spacing w:after="0" w:line="240" w:lineRule="auto"/>
              <w:jc w:val="center"/>
              <w:rPr>
                <w:rFonts w:ascii="Verdana" w:hAnsi="Verdana"/>
                <w:b/>
                <w:sz w:val="20"/>
              </w:rPr>
            </w:pPr>
            <w:r w:rsidRPr="00793B58">
              <w:rPr>
                <w:rFonts w:ascii="Verdana" w:hAnsi="Verdana"/>
                <w:b/>
                <w:sz w:val="20"/>
              </w:rPr>
              <w:t>201</w:t>
            </w:r>
            <w:r w:rsidR="005929EC">
              <w:rPr>
                <w:rFonts w:ascii="Verdana" w:hAnsi="Verdana"/>
                <w:b/>
                <w:sz w:val="20"/>
              </w:rPr>
              <w:t>9</w:t>
            </w:r>
          </w:p>
          <w:p w14:paraId="592DA123" w14:textId="77777777" w:rsidR="00AE15BD" w:rsidRPr="00793B58" w:rsidRDefault="00AE15BD" w:rsidP="00AC676B">
            <w:pPr>
              <w:spacing w:after="0" w:line="240" w:lineRule="auto"/>
              <w:jc w:val="center"/>
              <w:rPr>
                <w:rFonts w:ascii="Verdana" w:hAnsi="Verdana"/>
                <w:b/>
                <w:sz w:val="20"/>
              </w:rPr>
            </w:pPr>
            <w:r w:rsidRPr="00793B58">
              <w:rPr>
                <w:rFonts w:ascii="Verdana" w:hAnsi="Verdana"/>
                <w:sz w:val="20"/>
                <w:szCs w:val="20"/>
              </w:rPr>
              <w:t>[t]</w:t>
            </w:r>
          </w:p>
        </w:tc>
        <w:tc>
          <w:tcPr>
            <w:tcW w:w="1163" w:type="dxa"/>
            <w:tcBorders>
              <w:top w:val="single" w:sz="12" w:space="0" w:color="auto"/>
              <w:left w:val="single" w:sz="12" w:space="0" w:color="auto"/>
              <w:bottom w:val="single" w:sz="12" w:space="0" w:color="auto"/>
              <w:right w:val="single" w:sz="12" w:space="0" w:color="auto"/>
            </w:tcBorders>
            <w:shd w:val="clear" w:color="auto" w:fill="BFBFBF"/>
            <w:vAlign w:val="center"/>
          </w:tcPr>
          <w:p w14:paraId="468B9AE0" w14:textId="6CFB23B9" w:rsidR="003B258A" w:rsidRPr="00793B58" w:rsidRDefault="003B258A" w:rsidP="00AC676B">
            <w:pPr>
              <w:spacing w:after="0" w:line="240" w:lineRule="auto"/>
              <w:jc w:val="center"/>
              <w:rPr>
                <w:rFonts w:ascii="Verdana" w:hAnsi="Verdana"/>
                <w:b/>
                <w:sz w:val="20"/>
              </w:rPr>
            </w:pPr>
            <w:r w:rsidRPr="00793B58">
              <w:rPr>
                <w:rFonts w:ascii="Verdana" w:hAnsi="Verdana"/>
                <w:b/>
                <w:sz w:val="20"/>
              </w:rPr>
              <w:t>20</w:t>
            </w:r>
            <w:r w:rsidR="005929EC">
              <w:rPr>
                <w:rFonts w:ascii="Verdana" w:hAnsi="Verdana"/>
                <w:b/>
                <w:sz w:val="20"/>
              </w:rPr>
              <w:t>20</w:t>
            </w:r>
          </w:p>
          <w:p w14:paraId="74C15113" w14:textId="77777777" w:rsidR="00AE15BD" w:rsidRPr="00793B58" w:rsidRDefault="00AE15BD" w:rsidP="00AC676B">
            <w:pPr>
              <w:spacing w:after="0" w:line="240" w:lineRule="auto"/>
              <w:jc w:val="center"/>
              <w:rPr>
                <w:rFonts w:ascii="Verdana" w:hAnsi="Verdana"/>
                <w:b/>
                <w:sz w:val="20"/>
              </w:rPr>
            </w:pPr>
            <w:r w:rsidRPr="00793B58">
              <w:rPr>
                <w:rFonts w:ascii="Verdana" w:hAnsi="Verdana"/>
                <w:sz w:val="20"/>
                <w:szCs w:val="20"/>
              </w:rPr>
              <w:t>[t]</w:t>
            </w:r>
          </w:p>
        </w:tc>
        <w:tc>
          <w:tcPr>
            <w:tcW w:w="1163" w:type="dxa"/>
            <w:tcBorders>
              <w:top w:val="single" w:sz="12" w:space="0" w:color="auto"/>
              <w:left w:val="single" w:sz="12" w:space="0" w:color="auto"/>
              <w:bottom w:val="single" w:sz="12" w:space="0" w:color="auto"/>
              <w:right w:val="single" w:sz="12" w:space="0" w:color="auto"/>
            </w:tcBorders>
            <w:shd w:val="clear" w:color="auto" w:fill="BFBFBF"/>
            <w:vAlign w:val="center"/>
          </w:tcPr>
          <w:p w14:paraId="37502D9B" w14:textId="51519B88" w:rsidR="003B258A" w:rsidRPr="00793B58" w:rsidRDefault="003B258A" w:rsidP="00AC676B">
            <w:pPr>
              <w:spacing w:after="0" w:line="240" w:lineRule="auto"/>
              <w:jc w:val="center"/>
              <w:rPr>
                <w:rFonts w:ascii="Verdana" w:hAnsi="Verdana"/>
                <w:b/>
                <w:sz w:val="20"/>
              </w:rPr>
            </w:pPr>
            <w:r w:rsidRPr="00793B58">
              <w:rPr>
                <w:rFonts w:ascii="Verdana" w:hAnsi="Verdana"/>
                <w:b/>
                <w:sz w:val="20"/>
              </w:rPr>
              <w:t>20</w:t>
            </w:r>
            <w:r w:rsidR="005929EC">
              <w:rPr>
                <w:rFonts w:ascii="Verdana" w:hAnsi="Verdana"/>
                <w:b/>
                <w:sz w:val="20"/>
              </w:rPr>
              <w:t>21</w:t>
            </w:r>
          </w:p>
          <w:p w14:paraId="19F255C6" w14:textId="77777777" w:rsidR="00AE15BD" w:rsidRPr="00793B58" w:rsidRDefault="00AE15BD" w:rsidP="00AC676B">
            <w:pPr>
              <w:spacing w:after="0" w:line="240" w:lineRule="auto"/>
              <w:jc w:val="center"/>
              <w:rPr>
                <w:rFonts w:ascii="Verdana" w:hAnsi="Verdana"/>
                <w:b/>
                <w:sz w:val="20"/>
              </w:rPr>
            </w:pPr>
            <w:r w:rsidRPr="00793B58">
              <w:rPr>
                <w:rFonts w:ascii="Verdana" w:hAnsi="Verdana"/>
                <w:sz w:val="20"/>
                <w:szCs w:val="20"/>
              </w:rPr>
              <w:t>[t]</w:t>
            </w:r>
          </w:p>
        </w:tc>
      </w:tr>
      <w:tr w:rsidR="00793B58" w:rsidRPr="00793B58" w14:paraId="11D0EC18" w14:textId="77777777" w:rsidTr="00AC676B">
        <w:trPr>
          <w:trHeight w:val="454"/>
        </w:trPr>
        <w:tc>
          <w:tcPr>
            <w:tcW w:w="959" w:type="dxa"/>
            <w:tcBorders>
              <w:top w:val="single" w:sz="12" w:space="0" w:color="auto"/>
            </w:tcBorders>
            <w:shd w:val="clear" w:color="auto" w:fill="auto"/>
            <w:vAlign w:val="center"/>
          </w:tcPr>
          <w:p w14:paraId="774A3FD2"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150101</w:t>
            </w:r>
          </w:p>
        </w:tc>
        <w:tc>
          <w:tcPr>
            <w:tcW w:w="668" w:type="dxa"/>
            <w:tcBorders>
              <w:top w:val="single" w:sz="12" w:space="0" w:color="auto"/>
            </w:tcBorders>
            <w:shd w:val="clear" w:color="auto" w:fill="auto"/>
            <w:vAlign w:val="center"/>
          </w:tcPr>
          <w:p w14:paraId="767F4E14"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O</w:t>
            </w:r>
          </w:p>
        </w:tc>
        <w:tc>
          <w:tcPr>
            <w:tcW w:w="2078" w:type="dxa"/>
            <w:tcBorders>
              <w:top w:val="single" w:sz="12" w:space="0" w:color="auto"/>
            </w:tcBorders>
            <w:shd w:val="clear" w:color="auto" w:fill="auto"/>
            <w:vAlign w:val="center"/>
          </w:tcPr>
          <w:p w14:paraId="0CE34523"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Papírové a lepenkové obaly</w:t>
            </w:r>
          </w:p>
        </w:tc>
        <w:tc>
          <w:tcPr>
            <w:tcW w:w="1163" w:type="dxa"/>
            <w:tcBorders>
              <w:top w:val="single" w:sz="12" w:space="0" w:color="auto"/>
            </w:tcBorders>
            <w:shd w:val="clear" w:color="auto" w:fill="auto"/>
            <w:tcMar>
              <w:left w:w="28" w:type="dxa"/>
              <w:right w:w="28" w:type="dxa"/>
            </w:tcMar>
            <w:vAlign w:val="center"/>
          </w:tcPr>
          <w:p w14:paraId="05E00A8A" w14:textId="6153F570"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35 389,13</w:t>
            </w:r>
          </w:p>
        </w:tc>
        <w:tc>
          <w:tcPr>
            <w:tcW w:w="1125" w:type="dxa"/>
            <w:tcBorders>
              <w:top w:val="single" w:sz="12" w:space="0" w:color="auto"/>
            </w:tcBorders>
            <w:shd w:val="clear" w:color="auto" w:fill="auto"/>
            <w:tcMar>
              <w:left w:w="28" w:type="dxa"/>
              <w:right w:w="28" w:type="dxa"/>
            </w:tcMar>
            <w:vAlign w:val="center"/>
          </w:tcPr>
          <w:p w14:paraId="7F00F3CC" w14:textId="77C309AF"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32 585,03</w:t>
            </w:r>
          </w:p>
        </w:tc>
        <w:tc>
          <w:tcPr>
            <w:tcW w:w="1280" w:type="dxa"/>
            <w:tcBorders>
              <w:top w:val="single" w:sz="12" w:space="0" w:color="auto"/>
            </w:tcBorders>
            <w:shd w:val="clear" w:color="auto" w:fill="auto"/>
            <w:tcMar>
              <w:left w:w="28" w:type="dxa"/>
              <w:right w:w="28" w:type="dxa"/>
            </w:tcMar>
            <w:vAlign w:val="center"/>
          </w:tcPr>
          <w:p w14:paraId="6295C4A1" w14:textId="3494F244"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30 117,08</w:t>
            </w:r>
          </w:p>
        </w:tc>
        <w:tc>
          <w:tcPr>
            <w:tcW w:w="1163" w:type="dxa"/>
            <w:tcBorders>
              <w:top w:val="single" w:sz="12" w:space="0" w:color="auto"/>
            </w:tcBorders>
            <w:shd w:val="clear" w:color="auto" w:fill="auto"/>
            <w:tcMar>
              <w:left w:w="28" w:type="dxa"/>
              <w:right w:w="28" w:type="dxa"/>
            </w:tcMar>
            <w:vAlign w:val="center"/>
          </w:tcPr>
          <w:p w14:paraId="26A54781" w14:textId="7DBA5616" w:rsidR="003B258A" w:rsidRPr="00793B58" w:rsidRDefault="00355F8D" w:rsidP="00AC676B">
            <w:pPr>
              <w:spacing w:after="0" w:line="240" w:lineRule="auto"/>
              <w:jc w:val="center"/>
              <w:rPr>
                <w:rFonts w:ascii="Verdana" w:hAnsi="Verdana"/>
                <w:sz w:val="18"/>
                <w:szCs w:val="18"/>
              </w:rPr>
            </w:pPr>
            <w:r>
              <w:rPr>
                <w:rFonts w:ascii="Verdana" w:hAnsi="Verdana"/>
                <w:sz w:val="18"/>
                <w:szCs w:val="18"/>
              </w:rPr>
              <w:t>29 773,20</w:t>
            </w:r>
          </w:p>
        </w:tc>
        <w:tc>
          <w:tcPr>
            <w:tcW w:w="1163" w:type="dxa"/>
            <w:tcBorders>
              <w:top w:val="single" w:sz="12" w:space="0" w:color="auto"/>
            </w:tcBorders>
            <w:shd w:val="clear" w:color="auto" w:fill="auto"/>
            <w:tcMar>
              <w:left w:w="28" w:type="dxa"/>
              <w:right w:w="28" w:type="dxa"/>
            </w:tcMar>
            <w:vAlign w:val="center"/>
          </w:tcPr>
          <w:p w14:paraId="2DB4F2BC" w14:textId="6E96D3E3"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26 608,75</w:t>
            </w:r>
          </w:p>
        </w:tc>
      </w:tr>
      <w:tr w:rsidR="00793B58" w:rsidRPr="00793B58" w14:paraId="161C3C19" w14:textId="77777777" w:rsidTr="00AC676B">
        <w:trPr>
          <w:trHeight w:val="454"/>
        </w:trPr>
        <w:tc>
          <w:tcPr>
            <w:tcW w:w="959" w:type="dxa"/>
            <w:shd w:val="clear" w:color="auto" w:fill="auto"/>
            <w:vAlign w:val="center"/>
          </w:tcPr>
          <w:p w14:paraId="16FE0760"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150101</w:t>
            </w:r>
          </w:p>
        </w:tc>
        <w:tc>
          <w:tcPr>
            <w:tcW w:w="668" w:type="dxa"/>
            <w:shd w:val="clear" w:color="auto" w:fill="auto"/>
            <w:vAlign w:val="center"/>
          </w:tcPr>
          <w:p w14:paraId="2A6D9943"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N</w:t>
            </w:r>
          </w:p>
        </w:tc>
        <w:tc>
          <w:tcPr>
            <w:tcW w:w="2078" w:type="dxa"/>
            <w:shd w:val="clear" w:color="auto" w:fill="auto"/>
            <w:vAlign w:val="center"/>
          </w:tcPr>
          <w:p w14:paraId="499D5956"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Papírové a lepenkové obaly</w:t>
            </w:r>
          </w:p>
        </w:tc>
        <w:tc>
          <w:tcPr>
            <w:tcW w:w="1163" w:type="dxa"/>
            <w:shd w:val="clear" w:color="auto" w:fill="auto"/>
            <w:tcMar>
              <w:left w:w="28" w:type="dxa"/>
              <w:right w:w="28" w:type="dxa"/>
            </w:tcMar>
            <w:vAlign w:val="center"/>
          </w:tcPr>
          <w:p w14:paraId="34790259" w14:textId="70B09F3D"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40,67</w:t>
            </w:r>
          </w:p>
        </w:tc>
        <w:tc>
          <w:tcPr>
            <w:tcW w:w="1125" w:type="dxa"/>
            <w:shd w:val="clear" w:color="auto" w:fill="auto"/>
            <w:tcMar>
              <w:left w:w="28" w:type="dxa"/>
              <w:right w:w="28" w:type="dxa"/>
            </w:tcMar>
            <w:vAlign w:val="center"/>
          </w:tcPr>
          <w:p w14:paraId="215BDC76" w14:textId="55F2025E"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34,39</w:t>
            </w:r>
          </w:p>
        </w:tc>
        <w:tc>
          <w:tcPr>
            <w:tcW w:w="1280" w:type="dxa"/>
            <w:shd w:val="clear" w:color="auto" w:fill="auto"/>
            <w:tcMar>
              <w:left w:w="28" w:type="dxa"/>
              <w:right w:w="28" w:type="dxa"/>
            </w:tcMar>
            <w:vAlign w:val="center"/>
          </w:tcPr>
          <w:p w14:paraId="5C256352" w14:textId="764BBD12"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34,85</w:t>
            </w:r>
          </w:p>
        </w:tc>
        <w:tc>
          <w:tcPr>
            <w:tcW w:w="1163" w:type="dxa"/>
            <w:shd w:val="clear" w:color="auto" w:fill="auto"/>
            <w:tcMar>
              <w:left w:w="28" w:type="dxa"/>
              <w:right w:w="28" w:type="dxa"/>
            </w:tcMar>
            <w:vAlign w:val="center"/>
          </w:tcPr>
          <w:p w14:paraId="2160336E" w14:textId="05E093FD" w:rsidR="003B258A" w:rsidRPr="00793B58" w:rsidRDefault="00355F8D" w:rsidP="00AC676B">
            <w:pPr>
              <w:spacing w:after="0" w:line="240" w:lineRule="auto"/>
              <w:jc w:val="center"/>
              <w:rPr>
                <w:rFonts w:ascii="Verdana" w:hAnsi="Verdana"/>
                <w:sz w:val="18"/>
                <w:szCs w:val="18"/>
              </w:rPr>
            </w:pPr>
            <w:r>
              <w:rPr>
                <w:rFonts w:ascii="Verdana" w:hAnsi="Verdana"/>
                <w:sz w:val="18"/>
                <w:szCs w:val="18"/>
              </w:rPr>
              <w:t>10,38</w:t>
            </w:r>
          </w:p>
        </w:tc>
        <w:tc>
          <w:tcPr>
            <w:tcW w:w="1163" w:type="dxa"/>
            <w:shd w:val="clear" w:color="auto" w:fill="auto"/>
            <w:tcMar>
              <w:left w:w="28" w:type="dxa"/>
              <w:right w:w="28" w:type="dxa"/>
            </w:tcMar>
            <w:vAlign w:val="center"/>
          </w:tcPr>
          <w:p w14:paraId="02A1D95B" w14:textId="70E85668"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6,21</w:t>
            </w:r>
          </w:p>
        </w:tc>
      </w:tr>
      <w:tr w:rsidR="00793B58" w:rsidRPr="00793B58" w14:paraId="3988AA66" w14:textId="77777777" w:rsidTr="00AC676B">
        <w:trPr>
          <w:trHeight w:val="454"/>
        </w:trPr>
        <w:tc>
          <w:tcPr>
            <w:tcW w:w="959" w:type="dxa"/>
            <w:shd w:val="clear" w:color="auto" w:fill="auto"/>
            <w:vAlign w:val="center"/>
          </w:tcPr>
          <w:p w14:paraId="543A3BDD"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150102</w:t>
            </w:r>
          </w:p>
        </w:tc>
        <w:tc>
          <w:tcPr>
            <w:tcW w:w="668" w:type="dxa"/>
            <w:shd w:val="clear" w:color="auto" w:fill="auto"/>
            <w:vAlign w:val="center"/>
          </w:tcPr>
          <w:p w14:paraId="59176147"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O</w:t>
            </w:r>
          </w:p>
        </w:tc>
        <w:tc>
          <w:tcPr>
            <w:tcW w:w="2078" w:type="dxa"/>
            <w:shd w:val="clear" w:color="auto" w:fill="auto"/>
            <w:vAlign w:val="center"/>
          </w:tcPr>
          <w:p w14:paraId="70FBD262"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Plastové obaly</w:t>
            </w:r>
          </w:p>
        </w:tc>
        <w:tc>
          <w:tcPr>
            <w:tcW w:w="1163" w:type="dxa"/>
            <w:shd w:val="clear" w:color="auto" w:fill="auto"/>
            <w:tcMar>
              <w:left w:w="28" w:type="dxa"/>
              <w:right w:w="28" w:type="dxa"/>
            </w:tcMar>
            <w:vAlign w:val="center"/>
          </w:tcPr>
          <w:p w14:paraId="07C2E188" w14:textId="195CB6EE"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11 064,66</w:t>
            </w:r>
          </w:p>
        </w:tc>
        <w:tc>
          <w:tcPr>
            <w:tcW w:w="1125" w:type="dxa"/>
            <w:shd w:val="clear" w:color="auto" w:fill="auto"/>
            <w:tcMar>
              <w:left w:w="28" w:type="dxa"/>
              <w:right w:w="28" w:type="dxa"/>
            </w:tcMar>
            <w:vAlign w:val="center"/>
          </w:tcPr>
          <w:p w14:paraId="5A52CF7C" w14:textId="0A4DFC15"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11 156,81</w:t>
            </w:r>
          </w:p>
        </w:tc>
        <w:tc>
          <w:tcPr>
            <w:tcW w:w="1280" w:type="dxa"/>
            <w:shd w:val="clear" w:color="auto" w:fill="auto"/>
            <w:tcMar>
              <w:left w:w="28" w:type="dxa"/>
              <w:right w:w="28" w:type="dxa"/>
            </w:tcMar>
            <w:vAlign w:val="center"/>
          </w:tcPr>
          <w:p w14:paraId="35EEA0EA" w14:textId="44C2CD89"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11 000,53</w:t>
            </w:r>
          </w:p>
        </w:tc>
        <w:tc>
          <w:tcPr>
            <w:tcW w:w="1163" w:type="dxa"/>
            <w:shd w:val="clear" w:color="auto" w:fill="auto"/>
            <w:tcMar>
              <w:left w:w="28" w:type="dxa"/>
              <w:right w:w="28" w:type="dxa"/>
            </w:tcMar>
            <w:vAlign w:val="center"/>
          </w:tcPr>
          <w:p w14:paraId="1E9FF4D2" w14:textId="4DA3922E" w:rsidR="003B258A" w:rsidRPr="00793B58" w:rsidRDefault="00355F8D" w:rsidP="00AC676B">
            <w:pPr>
              <w:spacing w:after="0" w:line="240" w:lineRule="auto"/>
              <w:jc w:val="center"/>
              <w:rPr>
                <w:rFonts w:ascii="Verdana" w:hAnsi="Verdana"/>
                <w:sz w:val="18"/>
                <w:szCs w:val="18"/>
              </w:rPr>
            </w:pPr>
            <w:r>
              <w:rPr>
                <w:rFonts w:ascii="Verdana" w:hAnsi="Verdana"/>
                <w:sz w:val="18"/>
                <w:szCs w:val="18"/>
              </w:rPr>
              <w:t>10 077,31</w:t>
            </w:r>
          </w:p>
        </w:tc>
        <w:tc>
          <w:tcPr>
            <w:tcW w:w="1163" w:type="dxa"/>
            <w:shd w:val="clear" w:color="auto" w:fill="auto"/>
            <w:tcMar>
              <w:left w:w="28" w:type="dxa"/>
              <w:right w:w="28" w:type="dxa"/>
            </w:tcMar>
            <w:vAlign w:val="center"/>
          </w:tcPr>
          <w:p w14:paraId="797FDE86" w14:textId="04A454E0"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8 154,97</w:t>
            </w:r>
          </w:p>
        </w:tc>
      </w:tr>
      <w:tr w:rsidR="00793B58" w:rsidRPr="00793B58" w14:paraId="3822E142" w14:textId="77777777" w:rsidTr="00AC676B">
        <w:trPr>
          <w:trHeight w:val="454"/>
        </w:trPr>
        <w:tc>
          <w:tcPr>
            <w:tcW w:w="959" w:type="dxa"/>
            <w:shd w:val="clear" w:color="auto" w:fill="auto"/>
            <w:vAlign w:val="center"/>
          </w:tcPr>
          <w:p w14:paraId="4AFDDE4D"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150102</w:t>
            </w:r>
          </w:p>
        </w:tc>
        <w:tc>
          <w:tcPr>
            <w:tcW w:w="668" w:type="dxa"/>
            <w:shd w:val="clear" w:color="auto" w:fill="auto"/>
            <w:vAlign w:val="center"/>
          </w:tcPr>
          <w:p w14:paraId="0846023F"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N</w:t>
            </w:r>
          </w:p>
        </w:tc>
        <w:tc>
          <w:tcPr>
            <w:tcW w:w="2078" w:type="dxa"/>
            <w:shd w:val="clear" w:color="auto" w:fill="auto"/>
            <w:vAlign w:val="center"/>
          </w:tcPr>
          <w:p w14:paraId="00D0EF4D"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Plastové obaly</w:t>
            </w:r>
          </w:p>
        </w:tc>
        <w:tc>
          <w:tcPr>
            <w:tcW w:w="1163" w:type="dxa"/>
            <w:shd w:val="clear" w:color="auto" w:fill="auto"/>
            <w:tcMar>
              <w:left w:w="28" w:type="dxa"/>
              <w:right w:w="28" w:type="dxa"/>
            </w:tcMar>
            <w:vAlign w:val="center"/>
          </w:tcPr>
          <w:p w14:paraId="6A790A3A" w14:textId="3084B467"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113,52</w:t>
            </w:r>
          </w:p>
        </w:tc>
        <w:tc>
          <w:tcPr>
            <w:tcW w:w="1125" w:type="dxa"/>
            <w:shd w:val="clear" w:color="auto" w:fill="auto"/>
            <w:tcMar>
              <w:left w:w="28" w:type="dxa"/>
              <w:right w:w="28" w:type="dxa"/>
            </w:tcMar>
            <w:vAlign w:val="center"/>
          </w:tcPr>
          <w:p w14:paraId="408A482F" w14:textId="2F5DE04C"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99,31</w:t>
            </w:r>
          </w:p>
        </w:tc>
        <w:tc>
          <w:tcPr>
            <w:tcW w:w="1280" w:type="dxa"/>
            <w:shd w:val="clear" w:color="auto" w:fill="auto"/>
            <w:tcMar>
              <w:left w:w="28" w:type="dxa"/>
              <w:right w:w="28" w:type="dxa"/>
            </w:tcMar>
            <w:vAlign w:val="center"/>
          </w:tcPr>
          <w:p w14:paraId="140014B5" w14:textId="4F48A49A"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83,90</w:t>
            </w:r>
          </w:p>
        </w:tc>
        <w:tc>
          <w:tcPr>
            <w:tcW w:w="1163" w:type="dxa"/>
            <w:shd w:val="clear" w:color="auto" w:fill="auto"/>
            <w:tcMar>
              <w:left w:w="28" w:type="dxa"/>
              <w:right w:w="28" w:type="dxa"/>
            </w:tcMar>
            <w:vAlign w:val="center"/>
          </w:tcPr>
          <w:p w14:paraId="6227313A" w14:textId="0AD3326B" w:rsidR="003B258A" w:rsidRPr="00793B58" w:rsidRDefault="00355F8D" w:rsidP="00AC676B">
            <w:pPr>
              <w:spacing w:after="0" w:line="240" w:lineRule="auto"/>
              <w:jc w:val="center"/>
              <w:rPr>
                <w:rFonts w:ascii="Verdana" w:hAnsi="Verdana"/>
                <w:sz w:val="18"/>
                <w:szCs w:val="18"/>
              </w:rPr>
            </w:pPr>
            <w:r>
              <w:rPr>
                <w:rFonts w:ascii="Verdana" w:hAnsi="Verdana"/>
                <w:sz w:val="18"/>
                <w:szCs w:val="18"/>
              </w:rPr>
              <w:t>21,83</w:t>
            </w:r>
          </w:p>
        </w:tc>
        <w:tc>
          <w:tcPr>
            <w:tcW w:w="1163" w:type="dxa"/>
            <w:shd w:val="clear" w:color="auto" w:fill="auto"/>
            <w:tcMar>
              <w:left w:w="28" w:type="dxa"/>
              <w:right w:w="28" w:type="dxa"/>
            </w:tcMar>
            <w:vAlign w:val="center"/>
          </w:tcPr>
          <w:p w14:paraId="1498773B" w14:textId="5E06F4D0"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9,46</w:t>
            </w:r>
          </w:p>
        </w:tc>
      </w:tr>
      <w:tr w:rsidR="00793B58" w:rsidRPr="00793B58" w14:paraId="310D2940" w14:textId="77777777" w:rsidTr="00AC676B">
        <w:trPr>
          <w:trHeight w:val="454"/>
        </w:trPr>
        <w:tc>
          <w:tcPr>
            <w:tcW w:w="959" w:type="dxa"/>
            <w:shd w:val="clear" w:color="auto" w:fill="auto"/>
            <w:vAlign w:val="center"/>
          </w:tcPr>
          <w:p w14:paraId="2D287E1D"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150103</w:t>
            </w:r>
          </w:p>
        </w:tc>
        <w:tc>
          <w:tcPr>
            <w:tcW w:w="668" w:type="dxa"/>
            <w:shd w:val="clear" w:color="auto" w:fill="auto"/>
            <w:vAlign w:val="center"/>
          </w:tcPr>
          <w:p w14:paraId="057AEFE9"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O</w:t>
            </w:r>
          </w:p>
        </w:tc>
        <w:tc>
          <w:tcPr>
            <w:tcW w:w="2078" w:type="dxa"/>
            <w:shd w:val="clear" w:color="auto" w:fill="auto"/>
            <w:vAlign w:val="center"/>
          </w:tcPr>
          <w:p w14:paraId="58527B29"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Dřevěné obaly</w:t>
            </w:r>
          </w:p>
        </w:tc>
        <w:tc>
          <w:tcPr>
            <w:tcW w:w="1163" w:type="dxa"/>
            <w:shd w:val="clear" w:color="auto" w:fill="auto"/>
            <w:tcMar>
              <w:left w:w="28" w:type="dxa"/>
              <w:right w:w="28" w:type="dxa"/>
            </w:tcMar>
            <w:vAlign w:val="center"/>
          </w:tcPr>
          <w:p w14:paraId="6F4BB29A" w14:textId="18CACDA2"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2 126,92</w:t>
            </w:r>
          </w:p>
        </w:tc>
        <w:tc>
          <w:tcPr>
            <w:tcW w:w="1125" w:type="dxa"/>
            <w:shd w:val="clear" w:color="auto" w:fill="auto"/>
            <w:tcMar>
              <w:left w:w="28" w:type="dxa"/>
              <w:right w:w="28" w:type="dxa"/>
            </w:tcMar>
            <w:vAlign w:val="center"/>
          </w:tcPr>
          <w:p w14:paraId="460FAE90" w14:textId="0E49CF9C"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1 855,26</w:t>
            </w:r>
          </w:p>
        </w:tc>
        <w:tc>
          <w:tcPr>
            <w:tcW w:w="1280" w:type="dxa"/>
            <w:shd w:val="clear" w:color="auto" w:fill="auto"/>
            <w:tcMar>
              <w:left w:w="28" w:type="dxa"/>
              <w:right w:w="28" w:type="dxa"/>
            </w:tcMar>
            <w:vAlign w:val="center"/>
          </w:tcPr>
          <w:p w14:paraId="62A8A473" w14:textId="00AC6FF3"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2 343,07</w:t>
            </w:r>
          </w:p>
        </w:tc>
        <w:tc>
          <w:tcPr>
            <w:tcW w:w="1163" w:type="dxa"/>
            <w:shd w:val="clear" w:color="auto" w:fill="auto"/>
            <w:tcMar>
              <w:left w:w="28" w:type="dxa"/>
              <w:right w:w="28" w:type="dxa"/>
            </w:tcMar>
            <w:vAlign w:val="center"/>
          </w:tcPr>
          <w:p w14:paraId="7AB9BD52" w14:textId="1CC1E814" w:rsidR="003B258A" w:rsidRPr="00793B58" w:rsidRDefault="00355F8D" w:rsidP="00AC676B">
            <w:pPr>
              <w:spacing w:after="0" w:line="240" w:lineRule="auto"/>
              <w:jc w:val="center"/>
              <w:rPr>
                <w:rFonts w:ascii="Verdana" w:hAnsi="Verdana"/>
                <w:sz w:val="18"/>
                <w:szCs w:val="18"/>
              </w:rPr>
            </w:pPr>
            <w:r>
              <w:rPr>
                <w:rFonts w:ascii="Verdana" w:hAnsi="Verdana"/>
                <w:sz w:val="18"/>
                <w:szCs w:val="18"/>
              </w:rPr>
              <w:t>2 993,35</w:t>
            </w:r>
          </w:p>
        </w:tc>
        <w:tc>
          <w:tcPr>
            <w:tcW w:w="1163" w:type="dxa"/>
            <w:shd w:val="clear" w:color="auto" w:fill="auto"/>
            <w:tcMar>
              <w:left w:w="28" w:type="dxa"/>
              <w:right w:w="28" w:type="dxa"/>
            </w:tcMar>
            <w:vAlign w:val="center"/>
          </w:tcPr>
          <w:p w14:paraId="42A0E20F" w14:textId="71FF5BA2"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3 735,64</w:t>
            </w:r>
          </w:p>
        </w:tc>
      </w:tr>
      <w:tr w:rsidR="00793B58" w:rsidRPr="00793B58" w14:paraId="1716448A" w14:textId="77777777" w:rsidTr="00AC676B">
        <w:trPr>
          <w:trHeight w:val="454"/>
        </w:trPr>
        <w:tc>
          <w:tcPr>
            <w:tcW w:w="959" w:type="dxa"/>
            <w:shd w:val="clear" w:color="auto" w:fill="auto"/>
            <w:vAlign w:val="center"/>
          </w:tcPr>
          <w:p w14:paraId="60F440E2"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150103</w:t>
            </w:r>
          </w:p>
        </w:tc>
        <w:tc>
          <w:tcPr>
            <w:tcW w:w="668" w:type="dxa"/>
            <w:shd w:val="clear" w:color="auto" w:fill="auto"/>
            <w:vAlign w:val="center"/>
          </w:tcPr>
          <w:p w14:paraId="156A06A1"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N</w:t>
            </w:r>
          </w:p>
        </w:tc>
        <w:tc>
          <w:tcPr>
            <w:tcW w:w="2078" w:type="dxa"/>
            <w:shd w:val="clear" w:color="auto" w:fill="auto"/>
            <w:vAlign w:val="center"/>
          </w:tcPr>
          <w:p w14:paraId="1F8D10E1"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Dřevěné obaly</w:t>
            </w:r>
          </w:p>
        </w:tc>
        <w:tc>
          <w:tcPr>
            <w:tcW w:w="1163" w:type="dxa"/>
            <w:shd w:val="clear" w:color="auto" w:fill="auto"/>
            <w:tcMar>
              <w:left w:w="28" w:type="dxa"/>
              <w:right w:w="28" w:type="dxa"/>
            </w:tcMar>
            <w:vAlign w:val="center"/>
          </w:tcPr>
          <w:p w14:paraId="01CD38AC" w14:textId="766CBE18"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2,03</w:t>
            </w:r>
          </w:p>
        </w:tc>
        <w:tc>
          <w:tcPr>
            <w:tcW w:w="1125" w:type="dxa"/>
            <w:shd w:val="clear" w:color="auto" w:fill="auto"/>
            <w:tcMar>
              <w:left w:w="28" w:type="dxa"/>
              <w:right w:w="28" w:type="dxa"/>
            </w:tcMar>
            <w:vAlign w:val="center"/>
          </w:tcPr>
          <w:p w14:paraId="3903C30D" w14:textId="063EE2CB"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0,21</w:t>
            </w:r>
          </w:p>
        </w:tc>
        <w:tc>
          <w:tcPr>
            <w:tcW w:w="1280" w:type="dxa"/>
            <w:shd w:val="clear" w:color="auto" w:fill="auto"/>
            <w:tcMar>
              <w:left w:w="28" w:type="dxa"/>
              <w:right w:w="28" w:type="dxa"/>
            </w:tcMar>
            <w:vAlign w:val="center"/>
          </w:tcPr>
          <w:p w14:paraId="605E95C7" w14:textId="3B51CAF1"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0,07</w:t>
            </w:r>
          </w:p>
        </w:tc>
        <w:tc>
          <w:tcPr>
            <w:tcW w:w="1163" w:type="dxa"/>
            <w:shd w:val="clear" w:color="auto" w:fill="auto"/>
            <w:tcMar>
              <w:left w:w="28" w:type="dxa"/>
              <w:right w:w="28" w:type="dxa"/>
            </w:tcMar>
            <w:vAlign w:val="center"/>
          </w:tcPr>
          <w:p w14:paraId="27A4CBC9" w14:textId="052B76ED"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0,21</w:t>
            </w:r>
          </w:p>
        </w:tc>
        <w:tc>
          <w:tcPr>
            <w:tcW w:w="1163" w:type="dxa"/>
            <w:shd w:val="clear" w:color="auto" w:fill="auto"/>
            <w:tcMar>
              <w:left w:w="28" w:type="dxa"/>
              <w:right w:w="28" w:type="dxa"/>
            </w:tcMar>
            <w:vAlign w:val="center"/>
          </w:tcPr>
          <w:p w14:paraId="782AA559" w14:textId="184137AD"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0,00</w:t>
            </w:r>
          </w:p>
        </w:tc>
      </w:tr>
      <w:tr w:rsidR="00793B58" w:rsidRPr="00793B58" w14:paraId="6A6CDD8D" w14:textId="77777777" w:rsidTr="00AC676B">
        <w:trPr>
          <w:trHeight w:val="454"/>
        </w:trPr>
        <w:tc>
          <w:tcPr>
            <w:tcW w:w="959" w:type="dxa"/>
            <w:shd w:val="clear" w:color="auto" w:fill="auto"/>
            <w:vAlign w:val="center"/>
          </w:tcPr>
          <w:p w14:paraId="4C5029B0"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150104</w:t>
            </w:r>
          </w:p>
        </w:tc>
        <w:tc>
          <w:tcPr>
            <w:tcW w:w="668" w:type="dxa"/>
            <w:shd w:val="clear" w:color="auto" w:fill="auto"/>
            <w:vAlign w:val="center"/>
          </w:tcPr>
          <w:p w14:paraId="3A5C30AF"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O</w:t>
            </w:r>
          </w:p>
        </w:tc>
        <w:tc>
          <w:tcPr>
            <w:tcW w:w="2078" w:type="dxa"/>
            <w:shd w:val="clear" w:color="auto" w:fill="auto"/>
            <w:vAlign w:val="center"/>
          </w:tcPr>
          <w:p w14:paraId="7DC48B0D"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Kovové obaly</w:t>
            </w:r>
          </w:p>
        </w:tc>
        <w:tc>
          <w:tcPr>
            <w:tcW w:w="1163" w:type="dxa"/>
            <w:shd w:val="clear" w:color="auto" w:fill="auto"/>
            <w:tcMar>
              <w:left w:w="28" w:type="dxa"/>
              <w:right w:w="28" w:type="dxa"/>
            </w:tcMar>
            <w:vAlign w:val="center"/>
          </w:tcPr>
          <w:p w14:paraId="78177DFC" w14:textId="18016675"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284,51</w:t>
            </w:r>
          </w:p>
        </w:tc>
        <w:tc>
          <w:tcPr>
            <w:tcW w:w="1125" w:type="dxa"/>
            <w:shd w:val="clear" w:color="auto" w:fill="auto"/>
            <w:tcMar>
              <w:left w:w="28" w:type="dxa"/>
              <w:right w:w="28" w:type="dxa"/>
            </w:tcMar>
            <w:vAlign w:val="center"/>
          </w:tcPr>
          <w:p w14:paraId="38492DF3" w14:textId="72F429CE"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206,40</w:t>
            </w:r>
          </w:p>
        </w:tc>
        <w:tc>
          <w:tcPr>
            <w:tcW w:w="1280" w:type="dxa"/>
            <w:shd w:val="clear" w:color="auto" w:fill="auto"/>
            <w:tcMar>
              <w:left w:w="28" w:type="dxa"/>
              <w:right w:w="28" w:type="dxa"/>
            </w:tcMar>
            <w:vAlign w:val="center"/>
          </w:tcPr>
          <w:p w14:paraId="6A74916D" w14:textId="3C6DB3B0"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198,88</w:t>
            </w:r>
          </w:p>
        </w:tc>
        <w:tc>
          <w:tcPr>
            <w:tcW w:w="1163" w:type="dxa"/>
            <w:shd w:val="clear" w:color="auto" w:fill="auto"/>
            <w:tcMar>
              <w:left w:w="28" w:type="dxa"/>
              <w:right w:w="28" w:type="dxa"/>
            </w:tcMar>
            <w:vAlign w:val="center"/>
          </w:tcPr>
          <w:p w14:paraId="14FBEDC0" w14:textId="6ECAE43B" w:rsidR="003B258A" w:rsidRPr="00793B58" w:rsidRDefault="00355F8D" w:rsidP="00AC676B">
            <w:pPr>
              <w:spacing w:after="0" w:line="240" w:lineRule="auto"/>
              <w:jc w:val="center"/>
              <w:rPr>
                <w:rFonts w:ascii="Verdana" w:hAnsi="Verdana"/>
                <w:sz w:val="18"/>
                <w:szCs w:val="18"/>
              </w:rPr>
            </w:pPr>
            <w:r>
              <w:rPr>
                <w:rFonts w:ascii="Verdana" w:hAnsi="Verdana"/>
                <w:sz w:val="18"/>
                <w:szCs w:val="18"/>
              </w:rPr>
              <w:t>84,13</w:t>
            </w:r>
          </w:p>
        </w:tc>
        <w:tc>
          <w:tcPr>
            <w:tcW w:w="1163" w:type="dxa"/>
            <w:shd w:val="clear" w:color="auto" w:fill="auto"/>
            <w:tcMar>
              <w:left w:w="28" w:type="dxa"/>
              <w:right w:w="28" w:type="dxa"/>
            </w:tcMar>
            <w:vAlign w:val="center"/>
          </w:tcPr>
          <w:p w14:paraId="1FDC887D" w14:textId="39097BA5"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63,97</w:t>
            </w:r>
          </w:p>
        </w:tc>
      </w:tr>
      <w:tr w:rsidR="00793B58" w:rsidRPr="00793B58" w14:paraId="236EA023" w14:textId="77777777" w:rsidTr="00AC676B">
        <w:trPr>
          <w:trHeight w:val="454"/>
        </w:trPr>
        <w:tc>
          <w:tcPr>
            <w:tcW w:w="959" w:type="dxa"/>
            <w:shd w:val="clear" w:color="auto" w:fill="auto"/>
            <w:vAlign w:val="center"/>
          </w:tcPr>
          <w:p w14:paraId="6D7C68A0"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150104</w:t>
            </w:r>
          </w:p>
        </w:tc>
        <w:tc>
          <w:tcPr>
            <w:tcW w:w="668" w:type="dxa"/>
            <w:shd w:val="clear" w:color="auto" w:fill="auto"/>
            <w:vAlign w:val="center"/>
          </w:tcPr>
          <w:p w14:paraId="58C6AC5F"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N</w:t>
            </w:r>
          </w:p>
        </w:tc>
        <w:tc>
          <w:tcPr>
            <w:tcW w:w="2078" w:type="dxa"/>
            <w:shd w:val="clear" w:color="auto" w:fill="auto"/>
            <w:vAlign w:val="center"/>
          </w:tcPr>
          <w:p w14:paraId="58CFA83B"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Kovové obaly</w:t>
            </w:r>
          </w:p>
        </w:tc>
        <w:tc>
          <w:tcPr>
            <w:tcW w:w="1163" w:type="dxa"/>
            <w:shd w:val="clear" w:color="auto" w:fill="auto"/>
            <w:tcMar>
              <w:left w:w="28" w:type="dxa"/>
              <w:right w:w="28" w:type="dxa"/>
            </w:tcMar>
            <w:vAlign w:val="center"/>
          </w:tcPr>
          <w:p w14:paraId="3175B29B" w14:textId="33328EC8"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713,29</w:t>
            </w:r>
          </w:p>
        </w:tc>
        <w:tc>
          <w:tcPr>
            <w:tcW w:w="1125" w:type="dxa"/>
            <w:shd w:val="clear" w:color="auto" w:fill="auto"/>
            <w:tcMar>
              <w:left w:w="28" w:type="dxa"/>
              <w:right w:w="28" w:type="dxa"/>
            </w:tcMar>
            <w:vAlign w:val="center"/>
          </w:tcPr>
          <w:p w14:paraId="0B51AF9D" w14:textId="6897F068"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242,63</w:t>
            </w:r>
          </w:p>
        </w:tc>
        <w:tc>
          <w:tcPr>
            <w:tcW w:w="1280" w:type="dxa"/>
            <w:shd w:val="clear" w:color="auto" w:fill="auto"/>
            <w:tcMar>
              <w:left w:w="28" w:type="dxa"/>
              <w:right w:w="28" w:type="dxa"/>
            </w:tcMar>
            <w:vAlign w:val="center"/>
          </w:tcPr>
          <w:p w14:paraId="57CAE291" w14:textId="5CC34505"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208,30</w:t>
            </w:r>
          </w:p>
        </w:tc>
        <w:tc>
          <w:tcPr>
            <w:tcW w:w="1163" w:type="dxa"/>
            <w:shd w:val="clear" w:color="auto" w:fill="auto"/>
            <w:tcMar>
              <w:left w:w="28" w:type="dxa"/>
              <w:right w:w="28" w:type="dxa"/>
            </w:tcMar>
            <w:vAlign w:val="center"/>
          </w:tcPr>
          <w:p w14:paraId="1D62A7EC" w14:textId="4F3169CC"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142,65</w:t>
            </w:r>
          </w:p>
        </w:tc>
        <w:tc>
          <w:tcPr>
            <w:tcW w:w="1163" w:type="dxa"/>
            <w:shd w:val="clear" w:color="auto" w:fill="auto"/>
            <w:tcMar>
              <w:left w:w="28" w:type="dxa"/>
              <w:right w:w="28" w:type="dxa"/>
            </w:tcMar>
            <w:vAlign w:val="center"/>
          </w:tcPr>
          <w:p w14:paraId="6CD0DB01" w14:textId="2617F468"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98,45</w:t>
            </w:r>
          </w:p>
        </w:tc>
      </w:tr>
      <w:tr w:rsidR="00793B58" w:rsidRPr="00793B58" w14:paraId="4B2ACD37" w14:textId="77777777" w:rsidTr="00AC676B">
        <w:trPr>
          <w:trHeight w:val="454"/>
        </w:trPr>
        <w:tc>
          <w:tcPr>
            <w:tcW w:w="959" w:type="dxa"/>
            <w:shd w:val="clear" w:color="auto" w:fill="auto"/>
            <w:vAlign w:val="center"/>
          </w:tcPr>
          <w:p w14:paraId="66023268"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150105</w:t>
            </w:r>
          </w:p>
        </w:tc>
        <w:tc>
          <w:tcPr>
            <w:tcW w:w="668" w:type="dxa"/>
            <w:shd w:val="clear" w:color="auto" w:fill="auto"/>
            <w:vAlign w:val="center"/>
          </w:tcPr>
          <w:p w14:paraId="7D54BBDC"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O</w:t>
            </w:r>
          </w:p>
        </w:tc>
        <w:tc>
          <w:tcPr>
            <w:tcW w:w="2078" w:type="dxa"/>
            <w:shd w:val="clear" w:color="auto" w:fill="auto"/>
            <w:vAlign w:val="center"/>
          </w:tcPr>
          <w:p w14:paraId="36B7DF55"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Kompozitní obaly</w:t>
            </w:r>
          </w:p>
        </w:tc>
        <w:tc>
          <w:tcPr>
            <w:tcW w:w="1163" w:type="dxa"/>
            <w:shd w:val="clear" w:color="auto" w:fill="auto"/>
            <w:tcMar>
              <w:left w:w="28" w:type="dxa"/>
              <w:right w:w="28" w:type="dxa"/>
            </w:tcMar>
            <w:vAlign w:val="center"/>
          </w:tcPr>
          <w:p w14:paraId="46FF95D2" w14:textId="7B8D0F7E"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1 019,40</w:t>
            </w:r>
          </w:p>
        </w:tc>
        <w:tc>
          <w:tcPr>
            <w:tcW w:w="1125" w:type="dxa"/>
            <w:shd w:val="clear" w:color="auto" w:fill="auto"/>
            <w:tcMar>
              <w:left w:w="28" w:type="dxa"/>
              <w:right w:w="28" w:type="dxa"/>
            </w:tcMar>
            <w:vAlign w:val="center"/>
          </w:tcPr>
          <w:p w14:paraId="5623803D" w14:textId="069B4B4E"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563,24</w:t>
            </w:r>
          </w:p>
        </w:tc>
        <w:tc>
          <w:tcPr>
            <w:tcW w:w="1280" w:type="dxa"/>
            <w:shd w:val="clear" w:color="auto" w:fill="auto"/>
            <w:tcMar>
              <w:left w:w="28" w:type="dxa"/>
              <w:right w:w="28" w:type="dxa"/>
            </w:tcMar>
            <w:vAlign w:val="center"/>
          </w:tcPr>
          <w:p w14:paraId="2AFB9408" w14:textId="083674A4"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985,69</w:t>
            </w:r>
          </w:p>
        </w:tc>
        <w:tc>
          <w:tcPr>
            <w:tcW w:w="1163" w:type="dxa"/>
            <w:shd w:val="clear" w:color="auto" w:fill="auto"/>
            <w:tcMar>
              <w:left w:w="28" w:type="dxa"/>
              <w:right w:w="28" w:type="dxa"/>
            </w:tcMar>
            <w:vAlign w:val="center"/>
          </w:tcPr>
          <w:p w14:paraId="106AB1A7" w14:textId="2DF510E4" w:rsidR="003B258A" w:rsidRPr="00793B58" w:rsidRDefault="00355F8D" w:rsidP="00AC676B">
            <w:pPr>
              <w:spacing w:after="0" w:line="240" w:lineRule="auto"/>
              <w:jc w:val="center"/>
              <w:rPr>
                <w:rFonts w:ascii="Verdana" w:hAnsi="Verdana"/>
                <w:sz w:val="18"/>
                <w:szCs w:val="18"/>
              </w:rPr>
            </w:pPr>
            <w:r>
              <w:rPr>
                <w:rFonts w:ascii="Verdana" w:hAnsi="Verdana"/>
                <w:sz w:val="18"/>
                <w:szCs w:val="18"/>
              </w:rPr>
              <w:t>889,04</w:t>
            </w:r>
          </w:p>
        </w:tc>
        <w:tc>
          <w:tcPr>
            <w:tcW w:w="1163" w:type="dxa"/>
            <w:shd w:val="clear" w:color="auto" w:fill="auto"/>
            <w:tcMar>
              <w:left w:w="28" w:type="dxa"/>
              <w:right w:w="28" w:type="dxa"/>
            </w:tcMar>
            <w:vAlign w:val="center"/>
          </w:tcPr>
          <w:p w14:paraId="682E16BA" w14:textId="0F784BA8"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879,61</w:t>
            </w:r>
          </w:p>
        </w:tc>
      </w:tr>
      <w:tr w:rsidR="00793B58" w:rsidRPr="00793B58" w14:paraId="52FCA94A" w14:textId="77777777" w:rsidTr="00AC676B">
        <w:trPr>
          <w:trHeight w:val="454"/>
        </w:trPr>
        <w:tc>
          <w:tcPr>
            <w:tcW w:w="959" w:type="dxa"/>
            <w:shd w:val="clear" w:color="auto" w:fill="auto"/>
            <w:vAlign w:val="center"/>
          </w:tcPr>
          <w:p w14:paraId="440F832F"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150105</w:t>
            </w:r>
          </w:p>
        </w:tc>
        <w:tc>
          <w:tcPr>
            <w:tcW w:w="668" w:type="dxa"/>
            <w:shd w:val="clear" w:color="auto" w:fill="auto"/>
            <w:vAlign w:val="center"/>
          </w:tcPr>
          <w:p w14:paraId="22287180"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N</w:t>
            </w:r>
          </w:p>
        </w:tc>
        <w:tc>
          <w:tcPr>
            <w:tcW w:w="2078" w:type="dxa"/>
            <w:shd w:val="clear" w:color="auto" w:fill="auto"/>
            <w:vAlign w:val="center"/>
          </w:tcPr>
          <w:p w14:paraId="049703A9"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Kompozitní obaly</w:t>
            </w:r>
          </w:p>
        </w:tc>
        <w:tc>
          <w:tcPr>
            <w:tcW w:w="1163" w:type="dxa"/>
            <w:shd w:val="clear" w:color="auto" w:fill="auto"/>
            <w:tcMar>
              <w:left w:w="28" w:type="dxa"/>
              <w:right w:w="28" w:type="dxa"/>
            </w:tcMar>
            <w:vAlign w:val="center"/>
          </w:tcPr>
          <w:p w14:paraId="30741ACD" w14:textId="29F72690"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0,00</w:t>
            </w:r>
          </w:p>
        </w:tc>
        <w:tc>
          <w:tcPr>
            <w:tcW w:w="1125" w:type="dxa"/>
            <w:shd w:val="clear" w:color="auto" w:fill="auto"/>
            <w:tcMar>
              <w:left w:w="28" w:type="dxa"/>
              <w:right w:w="28" w:type="dxa"/>
            </w:tcMar>
            <w:vAlign w:val="center"/>
          </w:tcPr>
          <w:p w14:paraId="7134EAFC" w14:textId="413A3D4E"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1,94</w:t>
            </w:r>
          </w:p>
        </w:tc>
        <w:tc>
          <w:tcPr>
            <w:tcW w:w="1280" w:type="dxa"/>
            <w:shd w:val="clear" w:color="auto" w:fill="auto"/>
            <w:tcMar>
              <w:left w:w="28" w:type="dxa"/>
              <w:right w:w="28" w:type="dxa"/>
            </w:tcMar>
            <w:vAlign w:val="center"/>
          </w:tcPr>
          <w:p w14:paraId="1627AE73" w14:textId="0FC781A9"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0,00</w:t>
            </w:r>
          </w:p>
        </w:tc>
        <w:tc>
          <w:tcPr>
            <w:tcW w:w="1163" w:type="dxa"/>
            <w:shd w:val="clear" w:color="auto" w:fill="auto"/>
            <w:tcMar>
              <w:left w:w="28" w:type="dxa"/>
              <w:right w:w="28" w:type="dxa"/>
            </w:tcMar>
            <w:vAlign w:val="center"/>
          </w:tcPr>
          <w:p w14:paraId="0B5C30A5" w14:textId="51F05768"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0,00</w:t>
            </w:r>
          </w:p>
        </w:tc>
        <w:tc>
          <w:tcPr>
            <w:tcW w:w="1163" w:type="dxa"/>
            <w:shd w:val="clear" w:color="auto" w:fill="auto"/>
            <w:tcMar>
              <w:left w:w="28" w:type="dxa"/>
              <w:right w:w="28" w:type="dxa"/>
            </w:tcMar>
            <w:vAlign w:val="center"/>
          </w:tcPr>
          <w:p w14:paraId="6AC2ECA0" w14:textId="34C45316"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0,00</w:t>
            </w:r>
          </w:p>
        </w:tc>
      </w:tr>
      <w:tr w:rsidR="00793B58" w:rsidRPr="00793B58" w14:paraId="28FC40F9" w14:textId="77777777" w:rsidTr="00AC676B">
        <w:trPr>
          <w:trHeight w:val="454"/>
        </w:trPr>
        <w:tc>
          <w:tcPr>
            <w:tcW w:w="959" w:type="dxa"/>
            <w:shd w:val="clear" w:color="auto" w:fill="auto"/>
            <w:vAlign w:val="center"/>
          </w:tcPr>
          <w:p w14:paraId="41F75CB1"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150106</w:t>
            </w:r>
          </w:p>
        </w:tc>
        <w:tc>
          <w:tcPr>
            <w:tcW w:w="668" w:type="dxa"/>
            <w:shd w:val="clear" w:color="auto" w:fill="auto"/>
            <w:vAlign w:val="center"/>
          </w:tcPr>
          <w:p w14:paraId="49ABBFDA"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O</w:t>
            </w:r>
          </w:p>
        </w:tc>
        <w:tc>
          <w:tcPr>
            <w:tcW w:w="2078" w:type="dxa"/>
            <w:shd w:val="clear" w:color="auto" w:fill="auto"/>
            <w:vAlign w:val="center"/>
          </w:tcPr>
          <w:p w14:paraId="5CEBE7F5"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Směsné obaly</w:t>
            </w:r>
          </w:p>
        </w:tc>
        <w:tc>
          <w:tcPr>
            <w:tcW w:w="1163" w:type="dxa"/>
            <w:shd w:val="clear" w:color="auto" w:fill="auto"/>
            <w:tcMar>
              <w:left w:w="28" w:type="dxa"/>
              <w:right w:w="28" w:type="dxa"/>
            </w:tcMar>
            <w:vAlign w:val="center"/>
          </w:tcPr>
          <w:p w14:paraId="612E9312" w14:textId="3068CDAA"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5 980,68</w:t>
            </w:r>
          </w:p>
        </w:tc>
        <w:tc>
          <w:tcPr>
            <w:tcW w:w="1125" w:type="dxa"/>
            <w:shd w:val="clear" w:color="auto" w:fill="auto"/>
            <w:tcMar>
              <w:left w:w="28" w:type="dxa"/>
              <w:right w:w="28" w:type="dxa"/>
            </w:tcMar>
            <w:vAlign w:val="center"/>
          </w:tcPr>
          <w:p w14:paraId="52CCF70C" w14:textId="47AE13E6"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6 410,89</w:t>
            </w:r>
          </w:p>
        </w:tc>
        <w:tc>
          <w:tcPr>
            <w:tcW w:w="1280" w:type="dxa"/>
            <w:shd w:val="clear" w:color="auto" w:fill="auto"/>
            <w:tcMar>
              <w:left w:w="28" w:type="dxa"/>
              <w:right w:w="28" w:type="dxa"/>
            </w:tcMar>
            <w:vAlign w:val="center"/>
          </w:tcPr>
          <w:p w14:paraId="1C2E7B93" w14:textId="45544A9A"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7 360,73</w:t>
            </w:r>
          </w:p>
        </w:tc>
        <w:tc>
          <w:tcPr>
            <w:tcW w:w="1163" w:type="dxa"/>
            <w:shd w:val="clear" w:color="auto" w:fill="auto"/>
            <w:tcMar>
              <w:left w:w="28" w:type="dxa"/>
              <w:right w:w="28" w:type="dxa"/>
            </w:tcMar>
            <w:vAlign w:val="center"/>
          </w:tcPr>
          <w:p w14:paraId="3E4785AD" w14:textId="73AD2299" w:rsidR="003B258A" w:rsidRPr="00793B58" w:rsidRDefault="00355F8D" w:rsidP="00AC676B">
            <w:pPr>
              <w:spacing w:after="0" w:line="240" w:lineRule="auto"/>
              <w:jc w:val="center"/>
              <w:rPr>
                <w:rFonts w:ascii="Verdana" w:hAnsi="Verdana"/>
                <w:sz w:val="18"/>
                <w:szCs w:val="18"/>
              </w:rPr>
            </w:pPr>
            <w:r>
              <w:rPr>
                <w:rFonts w:ascii="Verdana" w:hAnsi="Verdana"/>
                <w:sz w:val="18"/>
                <w:szCs w:val="18"/>
              </w:rPr>
              <w:t>7 958,71</w:t>
            </w:r>
          </w:p>
        </w:tc>
        <w:tc>
          <w:tcPr>
            <w:tcW w:w="1163" w:type="dxa"/>
            <w:shd w:val="clear" w:color="auto" w:fill="auto"/>
            <w:tcMar>
              <w:left w:w="28" w:type="dxa"/>
              <w:right w:w="28" w:type="dxa"/>
            </w:tcMar>
            <w:vAlign w:val="center"/>
          </w:tcPr>
          <w:p w14:paraId="58E01E6E" w14:textId="1D926A99"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7 371,85</w:t>
            </w:r>
          </w:p>
        </w:tc>
      </w:tr>
      <w:tr w:rsidR="00793B58" w:rsidRPr="00793B58" w14:paraId="364DDBE7" w14:textId="77777777" w:rsidTr="00AC676B">
        <w:trPr>
          <w:trHeight w:val="454"/>
        </w:trPr>
        <w:tc>
          <w:tcPr>
            <w:tcW w:w="959" w:type="dxa"/>
            <w:shd w:val="clear" w:color="auto" w:fill="auto"/>
            <w:vAlign w:val="center"/>
          </w:tcPr>
          <w:p w14:paraId="70555038"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150106</w:t>
            </w:r>
          </w:p>
        </w:tc>
        <w:tc>
          <w:tcPr>
            <w:tcW w:w="668" w:type="dxa"/>
            <w:shd w:val="clear" w:color="auto" w:fill="auto"/>
            <w:vAlign w:val="center"/>
          </w:tcPr>
          <w:p w14:paraId="13F3644A"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N</w:t>
            </w:r>
          </w:p>
        </w:tc>
        <w:tc>
          <w:tcPr>
            <w:tcW w:w="2078" w:type="dxa"/>
            <w:shd w:val="clear" w:color="auto" w:fill="auto"/>
            <w:vAlign w:val="center"/>
          </w:tcPr>
          <w:p w14:paraId="7B5B2CBE"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Směsné obaly</w:t>
            </w:r>
          </w:p>
        </w:tc>
        <w:tc>
          <w:tcPr>
            <w:tcW w:w="1163" w:type="dxa"/>
            <w:shd w:val="clear" w:color="auto" w:fill="auto"/>
            <w:tcMar>
              <w:left w:w="28" w:type="dxa"/>
              <w:right w:w="28" w:type="dxa"/>
            </w:tcMar>
            <w:vAlign w:val="center"/>
          </w:tcPr>
          <w:p w14:paraId="73D06843" w14:textId="176995BF"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9,27</w:t>
            </w:r>
          </w:p>
        </w:tc>
        <w:tc>
          <w:tcPr>
            <w:tcW w:w="1125" w:type="dxa"/>
            <w:shd w:val="clear" w:color="auto" w:fill="auto"/>
            <w:tcMar>
              <w:left w:w="28" w:type="dxa"/>
              <w:right w:w="28" w:type="dxa"/>
            </w:tcMar>
            <w:vAlign w:val="center"/>
          </w:tcPr>
          <w:p w14:paraId="1D3CBA45" w14:textId="575FEF34"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3,38</w:t>
            </w:r>
          </w:p>
        </w:tc>
        <w:tc>
          <w:tcPr>
            <w:tcW w:w="1280" w:type="dxa"/>
            <w:shd w:val="clear" w:color="auto" w:fill="auto"/>
            <w:tcMar>
              <w:left w:w="28" w:type="dxa"/>
              <w:right w:w="28" w:type="dxa"/>
            </w:tcMar>
            <w:vAlign w:val="center"/>
          </w:tcPr>
          <w:p w14:paraId="3DC29A25" w14:textId="3910C86A"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10,51</w:t>
            </w:r>
          </w:p>
        </w:tc>
        <w:tc>
          <w:tcPr>
            <w:tcW w:w="1163" w:type="dxa"/>
            <w:shd w:val="clear" w:color="auto" w:fill="auto"/>
            <w:tcMar>
              <w:left w:w="28" w:type="dxa"/>
              <w:right w:w="28" w:type="dxa"/>
            </w:tcMar>
            <w:vAlign w:val="center"/>
          </w:tcPr>
          <w:p w14:paraId="6DA0564E" w14:textId="793D205F"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18,70</w:t>
            </w:r>
          </w:p>
        </w:tc>
        <w:tc>
          <w:tcPr>
            <w:tcW w:w="1163" w:type="dxa"/>
            <w:shd w:val="clear" w:color="auto" w:fill="auto"/>
            <w:tcMar>
              <w:left w:w="28" w:type="dxa"/>
              <w:right w:w="28" w:type="dxa"/>
            </w:tcMar>
            <w:vAlign w:val="center"/>
          </w:tcPr>
          <w:p w14:paraId="3B1BD883" w14:textId="0CEE33E9"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6,58</w:t>
            </w:r>
          </w:p>
        </w:tc>
      </w:tr>
      <w:tr w:rsidR="00793B58" w:rsidRPr="00793B58" w14:paraId="73A1FDDE" w14:textId="77777777" w:rsidTr="00AC676B">
        <w:trPr>
          <w:trHeight w:val="454"/>
        </w:trPr>
        <w:tc>
          <w:tcPr>
            <w:tcW w:w="959" w:type="dxa"/>
            <w:shd w:val="clear" w:color="auto" w:fill="auto"/>
            <w:vAlign w:val="center"/>
          </w:tcPr>
          <w:p w14:paraId="63F9FD3D"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150107</w:t>
            </w:r>
          </w:p>
        </w:tc>
        <w:tc>
          <w:tcPr>
            <w:tcW w:w="668" w:type="dxa"/>
            <w:shd w:val="clear" w:color="auto" w:fill="auto"/>
            <w:vAlign w:val="center"/>
          </w:tcPr>
          <w:p w14:paraId="08750294"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O</w:t>
            </w:r>
          </w:p>
        </w:tc>
        <w:tc>
          <w:tcPr>
            <w:tcW w:w="2078" w:type="dxa"/>
            <w:shd w:val="clear" w:color="auto" w:fill="auto"/>
            <w:vAlign w:val="center"/>
          </w:tcPr>
          <w:p w14:paraId="0BF08D15"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Skleněné obaly</w:t>
            </w:r>
          </w:p>
        </w:tc>
        <w:tc>
          <w:tcPr>
            <w:tcW w:w="1163" w:type="dxa"/>
            <w:shd w:val="clear" w:color="auto" w:fill="auto"/>
            <w:tcMar>
              <w:left w:w="28" w:type="dxa"/>
              <w:right w:w="28" w:type="dxa"/>
            </w:tcMar>
            <w:vAlign w:val="center"/>
          </w:tcPr>
          <w:p w14:paraId="266123A4" w14:textId="1653AE12"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6 096,03</w:t>
            </w:r>
          </w:p>
        </w:tc>
        <w:tc>
          <w:tcPr>
            <w:tcW w:w="1125" w:type="dxa"/>
            <w:shd w:val="clear" w:color="auto" w:fill="auto"/>
            <w:tcMar>
              <w:left w:w="28" w:type="dxa"/>
              <w:right w:w="28" w:type="dxa"/>
            </w:tcMar>
            <w:vAlign w:val="center"/>
          </w:tcPr>
          <w:p w14:paraId="77A10937" w14:textId="2027A9B8"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6 166,73</w:t>
            </w:r>
          </w:p>
        </w:tc>
        <w:tc>
          <w:tcPr>
            <w:tcW w:w="1280" w:type="dxa"/>
            <w:shd w:val="clear" w:color="auto" w:fill="auto"/>
            <w:tcMar>
              <w:left w:w="28" w:type="dxa"/>
              <w:right w:w="28" w:type="dxa"/>
            </w:tcMar>
            <w:vAlign w:val="center"/>
          </w:tcPr>
          <w:p w14:paraId="77EB7D7C" w14:textId="64D45469"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5 880,51</w:t>
            </w:r>
          </w:p>
        </w:tc>
        <w:tc>
          <w:tcPr>
            <w:tcW w:w="1163" w:type="dxa"/>
            <w:shd w:val="clear" w:color="auto" w:fill="auto"/>
            <w:tcMar>
              <w:left w:w="28" w:type="dxa"/>
              <w:right w:w="28" w:type="dxa"/>
            </w:tcMar>
            <w:vAlign w:val="center"/>
          </w:tcPr>
          <w:p w14:paraId="2039FDA7" w14:textId="08E65935" w:rsidR="003B258A" w:rsidRPr="00793B58" w:rsidRDefault="00355F8D" w:rsidP="00AC676B">
            <w:pPr>
              <w:spacing w:after="0" w:line="240" w:lineRule="auto"/>
              <w:jc w:val="center"/>
              <w:rPr>
                <w:rFonts w:ascii="Verdana" w:hAnsi="Verdana"/>
                <w:sz w:val="18"/>
                <w:szCs w:val="18"/>
              </w:rPr>
            </w:pPr>
            <w:r>
              <w:rPr>
                <w:rFonts w:ascii="Verdana" w:hAnsi="Verdana"/>
                <w:sz w:val="18"/>
                <w:szCs w:val="18"/>
              </w:rPr>
              <w:t>6 217,87</w:t>
            </w:r>
          </w:p>
        </w:tc>
        <w:tc>
          <w:tcPr>
            <w:tcW w:w="1163" w:type="dxa"/>
            <w:shd w:val="clear" w:color="auto" w:fill="auto"/>
            <w:tcMar>
              <w:left w:w="28" w:type="dxa"/>
              <w:right w:w="28" w:type="dxa"/>
            </w:tcMar>
            <w:vAlign w:val="center"/>
          </w:tcPr>
          <w:p w14:paraId="6BC4B007" w14:textId="66412092"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3 140,25</w:t>
            </w:r>
          </w:p>
        </w:tc>
      </w:tr>
      <w:tr w:rsidR="00793B58" w:rsidRPr="00793B58" w14:paraId="6367B0DC" w14:textId="77777777" w:rsidTr="00AC676B">
        <w:trPr>
          <w:trHeight w:val="454"/>
        </w:trPr>
        <w:tc>
          <w:tcPr>
            <w:tcW w:w="959" w:type="dxa"/>
            <w:shd w:val="clear" w:color="auto" w:fill="auto"/>
            <w:vAlign w:val="center"/>
          </w:tcPr>
          <w:p w14:paraId="28951B45"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150107</w:t>
            </w:r>
          </w:p>
        </w:tc>
        <w:tc>
          <w:tcPr>
            <w:tcW w:w="668" w:type="dxa"/>
            <w:shd w:val="clear" w:color="auto" w:fill="auto"/>
            <w:vAlign w:val="center"/>
          </w:tcPr>
          <w:p w14:paraId="7B43F603"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N</w:t>
            </w:r>
          </w:p>
        </w:tc>
        <w:tc>
          <w:tcPr>
            <w:tcW w:w="2078" w:type="dxa"/>
            <w:shd w:val="clear" w:color="auto" w:fill="auto"/>
            <w:vAlign w:val="center"/>
          </w:tcPr>
          <w:p w14:paraId="7941CA05" w14:textId="77777777" w:rsidR="003B258A" w:rsidRPr="00793B58" w:rsidRDefault="003B258A" w:rsidP="00AC676B">
            <w:pPr>
              <w:spacing w:after="0" w:line="240" w:lineRule="auto"/>
              <w:jc w:val="center"/>
              <w:rPr>
                <w:rFonts w:ascii="Verdana" w:hAnsi="Verdana"/>
                <w:sz w:val="18"/>
                <w:szCs w:val="18"/>
              </w:rPr>
            </w:pPr>
            <w:r w:rsidRPr="00793B58">
              <w:rPr>
                <w:rFonts w:ascii="Verdana" w:hAnsi="Verdana"/>
                <w:sz w:val="18"/>
                <w:szCs w:val="18"/>
              </w:rPr>
              <w:t>Skleněné obaly</w:t>
            </w:r>
          </w:p>
        </w:tc>
        <w:tc>
          <w:tcPr>
            <w:tcW w:w="1163" w:type="dxa"/>
            <w:shd w:val="clear" w:color="auto" w:fill="auto"/>
            <w:tcMar>
              <w:left w:w="28" w:type="dxa"/>
              <w:right w:w="28" w:type="dxa"/>
            </w:tcMar>
            <w:vAlign w:val="center"/>
          </w:tcPr>
          <w:p w14:paraId="6BF0289C" w14:textId="423791E7" w:rsidR="003B258A" w:rsidRPr="00793B58" w:rsidRDefault="00D5685B" w:rsidP="00AC676B">
            <w:pPr>
              <w:spacing w:after="0" w:line="240" w:lineRule="auto"/>
              <w:jc w:val="center"/>
              <w:rPr>
                <w:rFonts w:ascii="Verdana" w:hAnsi="Verdana"/>
                <w:sz w:val="18"/>
                <w:szCs w:val="18"/>
              </w:rPr>
            </w:pPr>
            <w:r>
              <w:rPr>
                <w:rFonts w:ascii="Verdana" w:hAnsi="Verdana"/>
                <w:sz w:val="18"/>
                <w:szCs w:val="18"/>
              </w:rPr>
              <w:t>2,29</w:t>
            </w:r>
          </w:p>
        </w:tc>
        <w:tc>
          <w:tcPr>
            <w:tcW w:w="1125" w:type="dxa"/>
            <w:shd w:val="clear" w:color="auto" w:fill="auto"/>
            <w:tcMar>
              <w:left w:w="28" w:type="dxa"/>
              <w:right w:w="28" w:type="dxa"/>
            </w:tcMar>
            <w:vAlign w:val="center"/>
          </w:tcPr>
          <w:p w14:paraId="7752E02E" w14:textId="16DD7650" w:rsidR="003B258A" w:rsidRPr="00793B58" w:rsidRDefault="00FB3066" w:rsidP="00AC676B">
            <w:pPr>
              <w:spacing w:after="0" w:line="240" w:lineRule="auto"/>
              <w:jc w:val="center"/>
              <w:rPr>
                <w:rFonts w:ascii="Verdana" w:hAnsi="Verdana"/>
                <w:sz w:val="18"/>
                <w:szCs w:val="18"/>
              </w:rPr>
            </w:pPr>
            <w:r>
              <w:rPr>
                <w:rFonts w:ascii="Verdana" w:hAnsi="Verdana"/>
                <w:sz w:val="18"/>
                <w:szCs w:val="18"/>
              </w:rPr>
              <w:t>5,70</w:t>
            </w:r>
          </w:p>
        </w:tc>
        <w:tc>
          <w:tcPr>
            <w:tcW w:w="1280" w:type="dxa"/>
            <w:shd w:val="clear" w:color="auto" w:fill="auto"/>
            <w:tcMar>
              <w:left w:w="28" w:type="dxa"/>
              <w:right w:w="28" w:type="dxa"/>
            </w:tcMar>
            <w:vAlign w:val="center"/>
          </w:tcPr>
          <w:p w14:paraId="416F3A20" w14:textId="064358EB"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0,66</w:t>
            </w:r>
          </w:p>
        </w:tc>
        <w:tc>
          <w:tcPr>
            <w:tcW w:w="1163" w:type="dxa"/>
            <w:shd w:val="clear" w:color="auto" w:fill="auto"/>
            <w:tcMar>
              <w:left w:w="28" w:type="dxa"/>
              <w:right w:w="28" w:type="dxa"/>
            </w:tcMar>
            <w:vAlign w:val="center"/>
          </w:tcPr>
          <w:p w14:paraId="6315A960" w14:textId="2BAB5DB0" w:rsidR="003B258A" w:rsidRPr="00793B58" w:rsidRDefault="00DD716C" w:rsidP="00AC676B">
            <w:pPr>
              <w:spacing w:after="0" w:line="240" w:lineRule="auto"/>
              <w:jc w:val="center"/>
              <w:rPr>
                <w:rFonts w:ascii="Verdana" w:hAnsi="Verdana"/>
                <w:sz w:val="18"/>
                <w:szCs w:val="18"/>
              </w:rPr>
            </w:pPr>
            <w:r>
              <w:rPr>
                <w:rFonts w:ascii="Verdana" w:hAnsi="Verdana"/>
                <w:sz w:val="18"/>
                <w:szCs w:val="18"/>
              </w:rPr>
              <w:t>0,16</w:t>
            </w:r>
          </w:p>
        </w:tc>
        <w:tc>
          <w:tcPr>
            <w:tcW w:w="1163" w:type="dxa"/>
            <w:shd w:val="clear" w:color="auto" w:fill="auto"/>
            <w:tcMar>
              <w:left w:w="28" w:type="dxa"/>
              <w:right w:w="28" w:type="dxa"/>
            </w:tcMar>
            <w:vAlign w:val="center"/>
          </w:tcPr>
          <w:p w14:paraId="510FBA37" w14:textId="137CCC07" w:rsidR="003B258A" w:rsidRPr="00793B58" w:rsidRDefault="004E2C20" w:rsidP="00AC676B">
            <w:pPr>
              <w:spacing w:after="0" w:line="240" w:lineRule="auto"/>
              <w:jc w:val="center"/>
              <w:rPr>
                <w:rFonts w:ascii="Verdana" w:hAnsi="Verdana"/>
                <w:sz w:val="18"/>
                <w:szCs w:val="18"/>
              </w:rPr>
            </w:pPr>
            <w:r>
              <w:rPr>
                <w:rFonts w:ascii="Verdana" w:hAnsi="Verdana"/>
                <w:sz w:val="18"/>
                <w:szCs w:val="18"/>
              </w:rPr>
              <w:t>0,00</w:t>
            </w:r>
          </w:p>
        </w:tc>
      </w:tr>
      <w:tr w:rsidR="00793B58" w:rsidRPr="00793B58" w14:paraId="5ACC04E7" w14:textId="77777777" w:rsidTr="00AC676B">
        <w:trPr>
          <w:trHeight w:val="454"/>
        </w:trPr>
        <w:tc>
          <w:tcPr>
            <w:tcW w:w="959" w:type="dxa"/>
            <w:shd w:val="clear" w:color="auto" w:fill="auto"/>
            <w:vAlign w:val="center"/>
          </w:tcPr>
          <w:p w14:paraId="1BF8E2CF" w14:textId="77777777" w:rsidR="00F16C88" w:rsidRPr="00793B58" w:rsidRDefault="00F16C88" w:rsidP="00AC676B">
            <w:pPr>
              <w:spacing w:after="0" w:line="240" w:lineRule="auto"/>
              <w:jc w:val="center"/>
              <w:rPr>
                <w:rFonts w:ascii="Verdana" w:hAnsi="Verdana"/>
                <w:sz w:val="18"/>
                <w:szCs w:val="18"/>
              </w:rPr>
            </w:pPr>
            <w:r w:rsidRPr="00793B58">
              <w:rPr>
                <w:rFonts w:ascii="Verdana" w:hAnsi="Verdana"/>
                <w:sz w:val="18"/>
                <w:szCs w:val="18"/>
              </w:rPr>
              <w:t>150109</w:t>
            </w:r>
          </w:p>
        </w:tc>
        <w:tc>
          <w:tcPr>
            <w:tcW w:w="668" w:type="dxa"/>
            <w:shd w:val="clear" w:color="auto" w:fill="auto"/>
            <w:vAlign w:val="center"/>
          </w:tcPr>
          <w:p w14:paraId="3621CE7B" w14:textId="77777777" w:rsidR="00F16C88" w:rsidRPr="00793B58" w:rsidRDefault="00F16C88" w:rsidP="00AC676B">
            <w:pPr>
              <w:spacing w:after="0" w:line="240" w:lineRule="auto"/>
              <w:jc w:val="center"/>
              <w:rPr>
                <w:rFonts w:ascii="Verdana" w:hAnsi="Verdana"/>
                <w:sz w:val="18"/>
                <w:szCs w:val="18"/>
              </w:rPr>
            </w:pPr>
            <w:r w:rsidRPr="00793B58">
              <w:rPr>
                <w:rFonts w:ascii="Verdana" w:hAnsi="Verdana"/>
                <w:sz w:val="18"/>
                <w:szCs w:val="18"/>
              </w:rPr>
              <w:t>O</w:t>
            </w:r>
          </w:p>
        </w:tc>
        <w:tc>
          <w:tcPr>
            <w:tcW w:w="2078" w:type="dxa"/>
            <w:shd w:val="clear" w:color="auto" w:fill="auto"/>
            <w:vAlign w:val="center"/>
          </w:tcPr>
          <w:p w14:paraId="49FB0FC3" w14:textId="77777777" w:rsidR="00F16C88" w:rsidRPr="00793B58" w:rsidRDefault="00F16C88" w:rsidP="00AC676B">
            <w:pPr>
              <w:spacing w:after="0" w:line="240" w:lineRule="auto"/>
              <w:jc w:val="center"/>
              <w:rPr>
                <w:rFonts w:ascii="Verdana" w:hAnsi="Verdana"/>
                <w:sz w:val="18"/>
                <w:szCs w:val="18"/>
              </w:rPr>
            </w:pPr>
            <w:r w:rsidRPr="00793B58">
              <w:rPr>
                <w:rFonts w:ascii="Verdana" w:hAnsi="Verdana"/>
                <w:sz w:val="18"/>
                <w:szCs w:val="18"/>
              </w:rPr>
              <w:t>Textilní obaly</w:t>
            </w:r>
          </w:p>
        </w:tc>
        <w:tc>
          <w:tcPr>
            <w:tcW w:w="1163" w:type="dxa"/>
            <w:shd w:val="clear" w:color="auto" w:fill="auto"/>
            <w:tcMar>
              <w:left w:w="28" w:type="dxa"/>
              <w:right w:w="28" w:type="dxa"/>
            </w:tcMar>
            <w:vAlign w:val="center"/>
          </w:tcPr>
          <w:p w14:paraId="3F9885D4" w14:textId="05102036" w:rsidR="00F16C88" w:rsidRPr="00793B58" w:rsidRDefault="00D5685B" w:rsidP="00AC676B">
            <w:pPr>
              <w:spacing w:after="0" w:line="240" w:lineRule="auto"/>
              <w:jc w:val="center"/>
              <w:rPr>
                <w:rFonts w:ascii="Verdana" w:hAnsi="Verdana"/>
                <w:sz w:val="18"/>
                <w:szCs w:val="18"/>
              </w:rPr>
            </w:pPr>
            <w:r>
              <w:rPr>
                <w:rFonts w:ascii="Verdana" w:hAnsi="Verdana"/>
                <w:sz w:val="18"/>
                <w:szCs w:val="18"/>
              </w:rPr>
              <w:t>123,26</w:t>
            </w:r>
          </w:p>
        </w:tc>
        <w:tc>
          <w:tcPr>
            <w:tcW w:w="1125" w:type="dxa"/>
            <w:shd w:val="clear" w:color="auto" w:fill="auto"/>
            <w:tcMar>
              <w:left w:w="28" w:type="dxa"/>
              <w:right w:w="28" w:type="dxa"/>
            </w:tcMar>
            <w:vAlign w:val="center"/>
          </w:tcPr>
          <w:p w14:paraId="5952F59F" w14:textId="6AB432C5" w:rsidR="00F16C88" w:rsidRPr="00793B58" w:rsidRDefault="00FB3066" w:rsidP="00AC676B">
            <w:pPr>
              <w:spacing w:after="0" w:line="240" w:lineRule="auto"/>
              <w:jc w:val="center"/>
              <w:rPr>
                <w:rFonts w:ascii="Verdana" w:hAnsi="Verdana"/>
                <w:sz w:val="18"/>
                <w:szCs w:val="18"/>
              </w:rPr>
            </w:pPr>
            <w:r>
              <w:rPr>
                <w:rFonts w:ascii="Verdana" w:hAnsi="Verdana"/>
                <w:sz w:val="18"/>
                <w:szCs w:val="18"/>
              </w:rPr>
              <w:t>59,29</w:t>
            </w:r>
          </w:p>
        </w:tc>
        <w:tc>
          <w:tcPr>
            <w:tcW w:w="1280" w:type="dxa"/>
            <w:shd w:val="clear" w:color="auto" w:fill="auto"/>
            <w:tcMar>
              <w:left w:w="28" w:type="dxa"/>
              <w:right w:w="28" w:type="dxa"/>
            </w:tcMar>
            <w:vAlign w:val="center"/>
          </w:tcPr>
          <w:p w14:paraId="5EA5CC45" w14:textId="3F6E1A89" w:rsidR="00F16C88" w:rsidRPr="00793B58" w:rsidRDefault="00DD716C" w:rsidP="00AC676B">
            <w:pPr>
              <w:spacing w:after="0" w:line="240" w:lineRule="auto"/>
              <w:jc w:val="center"/>
              <w:rPr>
                <w:rFonts w:ascii="Verdana" w:hAnsi="Verdana"/>
                <w:sz w:val="18"/>
                <w:szCs w:val="18"/>
              </w:rPr>
            </w:pPr>
            <w:r>
              <w:rPr>
                <w:rFonts w:ascii="Verdana" w:hAnsi="Verdana"/>
                <w:sz w:val="18"/>
                <w:szCs w:val="18"/>
              </w:rPr>
              <w:t>24,87</w:t>
            </w:r>
          </w:p>
        </w:tc>
        <w:tc>
          <w:tcPr>
            <w:tcW w:w="1163" w:type="dxa"/>
            <w:shd w:val="clear" w:color="auto" w:fill="auto"/>
            <w:tcMar>
              <w:left w:w="28" w:type="dxa"/>
              <w:right w:w="28" w:type="dxa"/>
            </w:tcMar>
            <w:vAlign w:val="center"/>
          </w:tcPr>
          <w:p w14:paraId="199A6868" w14:textId="579F1BDB" w:rsidR="00F16C88" w:rsidRPr="00793B58" w:rsidRDefault="00355F8D" w:rsidP="00AC676B">
            <w:pPr>
              <w:spacing w:after="0" w:line="240" w:lineRule="auto"/>
              <w:jc w:val="center"/>
              <w:rPr>
                <w:rFonts w:ascii="Verdana" w:hAnsi="Verdana"/>
                <w:sz w:val="18"/>
                <w:szCs w:val="18"/>
              </w:rPr>
            </w:pPr>
            <w:r>
              <w:rPr>
                <w:rFonts w:ascii="Verdana" w:hAnsi="Verdana"/>
                <w:sz w:val="18"/>
                <w:szCs w:val="18"/>
              </w:rPr>
              <w:t>38,60</w:t>
            </w:r>
          </w:p>
        </w:tc>
        <w:tc>
          <w:tcPr>
            <w:tcW w:w="1163" w:type="dxa"/>
            <w:shd w:val="clear" w:color="auto" w:fill="auto"/>
            <w:tcMar>
              <w:left w:w="28" w:type="dxa"/>
              <w:right w:w="28" w:type="dxa"/>
            </w:tcMar>
            <w:vAlign w:val="center"/>
          </w:tcPr>
          <w:p w14:paraId="53A4227D" w14:textId="7863F155" w:rsidR="00F16C88" w:rsidRPr="00793B58" w:rsidRDefault="004E2C20" w:rsidP="00AC676B">
            <w:pPr>
              <w:spacing w:after="0" w:line="240" w:lineRule="auto"/>
              <w:jc w:val="center"/>
              <w:rPr>
                <w:rFonts w:ascii="Verdana" w:hAnsi="Verdana"/>
                <w:sz w:val="18"/>
                <w:szCs w:val="18"/>
              </w:rPr>
            </w:pPr>
            <w:r>
              <w:rPr>
                <w:rFonts w:ascii="Verdana" w:hAnsi="Verdana"/>
                <w:sz w:val="18"/>
                <w:szCs w:val="18"/>
              </w:rPr>
              <w:t>51,02</w:t>
            </w:r>
          </w:p>
        </w:tc>
      </w:tr>
      <w:tr w:rsidR="00FB3066" w:rsidRPr="00793B58" w14:paraId="55083F3A" w14:textId="77777777" w:rsidTr="00AC676B">
        <w:trPr>
          <w:trHeight w:val="404"/>
        </w:trPr>
        <w:tc>
          <w:tcPr>
            <w:tcW w:w="959" w:type="dxa"/>
            <w:shd w:val="clear" w:color="auto" w:fill="auto"/>
            <w:vAlign w:val="center"/>
          </w:tcPr>
          <w:p w14:paraId="5FE4F68C" w14:textId="77777777" w:rsidR="00FB3066" w:rsidRPr="00793B58" w:rsidRDefault="00FB3066" w:rsidP="00FB3066">
            <w:pPr>
              <w:spacing w:after="0" w:line="240" w:lineRule="auto"/>
              <w:jc w:val="center"/>
              <w:rPr>
                <w:rFonts w:ascii="Verdana" w:hAnsi="Verdana"/>
                <w:sz w:val="18"/>
                <w:szCs w:val="18"/>
              </w:rPr>
            </w:pPr>
            <w:r w:rsidRPr="00793B58">
              <w:rPr>
                <w:rFonts w:ascii="Verdana" w:hAnsi="Verdana"/>
                <w:sz w:val="18"/>
                <w:szCs w:val="18"/>
              </w:rPr>
              <w:t>150110</w:t>
            </w:r>
          </w:p>
        </w:tc>
        <w:tc>
          <w:tcPr>
            <w:tcW w:w="668" w:type="dxa"/>
            <w:shd w:val="clear" w:color="auto" w:fill="auto"/>
            <w:vAlign w:val="center"/>
          </w:tcPr>
          <w:p w14:paraId="6DD33086" w14:textId="77777777" w:rsidR="00FB3066" w:rsidRPr="00793B58" w:rsidRDefault="00FB3066" w:rsidP="00FB3066">
            <w:pPr>
              <w:spacing w:after="0" w:line="240" w:lineRule="auto"/>
              <w:jc w:val="center"/>
              <w:rPr>
                <w:rFonts w:ascii="Verdana" w:hAnsi="Verdana"/>
                <w:sz w:val="18"/>
                <w:szCs w:val="18"/>
              </w:rPr>
            </w:pPr>
            <w:r w:rsidRPr="00793B58">
              <w:rPr>
                <w:rFonts w:ascii="Verdana" w:hAnsi="Verdana"/>
                <w:sz w:val="18"/>
                <w:szCs w:val="18"/>
              </w:rPr>
              <w:t>N</w:t>
            </w:r>
          </w:p>
        </w:tc>
        <w:tc>
          <w:tcPr>
            <w:tcW w:w="2078" w:type="dxa"/>
            <w:shd w:val="clear" w:color="auto" w:fill="auto"/>
            <w:vAlign w:val="center"/>
          </w:tcPr>
          <w:p w14:paraId="59F97273" w14:textId="77777777" w:rsidR="00FB3066" w:rsidRPr="00793B58" w:rsidRDefault="00FB3066" w:rsidP="00FB3066">
            <w:pPr>
              <w:spacing w:after="0" w:line="240" w:lineRule="auto"/>
              <w:jc w:val="center"/>
              <w:rPr>
                <w:rFonts w:ascii="Verdana" w:hAnsi="Verdana"/>
                <w:sz w:val="18"/>
                <w:szCs w:val="18"/>
              </w:rPr>
            </w:pPr>
            <w:r w:rsidRPr="00793B58">
              <w:rPr>
                <w:rFonts w:ascii="Verdana" w:hAnsi="Verdana"/>
                <w:sz w:val="18"/>
                <w:szCs w:val="18"/>
              </w:rPr>
              <w:t>Obaly obsahující zbytky nebezpečných látek</w:t>
            </w:r>
          </w:p>
        </w:tc>
        <w:tc>
          <w:tcPr>
            <w:tcW w:w="1163" w:type="dxa"/>
            <w:shd w:val="clear" w:color="auto" w:fill="auto"/>
            <w:tcMar>
              <w:left w:w="28" w:type="dxa"/>
              <w:right w:w="28" w:type="dxa"/>
            </w:tcMar>
            <w:vAlign w:val="center"/>
          </w:tcPr>
          <w:p w14:paraId="51A883A9" w14:textId="5EB8FE62" w:rsidR="00FB3066" w:rsidRPr="00D5685B" w:rsidRDefault="00FB3066" w:rsidP="00FB3066">
            <w:pPr>
              <w:spacing w:after="0" w:line="240" w:lineRule="auto"/>
              <w:jc w:val="center"/>
              <w:rPr>
                <w:rFonts w:ascii="Verdana" w:hAnsi="Verdana"/>
                <w:sz w:val="18"/>
                <w:szCs w:val="18"/>
              </w:rPr>
            </w:pPr>
            <w:r w:rsidRPr="00D5685B">
              <w:rPr>
                <w:rFonts w:ascii="Verdana" w:hAnsi="Verdana" w:cs="Calibri"/>
                <w:sz w:val="18"/>
                <w:szCs w:val="18"/>
              </w:rPr>
              <w:t>992,55</w:t>
            </w:r>
          </w:p>
        </w:tc>
        <w:tc>
          <w:tcPr>
            <w:tcW w:w="1125" w:type="dxa"/>
            <w:shd w:val="clear" w:color="auto" w:fill="auto"/>
            <w:tcMar>
              <w:left w:w="28" w:type="dxa"/>
              <w:right w:w="28" w:type="dxa"/>
            </w:tcMar>
            <w:vAlign w:val="center"/>
          </w:tcPr>
          <w:p w14:paraId="48CFDB16" w14:textId="7A03DCED" w:rsidR="00FB3066" w:rsidRPr="00D5685B" w:rsidRDefault="00FB3066" w:rsidP="00FB3066">
            <w:pPr>
              <w:spacing w:after="0" w:line="240" w:lineRule="auto"/>
              <w:jc w:val="center"/>
              <w:rPr>
                <w:rFonts w:ascii="Verdana" w:hAnsi="Verdana"/>
                <w:sz w:val="18"/>
                <w:szCs w:val="18"/>
              </w:rPr>
            </w:pPr>
            <w:r w:rsidRPr="00D5685B">
              <w:rPr>
                <w:rFonts w:ascii="Verdana" w:hAnsi="Verdana" w:cs="Calibri"/>
                <w:sz w:val="18"/>
                <w:szCs w:val="18"/>
              </w:rPr>
              <w:t>1 086,97</w:t>
            </w:r>
          </w:p>
        </w:tc>
        <w:tc>
          <w:tcPr>
            <w:tcW w:w="1280" w:type="dxa"/>
            <w:shd w:val="clear" w:color="auto" w:fill="auto"/>
            <w:tcMar>
              <w:left w:w="28" w:type="dxa"/>
              <w:right w:w="28" w:type="dxa"/>
            </w:tcMar>
            <w:vAlign w:val="center"/>
          </w:tcPr>
          <w:p w14:paraId="6914BC06" w14:textId="013F5C73" w:rsidR="00FB3066" w:rsidRPr="00D5685B" w:rsidRDefault="00FB3066" w:rsidP="00FB3066">
            <w:pPr>
              <w:spacing w:after="0" w:line="240" w:lineRule="auto"/>
              <w:jc w:val="center"/>
              <w:rPr>
                <w:rFonts w:ascii="Verdana" w:hAnsi="Verdana"/>
                <w:sz w:val="18"/>
                <w:szCs w:val="18"/>
              </w:rPr>
            </w:pPr>
            <w:r w:rsidRPr="00D5685B">
              <w:rPr>
                <w:rFonts w:ascii="Verdana" w:hAnsi="Verdana" w:cs="Calibri"/>
                <w:sz w:val="18"/>
                <w:szCs w:val="18"/>
              </w:rPr>
              <w:t>1 211,86</w:t>
            </w:r>
          </w:p>
        </w:tc>
        <w:tc>
          <w:tcPr>
            <w:tcW w:w="1163" w:type="dxa"/>
            <w:shd w:val="clear" w:color="auto" w:fill="auto"/>
            <w:tcMar>
              <w:left w:w="28" w:type="dxa"/>
              <w:right w:w="28" w:type="dxa"/>
            </w:tcMar>
            <w:vAlign w:val="center"/>
          </w:tcPr>
          <w:p w14:paraId="5B7E14A2" w14:textId="76CA4E10" w:rsidR="00FB3066" w:rsidRPr="00D5685B" w:rsidRDefault="00FB3066" w:rsidP="00FB3066">
            <w:pPr>
              <w:spacing w:after="0" w:line="240" w:lineRule="auto"/>
              <w:jc w:val="center"/>
              <w:rPr>
                <w:rFonts w:ascii="Verdana" w:hAnsi="Verdana"/>
                <w:sz w:val="18"/>
                <w:szCs w:val="18"/>
              </w:rPr>
            </w:pPr>
            <w:r w:rsidRPr="00D5685B">
              <w:rPr>
                <w:rFonts w:ascii="Verdana" w:hAnsi="Verdana" w:cs="Calibri"/>
                <w:sz w:val="18"/>
                <w:szCs w:val="18"/>
              </w:rPr>
              <w:t>1 353,87</w:t>
            </w:r>
          </w:p>
        </w:tc>
        <w:tc>
          <w:tcPr>
            <w:tcW w:w="1163" w:type="dxa"/>
            <w:shd w:val="clear" w:color="auto" w:fill="auto"/>
            <w:tcMar>
              <w:left w:w="28" w:type="dxa"/>
              <w:right w:w="28" w:type="dxa"/>
            </w:tcMar>
            <w:vAlign w:val="center"/>
          </w:tcPr>
          <w:p w14:paraId="0EEA7E9E" w14:textId="4A21B50C" w:rsidR="00FB3066" w:rsidRPr="00D5685B" w:rsidRDefault="00FB3066" w:rsidP="00FB3066">
            <w:pPr>
              <w:spacing w:after="0" w:line="240" w:lineRule="auto"/>
              <w:jc w:val="center"/>
              <w:rPr>
                <w:rFonts w:ascii="Verdana" w:hAnsi="Verdana"/>
                <w:sz w:val="18"/>
                <w:szCs w:val="18"/>
              </w:rPr>
            </w:pPr>
            <w:r w:rsidRPr="00D5685B">
              <w:rPr>
                <w:rFonts w:ascii="Verdana" w:hAnsi="Verdana" w:cs="Calibri"/>
                <w:sz w:val="18"/>
                <w:szCs w:val="18"/>
              </w:rPr>
              <w:t>1 312,24</w:t>
            </w:r>
          </w:p>
        </w:tc>
      </w:tr>
      <w:tr w:rsidR="00FB3066" w:rsidRPr="00793B58" w14:paraId="0C44E949" w14:textId="77777777" w:rsidTr="00AC676B">
        <w:trPr>
          <w:trHeight w:val="450"/>
        </w:trPr>
        <w:tc>
          <w:tcPr>
            <w:tcW w:w="959" w:type="dxa"/>
            <w:shd w:val="clear" w:color="auto" w:fill="auto"/>
            <w:vAlign w:val="center"/>
          </w:tcPr>
          <w:p w14:paraId="386E6704" w14:textId="77777777" w:rsidR="00FB3066" w:rsidRPr="00793B58" w:rsidRDefault="00FB3066" w:rsidP="00FB3066">
            <w:pPr>
              <w:spacing w:after="0" w:line="240" w:lineRule="auto"/>
              <w:jc w:val="center"/>
              <w:rPr>
                <w:rFonts w:ascii="Verdana" w:hAnsi="Verdana"/>
                <w:sz w:val="18"/>
                <w:szCs w:val="18"/>
              </w:rPr>
            </w:pPr>
            <w:r w:rsidRPr="00793B58">
              <w:rPr>
                <w:rFonts w:ascii="Verdana" w:hAnsi="Verdana"/>
                <w:sz w:val="18"/>
                <w:szCs w:val="18"/>
              </w:rPr>
              <w:t>150111</w:t>
            </w:r>
          </w:p>
        </w:tc>
        <w:tc>
          <w:tcPr>
            <w:tcW w:w="668" w:type="dxa"/>
            <w:shd w:val="clear" w:color="auto" w:fill="auto"/>
            <w:vAlign w:val="center"/>
          </w:tcPr>
          <w:p w14:paraId="7E72E136" w14:textId="77777777" w:rsidR="00FB3066" w:rsidRPr="00793B58" w:rsidRDefault="00FB3066" w:rsidP="00FB3066">
            <w:pPr>
              <w:spacing w:after="0" w:line="240" w:lineRule="auto"/>
              <w:jc w:val="center"/>
              <w:rPr>
                <w:rFonts w:ascii="Verdana" w:hAnsi="Verdana"/>
                <w:sz w:val="18"/>
                <w:szCs w:val="18"/>
              </w:rPr>
            </w:pPr>
            <w:r w:rsidRPr="00793B58">
              <w:rPr>
                <w:rFonts w:ascii="Verdana" w:hAnsi="Verdana"/>
                <w:sz w:val="18"/>
                <w:szCs w:val="18"/>
              </w:rPr>
              <w:t>N</w:t>
            </w:r>
          </w:p>
        </w:tc>
        <w:tc>
          <w:tcPr>
            <w:tcW w:w="2078" w:type="dxa"/>
            <w:shd w:val="clear" w:color="auto" w:fill="auto"/>
            <w:vAlign w:val="center"/>
          </w:tcPr>
          <w:p w14:paraId="1836CFE1" w14:textId="77777777" w:rsidR="00FB3066" w:rsidRPr="00793B58" w:rsidRDefault="00FB3066" w:rsidP="00FB3066">
            <w:pPr>
              <w:spacing w:after="0" w:line="240" w:lineRule="auto"/>
              <w:jc w:val="center"/>
              <w:rPr>
                <w:rFonts w:ascii="Verdana" w:hAnsi="Verdana"/>
                <w:sz w:val="18"/>
                <w:szCs w:val="18"/>
              </w:rPr>
            </w:pPr>
            <w:r w:rsidRPr="00793B58">
              <w:rPr>
                <w:rFonts w:ascii="Verdana" w:hAnsi="Verdana"/>
                <w:sz w:val="18"/>
                <w:szCs w:val="18"/>
              </w:rPr>
              <w:t>Kovové obaly obsahující nebezpečnou výplňovou hmotu</w:t>
            </w:r>
          </w:p>
        </w:tc>
        <w:tc>
          <w:tcPr>
            <w:tcW w:w="1163" w:type="dxa"/>
            <w:shd w:val="clear" w:color="auto" w:fill="auto"/>
            <w:tcMar>
              <w:left w:w="28" w:type="dxa"/>
              <w:right w:w="28" w:type="dxa"/>
            </w:tcMar>
            <w:vAlign w:val="center"/>
          </w:tcPr>
          <w:p w14:paraId="09D19693" w14:textId="53F91A73" w:rsidR="00FB3066" w:rsidRPr="00D5685B" w:rsidRDefault="00FB3066" w:rsidP="00FB3066">
            <w:pPr>
              <w:spacing w:after="0" w:line="240" w:lineRule="auto"/>
              <w:jc w:val="center"/>
              <w:rPr>
                <w:rFonts w:ascii="Verdana" w:hAnsi="Verdana"/>
                <w:sz w:val="18"/>
                <w:szCs w:val="18"/>
              </w:rPr>
            </w:pPr>
            <w:r w:rsidRPr="00D5685B">
              <w:rPr>
                <w:rFonts w:ascii="Verdana" w:hAnsi="Verdana" w:cs="Calibri"/>
                <w:sz w:val="18"/>
                <w:szCs w:val="18"/>
              </w:rPr>
              <w:t>3,86</w:t>
            </w:r>
          </w:p>
        </w:tc>
        <w:tc>
          <w:tcPr>
            <w:tcW w:w="1125" w:type="dxa"/>
            <w:shd w:val="clear" w:color="auto" w:fill="auto"/>
            <w:tcMar>
              <w:left w:w="28" w:type="dxa"/>
              <w:right w:w="28" w:type="dxa"/>
            </w:tcMar>
            <w:vAlign w:val="center"/>
          </w:tcPr>
          <w:p w14:paraId="488A42D8" w14:textId="167881A0" w:rsidR="00FB3066" w:rsidRPr="00D5685B" w:rsidRDefault="00FB3066" w:rsidP="00FB3066">
            <w:pPr>
              <w:spacing w:after="0" w:line="240" w:lineRule="auto"/>
              <w:jc w:val="center"/>
              <w:rPr>
                <w:rFonts w:ascii="Verdana" w:hAnsi="Verdana"/>
                <w:sz w:val="18"/>
                <w:szCs w:val="18"/>
              </w:rPr>
            </w:pPr>
            <w:r w:rsidRPr="00D5685B">
              <w:rPr>
                <w:rFonts w:ascii="Verdana" w:hAnsi="Verdana" w:cs="Calibri"/>
                <w:sz w:val="18"/>
                <w:szCs w:val="18"/>
              </w:rPr>
              <w:t>4,06</w:t>
            </w:r>
          </w:p>
        </w:tc>
        <w:tc>
          <w:tcPr>
            <w:tcW w:w="1280" w:type="dxa"/>
            <w:shd w:val="clear" w:color="auto" w:fill="auto"/>
            <w:tcMar>
              <w:left w:w="28" w:type="dxa"/>
              <w:right w:w="28" w:type="dxa"/>
            </w:tcMar>
            <w:vAlign w:val="center"/>
          </w:tcPr>
          <w:p w14:paraId="7B333035" w14:textId="2811946B" w:rsidR="00FB3066" w:rsidRPr="00D5685B" w:rsidRDefault="00FB3066" w:rsidP="00FB3066">
            <w:pPr>
              <w:spacing w:after="0" w:line="240" w:lineRule="auto"/>
              <w:jc w:val="center"/>
              <w:rPr>
                <w:rFonts w:ascii="Verdana" w:hAnsi="Verdana"/>
                <w:sz w:val="18"/>
                <w:szCs w:val="18"/>
              </w:rPr>
            </w:pPr>
            <w:r w:rsidRPr="00D5685B">
              <w:rPr>
                <w:rFonts w:ascii="Verdana" w:hAnsi="Verdana" w:cs="Calibri"/>
                <w:sz w:val="18"/>
                <w:szCs w:val="18"/>
              </w:rPr>
              <w:t>7,27</w:t>
            </w:r>
          </w:p>
        </w:tc>
        <w:tc>
          <w:tcPr>
            <w:tcW w:w="1163" w:type="dxa"/>
            <w:shd w:val="clear" w:color="auto" w:fill="auto"/>
            <w:tcMar>
              <w:left w:w="28" w:type="dxa"/>
              <w:right w:w="28" w:type="dxa"/>
            </w:tcMar>
            <w:vAlign w:val="center"/>
          </w:tcPr>
          <w:p w14:paraId="75CD55FD" w14:textId="457796AD" w:rsidR="00FB3066" w:rsidRPr="00D5685B" w:rsidRDefault="00FB3066" w:rsidP="00FB3066">
            <w:pPr>
              <w:spacing w:after="0" w:line="240" w:lineRule="auto"/>
              <w:jc w:val="center"/>
              <w:rPr>
                <w:rFonts w:ascii="Verdana" w:hAnsi="Verdana"/>
                <w:sz w:val="18"/>
                <w:szCs w:val="18"/>
              </w:rPr>
            </w:pPr>
            <w:r w:rsidRPr="00D5685B">
              <w:rPr>
                <w:rFonts w:ascii="Verdana" w:hAnsi="Verdana" w:cs="Calibri"/>
                <w:sz w:val="18"/>
                <w:szCs w:val="18"/>
              </w:rPr>
              <w:t>7,52</w:t>
            </w:r>
          </w:p>
        </w:tc>
        <w:tc>
          <w:tcPr>
            <w:tcW w:w="1163" w:type="dxa"/>
            <w:shd w:val="clear" w:color="auto" w:fill="auto"/>
            <w:tcMar>
              <w:left w:w="28" w:type="dxa"/>
              <w:right w:w="28" w:type="dxa"/>
            </w:tcMar>
            <w:vAlign w:val="center"/>
          </w:tcPr>
          <w:p w14:paraId="6168CB1C" w14:textId="17DC4178" w:rsidR="00FB3066" w:rsidRPr="00D5685B" w:rsidRDefault="00FB3066" w:rsidP="00FB3066">
            <w:pPr>
              <w:spacing w:after="0" w:line="240" w:lineRule="auto"/>
              <w:jc w:val="center"/>
              <w:rPr>
                <w:rFonts w:ascii="Verdana" w:hAnsi="Verdana"/>
                <w:sz w:val="18"/>
                <w:szCs w:val="18"/>
              </w:rPr>
            </w:pPr>
            <w:r w:rsidRPr="00D5685B">
              <w:rPr>
                <w:rFonts w:ascii="Verdana" w:hAnsi="Verdana" w:cs="Calibri"/>
                <w:sz w:val="18"/>
                <w:szCs w:val="18"/>
              </w:rPr>
              <w:t>13,49</w:t>
            </w:r>
          </w:p>
        </w:tc>
      </w:tr>
    </w:tbl>
    <w:p w14:paraId="4AB64F84" w14:textId="77777777" w:rsidR="00836C0D" w:rsidRPr="00FB3066" w:rsidRDefault="00836C0D" w:rsidP="00836C0D">
      <w:pPr>
        <w:tabs>
          <w:tab w:val="left" w:pos="0"/>
        </w:tabs>
        <w:spacing w:after="0"/>
        <w:rPr>
          <w:rFonts w:ascii="Verdana" w:hAnsi="Verdana"/>
          <w:i/>
          <w:sz w:val="18"/>
          <w:szCs w:val="20"/>
        </w:rPr>
      </w:pPr>
      <w:r w:rsidRPr="00FB3066">
        <w:rPr>
          <w:rFonts w:ascii="Verdana" w:hAnsi="Verdana"/>
          <w:i/>
          <w:sz w:val="18"/>
          <w:szCs w:val="20"/>
        </w:rPr>
        <w:t xml:space="preserve">Zdroj: </w:t>
      </w:r>
      <w:r w:rsidR="004D7C02" w:rsidRPr="00FB3066">
        <w:rPr>
          <w:rFonts w:ascii="Verdana" w:hAnsi="Verdana"/>
          <w:i/>
          <w:sz w:val="18"/>
          <w:szCs w:val="20"/>
        </w:rPr>
        <w:t>Krajská databáze OH</w:t>
      </w:r>
    </w:p>
    <w:p w14:paraId="4F15450E" w14:textId="77777777" w:rsidR="00C7726C" w:rsidRPr="007C32F5" w:rsidRDefault="00C7726C" w:rsidP="00C7726C">
      <w:pPr>
        <w:spacing w:after="120"/>
        <w:rPr>
          <w:rFonts w:ascii="Verdana" w:hAnsi="Verdana"/>
          <w:b/>
          <w:color w:val="FF0000"/>
          <w:sz w:val="20"/>
          <w:szCs w:val="20"/>
        </w:rPr>
      </w:pPr>
    </w:p>
    <w:p w14:paraId="7E071C93" w14:textId="77777777" w:rsidR="00A60A8E" w:rsidRPr="007C32F5" w:rsidRDefault="00A60A8E" w:rsidP="00C7726C">
      <w:pPr>
        <w:spacing w:after="120"/>
        <w:rPr>
          <w:rFonts w:ascii="Verdana" w:hAnsi="Verdana"/>
          <w:b/>
          <w:color w:val="FF0000"/>
          <w:sz w:val="20"/>
          <w:szCs w:val="20"/>
        </w:rPr>
      </w:pPr>
    </w:p>
    <w:p w14:paraId="71E02238" w14:textId="77777777" w:rsidR="00633D20" w:rsidRPr="00150BA9" w:rsidRDefault="0029156A" w:rsidP="00AA3FD6">
      <w:pPr>
        <w:pStyle w:val="Nadpis3"/>
      </w:pPr>
      <w:bookmarkStart w:id="73" w:name="_Toc159442350"/>
      <w:r w:rsidRPr="00150BA9">
        <w:t>2.</w:t>
      </w:r>
      <w:r w:rsidR="00601D89" w:rsidRPr="00150BA9">
        <w:t>2.</w:t>
      </w:r>
      <w:r w:rsidRPr="00150BA9">
        <w:t>6</w:t>
      </w:r>
      <w:r w:rsidRPr="00150BA9">
        <w:tab/>
      </w:r>
      <w:r w:rsidR="00633D20" w:rsidRPr="00150BA9">
        <w:t>Odpadní elektrická a elektronická zařízení</w:t>
      </w:r>
      <w:bookmarkEnd w:id="73"/>
    </w:p>
    <w:p w14:paraId="3E8DB10F" w14:textId="3ABCECC5" w:rsidR="00AE15BD" w:rsidRPr="00150BA9" w:rsidRDefault="00AE15BD" w:rsidP="00C7726C">
      <w:pPr>
        <w:tabs>
          <w:tab w:val="left" w:pos="1418"/>
        </w:tabs>
        <w:spacing w:after="120"/>
        <w:jc w:val="both"/>
        <w:rPr>
          <w:rFonts w:ascii="Verdana" w:hAnsi="Verdana"/>
          <w:sz w:val="20"/>
          <w:szCs w:val="20"/>
        </w:rPr>
      </w:pPr>
      <w:r w:rsidRPr="00150BA9">
        <w:rPr>
          <w:rFonts w:ascii="Verdana" w:hAnsi="Verdana"/>
          <w:sz w:val="20"/>
          <w:szCs w:val="20"/>
        </w:rPr>
        <w:t>Odpadní elektrická a elektronická zařízení jsou jedním z odpadů, který podléhá povinnosti zpětného odběru. Jedná se o odpad</w:t>
      </w:r>
      <w:r w:rsidRPr="00150BA9">
        <w:t xml:space="preserve"> </w:t>
      </w:r>
      <w:r w:rsidRPr="00150BA9">
        <w:rPr>
          <w:rFonts w:ascii="Verdana" w:hAnsi="Verdana"/>
          <w:sz w:val="20"/>
          <w:szCs w:val="20"/>
        </w:rPr>
        <w:t>elektrospotřebičů a jejich částí, elektrických a</w:t>
      </w:r>
      <w:r w:rsidR="00D5685B">
        <w:rPr>
          <w:rFonts w:ascii="Verdana" w:hAnsi="Verdana"/>
          <w:sz w:val="20"/>
          <w:szCs w:val="20"/>
        </w:rPr>
        <w:t> </w:t>
      </w:r>
      <w:r w:rsidRPr="00150BA9">
        <w:rPr>
          <w:rFonts w:ascii="Verdana" w:hAnsi="Verdana"/>
          <w:sz w:val="20"/>
          <w:szCs w:val="20"/>
        </w:rPr>
        <w:t xml:space="preserve">elektronických součástek. Jedná se o odpad vykazující některé nebezpečné vlastnosti </w:t>
      </w:r>
      <w:r w:rsidR="00F72DA3" w:rsidRPr="00150BA9">
        <w:rPr>
          <w:rFonts w:ascii="Verdana" w:hAnsi="Verdana"/>
          <w:sz w:val="20"/>
          <w:szCs w:val="20"/>
        </w:rPr>
        <w:t xml:space="preserve">a je s ním i tak nakládáno. </w:t>
      </w:r>
    </w:p>
    <w:p w14:paraId="5CCE69E2" w14:textId="469CCAB6" w:rsidR="003E1CF1" w:rsidRPr="007C32F5" w:rsidRDefault="003E1CF1" w:rsidP="00C7726C">
      <w:pPr>
        <w:tabs>
          <w:tab w:val="left" w:pos="1418"/>
        </w:tabs>
        <w:spacing w:after="120"/>
        <w:jc w:val="both"/>
        <w:rPr>
          <w:rFonts w:ascii="Verdana" w:hAnsi="Verdana"/>
          <w:color w:val="FF0000"/>
          <w:sz w:val="20"/>
          <w:szCs w:val="20"/>
        </w:rPr>
      </w:pPr>
      <w:r w:rsidRPr="004E2C20">
        <w:rPr>
          <w:rFonts w:ascii="Verdana" w:hAnsi="Verdana"/>
          <w:sz w:val="20"/>
          <w:szCs w:val="20"/>
        </w:rPr>
        <w:t>Z tabulky č. 2</w:t>
      </w:r>
      <w:r w:rsidR="009E2E9F" w:rsidRPr="004E2C20">
        <w:rPr>
          <w:rFonts w:ascii="Verdana" w:hAnsi="Verdana"/>
          <w:sz w:val="20"/>
          <w:szCs w:val="20"/>
        </w:rPr>
        <w:t>7</w:t>
      </w:r>
      <w:r w:rsidRPr="004E2C20">
        <w:rPr>
          <w:rFonts w:ascii="Verdana" w:hAnsi="Verdana"/>
          <w:sz w:val="20"/>
          <w:szCs w:val="20"/>
        </w:rPr>
        <w:t xml:space="preserve"> je zřejmé, že produkce odpadu s názvem </w:t>
      </w:r>
      <w:r w:rsidR="00F10880">
        <w:rPr>
          <w:rFonts w:ascii="Verdana" w:hAnsi="Verdana"/>
          <w:sz w:val="20"/>
          <w:szCs w:val="20"/>
        </w:rPr>
        <w:t>„</w:t>
      </w:r>
      <w:r w:rsidRPr="004E2C20">
        <w:rPr>
          <w:rFonts w:ascii="Verdana" w:hAnsi="Verdana"/>
          <w:sz w:val="20"/>
          <w:szCs w:val="20"/>
        </w:rPr>
        <w:t>Vyřazené elektrické a</w:t>
      </w:r>
      <w:r w:rsidR="008236E0">
        <w:rPr>
          <w:rFonts w:ascii="Verdana" w:hAnsi="Verdana"/>
          <w:sz w:val="20"/>
          <w:szCs w:val="20"/>
        </w:rPr>
        <w:t> </w:t>
      </w:r>
      <w:r w:rsidRPr="004E2C20">
        <w:rPr>
          <w:rFonts w:ascii="Verdana" w:hAnsi="Verdana"/>
          <w:sz w:val="20"/>
          <w:szCs w:val="20"/>
        </w:rPr>
        <w:t xml:space="preserve">elektronické zařízení obsahující nebezpečné látky neuvedené pod čísly 20 01 </w:t>
      </w:r>
      <w:smartTag w:uri="urn:schemas-microsoft-com:office:smarttags" w:element="metricconverter">
        <w:smartTagPr>
          <w:attr w:name="ProductID" w:val="21 a"/>
        </w:smartTagPr>
        <w:r w:rsidRPr="004E2C20">
          <w:rPr>
            <w:rFonts w:ascii="Verdana" w:hAnsi="Verdana"/>
            <w:sz w:val="20"/>
            <w:szCs w:val="20"/>
          </w:rPr>
          <w:t>21 a</w:t>
        </w:r>
      </w:smartTag>
      <w:r w:rsidRPr="004E2C20">
        <w:rPr>
          <w:rFonts w:ascii="Verdana" w:hAnsi="Verdana"/>
          <w:sz w:val="20"/>
          <w:szCs w:val="20"/>
        </w:rPr>
        <w:t xml:space="preserve"> 20 01 23</w:t>
      </w:r>
      <w:r w:rsidR="00F10880">
        <w:rPr>
          <w:rFonts w:ascii="Verdana" w:hAnsi="Verdana"/>
          <w:sz w:val="20"/>
          <w:szCs w:val="20"/>
        </w:rPr>
        <w:t>“</w:t>
      </w:r>
      <w:r w:rsidRPr="004E2C20">
        <w:rPr>
          <w:rFonts w:ascii="Verdana" w:hAnsi="Verdana"/>
          <w:sz w:val="20"/>
          <w:szCs w:val="20"/>
        </w:rPr>
        <w:t xml:space="preserve"> má každoročně klesající charakter, v roce 20</w:t>
      </w:r>
      <w:r w:rsidR="004E2C20" w:rsidRPr="004E2C20">
        <w:rPr>
          <w:rFonts w:ascii="Verdana" w:hAnsi="Verdana"/>
          <w:sz w:val="20"/>
          <w:szCs w:val="20"/>
        </w:rPr>
        <w:t>17</w:t>
      </w:r>
      <w:r w:rsidRPr="004E2C20">
        <w:rPr>
          <w:rFonts w:ascii="Verdana" w:hAnsi="Verdana"/>
          <w:sz w:val="20"/>
          <w:szCs w:val="20"/>
        </w:rPr>
        <w:t xml:space="preserve"> byla produkce tohoto druhu odpadu těsně </w:t>
      </w:r>
      <w:r w:rsidR="004E2C20" w:rsidRPr="004E2C20">
        <w:rPr>
          <w:rFonts w:ascii="Verdana" w:hAnsi="Verdana"/>
          <w:sz w:val="20"/>
          <w:szCs w:val="20"/>
        </w:rPr>
        <w:t xml:space="preserve">okolo 500 </w:t>
      </w:r>
      <w:r w:rsidRPr="004E2C20">
        <w:rPr>
          <w:rFonts w:ascii="Verdana" w:hAnsi="Verdana"/>
          <w:sz w:val="20"/>
          <w:szCs w:val="20"/>
        </w:rPr>
        <w:t>tun za rok</w:t>
      </w:r>
      <w:r w:rsidR="004E2C20" w:rsidRPr="004E2C20">
        <w:rPr>
          <w:rFonts w:ascii="Verdana" w:hAnsi="Verdana"/>
          <w:sz w:val="20"/>
          <w:szCs w:val="20"/>
        </w:rPr>
        <w:t>, v roce 2017 již jen 74 t</w:t>
      </w:r>
      <w:r w:rsidRPr="004E2C20">
        <w:rPr>
          <w:rFonts w:ascii="Verdana" w:hAnsi="Verdana"/>
          <w:sz w:val="20"/>
          <w:szCs w:val="20"/>
        </w:rPr>
        <w:t>. Produkce Vyřazených elektrických a</w:t>
      </w:r>
      <w:r w:rsidR="008236E0">
        <w:rPr>
          <w:rFonts w:ascii="Verdana" w:hAnsi="Verdana"/>
          <w:sz w:val="20"/>
          <w:szCs w:val="20"/>
        </w:rPr>
        <w:t> </w:t>
      </w:r>
      <w:r w:rsidRPr="004E2C20">
        <w:rPr>
          <w:rFonts w:ascii="Verdana" w:hAnsi="Verdana"/>
          <w:sz w:val="20"/>
          <w:szCs w:val="20"/>
        </w:rPr>
        <w:t xml:space="preserve">elektronických zařízení (kategorie ostatní odpad) je výrazně kolísavá. V roce 2013 bylo množství </w:t>
      </w:r>
      <w:r w:rsidRPr="008236E0">
        <w:rPr>
          <w:rFonts w:ascii="Verdana" w:hAnsi="Verdana"/>
          <w:sz w:val="20"/>
          <w:szCs w:val="20"/>
        </w:rPr>
        <w:t xml:space="preserve">vyprodukovaných odpadů cca 1 700 tun. Hodnoty produkce </w:t>
      </w:r>
      <w:r w:rsidR="008236E0" w:rsidRPr="008236E0">
        <w:rPr>
          <w:rFonts w:ascii="Verdana" w:hAnsi="Verdana"/>
          <w:sz w:val="20"/>
          <w:szCs w:val="20"/>
        </w:rPr>
        <w:t>ne</w:t>
      </w:r>
      <w:r w:rsidRPr="008236E0">
        <w:rPr>
          <w:rFonts w:ascii="Verdana" w:hAnsi="Verdana"/>
          <w:sz w:val="20"/>
          <w:szCs w:val="20"/>
        </w:rPr>
        <w:t>zahrnují hodnoty  množství zpětně odebraných výrobků.</w:t>
      </w:r>
      <w:r w:rsidRPr="007C32F5">
        <w:rPr>
          <w:rFonts w:ascii="Verdana" w:hAnsi="Verdana"/>
          <w:color w:val="FF0000"/>
          <w:sz w:val="20"/>
          <w:szCs w:val="20"/>
        </w:rPr>
        <w:t xml:space="preserve"> </w:t>
      </w:r>
      <w:r w:rsidRPr="008236E0">
        <w:rPr>
          <w:rFonts w:ascii="Verdana" w:hAnsi="Verdana"/>
          <w:sz w:val="20"/>
          <w:szCs w:val="20"/>
        </w:rPr>
        <w:t>Grafická podoba produkce je uvedena v následujícím grafu.</w:t>
      </w:r>
      <w:r w:rsidR="006A1EC6" w:rsidRPr="007C32F5">
        <w:rPr>
          <w:rFonts w:ascii="Verdana" w:hAnsi="Verdana"/>
          <w:color w:val="FF0000"/>
          <w:sz w:val="20"/>
          <w:szCs w:val="20"/>
        </w:rPr>
        <w:t xml:space="preserve"> </w:t>
      </w:r>
    </w:p>
    <w:p w14:paraId="75C0F058" w14:textId="77777777" w:rsidR="008642B7" w:rsidRPr="007C32F5" w:rsidRDefault="008642B7" w:rsidP="00C7726C">
      <w:pPr>
        <w:tabs>
          <w:tab w:val="left" w:pos="1418"/>
        </w:tabs>
        <w:spacing w:after="120"/>
        <w:jc w:val="both"/>
        <w:rPr>
          <w:rFonts w:ascii="Verdana" w:hAnsi="Verdana"/>
          <w:color w:val="FF0000"/>
          <w:sz w:val="20"/>
          <w:szCs w:val="20"/>
        </w:rPr>
      </w:pPr>
    </w:p>
    <w:p w14:paraId="05D159BB" w14:textId="0DCE7295" w:rsidR="00BB2761" w:rsidRPr="00FB3066" w:rsidRDefault="00B31C70" w:rsidP="00B31C70">
      <w:pPr>
        <w:pStyle w:val="Titulek"/>
        <w:rPr>
          <w:rFonts w:ascii="Verdana" w:hAnsi="Verdana"/>
          <w:sz w:val="18"/>
          <w:szCs w:val="18"/>
        </w:rPr>
      </w:pPr>
      <w:bookmarkStart w:id="74" w:name="_Toc141100772"/>
      <w:r w:rsidRPr="00FB3066">
        <w:rPr>
          <w:rFonts w:ascii="Verdana" w:hAnsi="Verdana"/>
          <w:sz w:val="18"/>
          <w:szCs w:val="18"/>
        </w:rPr>
        <w:t xml:space="preserve">Tabulka </w:t>
      </w:r>
      <w:r w:rsidRPr="00FB3066">
        <w:rPr>
          <w:rFonts w:ascii="Verdana" w:hAnsi="Verdana"/>
          <w:sz w:val="18"/>
          <w:szCs w:val="18"/>
        </w:rPr>
        <w:fldChar w:fldCharType="begin"/>
      </w:r>
      <w:r w:rsidRPr="00FB3066">
        <w:rPr>
          <w:rFonts w:ascii="Verdana" w:hAnsi="Verdana"/>
          <w:sz w:val="18"/>
          <w:szCs w:val="18"/>
        </w:rPr>
        <w:instrText xml:space="preserve"> SEQ Tabulka \* ARABIC </w:instrText>
      </w:r>
      <w:r w:rsidRPr="00FB3066">
        <w:rPr>
          <w:rFonts w:ascii="Verdana" w:hAnsi="Verdana"/>
          <w:sz w:val="18"/>
          <w:szCs w:val="18"/>
        </w:rPr>
        <w:fldChar w:fldCharType="separate"/>
      </w:r>
      <w:r w:rsidR="00BD3895">
        <w:rPr>
          <w:rFonts w:ascii="Verdana" w:hAnsi="Verdana"/>
          <w:noProof/>
          <w:sz w:val="18"/>
          <w:szCs w:val="18"/>
        </w:rPr>
        <w:t>27</w:t>
      </w:r>
      <w:r w:rsidRPr="00FB3066">
        <w:rPr>
          <w:rFonts w:ascii="Verdana" w:hAnsi="Verdana"/>
          <w:sz w:val="18"/>
          <w:szCs w:val="18"/>
        </w:rPr>
        <w:fldChar w:fldCharType="end"/>
      </w:r>
      <w:r w:rsidR="00BB2761" w:rsidRPr="00FB3066">
        <w:rPr>
          <w:rFonts w:ascii="Verdana" w:hAnsi="Verdana"/>
          <w:sz w:val="18"/>
          <w:szCs w:val="18"/>
        </w:rPr>
        <w:t xml:space="preserve">: </w:t>
      </w:r>
      <w:r w:rsidR="003E1CF1" w:rsidRPr="00FB3066">
        <w:rPr>
          <w:rFonts w:ascii="Verdana" w:hAnsi="Verdana"/>
          <w:sz w:val="18"/>
          <w:szCs w:val="18"/>
        </w:rPr>
        <w:tab/>
      </w:r>
      <w:r w:rsidR="00BB2761" w:rsidRPr="00FB3066">
        <w:rPr>
          <w:rFonts w:ascii="Verdana" w:hAnsi="Verdana"/>
          <w:sz w:val="18"/>
          <w:szCs w:val="18"/>
        </w:rPr>
        <w:t>Produkce elektrických a elektronických zařízení v letech 20</w:t>
      </w:r>
      <w:r w:rsidR="00791EA8" w:rsidRPr="00FB3066">
        <w:rPr>
          <w:rFonts w:ascii="Verdana" w:hAnsi="Verdana"/>
          <w:sz w:val="18"/>
          <w:szCs w:val="18"/>
        </w:rPr>
        <w:t>17</w:t>
      </w:r>
      <w:r w:rsidR="00BB2761" w:rsidRPr="00FB3066">
        <w:rPr>
          <w:rFonts w:ascii="Verdana" w:hAnsi="Verdana"/>
          <w:sz w:val="18"/>
          <w:szCs w:val="18"/>
        </w:rPr>
        <w:t xml:space="preserve"> - 20</w:t>
      </w:r>
      <w:r w:rsidR="00791EA8" w:rsidRPr="00FB3066">
        <w:rPr>
          <w:rFonts w:ascii="Verdana" w:hAnsi="Verdana"/>
          <w:sz w:val="18"/>
          <w:szCs w:val="18"/>
        </w:rPr>
        <w:t>21</w:t>
      </w:r>
      <w:r w:rsidR="00BB2761" w:rsidRPr="00FB3066">
        <w:rPr>
          <w:rFonts w:ascii="Verdana" w:hAnsi="Verdana"/>
          <w:sz w:val="18"/>
          <w:szCs w:val="18"/>
        </w:rPr>
        <w:t xml:space="preserve"> na území Jihočeského kraje</w:t>
      </w:r>
      <w:bookmarkEnd w:id="74"/>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1"/>
        <w:gridCol w:w="1984"/>
        <w:gridCol w:w="1276"/>
        <w:gridCol w:w="1276"/>
        <w:gridCol w:w="1319"/>
        <w:gridCol w:w="1374"/>
        <w:gridCol w:w="1276"/>
      </w:tblGrid>
      <w:tr w:rsidR="00633D20" w:rsidRPr="007C32F5" w14:paraId="34209FF6" w14:textId="77777777" w:rsidTr="00AC676B">
        <w:trPr>
          <w:trHeight w:val="736"/>
        </w:trPr>
        <w:tc>
          <w:tcPr>
            <w:tcW w:w="1101" w:type="dxa"/>
            <w:tcBorders>
              <w:top w:val="single" w:sz="12" w:space="0" w:color="auto"/>
              <w:bottom w:val="single" w:sz="12" w:space="0" w:color="auto"/>
            </w:tcBorders>
            <w:shd w:val="clear" w:color="auto" w:fill="BFBFBF"/>
            <w:vAlign w:val="center"/>
          </w:tcPr>
          <w:p w14:paraId="4B6C14DA" w14:textId="77777777" w:rsidR="00633D20" w:rsidRPr="00791EA8" w:rsidRDefault="00633D20" w:rsidP="00AC676B">
            <w:pPr>
              <w:spacing w:after="0" w:line="240" w:lineRule="auto"/>
              <w:jc w:val="center"/>
              <w:rPr>
                <w:rFonts w:ascii="Verdana" w:hAnsi="Verdana"/>
                <w:b/>
                <w:sz w:val="20"/>
              </w:rPr>
            </w:pPr>
            <w:r w:rsidRPr="00791EA8">
              <w:rPr>
                <w:rFonts w:ascii="Verdana" w:hAnsi="Verdana"/>
                <w:b/>
                <w:sz w:val="20"/>
              </w:rPr>
              <w:t>Kat.č.</w:t>
            </w:r>
          </w:p>
        </w:tc>
        <w:tc>
          <w:tcPr>
            <w:tcW w:w="1984" w:type="dxa"/>
            <w:tcBorders>
              <w:top w:val="single" w:sz="12" w:space="0" w:color="auto"/>
              <w:bottom w:val="single" w:sz="12" w:space="0" w:color="auto"/>
            </w:tcBorders>
            <w:shd w:val="clear" w:color="auto" w:fill="BFBFBF"/>
            <w:vAlign w:val="center"/>
          </w:tcPr>
          <w:p w14:paraId="0C68D8B3" w14:textId="77777777" w:rsidR="00633D20" w:rsidRPr="00791EA8" w:rsidRDefault="00633D20" w:rsidP="00AC676B">
            <w:pPr>
              <w:spacing w:after="0" w:line="240" w:lineRule="auto"/>
              <w:jc w:val="center"/>
              <w:rPr>
                <w:rFonts w:ascii="Verdana" w:hAnsi="Verdana"/>
                <w:b/>
                <w:sz w:val="20"/>
              </w:rPr>
            </w:pPr>
            <w:r w:rsidRPr="00791EA8">
              <w:rPr>
                <w:rFonts w:ascii="Verdana" w:hAnsi="Verdana"/>
                <w:b/>
                <w:sz w:val="20"/>
              </w:rPr>
              <w:t>Název odpadu</w:t>
            </w:r>
          </w:p>
        </w:tc>
        <w:tc>
          <w:tcPr>
            <w:tcW w:w="1276" w:type="dxa"/>
            <w:tcBorders>
              <w:top w:val="single" w:sz="12" w:space="0" w:color="auto"/>
              <w:bottom w:val="single" w:sz="12" w:space="0" w:color="auto"/>
            </w:tcBorders>
            <w:shd w:val="clear" w:color="auto" w:fill="BFBFBF"/>
            <w:vAlign w:val="center"/>
          </w:tcPr>
          <w:p w14:paraId="2D4DF4EA" w14:textId="683DF702" w:rsidR="00633D20" w:rsidRPr="00791EA8" w:rsidRDefault="00633D20" w:rsidP="00AC676B">
            <w:pPr>
              <w:spacing w:after="0" w:line="240" w:lineRule="auto"/>
              <w:jc w:val="center"/>
              <w:rPr>
                <w:rFonts w:ascii="Verdana" w:hAnsi="Verdana"/>
                <w:b/>
                <w:sz w:val="20"/>
              </w:rPr>
            </w:pPr>
            <w:r w:rsidRPr="00791EA8">
              <w:rPr>
                <w:rFonts w:ascii="Verdana" w:hAnsi="Verdana"/>
                <w:b/>
                <w:sz w:val="20"/>
              </w:rPr>
              <w:t>20</w:t>
            </w:r>
            <w:r w:rsidR="00791EA8" w:rsidRPr="00791EA8">
              <w:rPr>
                <w:rFonts w:ascii="Verdana" w:hAnsi="Verdana"/>
                <w:b/>
                <w:sz w:val="20"/>
              </w:rPr>
              <w:t>17</w:t>
            </w:r>
          </w:p>
          <w:p w14:paraId="22B97D17" w14:textId="77777777" w:rsidR="009A7298" w:rsidRPr="00791EA8" w:rsidRDefault="009A7298" w:rsidP="00AC676B">
            <w:pPr>
              <w:spacing w:after="0" w:line="240" w:lineRule="auto"/>
              <w:jc w:val="center"/>
              <w:rPr>
                <w:rFonts w:ascii="Verdana" w:hAnsi="Verdana"/>
                <w:b/>
                <w:sz w:val="20"/>
              </w:rPr>
            </w:pPr>
            <w:r w:rsidRPr="00791EA8">
              <w:rPr>
                <w:rFonts w:ascii="Verdana" w:hAnsi="Verdana"/>
                <w:sz w:val="20"/>
                <w:szCs w:val="20"/>
              </w:rPr>
              <w:t>[t]</w:t>
            </w:r>
          </w:p>
        </w:tc>
        <w:tc>
          <w:tcPr>
            <w:tcW w:w="1276" w:type="dxa"/>
            <w:tcBorders>
              <w:top w:val="single" w:sz="12" w:space="0" w:color="auto"/>
              <w:bottom w:val="single" w:sz="12" w:space="0" w:color="auto"/>
            </w:tcBorders>
            <w:shd w:val="clear" w:color="auto" w:fill="BFBFBF"/>
            <w:vAlign w:val="center"/>
          </w:tcPr>
          <w:p w14:paraId="4100AB28" w14:textId="2E869342" w:rsidR="00633D20" w:rsidRPr="00791EA8" w:rsidRDefault="00633D20" w:rsidP="00AC676B">
            <w:pPr>
              <w:spacing w:after="0" w:line="240" w:lineRule="auto"/>
              <w:jc w:val="center"/>
              <w:rPr>
                <w:rFonts w:ascii="Verdana" w:hAnsi="Verdana"/>
                <w:b/>
                <w:sz w:val="20"/>
              </w:rPr>
            </w:pPr>
            <w:r w:rsidRPr="00791EA8">
              <w:rPr>
                <w:rFonts w:ascii="Verdana" w:hAnsi="Verdana"/>
                <w:b/>
                <w:sz w:val="20"/>
              </w:rPr>
              <w:t>201</w:t>
            </w:r>
            <w:r w:rsidR="00791EA8" w:rsidRPr="00791EA8">
              <w:rPr>
                <w:rFonts w:ascii="Verdana" w:hAnsi="Verdana"/>
                <w:b/>
                <w:sz w:val="20"/>
              </w:rPr>
              <w:t>8</w:t>
            </w:r>
          </w:p>
          <w:p w14:paraId="51B2E22A" w14:textId="77777777" w:rsidR="009A7298" w:rsidRPr="00791EA8" w:rsidRDefault="009A7298" w:rsidP="00AC676B">
            <w:pPr>
              <w:spacing w:after="0" w:line="240" w:lineRule="auto"/>
              <w:jc w:val="center"/>
              <w:rPr>
                <w:rFonts w:ascii="Verdana" w:hAnsi="Verdana"/>
                <w:b/>
                <w:sz w:val="20"/>
              </w:rPr>
            </w:pPr>
            <w:r w:rsidRPr="00791EA8">
              <w:rPr>
                <w:rFonts w:ascii="Verdana" w:hAnsi="Verdana"/>
                <w:sz w:val="20"/>
                <w:szCs w:val="20"/>
              </w:rPr>
              <w:t>[t]</w:t>
            </w:r>
          </w:p>
        </w:tc>
        <w:tc>
          <w:tcPr>
            <w:tcW w:w="1319" w:type="dxa"/>
            <w:tcBorders>
              <w:top w:val="single" w:sz="12" w:space="0" w:color="auto"/>
              <w:bottom w:val="single" w:sz="12" w:space="0" w:color="auto"/>
            </w:tcBorders>
            <w:shd w:val="clear" w:color="auto" w:fill="BFBFBF"/>
            <w:vAlign w:val="center"/>
          </w:tcPr>
          <w:p w14:paraId="569B4DC8" w14:textId="5E298013" w:rsidR="00633D20" w:rsidRPr="00791EA8" w:rsidRDefault="00633D20" w:rsidP="00AC676B">
            <w:pPr>
              <w:spacing w:after="0" w:line="240" w:lineRule="auto"/>
              <w:jc w:val="center"/>
              <w:rPr>
                <w:rFonts w:ascii="Verdana" w:hAnsi="Verdana"/>
                <w:b/>
                <w:sz w:val="20"/>
              </w:rPr>
            </w:pPr>
            <w:r w:rsidRPr="00791EA8">
              <w:rPr>
                <w:rFonts w:ascii="Verdana" w:hAnsi="Verdana"/>
                <w:b/>
                <w:sz w:val="20"/>
              </w:rPr>
              <w:t>201</w:t>
            </w:r>
            <w:r w:rsidR="00791EA8" w:rsidRPr="00791EA8">
              <w:rPr>
                <w:rFonts w:ascii="Verdana" w:hAnsi="Verdana"/>
                <w:b/>
                <w:sz w:val="20"/>
              </w:rPr>
              <w:t>9</w:t>
            </w:r>
          </w:p>
          <w:p w14:paraId="1F03DA69" w14:textId="77777777" w:rsidR="009A7298" w:rsidRPr="00791EA8" w:rsidRDefault="009A7298" w:rsidP="00AC676B">
            <w:pPr>
              <w:spacing w:after="0" w:line="240" w:lineRule="auto"/>
              <w:jc w:val="center"/>
              <w:rPr>
                <w:rFonts w:ascii="Verdana" w:hAnsi="Verdana"/>
                <w:b/>
                <w:sz w:val="20"/>
              </w:rPr>
            </w:pPr>
            <w:r w:rsidRPr="00791EA8">
              <w:rPr>
                <w:rFonts w:ascii="Verdana" w:hAnsi="Verdana"/>
                <w:sz w:val="20"/>
                <w:szCs w:val="20"/>
              </w:rPr>
              <w:t>[t]</w:t>
            </w:r>
          </w:p>
        </w:tc>
        <w:tc>
          <w:tcPr>
            <w:tcW w:w="1374" w:type="dxa"/>
            <w:tcBorders>
              <w:top w:val="single" w:sz="12" w:space="0" w:color="auto"/>
              <w:bottom w:val="single" w:sz="12" w:space="0" w:color="auto"/>
            </w:tcBorders>
            <w:shd w:val="clear" w:color="auto" w:fill="BFBFBF"/>
            <w:vAlign w:val="center"/>
          </w:tcPr>
          <w:p w14:paraId="71DE9F12" w14:textId="79B608FA" w:rsidR="00633D20" w:rsidRPr="00791EA8" w:rsidRDefault="00633D20" w:rsidP="00AC676B">
            <w:pPr>
              <w:spacing w:after="0" w:line="240" w:lineRule="auto"/>
              <w:jc w:val="center"/>
              <w:rPr>
                <w:rFonts w:ascii="Verdana" w:hAnsi="Verdana"/>
                <w:b/>
                <w:sz w:val="20"/>
              </w:rPr>
            </w:pPr>
            <w:r w:rsidRPr="00791EA8">
              <w:rPr>
                <w:rFonts w:ascii="Verdana" w:hAnsi="Verdana"/>
                <w:b/>
                <w:sz w:val="20"/>
              </w:rPr>
              <w:t>20</w:t>
            </w:r>
            <w:r w:rsidR="00791EA8" w:rsidRPr="00791EA8">
              <w:rPr>
                <w:rFonts w:ascii="Verdana" w:hAnsi="Verdana"/>
                <w:b/>
                <w:sz w:val="20"/>
              </w:rPr>
              <w:t>20</w:t>
            </w:r>
          </w:p>
          <w:p w14:paraId="048966D6" w14:textId="77777777" w:rsidR="009A7298" w:rsidRPr="00791EA8" w:rsidRDefault="009A7298" w:rsidP="00AC676B">
            <w:pPr>
              <w:spacing w:after="0" w:line="240" w:lineRule="auto"/>
              <w:jc w:val="center"/>
              <w:rPr>
                <w:rFonts w:ascii="Verdana" w:hAnsi="Verdana"/>
                <w:b/>
                <w:sz w:val="20"/>
              </w:rPr>
            </w:pPr>
            <w:r w:rsidRPr="00791EA8">
              <w:rPr>
                <w:rFonts w:ascii="Verdana" w:hAnsi="Verdana"/>
                <w:sz w:val="20"/>
                <w:szCs w:val="20"/>
              </w:rPr>
              <w:t>[t]</w:t>
            </w:r>
          </w:p>
        </w:tc>
        <w:tc>
          <w:tcPr>
            <w:tcW w:w="1276" w:type="dxa"/>
            <w:tcBorders>
              <w:top w:val="single" w:sz="12" w:space="0" w:color="auto"/>
              <w:bottom w:val="single" w:sz="12" w:space="0" w:color="auto"/>
            </w:tcBorders>
            <w:shd w:val="clear" w:color="auto" w:fill="BFBFBF"/>
            <w:vAlign w:val="center"/>
          </w:tcPr>
          <w:p w14:paraId="263AC56F" w14:textId="72FC7CBC" w:rsidR="00633D20" w:rsidRPr="00791EA8" w:rsidRDefault="00633D20" w:rsidP="00AC676B">
            <w:pPr>
              <w:spacing w:after="0" w:line="240" w:lineRule="auto"/>
              <w:jc w:val="center"/>
              <w:rPr>
                <w:rFonts w:ascii="Verdana" w:hAnsi="Verdana"/>
                <w:b/>
                <w:sz w:val="20"/>
              </w:rPr>
            </w:pPr>
            <w:r w:rsidRPr="00791EA8">
              <w:rPr>
                <w:rFonts w:ascii="Verdana" w:hAnsi="Verdana"/>
                <w:b/>
                <w:sz w:val="20"/>
              </w:rPr>
              <w:t>20</w:t>
            </w:r>
            <w:r w:rsidR="00791EA8" w:rsidRPr="00791EA8">
              <w:rPr>
                <w:rFonts w:ascii="Verdana" w:hAnsi="Verdana"/>
                <w:b/>
                <w:sz w:val="20"/>
              </w:rPr>
              <w:t>21</w:t>
            </w:r>
          </w:p>
          <w:p w14:paraId="37B4F4D0" w14:textId="77777777" w:rsidR="009A7298" w:rsidRPr="00791EA8" w:rsidRDefault="009A7298" w:rsidP="00AC676B">
            <w:pPr>
              <w:spacing w:after="0" w:line="240" w:lineRule="auto"/>
              <w:jc w:val="center"/>
              <w:rPr>
                <w:rFonts w:ascii="Verdana" w:hAnsi="Verdana"/>
                <w:b/>
                <w:sz w:val="20"/>
              </w:rPr>
            </w:pPr>
            <w:r w:rsidRPr="00791EA8">
              <w:rPr>
                <w:rFonts w:ascii="Verdana" w:hAnsi="Verdana"/>
                <w:sz w:val="20"/>
                <w:szCs w:val="20"/>
              </w:rPr>
              <w:t>[t]</w:t>
            </w:r>
          </w:p>
        </w:tc>
      </w:tr>
      <w:tr w:rsidR="004E2C20" w:rsidRPr="007C32F5" w14:paraId="5FDDA2BC" w14:textId="77777777" w:rsidTr="00AC676B">
        <w:trPr>
          <w:trHeight w:val="1911"/>
        </w:trPr>
        <w:tc>
          <w:tcPr>
            <w:tcW w:w="1101" w:type="dxa"/>
            <w:tcBorders>
              <w:top w:val="single" w:sz="12" w:space="0" w:color="auto"/>
            </w:tcBorders>
            <w:shd w:val="clear" w:color="auto" w:fill="auto"/>
            <w:vAlign w:val="center"/>
          </w:tcPr>
          <w:p w14:paraId="62A57662" w14:textId="77777777" w:rsidR="004E2C20" w:rsidRPr="00791EA8" w:rsidRDefault="004E2C20" w:rsidP="004E2C20">
            <w:pPr>
              <w:spacing w:after="0" w:line="240" w:lineRule="auto"/>
              <w:jc w:val="center"/>
              <w:rPr>
                <w:rFonts w:ascii="Verdana" w:hAnsi="Verdana"/>
                <w:sz w:val="18"/>
              </w:rPr>
            </w:pPr>
            <w:r w:rsidRPr="00791EA8">
              <w:rPr>
                <w:rFonts w:ascii="Verdana" w:hAnsi="Verdana"/>
                <w:sz w:val="18"/>
              </w:rPr>
              <w:t>20 01 35</w:t>
            </w:r>
          </w:p>
        </w:tc>
        <w:tc>
          <w:tcPr>
            <w:tcW w:w="1984" w:type="dxa"/>
            <w:tcBorders>
              <w:top w:val="single" w:sz="12" w:space="0" w:color="auto"/>
            </w:tcBorders>
            <w:shd w:val="clear" w:color="auto" w:fill="auto"/>
            <w:vAlign w:val="center"/>
          </w:tcPr>
          <w:p w14:paraId="00BB7B87" w14:textId="77777777" w:rsidR="004E2C20" w:rsidRPr="00791EA8" w:rsidRDefault="004E2C20" w:rsidP="004E2C20">
            <w:pPr>
              <w:spacing w:after="0" w:line="240" w:lineRule="auto"/>
              <w:jc w:val="center"/>
              <w:rPr>
                <w:rFonts w:ascii="Verdana" w:hAnsi="Verdana"/>
                <w:sz w:val="18"/>
              </w:rPr>
            </w:pPr>
            <w:r w:rsidRPr="00791EA8">
              <w:rPr>
                <w:rFonts w:ascii="Verdana" w:hAnsi="Verdana"/>
                <w:sz w:val="18"/>
              </w:rPr>
              <w:t xml:space="preserve">Vyřazené elektrické a elektronické zařízení obsahující nebezpečné látky neuvedené pod čísly 20 01 </w:t>
            </w:r>
            <w:smartTag w:uri="urn:schemas-microsoft-com:office:smarttags" w:element="metricconverter">
              <w:smartTagPr>
                <w:attr w:name="ProductID" w:val="21 a"/>
              </w:smartTagPr>
              <w:r w:rsidRPr="00791EA8">
                <w:rPr>
                  <w:rFonts w:ascii="Verdana" w:hAnsi="Verdana"/>
                  <w:sz w:val="18"/>
                </w:rPr>
                <w:t>21 a</w:t>
              </w:r>
            </w:smartTag>
            <w:r w:rsidRPr="00791EA8">
              <w:rPr>
                <w:rFonts w:ascii="Verdana" w:hAnsi="Verdana"/>
                <w:sz w:val="18"/>
              </w:rPr>
              <w:t xml:space="preserve"> 20 01 23</w:t>
            </w:r>
          </w:p>
        </w:tc>
        <w:tc>
          <w:tcPr>
            <w:tcW w:w="1276" w:type="dxa"/>
            <w:tcBorders>
              <w:top w:val="single" w:sz="12" w:space="0" w:color="auto"/>
            </w:tcBorders>
            <w:shd w:val="clear" w:color="auto" w:fill="auto"/>
            <w:vAlign w:val="center"/>
          </w:tcPr>
          <w:p w14:paraId="337E8910" w14:textId="39C9FF84" w:rsidR="004E2C20" w:rsidRPr="008C378D" w:rsidRDefault="004E2C20" w:rsidP="004E2C20">
            <w:pPr>
              <w:spacing w:after="0" w:line="240" w:lineRule="auto"/>
              <w:jc w:val="center"/>
              <w:rPr>
                <w:rFonts w:ascii="Verdana" w:hAnsi="Verdana"/>
                <w:sz w:val="18"/>
                <w:szCs w:val="18"/>
              </w:rPr>
            </w:pPr>
            <w:r w:rsidRPr="008C378D">
              <w:rPr>
                <w:rFonts w:ascii="Verdana" w:hAnsi="Verdana" w:cs="Calibri"/>
                <w:sz w:val="18"/>
                <w:szCs w:val="18"/>
              </w:rPr>
              <w:t>547,21</w:t>
            </w:r>
          </w:p>
        </w:tc>
        <w:tc>
          <w:tcPr>
            <w:tcW w:w="1276" w:type="dxa"/>
            <w:tcBorders>
              <w:top w:val="single" w:sz="12" w:space="0" w:color="auto"/>
            </w:tcBorders>
            <w:shd w:val="clear" w:color="auto" w:fill="auto"/>
            <w:vAlign w:val="center"/>
          </w:tcPr>
          <w:p w14:paraId="185D0C4C" w14:textId="155C3B21" w:rsidR="004E2C20" w:rsidRPr="008C378D" w:rsidRDefault="004E2C20" w:rsidP="004E2C20">
            <w:pPr>
              <w:spacing w:after="0" w:line="240" w:lineRule="auto"/>
              <w:jc w:val="center"/>
              <w:rPr>
                <w:rFonts w:ascii="Verdana" w:hAnsi="Verdana"/>
                <w:sz w:val="18"/>
                <w:szCs w:val="18"/>
              </w:rPr>
            </w:pPr>
            <w:r w:rsidRPr="008C378D">
              <w:rPr>
                <w:rFonts w:ascii="Verdana" w:hAnsi="Verdana" w:cs="Calibri"/>
                <w:sz w:val="18"/>
                <w:szCs w:val="18"/>
              </w:rPr>
              <w:t>495,86</w:t>
            </w:r>
          </w:p>
        </w:tc>
        <w:tc>
          <w:tcPr>
            <w:tcW w:w="1319" w:type="dxa"/>
            <w:tcBorders>
              <w:top w:val="single" w:sz="12" w:space="0" w:color="auto"/>
            </w:tcBorders>
            <w:shd w:val="clear" w:color="auto" w:fill="auto"/>
            <w:vAlign w:val="center"/>
          </w:tcPr>
          <w:p w14:paraId="44AD8AA6" w14:textId="0E55221B" w:rsidR="004E2C20" w:rsidRPr="008C378D" w:rsidRDefault="004E2C20" w:rsidP="004E2C20">
            <w:pPr>
              <w:spacing w:after="0" w:line="240" w:lineRule="auto"/>
              <w:jc w:val="center"/>
              <w:rPr>
                <w:rFonts w:ascii="Verdana" w:hAnsi="Verdana"/>
                <w:sz w:val="18"/>
                <w:szCs w:val="18"/>
              </w:rPr>
            </w:pPr>
            <w:r w:rsidRPr="008C378D">
              <w:rPr>
                <w:rFonts w:ascii="Verdana" w:hAnsi="Verdana" w:cs="Calibri"/>
                <w:sz w:val="18"/>
                <w:szCs w:val="18"/>
              </w:rPr>
              <w:t>64,25</w:t>
            </w:r>
          </w:p>
        </w:tc>
        <w:tc>
          <w:tcPr>
            <w:tcW w:w="1374" w:type="dxa"/>
            <w:tcBorders>
              <w:top w:val="single" w:sz="12" w:space="0" w:color="auto"/>
            </w:tcBorders>
            <w:shd w:val="clear" w:color="auto" w:fill="auto"/>
            <w:vAlign w:val="center"/>
          </w:tcPr>
          <w:p w14:paraId="50ACEBFE" w14:textId="730A135D" w:rsidR="004E2C20" w:rsidRPr="008C378D" w:rsidRDefault="004E2C20" w:rsidP="004E2C20">
            <w:pPr>
              <w:spacing w:after="0" w:line="240" w:lineRule="auto"/>
              <w:jc w:val="center"/>
              <w:rPr>
                <w:rFonts w:ascii="Verdana" w:hAnsi="Verdana"/>
                <w:sz w:val="18"/>
                <w:szCs w:val="18"/>
              </w:rPr>
            </w:pPr>
            <w:r w:rsidRPr="008C378D">
              <w:rPr>
                <w:rFonts w:ascii="Verdana" w:hAnsi="Verdana" w:cs="Calibri"/>
                <w:sz w:val="18"/>
                <w:szCs w:val="18"/>
              </w:rPr>
              <w:t>80,76</w:t>
            </w:r>
          </w:p>
        </w:tc>
        <w:tc>
          <w:tcPr>
            <w:tcW w:w="1276" w:type="dxa"/>
            <w:tcBorders>
              <w:top w:val="single" w:sz="12" w:space="0" w:color="auto"/>
            </w:tcBorders>
            <w:shd w:val="clear" w:color="auto" w:fill="auto"/>
            <w:vAlign w:val="center"/>
          </w:tcPr>
          <w:p w14:paraId="14E63DCD" w14:textId="28EA5043" w:rsidR="004E2C20" w:rsidRPr="008C378D" w:rsidRDefault="004E2C20" w:rsidP="004E2C20">
            <w:pPr>
              <w:spacing w:after="0" w:line="240" w:lineRule="auto"/>
              <w:jc w:val="center"/>
              <w:rPr>
                <w:rFonts w:ascii="Verdana" w:hAnsi="Verdana"/>
                <w:sz w:val="18"/>
                <w:szCs w:val="18"/>
              </w:rPr>
            </w:pPr>
            <w:r w:rsidRPr="008C378D">
              <w:rPr>
                <w:rFonts w:ascii="Verdana" w:hAnsi="Verdana"/>
                <w:sz w:val="18"/>
                <w:szCs w:val="18"/>
              </w:rPr>
              <w:t>73,91</w:t>
            </w:r>
          </w:p>
        </w:tc>
      </w:tr>
      <w:tr w:rsidR="00FB3066" w:rsidRPr="00FB3066" w14:paraId="6652A40C" w14:textId="77777777" w:rsidTr="00AC676B">
        <w:trPr>
          <w:trHeight w:val="1825"/>
        </w:trPr>
        <w:tc>
          <w:tcPr>
            <w:tcW w:w="1101" w:type="dxa"/>
            <w:shd w:val="clear" w:color="auto" w:fill="auto"/>
            <w:vAlign w:val="center"/>
          </w:tcPr>
          <w:p w14:paraId="54B8E827" w14:textId="77777777" w:rsidR="00633D20" w:rsidRPr="00FB3066" w:rsidRDefault="00633D20" w:rsidP="00AC676B">
            <w:pPr>
              <w:spacing w:after="0" w:line="240" w:lineRule="auto"/>
              <w:jc w:val="center"/>
              <w:rPr>
                <w:rFonts w:ascii="Verdana" w:hAnsi="Verdana"/>
                <w:sz w:val="18"/>
              </w:rPr>
            </w:pPr>
            <w:r w:rsidRPr="00FB3066">
              <w:rPr>
                <w:rFonts w:ascii="Verdana" w:hAnsi="Verdana"/>
                <w:sz w:val="18"/>
              </w:rPr>
              <w:t>20 01 36</w:t>
            </w:r>
          </w:p>
        </w:tc>
        <w:tc>
          <w:tcPr>
            <w:tcW w:w="1984" w:type="dxa"/>
            <w:shd w:val="clear" w:color="auto" w:fill="auto"/>
            <w:vAlign w:val="center"/>
          </w:tcPr>
          <w:p w14:paraId="54AF028C" w14:textId="77777777" w:rsidR="00633D20" w:rsidRPr="00FB3066" w:rsidRDefault="00633D20" w:rsidP="00AC676B">
            <w:pPr>
              <w:spacing w:after="0" w:line="240" w:lineRule="auto"/>
              <w:jc w:val="center"/>
              <w:rPr>
                <w:rFonts w:ascii="Verdana" w:hAnsi="Verdana"/>
                <w:sz w:val="18"/>
              </w:rPr>
            </w:pPr>
            <w:r w:rsidRPr="00FB3066">
              <w:rPr>
                <w:rFonts w:ascii="Verdana" w:hAnsi="Verdana"/>
                <w:sz w:val="18"/>
              </w:rPr>
              <w:t xml:space="preserve">Vyřazené elektrické a elektronické zařízení neuvedené pod čísly 20 01 21, 20 01 </w:t>
            </w:r>
            <w:smartTag w:uri="urn:schemas-microsoft-com:office:smarttags" w:element="metricconverter">
              <w:smartTagPr>
                <w:attr w:name="ProductID" w:val="23 a"/>
              </w:smartTagPr>
              <w:r w:rsidRPr="00FB3066">
                <w:rPr>
                  <w:rFonts w:ascii="Verdana" w:hAnsi="Verdana"/>
                  <w:sz w:val="18"/>
                </w:rPr>
                <w:t>23 a</w:t>
              </w:r>
            </w:smartTag>
            <w:r w:rsidRPr="00FB3066">
              <w:rPr>
                <w:rFonts w:ascii="Verdana" w:hAnsi="Verdana"/>
                <w:sz w:val="18"/>
              </w:rPr>
              <w:t xml:space="preserve"> 20 01 35</w:t>
            </w:r>
          </w:p>
        </w:tc>
        <w:tc>
          <w:tcPr>
            <w:tcW w:w="1276" w:type="dxa"/>
            <w:shd w:val="clear" w:color="auto" w:fill="auto"/>
            <w:vAlign w:val="center"/>
          </w:tcPr>
          <w:p w14:paraId="5901A1A7" w14:textId="28D0B44A" w:rsidR="00633D20" w:rsidRPr="008C378D" w:rsidRDefault="00FB3066" w:rsidP="00AC676B">
            <w:pPr>
              <w:spacing w:after="0" w:line="240" w:lineRule="auto"/>
              <w:jc w:val="center"/>
              <w:rPr>
                <w:rFonts w:ascii="Verdana" w:hAnsi="Verdana"/>
                <w:sz w:val="18"/>
                <w:szCs w:val="18"/>
              </w:rPr>
            </w:pPr>
            <w:r w:rsidRPr="008C378D">
              <w:rPr>
                <w:rFonts w:ascii="Verdana" w:hAnsi="Verdana"/>
                <w:sz w:val="18"/>
                <w:szCs w:val="18"/>
              </w:rPr>
              <w:t>3 047,62</w:t>
            </w:r>
          </w:p>
        </w:tc>
        <w:tc>
          <w:tcPr>
            <w:tcW w:w="1276" w:type="dxa"/>
            <w:shd w:val="clear" w:color="auto" w:fill="auto"/>
            <w:vAlign w:val="center"/>
          </w:tcPr>
          <w:p w14:paraId="2EA379FB" w14:textId="688DF8F6" w:rsidR="00633D20" w:rsidRPr="008C378D" w:rsidRDefault="00FB3066" w:rsidP="00AC676B">
            <w:pPr>
              <w:spacing w:after="0" w:line="240" w:lineRule="auto"/>
              <w:jc w:val="center"/>
              <w:rPr>
                <w:rFonts w:ascii="Verdana" w:hAnsi="Verdana"/>
                <w:sz w:val="18"/>
                <w:szCs w:val="18"/>
              </w:rPr>
            </w:pPr>
            <w:r w:rsidRPr="008C378D">
              <w:rPr>
                <w:rFonts w:ascii="Verdana" w:hAnsi="Verdana"/>
                <w:sz w:val="18"/>
                <w:szCs w:val="18"/>
              </w:rPr>
              <w:t>2 885,11</w:t>
            </w:r>
          </w:p>
        </w:tc>
        <w:tc>
          <w:tcPr>
            <w:tcW w:w="1319" w:type="dxa"/>
            <w:shd w:val="clear" w:color="auto" w:fill="auto"/>
            <w:vAlign w:val="center"/>
          </w:tcPr>
          <w:p w14:paraId="508B64C1" w14:textId="7A4EF86B" w:rsidR="00633D20" w:rsidRPr="008C378D" w:rsidRDefault="00DD716C" w:rsidP="00AC676B">
            <w:pPr>
              <w:spacing w:after="0" w:line="240" w:lineRule="auto"/>
              <w:jc w:val="center"/>
              <w:rPr>
                <w:rFonts w:ascii="Verdana" w:hAnsi="Verdana"/>
                <w:sz w:val="18"/>
                <w:szCs w:val="18"/>
              </w:rPr>
            </w:pPr>
            <w:r w:rsidRPr="008C378D">
              <w:rPr>
                <w:rFonts w:ascii="Verdana" w:hAnsi="Verdana"/>
                <w:sz w:val="18"/>
                <w:szCs w:val="18"/>
              </w:rPr>
              <w:t>3 050,35</w:t>
            </w:r>
          </w:p>
        </w:tc>
        <w:tc>
          <w:tcPr>
            <w:tcW w:w="1374" w:type="dxa"/>
            <w:shd w:val="clear" w:color="auto" w:fill="auto"/>
            <w:vAlign w:val="center"/>
          </w:tcPr>
          <w:p w14:paraId="0EA52066" w14:textId="291C406E" w:rsidR="00633D20" w:rsidRPr="008C378D" w:rsidRDefault="00DD716C" w:rsidP="00AC676B">
            <w:pPr>
              <w:spacing w:after="0" w:line="240" w:lineRule="auto"/>
              <w:jc w:val="center"/>
              <w:rPr>
                <w:rFonts w:ascii="Verdana" w:hAnsi="Verdana"/>
                <w:sz w:val="18"/>
                <w:szCs w:val="18"/>
              </w:rPr>
            </w:pPr>
            <w:r w:rsidRPr="008C378D">
              <w:rPr>
                <w:rFonts w:ascii="Verdana" w:hAnsi="Verdana"/>
                <w:sz w:val="18"/>
                <w:szCs w:val="18"/>
              </w:rPr>
              <w:t>4 604,18</w:t>
            </w:r>
          </w:p>
        </w:tc>
        <w:tc>
          <w:tcPr>
            <w:tcW w:w="1276" w:type="dxa"/>
            <w:shd w:val="clear" w:color="auto" w:fill="auto"/>
            <w:vAlign w:val="center"/>
          </w:tcPr>
          <w:p w14:paraId="6FD8AC30" w14:textId="050A963B" w:rsidR="00633D20" w:rsidRPr="008C378D" w:rsidRDefault="004E2C20" w:rsidP="00AC676B">
            <w:pPr>
              <w:spacing w:after="0" w:line="240" w:lineRule="auto"/>
              <w:jc w:val="center"/>
              <w:rPr>
                <w:rFonts w:ascii="Verdana" w:hAnsi="Verdana"/>
                <w:sz w:val="18"/>
                <w:szCs w:val="18"/>
              </w:rPr>
            </w:pPr>
            <w:r w:rsidRPr="008C378D">
              <w:rPr>
                <w:rFonts w:ascii="Verdana" w:hAnsi="Verdana"/>
                <w:sz w:val="18"/>
                <w:szCs w:val="18"/>
              </w:rPr>
              <w:t>13 108,73</w:t>
            </w:r>
          </w:p>
        </w:tc>
      </w:tr>
    </w:tbl>
    <w:p w14:paraId="0B6C4EE2" w14:textId="77777777" w:rsidR="00836C0D" w:rsidRPr="00FB3066" w:rsidRDefault="00836C0D" w:rsidP="00836C0D">
      <w:pPr>
        <w:tabs>
          <w:tab w:val="left" w:pos="0"/>
        </w:tabs>
        <w:spacing w:after="0"/>
        <w:rPr>
          <w:rFonts w:ascii="Verdana" w:hAnsi="Verdana"/>
          <w:i/>
          <w:sz w:val="18"/>
          <w:szCs w:val="20"/>
        </w:rPr>
      </w:pPr>
      <w:r w:rsidRPr="00FB3066">
        <w:rPr>
          <w:rFonts w:ascii="Verdana" w:hAnsi="Verdana"/>
          <w:i/>
          <w:sz w:val="18"/>
          <w:szCs w:val="20"/>
        </w:rPr>
        <w:t xml:space="preserve">Zdroj: </w:t>
      </w:r>
      <w:r w:rsidR="004D7C02" w:rsidRPr="00FB3066">
        <w:rPr>
          <w:rFonts w:ascii="Verdana" w:hAnsi="Verdana"/>
          <w:i/>
          <w:sz w:val="18"/>
          <w:szCs w:val="20"/>
        </w:rPr>
        <w:t>Krajská databáze OH</w:t>
      </w:r>
    </w:p>
    <w:p w14:paraId="551AE481" w14:textId="052695EB" w:rsidR="00633D20" w:rsidRDefault="00633D20" w:rsidP="00C7726C">
      <w:pPr>
        <w:spacing w:after="120"/>
        <w:rPr>
          <w:rFonts w:ascii="Verdana" w:hAnsi="Verdana"/>
          <w:sz w:val="20"/>
          <w:szCs w:val="20"/>
        </w:rPr>
      </w:pPr>
    </w:p>
    <w:p w14:paraId="34521810" w14:textId="7C6F33DF" w:rsidR="005D42B4" w:rsidRPr="00FB3066" w:rsidRDefault="00A94EC8" w:rsidP="00A94EC8">
      <w:pPr>
        <w:spacing w:after="120"/>
        <w:jc w:val="both"/>
        <w:rPr>
          <w:rFonts w:ascii="Verdana" w:hAnsi="Verdana"/>
          <w:sz w:val="20"/>
          <w:szCs w:val="20"/>
        </w:rPr>
      </w:pPr>
      <w:r>
        <w:rPr>
          <w:rFonts w:ascii="Verdana" w:hAnsi="Verdana"/>
          <w:sz w:val="20"/>
          <w:szCs w:val="20"/>
        </w:rPr>
        <w:t xml:space="preserve">V roce 2021 souvisí nárůst produkce vyřazených EEZ s provozem zařízení na recyklaci </w:t>
      </w:r>
      <w:r w:rsidRPr="00A94EC8">
        <w:rPr>
          <w:rFonts w:ascii="Verdana" w:hAnsi="Verdana"/>
          <w:sz w:val="20"/>
          <w:szCs w:val="20"/>
        </w:rPr>
        <w:t xml:space="preserve"> velkých spotřebičů elektrozařízení (4a) pro kolektivní systémy</w:t>
      </w:r>
      <w:r>
        <w:rPr>
          <w:rFonts w:ascii="Verdana" w:hAnsi="Verdana"/>
          <w:sz w:val="20"/>
          <w:szCs w:val="20"/>
        </w:rPr>
        <w:t xml:space="preserve"> v JčK (technologie ruční demontáže)</w:t>
      </w:r>
      <w:r w:rsidRPr="00A94EC8">
        <w:rPr>
          <w:rFonts w:ascii="Verdana" w:hAnsi="Verdana"/>
          <w:sz w:val="20"/>
          <w:szCs w:val="20"/>
        </w:rPr>
        <w:t>. </w:t>
      </w:r>
    </w:p>
    <w:p w14:paraId="03BD0FBE" w14:textId="7AB15DC9" w:rsidR="00632F27" w:rsidRPr="004E2C20" w:rsidRDefault="00696BB6" w:rsidP="00D039B6">
      <w:pPr>
        <w:pStyle w:val="Titulek"/>
        <w:rPr>
          <w:rFonts w:ascii="Verdana" w:hAnsi="Verdana"/>
        </w:rPr>
      </w:pPr>
      <w:r w:rsidRPr="007C32F5">
        <w:rPr>
          <w:rFonts w:ascii="Verdana" w:hAnsi="Verdana"/>
          <w:color w:val="FF0000"/>
        </w:rPr>
        <w:br w:type="page"/>
      </w:r>
      <w:bookmarkStart w:id="75" w:name="_Toc137773056"/>
      <w:r w:rsidRPr="004E2C20">
        <w:rPr>
          <w:rFonts w:ascii="Verdana" w:hAnsi="Verdana"/>
          <w:sz w:val="18"/>
          <w:szCs w:val="18"/>
        </w:rPr>
        <w:t xml:space="preserve">Graf </w:t>
      </w:r>
      <w:r w:rsidRPr="004E2C20">
        <w:rPr>
          <w:rFonts w:ascii="Verdana" w:hAnsi="Verdana"/>
          <w:sz w:val="18"/>
          <w:szCs w:val="18"/>
        </w:rPr>
        <w:fldChar w:fldCharType="begin"/>
      </w:r>
      <w:r w:rsidRPr="004E2C20">
        <w:rPr>
          <w:rFonts w:ascii="Verdana" w:hAnsi="Verdana"/>
          <w:sz w:val="18"/>
          <w:szCs w:val="18"/>
        </w:rPr>
        <w:instrText xml:space="preserve"> SEQ Graf \* ARABIC </w:instrText>
      </w:r>
      <w:r w:rsidRPr="004E2C20">
        <w:rPr>
          <w:rFonts w:ascii="Verdana" w:hAnsi="Verdana"/>
          <w:sz w:val="18"/>
          <w:szCs w:val="18"/>
        </w:rPr>
        <w:fldChar w:fldCharType="separate"/>
      </w:r>
      <w:r w:rsidR="00BD3895">
        <w:rPr>
          <w:rFonts w:ascii="Verdana" w:hAnsi="Verdana"/>
          <w:noProof/>
          <w:sz w:val="18"/>
          <w:szCs w:val="18"/>
        </w:rPr>
        <w:t>11</w:t>
      </w:r>
      <w:r w:rsidRPr="004E2C20">
        <w:rPr>
          <w:rFonts w:ascii="Verdana" w:hAnsi="Verdana"/>
          <w:sz w:val="18"/>
          <w:szCs w:val="18"/>
        </w:rPr>
        <w:fldChar w:fldCharType="end"/>
      </w:r>
      <w:r w:rsidR="00BB2761" w:rsidRPr="004E2C20">
        <w:rPr>
          <w:rFonts w:ascii="Verdana" w:hAnsi="Verdana"/>
          <w:sz w:val="18"/>
          <w:szCs w:val="18"/>
        </w:rPr>
        <w:t xml:space="preserve">: </w:t>
      </w:r>
      <w:r w:rsidR="003E1CF1" w:rsidRPr="004E2C20">
        <w:rPr>
          <w:rFonts w:ascii="Verdana" w:hAnsi="Verdana"/>
          <w:sz w:val="18"/>
          <w:szCs w:val="18"/>
        </w:rPr>
        <w:tab/>
      </w:r>
      <w:r w:rsidR="00BB2761" w:rsidRPr="004E2C20">
        <w:rPr>
          <w:rFonts w:ascii="Verdana" w:hAnsi="Verdana"/>
          <w:sz w:val="18"/>
          <w:szCs w:val="18"/>
        </w:rPr>
        <w:t>Produkce elektrických a elektronických zařízení v letech 20</w:t>
      </w:r>
      <w:r w:rsidR="004E2C20" w:rsidRPr="004E2C20">
        <w:rPr>
          <w:rFonts w:ascii="Verdana" w:hAnsi="Verdana"/>
          <w:sz w:val="18"/>
          <w:szCs w:val="18"/>
        </w:rPr>
        <w:t>17</w:t>
      </w:r>
      <w:r w:rsidR="00BB2761" w:rsidRPr="004E2C20">
        <w:rPr>
          <w:rFonts w:ascii="Verdana" w:hAnsi="Verdana"/>
          <w:sz w:val="18"/>
          <w:szCs w:val="18"/>
        </w:rPr>
        <w:t xml:space="preserve"> - 20</w:t>
      </w:r>
      <w:r w:rsidR="004E2C20" w:rsidRPr="004E2C20">
        <w:rPr>
          <w:rFonts w:ascii="Verdana" w:hAnsi="Verdana"/>
          <w:sz w:val="18"/>
          <w:szCs w:val="18"/>
        </w:rPr>
        <w:t>21</w:t>
      </w:r>
      <w:r w:rsidR="00BB2761" w:rsidRPr="004E2C20">
        <w:rPr>
          <w:rFonts w:ascii="Verdana" w:hAnsi="Verdana"/>
          <w:sz w:val="18"/>
          <w:szCs w:val="18"/>
        </w:rPr>
        <w:t xml:space="preserve"> na </w:t>
      </w:r>
      <w:r w:rsidR="00BB2761" w:rsidRPr="004E2C20">
        <w:rPr>
          <w:rFonts w:ascii="Verdana" w:hAnsi="Verdana"/>
        </w:rPr>
        <w:t>území Jihočeského kraje</w:t>
      </w:r>
      <w:r w:rsidR="00DC37AC" w:rsidRPr="004E2C20">
        <w:rPr>
          <w:rFonts w:ascii="Verdana" w:hAnsi="Verdana"/>
        </w:rPr>
        <w:t xml:space="preserve"> (v tunách)</w:t>
      </w:r>
      <w:bookmarkEnd w:id="75"/>
    </w:p>
    <w:p w14:paraId="0711AE90" w14:textId="673AA701" w:rsidR="00836C0D" w:rsidRPr="004E2C20" w:rsidRDefault="00500C88" w:rsidP="00836C0D">
      <w:pPr>
        <w:tabs>
          <w:tab w:val="left" w:pos="0"/>
        </w:tabs>
        <w:spacing w:after="0"/>
        <w:rPr>
          <w:rFonts w:ascii="Verdana" w:hAnsi="Verdana"/>
          <w:i/>
          <w:sz w:val="18"/>
          <w:szCs w:val="20"/>
        </w:rPr>
      </w:pPr>
      <w:r w:rsidRPr="004E2C20">
        <w:rPr>
          <w:noProof/>
          <w:lang w:eastAsia="cs-CZ"/>
        </w:rPr>
        <w:drawing>
          <wp:inline distT="0" distB="0" distL="0" distR="0" wp14:anchorId="68ACA331" wp14:editId="3CCB885A">
            <wp:extent cx="6172200" cy="3863340"/>
            <wp:effectExtent l="0" t="0" r="0" b="0"/>
            <wp:docPr id="18" name="obj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836C0D" w:rsidRPr="004E2C20">
        <w:rPr>
          <w:rFonts w:ascii="Verdana" w:hAnsi="Verdana"/>
          <w:i/>
          <w:sz w:val="18"/>
          <w:szCs w:val="20"/>
        </w:rPr>
        <w:t xml:space="preserve"> Zdroj: </w:t>
      </w:r>
      <w:r w:rsidR="004D7C02" w:rsidRPr="004E2C20">
        <w:rPr>
          <w:rFonts w:ascii="Verdana" w:hAnsi="Verdana"/>
          <w:i/>
          <w:sz w:val="18"/>
          <w:szCs w:val="20"/>
        </w:rPr>
        <w:t>Krajská databáze OH</w:t>
      </w:r>
    </w:p>
    <w:p w14:paraId="4C62892D" w14:textId="77777777" w:rsidR="00633D20" w:rsidRPr="007C32F5" w:rsidRDefault="00633D20" w:rsidP="00AE7EBE">
      <w:pPr>
        <w:rPr>
          <w:rFonts w:ascii="Verdana" w:hAnsi="Verdana"/>
          <w:b/>
          <w:color w:val="FF0000"/>
          <w:sz w:val="20"/>
        </w:rPr>
      </w:pPr>
    </w:p>
    <w:p w14:paraId="7B356C65" w14:textId="77777777" w:rsidR="00632F27" w:rsidRPr="008236E0" w:rsidRDefault="00DB07A6" w:rsidP="00DB07A6">
      <w:pPr>
        <w:pStyle w:val="Nadpis3"/>
      </w:pPr>
      <w:r w:rsidRPr="007C32F5">
        <w:rPr>
          <w:color w:val="FF0000"/>
          <w:szCs w:val="20"/>
        </w:rPr>
        <w:br w:type="page"/>
      </w:r>
      <w:bookmarkStart w:id="76" w:name="_Toc159442351"/>
      <w:r w:rsidR="0029156A" w:rsidRPr="008236E0">
        <w:t>2.</w:t>
      </w:r>
      <w:r w:rsidR="00601D89" w:rsidRPr="008236E0">
        <w:t>2.</w:t>
      </w:r>
      <w:r w:rsidR="0029156A" w:rsidRPr="008236E0">
        <w:t>7</w:t>
      </w:r>
      <w:r w:rsidR="0029156A" w:rsidRPr="008236E0">
        <w:tab/>
      </w:r>
      <w:r w:rsidR="00BC5209" w:rsidRPr="008236E0">
        <w:t>Odpadní baterie a akumulátory</w:t>
      </w:r>
      <w:bookmarkEnd w:id="76"/>
    </w:p>
    <w:p w14:paraId="4B8C51DB" w14:textId="179844A4" w:rsidR="008642B7" w:rsidRPr="008236E0" w:rsidRDefault="008642B7" w:rsidP="00C7726C">
      <w:pPr>
        <w:spacing w:after="120"/>
        <w:jc w:val="both"/>
        <w:rPr>
          <w:rFonts w:ascii="Verdana" w:hAnsi="Verdana"/>
          <w:sz w:val="20"/>
          <w:szCs w:val="20"/>
        </w:rPr>
      </w:pPr>
      <w:r w:rsidRPr="008236E0">
        <w:rPr>
          <w:rFonts w:ascii="Verdana" w:hAnsi="Verdana"/>
          <w:sz w:val="20"/>
          <w:szCs w:val="20"/>
        </w:rPr>
        <w:t xml:space="preserve">Baterie a akumulátory jsou další ze skupin výrobků podléhajících režimu zpětného odběru. Autorizovanou společností pro zabezpečení zpětného odběru je </w:t>
      </w:r>
      <w:r w:rsidR="004119F9">
        <w:rPr>
          <w:rFonts w:ascii="Verdana" w:hAnsi="Verdana"/>
          <w:sz w:val="20"/>
          <w:szCs w:val="20"/>
        </w:rPr>
        <w:t xml:space="preserve">zejména </w:t>
      </w:r>
      <w:r w:rsidRPr="008236E0">
        <w:rPr>
          <w:rFonts w:ascii="Verdana" w:hAnsi="Verdana"/>
          <w:sz w:val="20"/>
          <w:szCs w:val="20"/>
        </w:rPr>
        <w:t xml:space="preserve">společnost ECOBAT s.r.o, která na území Jihočeského kraje aktivně působí. </w:t>
      </w:r>
    </w:p>
    <w:p w14:paraId="6A65FCFF" w14:textId="0D6F17D9" w:rsidR="00BA2C68" w:rsidRPr="00BA2C68" w:rsidRDefault="00527177" w:rsidP="00BA2C68">
      <w:pPr>
        <w:spacing w:after="120"/>
        <w:jc w:val="both"/>
        <w:rPr>
          <w:rFonts w:ascii="Verdana" w:hAnsi="Verdana"/>
          <w:sz w:val="20"/>
          <w:szCs w:val="20"/>
        </w:rPr>
      </w:pPr>
      <w:r w:rsidRPr="008236E0">
        <w:rPr>
          <w:rFonts w:ascii="Verdana" w:hAnsi="Verdana"/>
          <w:sz w:val="20"/>
          <w:szCs w:val="20"/>
        </w:rPr>
        <w:t xml:space="preserve">Největší produkci v oblasti odpadních baterií a akumulátorů tvoří především </w:t>
      </w:r>
      <w:r w:rsidR="008642B7" w:rsidRPr="008236E0">
        <w:rPr>
          <w:rFonts w:ascii="Verdana" w:hAnsi="Verdana"/>
          <w:sz w:val="20"/>
          <w:szCs w:val="20"/>
        </w:rPr>
        <w:t xml:space="preserve">odpad </w:t>
      </w:r>
      <w:r w:rsidRPr="008236E0">
        <w:rPr>
          <w:rFonts w:ascii="Verdana" w:hAnsi="Verdana"/>
          <w:sz w:val="20"/>
          <w:szCs w:val="20"/>
        </w:rPr>
        <w:t>16 06 01 Olověné akumulátory.</w:t>
      </w:r>
      <w:r w:rsidR="00BA2C68">
        <w:rPr>
          <w:rFonts w:ascii="Verdana" w:hAnsi="Verdana"/>
          <w:sz w:val="20"/>
          <w:szCs w:val="20"/>
        </w:rPr>
        <w:t xml:space="preserve"> </w:t>
      </w:r>
      <w:r w:rsidR="00BA2C68" w:rsidRPr="00BA2C68">
        <w:rPr>
          <w:rFonts w:ascii="Verdana" w:hAnsi="Verdana"/>
          <w:sz w:val="20"/>
          <w:szCs w:val="20"/>
        </w:rPr>
        <w:t>Na území kraje bylo v roce 2021 v režimu odpadů vyprodukováno (A00) celkem 142,7 t použitých přenosných zdrojů proudu (včetně olov. akumulátorů – 141,3 t). Další přenosné zdroje proudu jsou převzaty pod BN30, a to ve výši 416,4 t (olov. akumulátory). Celkem bylo na území kraje dle evidence sesbíráno 559,1 t použitých přenosných zdrojů proudu.</w:t>
      </w:r>
      <w:r w:rsidR="00BA2C68">
        <w:rPr>
          <w:rFonts w:ascii="Verdana" w:hAnsi="Verdana"/>
          <w:sz w:val="20"/>
          <w:szCs w:val="20"/>
        </w:rPr>
        <w:t xml:space="preserve"> </w:t>
      </w:r>
    </w:p>
    <w:p w14:paraId="65A7AC82" w14:textId="77777777" w:rsidR="00BA2C68" w:rsidRPr="00BA2C68" w:rsidRDefault="00BA2C68" w:rsidP="00BA2C68">
      <w:pPr>
        <w:spacing w:before="60" w:after="120"/>
        <w:jc w:val="both"/>
        <w:rPr>
          <w:rFonts w:ascii="Verdana" w:hAnsi="Verdana"/>
          <w:sz w:val="20"/>
          <w:szCs w:val="20"/>
        </w:rPr>
      </w:pPr>
      <w:r w:rsidRPr="00BA2C68">
        <w:rPr>
          <w:rFonts w:ascii="Verdana" w:hAnsi="Verdana"/>
          <w:sz w:val="20"/>
          <w:szCs w:val="20"/>
        </w:rPr>
        <w:t>Podrobné údaje o zpětném odběru má k dispozici MŽP, na úrovni kraje jsou k dispozici jen částečně a to tehdy, pokud je povinná osoba zaeviduje jako přijaté na území kraje.</w:t>
      </w:r>
    </w:p>
    <w:p w14:paraId="612D1F70" w14:textId="4EFD4EDF" w:rsidR="00D039B6" w:rsidRPr="007C32F5" w:rsidRDefault="00D039B6" w:rsidP="00836C0D">
      <w:pPr>
        <w:spacing w:after="120"/>
        <w:jc w:val="both"/>
        <w:rPr>
          <w:rFonts w:ascii="Verdana" w:hAnsi="Verdana"/>
          <w:color w:val="FF0000"/>
          <w:sz w:val="20"/>
          <w:szCs w:val="20"/>
        </w:rPr>
      </w:pPr>
    </w:p>
    <w:p w14:paraId="1B1C0693" w14:textId="38929F4B" w:rsidR="0096026B" w:rsidRPr="00BA6E39" w:rsidRDefault="00B31C70" w:rsidP="00B31C70">
      <w:pPr>
        <w:pStyle w:val="Titulek"/>
        <w:rPr>
          <w:rFonts w:ascii="Verdana" w:hAnsi="Verdana"/>
          <w:sz w:val="18"/>
          <w:szCs w:val="18"/>
        </w:rPr>
      </w:pPr>
      <w:bookmarkStart w:id="77" w:name="_Toc141100773"/>
      <w:r w:rsidRPr="00BA6E39">
        <w:rPr>
          <w:rFonts w:ascii="Verdana" w:hAnsi="Verdana"/>
          <w:sz w:val="18"/>
          <w:szCs w:val="18"/>
        </w:rPr>
        <w:t xml:space="preserve">Tabulka </w:t>
      </w:r>
      <w:r w:rsidRPr="00BA6E39">
        <w:rPr>
          <w:rFonts w:ascii="Verdana" w:hAnsi="Verdana"/>
          <w:sz w:val="18"/>
          <w:szCs w:val="18"/>
        </w:rPr>
        <w:fldChar w:fldCharType="begin"/>
      </w:r>
      <w:r w:rsidRPr="00BA6E39">
        <w:rPr>
          <w:rFonts w:ascii="Verdana" w:hAnsi="Verdana"/>
          <w:sz w:val="18"/>
          <w:szCs w:val="18"/>
        </w:rPr>
        <w:instrText xml:space="preserve"> SEQ Tabulka \* ARABIC </w:instrText>
      </w:r>
      <w:r w:rsidRPr="00BA6E39">
        <w:rPr>
          <w:rFonts w:ascii="Verdana" w:hAnsi="Verdana"/>
          <w:sz w:val="18"/>
          <w:szCs w:val="18"/>
        </w:rPr>
        <w:fldChar w:fldCharType="separate"/>
      </w:r>
      <w:r w:rsidR="00BD3895">
        <w:rPr>
          <w:rFonts w:ascii="Verdana" w:hAnsi="Verdana"/>
          <w:noProof/>
          <w:sz w:val="18"/>
          <w:szCs w:val="18"/>
        </w:rPr>
        <w:t>28</w:t>
      </w:r>
      <w:r w:rsidRPr="00BA6E39">
        <w:rPr>
          <w:rFonts w:ascii="Verdana" w:hAnsi="Verdana"/>
          <w:sz w:val="18"/>
          <w:szCs w:val="18"/>
        </w:rPr>
        <w:fldChar w:fldCharType="end"/>
      </w:r>
      <w:r w:rsidR="00527177" w:rsidRPr="00BA6E39">
        <w:rPr>
          <w:rFonts w:ascii="Verdana" w:hAnsi="Verdana"/>
          <w:sz w:val="18"/>
          <w:szCs w:val="18"/>
        </w:rPr>
        <w:t>:</w:t>
      </w:r>
      <w:r w:rsidR="00031781" w:rsidRPr="00BA6E39">
        <w:rPr>
          <w:rFonts w:ascii="Verdana" w:hAnsi="Verdana"/>
          <w:sz w:val="18"/>
          <w:szCs w:val="18"/>
        </w:rPr>
        <w:tab/>
      </w:r>
      <w:r w:rsidR="00527177" w:rsidRPr="00BA6E39">
        <w:rPr>
          <w:rFonts w:ascii="Verdana" w:hAnsi="Verdana"/>
          <w:sz w:val="18"/>
          <w:szCs w:val="18"/>
        </w:rPr>
        <w:t>P</w:t>
      </w:r>
      <w:r w:rsidR="0096026B" w:rsidRPr="00BA6E39">
        <w:rPr>
          <w:rFonts w:ascii="Verdana" w:hAnsi="Verdana"/>
          <w:sz w:val="18"/>
          <w:szCs w:val="18"/>
        </w:rPr>
        <w:t>rodukce odpadních baterií a akumulátorů (v tunách / rok)</w:t>
      </w:r>
      <w:bookmarkEnd w:id="77"/>
    </w:p>
    <w:tbl>
      <w:tblPr>
        <w:tblW w:w="97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01"/>
        <w:gridCol w:w="668"/>
        <w:gridCol w:w="2078"/>
        <w:gridCol w:w="1163"/>
        <w:gridCol w:w="1125"/>
        <w:gridCol w:w="1280"/>
        <w:gridCol w:w="1163"/>
        <w:gridCol w:w="1163"/>
      </w:tblGrid>
      <w:tr w:rsidR="006D62FC" w:rsidRPr="007C32F5" w14:paraId="7C93247A" w14:textId="77777777" w:rsidTr="00791EA8">
        <w:trPr>
          <w:trHeight w:val="736"/>
        </w:trPr>
        <w:tc>
          <w:tcPr>
            <w:tcW w:w="1101" w:type="dxa"/>
            <w:tcBorders>
              <w:top w:val="single" w:sz="12" w:space="0" w:color="auto"/>
              <w:bottom w:val="single" w:sz="12" w:space="0" w:color="auto"/>
            </w:tcBorders>
            <w:shd w:val="clear" w:color="auto" w:fill="BFBFBF"/>
            <w:vAlign w:val="center"/>
          </w:tcPr>
          <w:p w14:paraId="1D34E4AF" w14:textId="77777777" w:rsidR="006D62FC" w:rsidRPr="00791EA8" w:rsidRDefault="006D62FC" w:rsidP="00AC676B">
            <w:pPr>
              <w:spacing w:after="0" w:line="240" w:lineRule="auto"/>
              <w:jc w:val="center"/>
              <w:rPr>
                <w:rFonts w:ascii="Verdana" w:hAnsi="Verdana"/>
                <w:b/>
                <w:sz w:val="20"/>
              </w:rPr>
            </w:pPr>
            <w:r w:rsidRPr="00791EA8">
              <w:rPr>
                <w:rFonts w:ascii="Verdana" w:hAnsi="Verdana"/>
                <w:b/>
                <w:sz w:val="20"/>
              </w:rPr>
              <w:t>Katal.</w:t>
            </w:r>
          </w:p>
          <w:p w14:paraId="1135D8A8" w14:textId="77777777" w:rsidR="006D62FC" w:rsidRPr="00791EA8" w:rsidRDefault="006D62FC" w:rsidP="00AC676B">
            <w:pPr>
              <w:spacing w:after="0" w:line="240" w:lineRule="auto"/>
              <w:jc w:val="center"/>
              <w:rPr>
                <w:rFonts w:ascii="Verdana" w:hAnsi="Verdana"/>
                <w:b/>
                <w:sz w:val="20"/>
              </w:rPr>
            </w:pPr>
            <w:r w:rsidRPr="00791EA8">
              <w:rPr>
                <w:rFonts w:ascii="Verdana" w:hAnsi="Verdana"/>
                <w:b/>
                <w:sz w:val="20"/>
              </w:rPr>
              <w:t>číslo</w:t>
            </w:r>
          </w:p>
        </w:tc>
        <w:tc>
          <w:tcPr>
            <w:tcW w:w="668" w:type="dxa"/>
            <w:tcBorders>
              <w:top w:val="single" w:sz="12" w:space="0" w:color="auto"/>
              <w:bottom w:val="single" w:sz="12" w:space="0" w:color="auto"/>
            </w:tcBorders>
            <w:shd w:val="clear" w:color="auto" w:fill="BFBFBF"/>
            <w:vAlign w:val="center"/>
          </w:tcPr>
          <w:p w14:paraId="59C558A8" w14:textId="77777777" w:rsidR="006D62FC" w:rsidRPr="00791EA8" w:rsidRDefault="006D62FC" w:rsidP="00AC676B">
            <w:pPr>
              <w:spacing w:after="0" w:line="240" w:lineRule="auto"/>
              <w:jc w:val="center"/>
              <w:rPr>
                <w:rFonts w:ascii="Verdana" w:hAnsi="Verdana"/>
                <w:b/>
                <w:sz w:val="20"/>
              </w:rPr>
            </w:pPr>
            <w:r w:rsidRPr="00791EA8">
              <w:rPr>
                <w:rFonts w:ascii="Verdana" w:hAnsi="Verdana"/>
                <w:b/>
                <w:sz w:val="20"/>
              </w:rPr>
              <w:t>Kat.</w:t>
            </w:r>
          </w:p>
        </w:tc>
        <w:tc>
          <w:tcPr>
            <w:tcW w:w="2078" w:type="dxa"/>
            <w:tcBorders>
              <w:top w:val="single" w:sz="12" w:space="0" w:color="auto"/>
              <w:bottom w:val="single" w:sz="12" w:space="0" w:color="auto"/>
            </w:tcBorders>
            <w:shd w:val="clear" w:color="auto" w:fill="BFBFBF"/>
            <w:vAlign w:val="center"/>
          </w:tcPr>
          <w:p w14:paraId="02E704A5" w14:textId="77777777" w:rsidR="006D62FC" w:rsidRPr="00791EA8" w:rsidRDefault="006D62FC" w:rsidP="00AC676B">
            <w:pPr>
              <w:spacing w:after="0" w:line="240" w:lineRule="auto"/>
              <w:jc w:val="center"/>
              <w:rPr>
                <w:rFonts w:ascii="Verdana" w:hAnsi="Verdana"/>
                <w:b/>
                <w:sz w:val="20"/>
              </w:rPr>
            </w:pPr>
            <w:r w:rsidRPr="00791EA8">
              <w:rPr>
                <w:rFonts w:ascii="Verdana" w:hAnsi="Verdana"/>
                <w:b/>
                <w:sz w:val="20"/>
              </w:rPr>
              <w:t>Název odpadu</w:t>
            </w:r>
          </w:p>
        </w:tc>
        <w:tc>
          <w:tcPr>
            <w:tcW w:w="1163" w:type="dxa"/>
            <w:tcBorders>
              <w:top w:val="single" w:sz="12" w:space="0" w:color="auto"/>
              <w:bottom w:val="single" w:sz="12" w:space="0" w:color="auto"/>
            </w:tcBorders>
            <w:shd w:val="clear" w:color="auto" w:fill="BFBFBF"/>
            <w:vAlign w:val="center"/>
          </w:tcPr>
          <w:p w14:paraId="73A9D8B9" w14:textId="0DFEBD3F" w:rsidR="006D62FC" w:rsidRPr="00791EA8" w:rsidRDefault="006D62FC" w:rsidP="00AC676B">
            <w:pPr>
              <w:spacing w:after="0" w:line="240" w:lineRule="auto"/>
              <w:jc w:val="center"/>
              <w:rPr>
                <w:rFonts w:ascii="Verdana" w:hAnsi="Verdana"/>
                <w:b/>
                <w:sz w:val="20"/>
              </w:rPr>
            </w:pPr>
            <w:r w:rsidRPr="00791EA8">
              <w:rPr>
                <w:rFonts w:ascii="Verdana" w:hAnsi="Verdana"/>
                <w:b/>
                <w:sz w:val="20"/>
              </w:rPr>
              <w:t>20</w:t>
            </w:r>
            <w:r w:rsidR="00791EA8" w:rsidRPr="00791EA8">
              <w:rPr>
                <w:rFonts w:ascii="Verdana" w:hAnsi="Verdana"/>
                <w:b/>
                <w:sz w:val="20"/>
              </w:rPr>
              <w:t>17</w:t>
            </w:r>
          </w:p>
          <w:p w14:paraId="55EC268C" w14:textId="77777777" w:rsidR="008642B7" w:rsidRPr="00791EA8" w:rsidRDefault="008642B7" w:rsidP="00AC676B">
            <w:pPr>
              <w:spacing w:after="0" w:line="240" w:lineRule="auto"/>
              <w:jc w:val="center"/>
              <w:rPr>
                <w:rFonts w:ascii="Verdana" w:hAnsi="Verdana"/>
                <w:b/>
                <w:sz w:val="20"/>
              </w:rPr>
            </w:pPr>
            <w:r w:rsidRPr="00791EA8">
              <w:rPr>
                <w:rFonts w:ascii="Verdana" w:hAnsi="Verdana"/>
                <w:sz w:val="20"/>
                <w:szCs w:val="20"/>
              </w:rPr>
              <w:t>[t]</w:t>
            </w:r>
          </w:p>
        </w:tc>
        <w:tc>
          <w:tcPr>
            <w:tcW w:w="1125" w:type="dxa"/>
            <w:tcBorders>
              <w:top w:val="single" w:sz="12" w:space="0" w:color="auto"/>
              <w:bottom w:val="single" w:sz="12" w:space="0" w:color="auto"/>
            </w:tcBorders>
            <w:shd w:val="clear" w:color="auto" w:fill="BFBFBF"/>
            <w:vAlign w:val="center"/>
          </w:tcPr>
          <w:p w14:paraId="70EB8FCE" w14:textId="77777777" w:rsidR="00791EA8" w:rsidRPr="00791EA8" w:rsidRDefault="006D62FC" w:rsidP="00791EA8">
            <w:pPr>
              <w:spacing w:after="0" w:line="240" w:lineRule="auto"/>
              <w:jc w:val="center"/>
              <w:rPr>
                <w:rFonts w:ascii="Verdana" w:hAnsi="Verdana"/>
                <w:b/>
                <w:sz w:val="20"/>
              </w:rPr>
            </w:pPr>
            <w:r w:rsidRPr="00791EA8">
              <w:rPr>
                <w:rFonts w:ascii="Verdana" w:hAnsi="Verdana"/>
                <w:b/>
                <w:sz w:val="20"/>
              </w:rPr>
              <w:t>201</w:t>
            </w:r>
            <w:r w:rsidR="00791EA8" w:rsidRPr="00791EA8">
              <w:rPr>
                <w:rFonts w:ascii="Verdana" w:hAnsi="Verdana"/>
                <w:b/>
                <w:sz w:val="20"/>
              </w:rPr>
              <w:t>8</w:t>
            </w:r>
          </w:p>
          <w:p w14:paraId="24AC3B57" w14:textId="38A6C54B" w:rsidR="008642B7" w:rsidRPr="00791EA8" w:rsidRDefault="008642B7" w:rsidP="00791EA8">
            <w:pPr>
              <w:spacing w:after="0" w:line="240" w:lineRule="auto"/>
              <w:jc w:val="center"/>
              <w:rPr>
                <w:rFonts w:ascii="Verdana" w:hAnsi="Verdana"/>
                <w:b/>
                <w:sz w:val="20"/>
              </w:rPr>
            </w:pPr>
            <w:r w:rsidRPr="00791EA8">
              <w:rPr>
                <w:rFonts w:ascii="Verdana" w:hAnsi="Verdana"/>
                <w:sz w:val="20"/>
                <w:szCs w:val="20"/>
              </w:rPr>
              <w:t>[t]</w:t>
            </w:r>
          </w:p>
        </w:tc>
        <w:tc>
          <w:tcPr>
            <w:tcW w:w="1280" w:type="dxa"/>
            <w:tcBorders>
              <w:top w:val="single" w:sz="12" w:space="0" w:color="auto"/>
              <w:bottom w:val="single" w:sz="12" w:space="0" w:color="auto"/>
            </w:tcBorders>
            <w:shd w:val="clear" w:color="auto" w:fill="BFBFBF"/>
            <w:vAlign w:val="center"/>
          </w:tcPr>
          <w:p w14:paraId="7E6D3392" w14:textId="3F3FBFB9" w:rsidR="006D62FC" w:rsidRPr="00791EA8" w:rsidRDefault="006D62FC" w:rsidP="00AC676B">
            <w:pPr>
              <w:spacing w:after="0" w:line="240" w:lineRule="auto"/>
              <w:jc w:val="center"/>
              <w:rPr>
                <w:rFonts w:ascii="Verdana" w:hAnsi="Verdana"/>
                <w:b/>
                <w:sz w:val="20"/>
              </w:rPr>
            </w:pPr>
            <w:r w:rsidRPr="00791EA8">
              <w:rPr>
                <w:rFonts w:ascii="Verdana" w:hAnsi="Verdana"/>
                <w:b/>
                <w:sz w:val="20"/>
              </w:rPr>
              <w:t>201</w:t>
            </w:r>
            <w:r w:rsidR="00791EA8" w:rsidRPr="00791EA8">
              <w:rPr>
                <w:rFonts w:ascii="Verdana" w:hAnsi="Verdana"/>
                <w:b/>
                <w:sz w:val="20"/>
              </w:rPr>
              <w:t>9</w:t>
            </w:r>
          </w:p>
          <w:p w14:paraId="3E60665E" w14:textId="77777777" w:rsidR="008642B7" w:rsidRPr="00791EA8" w:rsidRDefault="008642B7" w:rsidP="00AC676B">
            <w:pPr>
              <w:spacing w:after="0" w:line="240" w:lineRule="auto"/>
              <w:jc w:val="center"/>
              <w:rPr>
                <w:rFonts w:ascii="Verdana" w:hAnsi="Verdana"/>
                <w:b/>
                <w:sz w:val="20"/>
              </w:rPr>
            </w:pPr>
            <w:r w:rsidRPr="00791EA8">
              <w:rPr>
                <w:rFonts w:ascii="Verdana" w:hAnsi="Verdana"/>
                <w:sz w:val="20"/>
                <w:szCs w:val="20"/>
              </w:rPr>
              <w:t>[t]</w:t>
            </w:r>
          </w:p>
        </w:tc>
        <w:tc>
          <w:tcPr>
            <w:tcW w:w="1163" w:type="dxa"/>
            <w:tcBorders>
              <w:top w:val="single" w:sz="12" w:space="0" w:color="auto"/>
              <w:bottom w:val="single" w:sz="12" w:space="0" w:color="auto"/>
            </w:tcBorders>
            <w:shd w:val="clear" w:color="auto" w:fill="BFBFBF"/>
            <w:vAlign w:val="center"/>
          </w:tcPr>
          <w:p w14:paraId="13440795" w14:textId="3815A2E3" w:rsidR="006D62FC" w:rsidRPr="00791EA8" w:rsidRDefault="006D62FC" w:rsidP="00AC676B">
            <w:pPr>
              <w:spacing w:after="0" w:line="240" w:lineRule="auto"/>
              <w:jc w:val="center"/>
              <w:rPr>
                <w:rFonts w:ascii="Verdana" w:hAnsi="Verdana"/>
                <w:b/>
                <w:sz w:val="20"/>
              </w:rPr>
            </w:pPr>
            <w:r w:rsidRPr="00791EA8">
              <w:rPr>
                <w:rFonts w:ascii="Verdana" w:hAnsi="Verdana"/>
                <w:b/>
                <w:sz w:val="20"/>
              </w:rPr>
              <w:t>202</w:t>
            </w:r>
            <w:r w:rsidR="00791EA8" w:rsidRPr="00791EA8">
              <w:rPr>
                <w:rFonts w:ascii="Verdana" w:hAnsi="Verdana"/>
                <w:b/>
                <w:sz w:val="20"/>
              </w:rPr>
              <w:t>0</w:t>
            </w:r>
          </w:p>
          <w:p w14:paraId="33E39408" w14:textId="77777777" w:rsidR="008642B7" w:rsidRPr="00791EA8" w:rsidRDefault="008642B7" w:rsidP="00AC676B">
            <w:pPr>
              <w:spacing w:after="0" w:line="240" w:lineRule="auto"/>
              <w:jc w:val="center"/>
              <w:rPr>
                <w:rFonts w:ascii="Verdana" w:hAnsi="Verdana"/>
                <w:b/>
                <w:sz w:val="20"/>
              </w:rPr>
            </w:pPr>
            <w:r w:rsidRPr="00791EA8">
              <w:rPr>
                <w:rFonts w:ascii="Verdana" w:hAnsi="Verdana"/>
                <w:sz w:val="20"/>
                <w:szCs w:val="20"/>
              </w:rPr>
              <w:t>[t]</w:t>
            </w:r>
          </w:p>
        </w:tc>
        <w:tc>
          <w:tcPr>
            <w:tcW w:w="1163" w:type="dxa"/>
            <w:tcBorders>
              <w:top w:val="single" w:sz="12" w:space="0" w:color="auto"/>
              <w:bottom w:val="single" w:sz="12" w:space="0" w:color="auto"/>
            </w:tcBorders>
            <w:shd w:val="clear" w:color="auto" w:fill="BFBFBF"/>
            <w:vAlign w:val="center"/>
          </w:tcPr>
          <w:p w14:paraId="3CB2B386" w14:textId="024EB414" w:rsidR="006D62FC" w:rsidRPr="00791EA8" w:rsidRDefault="006D62FC" w:rsidP="00AC676B">
            <w:pPr>
              <w:spacing w:after="0" w:line="240" w:lineRule="auto"/>
              <w:jc w:val="center"/>
              <w:rPr>
                <w:rFonts w:ascii="Verdana" w:hAnsi="Verdana"/>
                <w:b/>
                <w:sz w:val="20"/>
              </w:rPr>
            </w:pPr>
            <w:r w:rsidRPr="00791EA8">
              <w:rPr>
                <w:rFonts w:ascii="Verdana" w:hAnsi="Verdana"/>
                <w:b/>
                <w:sz w:val="20"/>
              </w:rPr>
              <w:t>20</w:t>
            </w:r>
            <w:r w:rsidR="00791EA8" w:rsidRPr="00791EA8">
              <w:rPr>
                <w:rFonts w:ascii="Verdana" w:hAnsi="Verdana"/>
                <w:b/>
                <w:sz w:val="20"/>
              </w:rPr>
              <w:t>21</w:t>
            </w:r>
          </w:p>
          <w:p w14:paraId="2E9DF37F" w14:textId="77777777" w:rsidR="008642B7" w:rsidRPr="00791EA8" w:rsidRDefault="008642B7" w:rsidP="00AC676B">
            <w:pPr>
              <w:spacing w:after="0" w:line="240" w:lineRule="auto"/>
              <w:jc w:val="center"/>
              <w:rPr>
                <w:rFonts w:ascii="Verdana" w:hAnsi="Verdana"/>
                <w:b/>
                <w:sz w:val="20"/>
              </w:rPr>
            </w:pPr>
            <w:r w:rsidRPr="00791EA8">
              <w:rPr>
                <w:rFonts w:ascii="Verdana" w:hAnsi="Verdana"/>
                <w:sz w:val="20"/>
                <w:szCs w:val="20"/>
              </w:rPr>
              <w:t>[t]</w:t>
            </w:r>
          </w:p>
        </w:tc>
      </w:tr>
      <w:tr w:rsidR="006D62FC" w:rsidRPr="007C32F5" w14:paraId="3FC80B70" w14:textId="77777777" w:rsidTr="00791EA8">
        <w:trPr>
          <w:trHeight w:val="390"/>
        </w:trPr>
        <w:tc>
          <w:tcPr>
            <w:tcW w:w="1101" w:type="dxa"/>
            <w:tcBorders>
              <w:top w:val="single" w:sz="12" w:space="0" w:color="auto"/>
            </w:tcBorders>
            <w:shd w:val="clear" w:color="auto" w:fill="auto"/>
            <w:vAlign w:val="center"/>
          </w:tcPr>
          <w:p w14:paraId="33EB5841" w14:textId="77777777" w:rsidR="006D62FC" w:rsidRPr="00791EA8" w:rsidRDefault="006D62FC" w:rsidP="00AC676B">
            <w:pPr>
              <w:spacing w:after="0" w:line="240" w:lineRule="auto"/>
              <w:jc w:val="center"/>
              <w:rPr>
                <w:rFonts w:ascii="Verdana" w:hAnsi="Verdana"/>
                <w:sz w:val="18"/>
                <w:szCs w:val="18"/>
              </w:rPr>
            </w:pPr>
            <w:r w:rsidRPr="00791EA8">
              <w:rPr>
                <w:rFonts w:ascii="Verdana" w:hAnsi="Verdana"/>
                <w:sz w:val="18"/>
                <w:szCs w:val="18"/>
              </w:rPr>
              <w:t>16 06 01</w:t>
            </w:r>
          </w:p>
        </w:tc>
        <w:tc>
          <w:tcPr>
            <w:tcW w:w="668" w:type="dxa"/>
            <w:tcBorders>
              <w:top w:val="single" w:sz="12" w:space="0" w:color="auto"/>
            </w:tcBorders>
            <w:shd w:val="clear" w:color="auto" w:fill="auto"/>
            <w:vAlign w:val="center"/>
          </w:tcPr>
          <w:p w14:paraId="66A579DF"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N</w:t>
            </w:r>
          </w:p>
        </w:tc>
        <w:tc>
          <w:tcPr>
            <w:tcW w:w="2078" w:type="dxa"/>
            <w:tcBorders>
              <w:top w:val="single" w:sz="12" w:space="0" w:color="auto"/>
            </w:tcBorders>
            <w:shd w:val="clear" w:color="auto" w:fill="auto"/>
            <w:vAlign w:val="center"/>
          </w:tcPr>
          <w:p w14:paraId="75414C0E"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Olověné akumulátory</w:t>
            </w:r>
          </w:p>
        </w:tc>
        <w:tc>
          <w:tcPr>
            <w:tcW w:w="1163" w:type="dxa"/>
            <w:tcBorders>
              <w:top w:val="single" w:sz="12" w:space="0" w:color="auto"/>
            </w:tcBorders>
            <w:shd w:val="clear" w:color="auto" w:fill="auto"/>
            <w:vAlign w:val="center"/>
          </w:tcPr>
          <w:p w14:paraId="650FB270" w14:textId="315C33C0" w:rsidR="006D62FC" w:rsidRPr="00FB3066" w:rsidRDefault="00FB3066" w:rsidP="00AC676B">
            <w:pPr>
              <w:spacing w:after="0" w:line="240" w:lineRule="auto"/>
              <w:jc w:val="center"/>
              <w:rPr>
                <w:rFonts w:ascii="Verdana" w:hAnsi="Verdana"/>
                <w:sz w:val="18"/>
                <w:szCs w:val="18"/>
              </w:rPr>
            </w:pPr>
            <w:r w:rsidRPr="00FB3066">
              <w:rPr>
                <w:rFonts w:ascii="Verdana" w:hAnsi="Verdana"/>
                <w:sz w:val="18"/>
                <w:szCs w:val="18"/>
              </w:rPr>
              <w:t>904,74</w:t>
            </w:r>
          </w:p>
        </w:tc>
        <w:tc>
          <w:tcPr>
            <w:tcW w:w="1125" w:type="dxa"/>
            <w:tcBorders>
              <w:top w:val="single" w:sz="12" w:space="0" w:color="auto"/>
            </w:tcBorders>
            <w:shd w:val="clear" w:color="auto" w:fill="auto"/>
            <w:vAlign w:val="center"/>
          </w:tcPr>
          <w:p w14:paraId="263D6E8C" w14:textId="41B11732" w:rsidR="006D62FC" w:rsidRPr="00BA6E39" w:rsidRDefault="00FB3066" w:rsidP="00AC676B">
            <w:pPr>
              <w:spacing w:after="0" w:line="240" w:lineRule="auto"/>
              <w:jc w:val="center"/>
              <w:rPr>
                <w:rFonts w:ascii="Verdana" w:hAnsi="Verdana"/>
                <w:sz w:val="18"/>
                <w:szCs w:val="18"/>
              </w:rPr>
            </w:pPr>
            <w:r w:rsidRPr="00BA6E39">
              <w:rPr>
                <w:rFonts w:ascii="Verdana" w:hAnsi="Verdana"/>
                <w:sz w:val="18"/>
                <w:szCs w:val="18"/>
              </w:rPr>
              <w:t>636,81</w:t>
            </w:r>
          </w:p>
        </w:tc>
        <w:tc>
          <w:tcPr>
            <w:tcW w:w="1280" w:type="dxa"/>
            <w:tcBorders>
              <w:top w:val="single" w:sz="12" w:space="0" w:color="auto"/>
            </w:tcBorders>
            <w:shd w:val="clear" w:color="auto" w:fill="auto"/>
            <w:vAlign w:val="center"/>
          </w:tcPr>
          <w:p w14:paraId="1DC6AE01" w14:textId="5CD3C652"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559,41</w:t>
            </w:r>
          </w:p>
        </w:tc>
        <w:tc>
          <w:tcPr>
            <w:tcW w:w="1163" w:type="dxa"/>
            <w:tcBorders>
              <w:top w:val="single" w:sz="12" w:space="0" w:color="auto"/>
            </w:tcBorders>
            <w:shd w:val="clear" w:color="auto" w:fill="auto"/>
            <w:vAlign w:val="center"/>
          </w:tcPr>
          <w:p w14:paraId="6A0E183B" w14:textId="499469F1"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543,83</w:t>
            </w:r>
          </w:p>
        </w:tc>
        <w:tc>
          <w:tcPr>
            <w:tcW w:w="1163" w:type="dxa"/>
            <w:tcBorders>
              <w:top w:val="single" w:sz="12" w:space="0" w:color="auto"/>
            </w:tcBorders>
            <w:shd w:val="clear" w:color="auto" w:fill="auto"/>
            <w:vAlign w:val="center"/>
          </w:tcPr>
          <w:p w14:paraId="39C46E4B" w14:textId="200871DA" w:rsidR="006D62FC" w:rsidRPr="008236E0" w:rsidRDefault="00791EA8" w:rsidP="00AC676B">
            <w:pPr>
              <w:spacing w:after="0" w:line="240" w:lineRule="auto"/>
              <w:jc w:val="center"/>
              <w:rPr>
                <w:rFonts w:ascii="Verdana" w:hAnsi="Verdana"/>
                <w:sz w:val="18"/>
                <w:szCs w:val="18"/>
              </w:rPr>
            </w:pPr>
            <w:r w:rsidRPr="008236E0">
              <w:rPr>
                <w:rFonts w:ascii="Verdana" w:hAnsi="Verdana"/>
                <w:sz w:val="18"/>
                <w:szCs w:val="18"/>
              </w:rPr>
              <w:t>557,67</w:t>
            </w:r>
          </w:p>
        </w:tc>
      </w:tr>
      <w:tr w:rsidR="006D62FC" w:rsidRPr="007C32F5" w14:paraId="4734F643" w14:textId="77777777" w:rsidTr="00791EA8">
        <w:trPr>
          <w:trHeight w:val="420"/>
        </w:trPr>
        <w:tc>
          <w:tcPr>
            <w:tcW w:w="1101" w:type="dxa"/>
            <w:shd w:val="clear" w:color="auto" w:fill="auto"/>
            <w:vAlign w:val="center"/>
          </w:tcPr>
          <w:p w14:paraId="786B9982" w14:textId="77777777" w:rsidR="006D62FC" w:rsidRPr="00791EA8" w:rsidRDefault="006D62FC" w:rsidP="00AC676B">
            <w:pPr>
              <w:spacing w:after="0" w:line="240" w:lineRule="auto"/>
              <w:jc w:val="center"/>
              <w:rPr>
                <w:rFonts w:ascii="Verdana" w:hAnsi="Verdana"/>
                <w:sz w:val="18"/>
                <w:szCs w:val="18"/>
              </w:rPr>
            </w:pPr>
            <w:r w:rsidRPr="00791EA8">
              <w:rPr>
                <w:rFonts w:ascii="Verdana" w:hAnsi="Verdana"/>
                <w:sz w:val="18"/>
                <w:szCs w:val="18"/>
              </w:rPr>
              <w:t>16 06 02</w:t>
            </w:r>
          </w:p>
        </w:tc>
        <w:tc>
          <w:tcPr>
            <w:tcW w:w="668" w:type="dxa"/>
            <w:shd w:val="clear" w:color="auto" w:fill="auto"/>
            <w:vAlign w:val="center"/>
          </w:tcPr>
          <w:p w14:paraId="52ECF78D"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N</w:t>
            </w:r>
          </w:p>
        </w:tc>
        <w:tc>
          <w:tcPr>
            <w:tcW w:w="2078" w:type="dxa"/>
            <w:shd w:val="clear" w:color="auto" w:fill="auto"/>
            <w:vAlign w:val="center"/>
          </w:tcPr>
          <w:p w14:paraId="67E1C8A4"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Nikl-kadmiové baterie a akumulátory</w:t>
            </w:r>
          </w:p>
        </w:tc>
        <w:tc>
          <w:tcPr>
            <w:tcW w:w="1163" w:type="dxa"/>
            <w:shd w:val="clear" w:color="auto" w:fill="auto"/>
            <w:vAlign w:val="center"/>
          </w:tcPr>
          <w:p w14:paraId="5BDB3569" w14:textId="6159568F" w:rsidR="006D62FC" w:rsidRPr="00FB3066" w:rsidRDefault="00FB3066" w:rsidP="00AC676B">
            <w:pPr>
              <w:spacing w:after="0" w:line="240" w:lineRule="auto"/>
              <w:jc w:val="center"/>
              <w:rPr>
                <w:rFonts w:ascii="Verdana" w:hAnsi="Verdana"/>
                <w:sz w:val="18"/>
                <w:szCs w:val="18"/>
              </w:rPr>
            </w:pPr>
            <w:r w:rsidRPr="00FB3066">
              <w:rPr>
                <w:rFonts w:ascii="Verdana" w:hAnsi="Verdana"/>
                <w:sz w:val="18"/>
                <w:szCs w:val="18"/>
              </w:rPr>
              <w:t>9,92</w:t>
            </w:r>
          </w:p>
        </w:tc>
        <w:tc>
          <w:tcPr>
            <w:tcW w:w="1125" w:type="dxa"/>
            <w:shd w:val="clear" w:color="auto" w:fill="auto"/>
            <w:vAlign w:val="center"/>
          </w:tcPr>
          <w:p w14:paraId="039CE453" w14:textId="542DEDAE" w:rsidR="006D62FC" w:rsidRPr="00BA6E39" w:rsidRDefault="00FB3066" w:rsidP="00AC676B">
            <w:pPr>
              <w:spacing w:after="0" w:line="240" w:lineRule="auto"/>
              <w:jc w:val="center"/>
              <w:rPr>
                <w:rFonts w:ascii="Verdana" w:hAnsi="Verdana"/>
                <w:sz w:val="18"/>
                <w:szCs w:val="18"/>
              </w:rPr>
            </w:pPr>
            <w:r w:rsidRPr="00BA6E39">
              <w:rPr>
                <w:rFonts w:ascii="Verdana" w:hAnsi="Verdana"/>
                <w:sz w:val="18"/>
                <w:szCs w:val="18"/>
              </w:rPr>
              <w:t>9,73</w:t>
            </w:r>
          </w:p>
        </w:tc>
        <w:tc>
          <w:tcPr>
            <w:tcW w:w="1280" w:type="dxa"/>
            <w:shd w:val="clear" w:color="auto" w:fill="auto"/>
            <w:vAlign w:val="center"/>
          </w:tcPr>
          <w:p w14:paraId="34EFFC33" w14:textId="21FE82AE"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4,66</w:t>
            </w:r>
          </w:p>
        </w:tc>
        <w:tc>
          <w:tcPr>
            <w:tcW w:w="1163" w:type="dxa"/>
            <w:shd w:val="clear" w:color="auto" w:fill="auto"/>
            <w:vAlign w:val="center"/>
          </w:tcPr>
          <w:p w14:paraId="75AB0545" w14:textId="7C35E723"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6,45</w:t>
            </w:r>
          </w:p>
        </w:tc>
        <w:tc>
          <w:tcPr>
            <w:tcW w:w="1163" w:type="dxa"/>
            <w:shd w:val="clear" w:color="auto" w:fill="auto"/>
            <w:vAlign w:val="center"/>
          </w:tcPr>
          <w:p w14:paraId="3CF6129D" w14:textId="634C6E1E" w:rsidR="006D62FC" w:rsidRPr="008236E0" w:rsidRDefault="00791EA8" w:rsidP="00AC676B">
            <w:pPr>
              <w:spacing w:after="0" w:line="240" w:lineRule="auto"/>
              <w:jc w:val="center"/>
              <w:rPr>
                <w:rFonts w:ascii="Verdana" w:hAnsi="Verdana"/>
                <w:sz w:val="18"/>
                <w:szCs w:val="18"/>
              </w:rPr>
            </w:pPr>
            <w:r w:rsidRPr="008236E0">
              <w:rPr>
                <w:rFonts w:ascii="Verdana" w:hAnsi="Verdana"/>
                <w:sz w:val="18"/>
                <w:szCs w:val="18"/>
              </w:rPr>
              <w:t>0,5</w:t>
            </w:r>
            <w:r w:rsidR="008236E0" w:rsidRPr="008236E0">
              <w:rPr>
                <w:rFonts w:ascii="Verdana" w:hAnsi="Verdana"/>
                <w:sz w:val="18"/>
                <w:szCs w:val="18"/>
              </w:rPr>
              <w:t>8</w:t>
            </w:r>
          </w:p>
        </w:tc>
      </w:tr>
      <w:tr w:rsidR="006D62FC" w:rsidRPr="007C32F5" w14:paraId="488B6C50" w14:textId="77777777" w:rsidTr="00791EA8">
        <w:trPr>
          <w:trHeight w:val="445"/>
        </w:trPr>
        <w:tc>
          <w:tcPr>
            <w:tcW w:w="1101" w:type="dxa"/>
            <w:shd w:val="clear" w:color="auto" w:fill="auto"/>
            <w:vAlign w:val="center"/>
          </w:tcPr>
          <w:p w14:paraId="55D85163" w14:textId="77777777" w:rsidR="006D62FC" w:rsidRPr="00791EA8" w:rsidRDefault="006D62FC" w:rsidP="00AC676B">
            <w:pPr>
              <w:spacing w:after="0" w:line="240" w:lineRule="auto"/>
              <w:jc w:val="center"/>
              <w:rPr>
                <w:rFonts w:ascii="Verdana" w:hAnsi="Verdana"/>
                <w:sz w:val="18"/>
                <w:szCs w:val="18"/>
              </w:rPr>
            </w:pPr>
            <w:r w:rsidRPr="00791EA8">
              <w:rPr>
                <w:rFonts w:ascii="Verdana" w:hAnsi="Verdana"/>
                <w:sz w:val="18"/>
                <w:szCs w:val="18"/>
              </w:rPr>
              <w:t>16 06 03</w:t>
            </w:r>
          </w:p>
        </w:tc>
        <w:tc>
          <w:tcPr>
            <w:tcW w:w="668" w:type="dxa"/>
            <w:shd w:val="clear" w:color="auto" w:fill="auto"/>
            <w:vAlign w:val="center"/>
          </w:tcPr>
          <w:p w14:paraId="66B73621"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N</w:t>
            </w:r>
          </w:p>
        </w:tc>
        <w:tc>
          <w:tcPr>
            <w:tcW w:w="2078" w:type="dxa"/>
            <w:shd w:val="clear" w:color="auto" w:fill="auto"/>
            <w:vAlign w:val="center"/>
          </w:tcPr>
          <w:p w14:paraId="1DA470CC"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Baterie obsahující rtuť</w:t>
            </w:r>
          </w:p>
        </w:tc>
        <w:tc>
          <w:tcPr>
            <w:tcW w:w="1163" w:type="dxa"/>
            <w:shd w:val="clear" w:color="auto" w:fill="auto"/>
            <w:vAlign w:val="center"/>
          </w:tcPr>
          <w:p w14:paraId="48880FA9" w14:textId="3CE45519" w:rsidR="006D62FC" w:rsidRPr="00FB3066" w:rsidRDefault="00FB3066" w:rsidP="00AC676B">
            <w:pPr>
              <w:spacing w:after="0" w:line="240" w:lineRule="auto"/>
              <w:jc w:val="center"/>
              <w:rPr>
                <w:rFonts w:ascii="Verdana" w:hAnsi="Verdana"/>
                <w:sz w:val="18"/>
                <w:szCs w:val="18"/>
              </w:rPr>
            </w:pPr>
            <w:r>
              <w:rPr>
                <w:rFonts w:ascii="Verdana" w:hAnsi="Verdana"/>
                <w:sz w:val="18"/>
                <w:szCs w:val="18"/>
              </w:rPr>
              <w:t>0,01</w:t>
            </w:r>
          </w:p>
        </w:tc>
        <w:tc>
          <w:tcPr>
            <w:tcW w:w="1125" w:type="dxa"/>
            <w:shd w:val="clear" w:color="auto" w:fill="auto"/>
            <w:vAlign w:val="center"/>
          </w:tcPr>
          <w:p w14:paraId="26CDA029" w14:textId="6DA7420E" w:rsidR="006D62FC" w:rsidRPr="00BA6E39" w:rsidRDefault="00FB3066" w:rsidP="00AC676B">
            <w:pPr>
              <w:spacing w:after="0" w:line="240" w:lineRule="auto"/>
              <w:jc w:val="center"/>
              <w:rPr>
                <w:rFonts w:ascii="Verdana" w:hAnsi="Verdana"/>
                <w:sz w:val="18"/>
                <w:szCs w:val="18"/>
              </w:rPr>
            </w:pPr>
            <w:r w:rsidRPr="00BA6E39">
              <w:rPr>
                <w:rFonts w:ascii="Verdana" w:hAnsi="Verdana"/>
                <w:sz w:val="18"/>
                <w:szCs w:val="18"/>
              </w:rPr>
              <w:t>0,61</w:t>
            </w:r>
          </w:p>
        </w:tc>
        <w:tc>
          <w:tcPr>
            <w:tcW w:w="1280" w:type="dxa"/>
            <w:shd w:val="clear" w:color="auto" w:fill="auto"/>
            <w:vAlign w:val="center"/>
          </w:tcPr>
          <w:p w14:paraId="39860F99" w14:textId="207FFFDA"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0,00</w:t>
            </w:r>
          </w:p>
        </w:tc>
        <w:tc>
          <w:tcPr>
            <w:tcW w:w="1163" w:type="dxa"/>
            <w:shd w:val="clear" w:color="auto" w:fill="auto"/>
            <w:vAlign w:val="center"/>
          </w:tcPr>
          <w:p w14:paraId="67113E17" w14:textId="68E1733C"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0,00</w:t>
            </w:r>
          </w:p>
        </w:tc>
        <w:tc>
          <w:tcPr>
            <w:tcW w:w="1163" w:type="dxa"/>
            <w:shd w:val="clear" w:color="auto" w:fill="auto"/>
            <w:vAlign w:val="center"/>
          </w:tcPr>
          <w:p w14:paraId="1B87EC92" w14:textId="135C9EB7" w:rsidR="006D62FC" w:rsidRPr="008236E0" w:rsidRDefault="008236E0" w:rsidP="00AC676B">
            <w:pPr>
              <w:spacing w:after="0" w:line="240" w:lineRule="auto"/>
              <w:jc w:val="center"/>
              <w:rPr>
                <w:rFonts w:ascii="Verdana" w:hAnsi="Verdana"/>
                <w:sz w:val="18"/>
                <w:szCs w:val="18"/>
              </w:rPr>
            </w:pPr>
            <w:r w:rsidRPr="008236E0">
              <w:rPr>
                <w:rFonts w:ascii="Verdana" w:hAnsi="Verdana"/>
                <w:sz w:val="18"/>
                <w:szCs w:val="18"/>
              </w:rPr>
              <w:t>0,00</w:t>
            </w:r>
          </w:p>
        </w:tc>
      </w:tr>
      <w:tr w:rsidR="006D62FC" w:rsidRPr="007C32F5" w14:paraId="6FF6DC06" w14:textId="77777777" w:rsidTr="00791EA8">
        <w:trPr>
          <w:trHeight w:val="480"/>
        </w:trPr>
        <w:tc>
          <w:tcPr>
            <w:tcW w:w="1101" w:type="dxa"/>
            <w:shd w:val="clear" w:color="auto" w:fill="auto"/>
            <w:vAlign w:val="center"/>
          </w:tcPr>
          <w:p w14:paraId="27C719A6" w14:textId="77777777" w:rsidR="006D62FC" w:rsidRPr="00791EA8" w:rsidRDefault="006D62FC" w:rsidP="00AC676B">
            <w:pPr>
              <w:spacing w:after="0" w:line="240" w:lineRule="auto"/>
              <w:jc w:val="center"/>
              <w:rPr>
                <w:rFonts w:ascii="Verdana" w:hAnsi="Verdana"/>
                <w:sz w:val="18"/>
                <w:szCs w:val="18"/>
              </w:rPr>
            </w:pPr>
            <w:r w:rsidRPr="00791EA8">
              <w:rPr>
                <w:rFonts w:ascii="Verdana" w:hAnsi="Verdana"/>
                <w:sz w:val="18"/>
                <w:szCs w:val="18"/>
              </w:rPr>
              <w:t>16 06 04</w:t>
            </w:r>
          </w:p>
        </w:tc>
        <w:tc>
          <w:tcPr>
            <w:tcW w:w="668" w:type="dxa"/>
            <w:shd w:val="clear" w:color="auto" w:fill="auto"/>
            <w:vAlign w:val="center"/>
          </w:tcPr>
          <w:p w14:paraId="1C2FADF4"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O</w:t>
            </w:r>
          </w:p>
        </w:tc>
        <w:tc>
          <w:tcPr>
            <w:tcW w:w="2078" w:type="dxa"/>
            <w:shd w:val="clear" w:color="auto" w:fill="auto"/>
            <w:vAlign w:val="center"/>
          </w:tcPr>
          <w:p w14:paraId="6C312967"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Alkalické baterie (kromě baterií uvedených pod číslem 16 06 03)</w:t>
            </w:r>
          </w:p>
        </w:tc>
        <w:tc>
          <w:tcPr>
            <w:tcW w:w="1163" w:type="dxa"/>
            <w:shd w:val="clear" w:color="auto" w:fill="auto"/>
            <w:vAlign w:val="center"/>
          </w:tcPr>
          <w:p w14:paraId="350E445D" w14:textId="1857043B" w:rsidR="006D62FC" w:rsidRPr="00FB3066" w:rsidRDefault="00FB3066" w:rsidP="00AC676B">
            <w:pPr>
              <w:spacing w:after="0" w:line="240" w:lineRule="auto"/>
              <w:jc w:val="center"/>
              <w:rPr>
                <w:rFonts w:ascii="Verdana" w:hAnsi="Verdana"/>
                <w:sz w:val="18"/>
                <w:szCs w:val="18"/>
              </w:rPr>
            </w:pPr>
            <w:r>
              <w:rPr>
                <w:rFonts w:ascii="Verdana" w:hAnsi="Verdana"/>
                <w:sz w:val="18"/>
                <w:szCs w:val="18"/>
              </w:rPr>
              <w:t>0,03</w:t>
            </w:r>
          </w:p>
        </w:tc>
        <w:tc>
          <w:tcPr>
            <w:tcW w:w="1125" w:type="dxa"/>
            <w:shd w:val="clear" w:color="auto" w:fill="auto"/>
            <w:vAlign w:val="center"/>
          </w:tcPr>
          <w:p w14:paraId="7F6165A5" w14:textId="6A14D704" w:rsidR="006D62FC" w:rsidRPr="00BA6E39" w:rsidRDefault="00FB3066" w:rsidP="00AC676B">
            <w:pPr>
              <w:spacing w:after="0" w:line="240" w:lineRule="auto"/>
              <w:jc w:val="center"/>
              <w:rPr>
                <w:rFonts w:ascii="Verdana" w:hAnsi="Verdana"/>
                <w:sz w:val="18"/>
                <w:szCs w:val="18"/>
              </w:rPr>
            </w:pPr>
            <w:r w:rsidRPr="00BA6E39">
              <w:rPr>
                <w:rFonts w:ascii="Verdana" w:hAnsi="Verdana"/>
                <w:sz w:val="18"/>
                <w:szCs w:val="18"/>
              </w:rPr>
              <w:t>0,01</w:t>
            </w:r>
          </w:p>
        </w:tc>
        <w:tc>
          <w:tcPr>
            <w:tcW w:w="1280" w:type="dxa"/>
            <w:shd w:val="clear" w:color="auto" w:fill="auto"/>
            <w:vAlign w:val="center"/>
          </w:tcPr>
          <w:p w14:paraId="56855E2E" w14:textId="106D3F9D"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0,00</w:t>
            </w:r>
          </w:p>
        </w:tc>
        <w:tc>
          <w:tcPr>
            <w:tcW w:w="1163" w:type="dxa"/>
            <w:shd w:val="clear" w:color="auto" w:fill="auto"/>
            <w:vAlign w:val="center"/>
          </w:tcPr>
          <w:p w14:paraId="557AF2A3" w14:textId="4C44E840"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0,13</w:t>
            </w:r>
          </w:p>
        </w:tc>
        <w:tc>
          <w:tcPr>
            <w:tcW w:w="1163" w:type="dxa"/>
            <w:shd w:val="clear" w:color="auto" w:fill="auto"/>
            <w:vAlign w:val="center"/>
          </w:tcPr>
          <w:p w14:paraId="68BB2E94" w14:textId="4B8DB05F" w:rsidR="000A5A56" w:rsidRPr="008236E0" w:rsidRDefault="008236E0" w:rsidP="00AC676B">
            <w:pPr>
              <w:spacing w:after="0" w:line="240" w:lineRule="auto"/>
              <w:jc w:val="center"/>
              <w:rPr>
                <w:rFonts w:ascii="Verdana" w:hAnsi="Verdana"/>
                <w:sz w:val="18"/>
                <w:szCs w:val="18"/>
              </w:rPr>
            </w:pPr>
            <w:r w:rsidRPr="008236E0">
              <w:rPr>
                <w:rFonts w:ascii="Verdana" w:hAnsi="Verdana"/>
                <w:sz w:val="18"/>
                <w:szCs w:val="18"/>
              </w:rPr>
              <w:t>0,03</w:t>
            </w:r>
          </w:p>
        </w:tc>
      </w:tr>
      <w:tr w:rsidR="006D62FC" w:rsidRPr="007C32F5" w14:paraId="10C0FA89" w14:textId="77777777" w:rsidTr="00791EA8">
        <w:trPr>
          <w:trHeight w:val="720"/>
        </w:trPr>
        <w:tc>
          <w:tcPr>
            <w:tcW w:w="1101" w:type="dxa"/>
            <w:shd w:val="clear" w:color="auto" w:fill="auto"/>
            <w:vAlign w:val="center"/>
          </w:tcPr>
          <w:p w14:paraId="6C63C079" w14:textId="77777777" w:rsidR="006D62FC" w:rsidRPr="00791EA8" w:rsidRDefault="006D62FC" w:rsidP="00AC676B">
            <w:pPr>
              <w:spacing w:after="0" w:line="240" w:lineRule="auto"/>
              <w:jc w:val="center"/>
              <w:rPr>
                <w:rFonts w:ascii="Verdana" w:hAnsi="Verdana"/>
                <w:sz w:val="18"/>
                <w:szCs w:val="18"/>
              </w:rPr>
            </w:pPr>
            <w:r w:rsidRPr="00791EA8">
              <w:rPr>
                <w:rFonts w:ascii="Verdana" w:hAnsi="Verdana"/>
                <w:sz w:val="18"/>
                <w:szCs w:val="18"/>
              </w:rPr>
              <w:t>16 06 04</w:t>
            </w:r>
          </w:p>
        </w:tc>
        <w:tc>
          <w:tcPr>
            <w:tcW w:w="668" w:type="dxa"/>
            <w:shd w:val="clear" w:color="auto" w:fill="auto"/>
            <w:vAlign w:val="center"/>
          </w:tcPr>
          <w:p w14:paraId="49DBCA2F"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O/N</w:t>
            </w:r>
          </w:p>
        </w:tc>
        <w:tc>
          <w:tcPr>
            <w:tcW w:w="2078" w:type="dxa"/>
            <w:shd w:val="clear" w:color="auto" w:fill="auto"/>
            <w:vAlign w:val="center"/>
          </w:tcPr>
          <w:p w14:paraId="0FE83A07"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Alkalické baterie (kromě baterií uvedených pod číslem 16 06 03)</w:t>
            </w:r>
          </w:p>
        </w:tc>
        <w:tc>
          <w:tcPr>
            <w:tcW w:w="1163" w:type="dxa"/>
            <w:shd w:val="clear" w:color="auto" w:fill="auto"/>
            <w:vAlign w:val="center"/>
          </w:tcPr>
          <w:p w14:paraId="5B06E6EC" w14:textId="1ECB6042" w:rsidR="006D62FC" w:rsidRPr="00FB3066" w:rsidRDefault="00FB3066" w:rsidP="00AC676B">
            <w:pPr>
              <w:spacing w:after="0" w:line="240" w:lineRule="auto"/>
              <w:jc w:val="center"/>
              <w:rPr>
                <w:rFonts w:ascii="Verdana" w:hAnsi="Verdana"/>
                <w:sz w:val="18"/>
                <w:szCs w:val="18"/>
              </w:rPr>
            </w:pPr>
            <w:r>
              <w:rPr>
                <w:rFonts w:ascii="Verdana" w:hAnsi="Verdana"/>
                <w:sz w:val="18"/>
                <w:szCs w:val="18"/>
              </w:rPr>
              <w:t>0,02</w:t>
            </w:r>
          </w:p>
        </w:tc>
        <w:tc>
          <w:tcPr>
            <w:tcW w:w="1125" w:type="dxa"/>
            <w:shd w:val="clear" w:color="auto" w:fill="auto"/>
            <w:vAlign w:val="center"/>
          </w:tcPr>
          <w:p w14:paraId="32D5D768" w14:textId="38E54073" w:rsidR="006D62FC" w:rsidRPr="00BA6E39" w:rsidRDefault="00FB3066" w:rsidP="00AC676B">
            <w:pPr>
              <w:spacing w:after="0" w:line="240" w:lineRule="auto"/>
              <w:jc w:val="center"/>
              <w:rPr>
                <w:rFonts w:ascii="Verdana" w:hAnsi="Verdana"/>
                <w:sz w:val="18"/>
                <w:szCs w:val="18"/>
              </w:rPr>
            </w:pPr>
            <w:r w:rsidRPr="00BA6E39">
              <w:rPr>
                <w:rFonts w:ascii="Verdana" w:hAnsi="Verdana"/>
                <w:sz w:val="18"/>
                <w:szCs w:val="18"/>
              </w:rPr>
              <w:t>0,01</w:t>
            </w:r>
          </w:p>
        </w:tc>
        <w:tc>
          <w:tcPr>
            <w:tcW w:w="1280" w:type="dxa"/>
            <w:shd w:val="clear" w:color="auto" w:fill="auto"/>
            <w:vAlign w:val="center"/>
          </w:tcPr>
          <w:p w14:paraId="50B58B4B" w14:textId="747C196C"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0,08</w:t>
            </w:r>
          </w:p>
        </w:tc>
        <w:tc>
          <w:tcPr>
            <w:tcW w:w="1163" w:type="dxa"/>
            <w:shd w:val="clear" w:color="auto" w:fill="auto"/>
            <w:vAlign w:val="center"/>
          </w:tcPr>
          <w:p w14:paraId="5FADA645" w14:textId="06670DDD"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0,00</w:t>
            </w:r>
          </w:p>
        </w:tc>
        <w:tc>
          <w:tcPr>
            <w:tcW w:w="1163" w:type="dxa"/>
            <w:shd w:val="clear" w:color="auto" w:fill="auto"/>
            <w:vAlign w:val="center"/>
          </w:tcPr>
          <w:p w14:paraId="23D07FBB" w14:textId="76D864E3" w:rsidR="006D62FC" w:rsidRPr="008236E0" w:rsidRDefault="008236E0" w:rsidP="00AC676B">
            <w:pPr>
              <w:spacing w:after="0" w:line="240" w:lineRule="auto"/>
              <w:jc w:val="center"/>
              <w:rPr>
                <w:rFonts w:ascii="Verdana" w:hAnsi="Verdana"/>
                <w:sz w:val="18"/>
                <w:szCs w:val="18"/>
              </w:rPr>
            </w:pPr>
            <w:r w:rsidRPr="008236E0">
              <w:rPr>
                <w:rFonts w:ascii="Verdana" w:hAnsi="Verdana"/>
                <w:sz w:val="18"/>
                <w:szCs w:val="18"/>
              </w:rPr>
              <w:t>0,11</w:t>
            </w:r>
          </w:p>
        </w:tc>
      </w:tr>
      <w:tr w:rsidR="006D62FC" w:rsidRPr="007C32F5" w14:paraId="569822CD" w14:textId="77777777" w:rsidTr="00791EA8">
        <w:trPr>
          <w:trHeight w:val="457"/>
        </w:trPr>
        <w:tc>
          <w:tcPr>
            <w:tcW w:w="1101" w:type="dxa"/>
            <w:shd w:val="clear" w:color="auto" w:fill="auto"/>
            <w:vAlign w:val="center"/>
          </w:tcPr>
          <w:p w14:paraId="565805D4" w14:textId="77777777" w:rsidR="006D62FC" w:rsidRPr="00791EA8" w:rsidRDefault="006D62FC" w:rsidP="00AC676B">
            <w:pPr>
              <w:spacing w:after="0" w:line="240" w:lineRule="auto"/>
              <w:jc w:val="center"/>
              <w:rPr>
                <w:rFonts w:ascii="Verdana" w:hAnsi="Verdana"/>
                <w:sz w:val="18"/>
                <w:szCs w:val="18"/>
              </w:rPr>
            </w:pPr>
            <w:r w:rsidRPr="00791EA8">
              <w:rPr>
                <w:rFonts w:ascii="Verdana" w:hAnsi="Verdana"/>
                <w:sz w:val="18"/>
                <w:szCs w:val="18"/>
              </w:rPr>
              <w:t>16 06 05</w:t>
            </w:r>
          </w:p>
        </w:tc>
        <w:tc>
          <w:tcPr>
            <w:tcW w:w="668" w:type="dxa"/>
            <w:shd w:val="clear" w:color="auto" w:fill="auto"/>
            <w:vAlign w:val="center"/>
          </w:tcPr>
          <w:p w14:paraId="09E4685E"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O</w:t>
            </w:r>
          </w:p>
        </w:tc>
        <w:tc>
          <w:tcPr>
            <w:tcW w:w="2078" w:type="dxa"/>
            <w:shd w:val="clear" w:color="auto" w:fill="auto"/>
            <w:vAlign w:val="center"/>
          </w:tcPr>
          <w:p w14:paraId="1A84832A"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Jiné baterie a akumulátory</w:t>
            </w:r>
          </w:p>
        </w:tc>
        <w:tc>
          <w:tcPr>
            <w:tcW w:w="1163" w:type="dxa"/>
            <w:shd w:val="clear" w:color="auto" w:fill="auto"/>
            <w:vAlign w:val="center"/>
          </w:tcPr>
          <w:p w14:paraId="68A8B1C1" w14:textId="6E963BE7" w:rsidR="006D62FC" w:rsidRPr="00FB3066" w:rsidRDefault="00FB3066" w:rsidP="00AC676B">
            <w:pPr>
              <w:spacing w:after="0" w:line="240" w:lineRule="auto"/>
              <w:jc w:val="center"/>
              <w:rPr>
                <w:rFonts w:ascii="Verdana" w:hAnsi="Verdana"/>
                <w:sz w:val="18"/>
                <w:szCs w:val="18"/>
              </w:rPr>
            </w:pPr>
            <w:r>
              <w:rPr>
                <w:rFonts w:ascii="Verdana" w:hAnsi="Verdana"/>
                <w:sz w:val="18"/>
                <w:szCs w:val="18"/>
              </w:rPr>
              <w:t>0,07</w:t>
            </w:r>
          </w:p>
        </w:tc>
        <w:tc>
          <w:tcPr>
            <w:tcW w:w="1125" w:type="dxa"/>
            <w:shd w:val="clear" w:color="auto" w:fill="auto"/>
            <w:vAlign w:val="center"/>
          </w:tcPr>
          <w:p w14:paraId="2AB82E9A" w14:textId="073FBC1D" w:rsidR="006D62FC" w:rsidRPr="00BA6E39" w:rsidRDefault="00FB3066" w:rsidP="00AC676B">
            <w:pPr>
              <w:spacing w:after="0" w:line="240" w:lineRule="auto"/>
              <w:jc w:val="center"/>
              <w:rPr>
                <w:rFonts w:ascii="Verdana" w:hAnsi="Verdana"/>
                <w:sz w:val="18"/>
                <w:szCs w:val="18"/>
              </w:rPr>
            </w:pPr>
            <w:r w:rsidRPr="00BA6E39">
              <w:rPr>
                <w:rFonts w:ascii="Verdana" w:hAnsi="Verdana"/>
                <w:sz w:val="18"/>
                <w:szCs w:val="18"/>
              </w:rPr>
              <w:t>0,21</w:t>
            </w:r>
          </w:p>
        </w:tc>
        <w:tc>
          <w:tcPr>
            <w:tcW w:w="1280" w:type="dxa"/>
            <w:shd w:val="clear" w:color="auto" w:fill="auto"/>
            <w:vAlign w:val="center"/>
          </w:tcPr>
          <w:p w14:paraId="76E09C97" w14:textId="4D335A61" w:rsidR="00DD716C" w:rsidRPr="00DD716C" w:rsidRDefault="00DD716C" w:rsidP="00DD716C">
            <w:pPr>
              <w:spacing w:after="0" w:line="240" w:lineRule="auto"/>
              <w:jc w:val="center"/>
              <w:rPr>
                <w:rFonts w:ascii="Verdana" w:hAnsi="Verdana"/>
                <w:sz w:val="18"/>
                <w:szCs w:val="18"/>
              </w:rPr>
            </w:pPr>
            <w:r w:rsidRPr="00DD716C">
              <w:rPr>
                <w:rFonts w:ascii="Verdana" w:hAnsi="Verdana"/>
                <w:sz w:val="18"/>
                <w:szCs w:val="18"/>
              </w:rPr>
              <w:t>0,09</w:t>
            </w:r>
          </w:p>
        </w:tc>
        <w:tc>
          <w:tcPr>
            <w:tcW w:w="1163" w:type="dxa"/>
            <w:shd w:val="clear" w:color="auto" w:fill="auto"/>
            <w:vAlign w:val="center"/>
          </w:tcPr>
          <w:p w14:paraId="21E4341C" w14:textId="398B4BF1"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0,03</w:t>
            </w:r>
          </w:p>
        </w:tc>
        <w:tc>
          <w:tcPr>
            <w:tcW w:w="1163" w:type="dxa"/>
            <w:shd w:val="clear" w:color="auto" w:fill="auto"/>
            <w:vAlign w:val="center"/>
          </w:tcPr>
          <w:p w14:paraId="4AAFD556" w14:textId="6B180BF4" w:rsidR="006D62FC" w:rsidRPr="008236E0" w:rsidRDefault="008236E0" w:rsidP="00AC676B">
            <w:pPr>
              <w:spacing w:after="0" w:line="240" w:lineRule="auto"/>
              <w:jc w:val="center"/>
              <w:rPr>
                <w:rFonts w:ascii="Verdana" w:hAnsi="Verdana"/>
                <w:sz w:val="18"/>
                <w:szCs w:val="18"/>
              </w:rPr>
            </w:pPr>
            <w:r w:rsidRPr="008236E0">
              <w:rPr>
                <w:rFonts w:ascii="Verdana" w:hAnsi="Verdana"/>
                <w:sz w:val="18"/>
                <w:szCs w:val="18"/>
              </w:rPr>
              <w:t>0,00</w:t>
            </w:r>
          </w:p>
        </w:tc>
      </w:tr>
      <w:tr w:rsidR="006D62FC" w:rsidRPr="007C32F5" w14:paraId="338DCDD3" w14:textId="77777777" w:rsidTr="00791EA8">
        <w:trPr>
          <w:trHeight w:val="465"/>
        </w:trPr>
        <w:tc>
          <w:tcPr>
            <w:tcW w:w="1101" w:type="dxa"/>
            <w:shd w:val="clear" w:color="auto" w:fill="auto"/>
            <w:vAlign w:val="center"/>
          </w:tcPr>
          <w:p w14:paraId="257BF528" w14:textId="77777777" w:rsidR="006D62FC" w:rsidRPr="00791EA8" w:rsidRDefault="006D62FC" w:rsidP="00AC676B">
            <w:pPr>
              <w:spacing w:after="0" w:line="240" w:lineRule="auto"/>
              <w:jc w:val="center"/>
              <w:rPr>
                <w:rFonts w:ascii="Verdana" w:hAnsi="Verdana"/>
                <w:sz w:val="18"/>
                <w:szCs w:val="18"/>
              </w:rPr>
            </w:pPr>
            <w:r w:rsidRPr="00791EA8">
              <w:rPr>
                <w:rFonts w:ascii="Verdana" w:hAnsi="Verdana"/>
                <w:sz w:val="18"/>
                <w:szCs w:val="18"/>
              </w:rPr>
              <w:t>16 06 05</w:t>
            </w:r>
          </w:p>
        </w:tc>
        <w:tc>
          <w:tcPr>
            <w:tcW w:w="668" w:type="dxa"/>
            <w:shd w:val="clear" w:color="auto" w:fill="auto"/>
            <w:vAlign w:val="center"/>
          </w:tcPr>
          <w:p w14:paraId="1F78BB7A"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O/N</w:t>
            </w:r>
          </w:p>
        </w:tc>
        <w:tc>
          <w:tcPr>
            <w:tcW w:w="2078" w:type="dxa"/>
            <w:shd w:val="clear" w:color="auto" w:fill="auto"/>
            <w:vAlign w:val="center"/>
          </w:tcPr>
          <w:p w14:paraId="75BCF6C8" w14:textId="77777777" w:rsidR="006D62FC" w:rsidRPr="00FB3066" w:rsidRDefault="006D62FC" w:rsidP="00AC676B">
            <w:pPr>
              <w:spacing w:after="0" w:line="240" w:lineRule="auto"/>
              <w:jc w:val="center"/>
              <w:rPr>
                <w:rFonts w:ascii="Verdana" w:hAnsi="Verdana"/>
                <w:sz w:val="18"/>
                <w:szCs w:val="18"/>
              </w:rPr>
            </w:pPr>
            <w:r w:rsidRPr="00FB3066">
              <w:rPr>
                <w:rFonts w:ascii="Verdana" w:hAnsi="Verdana"/>
                <w:sz w:val="18"/>
                <w:szCs w:val="18"/>
              </w:rPr>
              <w:t>Jiné baterie a akumulátory</w:t>
            </w:r>
          </w:p>
        </w:tc>
        <w:tc>
          <w:tcPr>
            <w:tcW w:w="1163" w:type="dxa"/>
            <w:shd w:val="clear" w:color="auto" w:fill="auto"/>
            <w:vAlign w:val="center"/>
          </w:tcPr>
          <w:p w14:paraId="6D545116" w14:textId="116C75FE" w:rsidR="006D62FC" w:rsidRPr="00FB3066" w:rsidRDefault="00FB3066" w:rsidP="00AC676B">
            <w:pPr>
              <w:spacing w:after="0" w:line="240" w:lineRule="auto"/>
              <w:jc w:val="center"/>
              <w:rPr>
                <w:rFonts w:ascii="Verdana" w:hAnsi="Verdana"/>
                <w:sz w:val="18"/>
                <w:szCs w:val="18"/>
              </w:rPr>
            </w:pPr>
            <w:r>
              <w:rPr>
                <w:rFonts w:ascii="Verdana" w:hAnsi="Verdana"/>
                <w:sz w:val="18"/>
                <w:szCs w:val="18"/>
              </w:rPr>
              <w:t>0,18</w:t>
            </w:r>
          </w:p>
        </w:tc>
        <w:tc>
          <w:tcPr>
            <w:tcW w:w="1125" w:type="dxa"/>
            <w:shd w:val="clear" w:color="auto" w:fill="auto"/>
            <w:vAlign w:val="center"/>
          </w:tcPr>
          <w:p w14:paraId="56B7B1B3" w14:textId="67D16F9D" w:rsidR="006D62FC" w:rsidRPr="00BA6E39" w:rsidRDefault="00BA6E39" w:rsidP="00AC676B">
            <w:pPr>
              <w:spacing w:after="0" w:line="240" w:lineRule="auto"/>
              <w:jc w:val="center"/>
              <w:rPr>
                <w:rFonts w:ascii="Verdana" w:hAnsi="Verdana"/>
                <w:sz w:val="18"/>
                <w:szCs w:val="18"/>
              </w:rPr>
            </w:pPr>
            <w:r w:rsidRPr="00BA6E39">
              <w:rPr>
                <w:rFonts w:ascii="Verdana" w:hAnsi="Verdana"/>
                <w:sz w:val="18"/>
                <w:szCs w:val="18"/>
              </w:rPr>
              <w:t>0,00</w:t>
            </w:r>
          </w:p>
        </w:tc>
        <w:tc>
          <w:tcPr>
            <w:tcW w:w="1280" w:type="dxa"/>
            <w:shd w:val="clear" w:color="auto" w:fill="auto"/>
            <w:vAlign w:val="center"/>
          </w:tcPr>
          <w:p w14:paraId="602911D7" w14:textId="38C72B1D"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0,00</w:t>
            </w:r>
          </w:p>
        </w:tc>
        <w:tc>
          <w:tcPr>
            <w:tcW w:w="1163" w:type="dxa"/>
            <w:shd w:val="clear" w:color="auto" w:fill="auto"/>
            <w:vAlign w:val="center"/>
          </w:tcPr>
          <w:p w14:paraId="229E61F0" w14:textId="084F526F" w:rsidR="006D62FC"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0,00</w:t>
            </w:r>
          </w:p>
        </w:tc>
        <w:tc>
          <w:tcPr>
            <w:tcW w:w="1163" w:type="dxa"/>
            <w:shd w:val="clear" w:color="auto" w:fill="auto"/>
            <w:vAlign w:val="center"/>
          </w:tcPr>
          <w:p w14:paraId="311FFF31" w14:textId="07FDFA95" w:rsidR="006D62FC" w:rsidRPr="008236E0" w:rsidRDefault="008236E0" w:rsidP="00AC676B">
            <w:pPr>
              <w:spacing w:after="0" w:line="240" w:lineRule="auto"/>
              <w:jc w:val="center"/>
              <w:rPr>
                <w:rFonts w:ascii="Verdana" w:hAnsi="Verdana"/>
                <w:sz w:val="18"/>
                <w:szCs w:val="18"/>
              </w:rPr>
            </w:pPr>
            <w:r w:rsidRPr="008236E0">
              <w:rPr>
                <w:rFonts w:ascii="Verdana" w:hAnsi="Verdana"/>
                <w:sz w:val="18"/>
                <w:szCs w:val="18"/>
              </w:rPr>
              <w:t>0,00</w:t>
            </w:r>
          </w:p>
        </w:tc>
      </w:tr>
      <w:tr w:rsidR="00BC5209" w:rsidRPr="007C32F5" w14:paraId="738AD97D" w14:textId="77777777" w:rsidTr="00791EA8">
        <w:trPr>
          <w:trHeight w:val="1200"/>
        </w:trPr>
        <w:tc>
          <w:tcPr>
            <w:tcW w:w="1101" w:type="dxa"/>
            <w:shd w:val="clear" w:color="auto" w:fill="auto"/>
            <w:vAlign w:val="center"/>
          </w:tcPr>
          <w:p w14:paraId="621DD504" w14:textId="77777777" w:rsidR="00BC5209" w:rsidRPr="00791EA8" w:rsidRDefault="00BC5209" w:rsidP="00AC676B">
            <w:pPr>
              <w:spacing w:after="0" w:line="240" w:lineRule="auto"/>
              <w:jc w:val="center"/>
              <w:rPr>
                <w:rFonts w:ascii="Verdana" w:hAnsi="Verdana"/>
                <w:sz w:val="18"/>
                <w:szCs w:val="18"/>
              </w:rPr>
            </w:pPr>
            <w:r w:rsidRPr="00791EA8">
              <w:rPr>
                <w:rFonts w:ascii="Verdana" w:hAnsi="Verdana"/>
                <w:sz w:val="18"/>
                <w:szCs w:val="18"/>
              </w:rPr>
              <w:t>200133</w:t>
            </w:r>
          </w:p>
        </w:tc>
        <w:tc>
          <w:tcPr>
            <w:tcW w:w="668" w:type="dxa"/>
            <w:shd w:val="clear" w:color="auto" w:fill="auto"/>
            <w:vAlign w:val="center"/>
          </w:tcPr>
          <w:p w14:paraId="2D81F197" w14:textId="77777777" w:rsidR="00BC5209" w:rsidRPr="00FB3066" w:rsidRDefault="00BC5209" w:rsidP="00AC676B">
            <w:pPr>
              <w:spacing w:after="0" w:line="240" w:lineRule="auto"/>
              <w:jc w:val="center"/>
              <w:rPr>
                <w:rFonts w:ascii="Verdana" w:hAnsi="Verdana"/>
                <w:sz w:val="18"/>
                <w:szCs w:val="18"/>
              </w:rPr>
            </w:pPr>
            <w:r w:rsidRPr="00FB3066">
              <w:rPr>
                <w:rFonts w:ascii="Verdana" w:hAnsi="Verdana"/>
                <w:sz w:val="18"/>
                <w:szCs w:val="18"/>
              </w:rPr>
              <w:t>O</w:t>
            </w:r>
          </w:p>
        </w:tc>
        <w:tc>
          <w:tcPr>
            <w:tcW w:w="2078" w:type="dxa"/>
            <w:shd w:val="clear" w:color="auto" w:fill="auto"/>
            <w:vAlign w:val="center"/>
          </w:tcPr>
          <w:p w14:paraId="6D1E0059" w14:textId="77777777" w:rsidR="00BC5209" w:rsidRPr="00FB3066" w:rsidRDefault="00BC5209" w:rsidP="00700869">
            <w:pPr>
              <w:spacing w:after="0" w:line="240" w:lineRule="auto"/>
              <w:jc w:val="center"/>
              <w:rPr>
                <w:rFonts w:ascii="Verdana" w:hAnsi="Verdana"/>
                <w:sz w:val="18"/>
                <w:szCs w:val="18"/>
              </w:rPr>
            </w:pPr>
            <w:r w:rsidRPr="00FB3066">
              <w:rPr>
                <w:rFonts w:ascii="Verdana" w:hAnsi="Verdana"/>
                <w:sz w:val="18"/>
                <w:szCs w:val="18"/>
              </w:rPr>
              <w:t xml:space="preserve">Baterie a akumulátory, zařazené pod čísly 16 06 01, 16 06 02 nebo pod číslem 16 06 </w:t>
            </w:r>
            <w:smartTag w:uri="urn:schemas-microsoft-com:office:smarttags" w:element="metricconverter">
              <w:smartTagPr>
                <w:attr w:name="ProductID" w:val="03 a"/>
              </w:smartTagPr>
              <w:r w:rsidRPr="00FB3066">
                <w:rPr>
                  <w:rFonts w:ascii="Verdana" w:hAnsi="Verdana"/>
                  <w:sz w:val="18"/>
                  <w:szCs w:val="18"/>
                </w:rPr>
                <w:t>03 a</w:t>
              </w:r>
            </w:smartTag>
            <w:r w:rsidRPr="00FB3066">
              <w:rPr>
                <w:rFonts w:ascii="Verdana" w:hAnsi="Verdana"/>
                <w:sz w:val="18"/>
                <w:szCs w:val="18"/>
              </w:rPr>
              <w:t xml:space="preserve"> netříděné baterie a akumulátory </w:t>
            </w:r>
          </w:p>
        </w:tc>
        <w:tc>
          <w:tcPr>
            <w:tcW w:w="1163" w:type="dxa"/>
            <w:shd w:val="clear" w:color="auto" w:fill="auto"/>
            <w:vAlign w:val="center"/>
          </w:tcPr>
          <w:p w14:paraId="33005603" w14:textId="3AD489B9" w:rsidR="00BC5209" w:rsidRPr="00FB3066" w:rsidRDefault="00FB3066" w:rsidP="00AC676B">
            <w:pPr>
              <w:spacing w:after="0" w:line="240" w:lineRule="auto"/>
              <w:jc w:val="center"/>
              <w:rPr>
                <w:rFonts w:ascii="Verdana" w:hAnsi="Verdana"/>
                <w:sz w:val="18"/>
                <w:szCs w:val="18"/>
              </w:rPr>
            </w:pPr>
            <w:r>
              <w:rPr>
                <w:rFonts w:ascii="Verdana" w:hAnsi="Verdana"/>
                <w:sz w:val="18"/>
                <w:szCs w:val="18"/>
              </w:rPr>
              <w:t>14,35</w:t>
            </w:r>
          </w:p>
        </w:tc>
        <w:tc>
          <w:tcPr>
            <w:tcW w:w="1125" w:type="dxa"/>
            <w:shd w:val="clear" w:color="auto" w:fill="auto"/>
            <w:vAlign w:val="center"/>
          </w:tcPr>
          <w:p w14:paraId="2EF07859" w14:textId="05746D44" w:rsidR="00BC5209" w:rsidRPr="00BA6E39" w:rsidRDefault="00BA6E39" w:rsidP="00AC676B">
            <w:pPr>
              <w:spacing w:after="0" w:line="240" w:lineRule="auto"/>
              <w:jc w:val="center"/>
              <w:rPr>
                <w:rFonts w:ascii="Verdana" w:hAnsi="Verdana"/>
                <w:sz w:val="18"/>
                <w:szCs w:val="18"/>
              </w:rPr>
            </w:pPr>
            <w:r w:rsidRPr="00BA6E39">
              <w:rPr>
                <w:rFonts w:ascii="Verdana" w:hAnsi="Verdana"/>
                <w:sz w:val="18"/>
                <w:szCs w:val="18"/>
              </w:rPr>
              <w:t>4,54</w:t>
            </w:r>
          </w:p>
        </w:tc>
        <w:tc>
          <w:tcPr>
            <w:tcW w:w="1280" w:type="dxa"/>
            <w:shd w:val="clear" w:color="auto" w:fill="auto"/>
            <w:vAlign w:val="center"/>
          </w:tcPr>
          <w:p w14:paraId="5A45BE34" w14:textId="3B3A2F4C" w:rsidR="00BC5209"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3,22</w:t>
            </w:r>
          </w:p>
        </w:tc>
        <w:tc>
          <w:tcPr>
            <w:tcW w:w="1163" w:type="dxa"/>
            <w:shd w:val="clear" w:color="auto" w:fill="auto"/>
            <w:vAlign w:val="center"/>
          </w:tcPr>
          <w:p w14:paraId="409EC2DB" w14:textId="006D1A13" w:rsidR="00BC5209" w:rsidRPr="00DD716C" w:rsidRDefault="00DD716C" w:rsidP="00AC676B">
            <w:pPr>
              <w:spacing w:after="0" w:line="240" w:lineRule="auto"/>
              <w:jc w:val="center"/>
              <w:rPr>
                <w:rFonts w:ascii="Verdana" w:hAnsi="Verdana"/>
                <w:sz w:val="18"/>
                <w:szCs w:val="18"/>
              </w:rPr>
            </w:pPr>
            <w:r w:rsidRPr="00DD716C">
              <w:rPr>
                <w:rFonts w:ascii="Verdana" w:hAnsi="Verdana"/>
                <w:sz w:val="18"/>
                <w:szCs w:val="18"/>
              </w:rPr>
              <w:t>0,06</w:t>
            </w:r>
          </w:p>
        </w:tc>
        <w:tc>
          <w:tcPr>
            <w:tcW w:w="1163" w:type="dxa"/>
            <w:shd w:val="clear" w:color="auto" w:fill="auto"/>
            <w:vAlign w:val="center"/>
          </w:tcPr>
          <w:p w14:paraId="25A62FF7" w14:textId="3C5E3B80" w:rsidR="00BC5209" w:rsidRPr="008236E0" w:rsidRDefault="008236E0" w:rsidP="00AC676B">
            <w:pPr>
              <w:spacing w:after="0" w:line="240" w:lineRule="auto"/>
              <w:jc w:val="center"/>
              <w:rPr>
                <w:rFonts w:ascii="Verdana" w:hAnsi="Verdana"/>
                <w:sz w:val="18"/>
                <w:szCs w:val="18"/>
              </w:rPr>
            </w:pPr>
            <w:r w:rsidRPr="008236E0">
              <w:rPr>
                <w:rFonts w:ascii="Verdana" w:hAnsi="Verdana"/>
                <w:sz w:val="18"/>
                <w:szCs w:val="18"/>
              </w:rPr>
              <w:t>0,62</w:t>
            </w:r>
          </w:p>
        </w:tc>
      </w:tr>
      <w:tr w:rsidR="00DD716C" w:rsidRPr="007C32F5" w14:paraId="30E0AFD7" w14:textId="77777777" w:rsidTr="00791EA8">
        <w:trPr>
          <w:trHeight w:val="147"/>
        </w:trPr>
        <w:tc>
          <w:tcPr>
            <w:tcW w:w="1101" w:type="dxa"/>
            <w:shd w:val="clear" w:color="auto" w:fill="auto"/>
            <w:vAlign w:val="center"/>
          </w:tcPr>
          <w:p w14:paraId="664CC5F3" w14:textId="62E79549" w:rsidR="00DD716C" w:rsidRPr="00791EA8" w:rsidRDefault="00DD716C" w:rsidP="00DD716C">
            <w:pPr>
              <w:spacing w:after="0" w:line="240" w:lineRule="auto"/>
              <w:jc w:val="center"/>
              <w:rPr>
                <w:rFonts w:ascii="Verdana" w:hAnsi="Verdana"/>
                <w:sz w:val="18"/>
                <w:szCs w:val="18"/>
              </w:rPr>
            </w:pPr>
            <w:r w:rsidRPr="00791EA8">
              <w:rPr>
                <w:rFonts w:ascii="Verdana" w:hAnsi="Verdana"/>
                <w:sz w:val="18"/>
                <w:szCs w:val="18"/>
              </w:rPr>
              <w:t>200134</w:t>
            </w:r>
          </w:p>
        </w:tc>
        <w:tc>
          <w:tcPr>
            <w:tcW w:w="668" w:type="dxa"/>
            <w:shd w:val="clear" w:color="auto" w:fill="auto"/>
            <w:vAlign w:val="center"/>
          </w:tcPr>
          <w:p w14:paraId="2A52DDCF" w14:textId="6956F22D" w:rsidR="00DD716C" w:rsidRPr="00FB3066" w:rsidRDefault="00DD716C" w:rsidP="00DD716C">
            <w:pPr>
              <w:spacing w:after="0" w:line="240" w:lineRule="auto"/>
              <w:jc w:val="center"/>
              <w:rPr>
                <w:rFonts w:ascii="Verdana" w:hAnsi="Verdana"/>
                <w:sz w:val="18"/>
                <w:szCs w:val="18"/>
              </w:rPr>
            </w:pPr>
            <w:r w:rsidRPr="00FB3066">
              <w:rPr>
                <w:rFonts w:ascii="Verdana" w:hAnsi="Verdana"/>
                <w:sz w:val="18"/>
                <w:szCs w:val="18"/>
              </w:rPr>
              <w:t>N</w:t>
            </w:r>
          </w:p>
        </w:tc>
        <w:tc>
          <w:tcPr>
            <w:tcW w:w="2078" w:type="dxa"/>
            <w:shd w:val="clear" w:color="auto" w:fill="auto"/>
            <w:vAlign w:val="center"/>
          </w:tcPr>
          <w:p w14:paraId="48142291" w14:textId="47958E53" w:rsidR="00DD716C" w:rsidRPr="00FB3066" w:rsidRDefault="00DD716C" w:rsidP="00DD716C">
            <w:pPr>
              <w:spacing w:after="0" w:line="240" w:lineRule="auto"/>
              <w:jc w:val="center"/>
              <w:rPr>
                <w:rFonts w:ascii="Verdana" w:hAnsi="Verdana"/>
                <w:sz w:val="18"/>
                <w:szCs w:val="18"/>
              </w:rPr>
            </w:pPr>
            <w:r w:rsidRPr="00FB3066">
              <w:rPr>
                <w:rFonts w:ascii="Verdana" w:hAnsi="Verdana"/>
                <w:sz w:val="18"/>
                <w:szCs w:val="18"/>
              </w:rPr>
              <w:t>Baterie a akumulátory neuvedené pod číslem 20 01 33</w:t>
            </w:r>
          </w:p>
        </w:tc>
        <w:tc>
          <w:tcPr>
            <w:tcW w:w="1163" w:type="dxa"/>
            <w:shd w:val="clear" w:color="auto" w:fill="auto"/>
            <w:vAlign w:val="center"/>
          </w:tcPr>
          <w:p w14:paraId="477F02BF" w14:textId="4F81E828" w:rsidR="00DD716C" w:rsidRPr="00FB3066" w:rsidRDefault="00DD716C" w:rsidP="00DD716C">
            <w:pPr>
              <w:spacing w:after="0" w:line="240" w:lineRule="auto"/>
              <w:jc w:val="center"/>
              <w:rPr>
                <w:rFonts w:ascii="Verdana" w:hAnsi="Verdana"/>
                <w:sz w:val="18"/>
                <w:szCs w:val="18"/>
              </w:rPr>
            </w:pPr>
            <w:r>
              <w:rPr>
                <w:rFonts w:ascii="Verdana" w:hAnsi="Verdana"/>
                <w:sz w:val="18"/>
                <w:szCs w:val="18"/>
              </w:rPr>
              <w:t>0,00</w:t>
            </w:r>
          </w:p>
        </w:tc>
        <w:tc>
          <w:tcPr>
            <w:tcW w:w="1125" w:type="dxa"/>
            <w:shd w:val="clear" w:color="auto" w:fill="auto"/>
            <w:vAlign w:val="center"/>
          </w:tcPr>
          <w:p w14:paraId="6E992CB4" w14:textId="45B436D9" w:rsidR="00DD716C" w:rsidRPr="007C32F5" w:rsidRDefault="00DD716C" w:rsidP="00DD716C">
            <w:pPr>
              <w:spacing w:after="0" w:line="240" w:lineRule="auto"/>
              <w:jc w:val="center"/>
              <w:rPr>
                <w:rFonts w:ascii="Verdana" w:hAnsi="Verdana"/>
                <w:color w:val="FF0000"/>
                <w:sz w:val="18"/>
                <w:szCs w:val="18"/>
              </w:rPr>
            </w:pPr>
            <w:r w:rsidRPr="00BA6E39">
              <w:rPr>
                <w:rFonts w:ascii="Verdana" w:hAnsi="Verdana"/>
                <w:sz w:val="18"/>
                <w:szCs w:val="18"/>
              </w:rPr>
              <w:t>0,00</w:t>
            </w:r>
          </w:p>
        </w:tc>
        <w:tc>
          <w:tcPr>
            <w:tcW w:w="1280" w:type="dxa"/>
            <w:shd w:val="clear" w:color="auto" w:fill="auto"/>
            <w:vAlign w:val="center"/>
          </w:tcPr>
          <w:p w14:paraId="0554F4FF" w14:textId="6A5D14D5" w:rsidR="00DD716C" w:rsidRPr="00DD716C" w:rsidRDefault="00DD716C" w:rsidP="00DD716C">
            <w:pPr>
              <w:spacing w:after="0" w:line="240" w:lineRule="auto"/>
              <w:jc w:val="center"/>
              <w:rPr>
                <w:rFonts w:ascii="Verdana" w:hAnsi="Verdana"/>
                <w:sz w:val="18"/>
                <w:szCs w:val="18"/>
              </w:rPr>
            </w:pPr>
            <w:r w:rsidRPr="00DD716C">
              <w:rPr>
                <w:rFonts w:ascii="Verdana" w:hAnsi="Verdana"/>
                <w:sz w:val="18"/>
                <w:szCs w:val="18"/>
              </w:rPr>
              <w:t>0,00</w:t>
            </w:r>
          </w:p>
        </w:tc>
        <w:tc>
          <w:tcPr>
            <w:tcW w:w="1163" w:type="dxa"/>
            <w:shd w:val="clear" w:color="auto" w:fill="auto"/>
            <w:vAlign w:val="center"/>
          </w:tcPr>
          <w:p w14:paraId="27479B01" w14:textId="2DA90763" w:rsidR="00DD716C" w:rsidRPr="007C32F5" w:rsidRDefault="00DD716C" w:rsidP="00DD716C">
            <w:pPr>
              <w:spacing w:after="0" w:line="240" w:lineRule="auto"/>
              <w:jc w:val="center"/>
              <w:rPr>
                <w:rFonts w:ascii="Verdana" w:hAnsi="Verdana"/>
                <w:color w:val="FF0000"/>
                <w:sz w:val="18"/>
                <w:szCs w:val="18"/>
              </w:rPr>
            </w:pPr>
            <w:r w:rsidRPr="00DD716C">
              <w:rPr>
                <w:rFonts w:ascii="Verdana" w:hAnsi="Verdana"/>
                <w:sz w:val="18"/>
                <w:szCs w:val="18"/>
              </w:rPr>
              <w:t>0,03</w:t>
            </w:r>
          </w:p>
        </w:tc>
        <w:tc>
          <w:tcPr>
            <w:tcW w:w="1163" w:type="dxa"/>
            <w:shd w:val="clear" w:color="auto" w:fill="auto"/>
            <w:vAlign w:val="center"/>
          </w:tcPr>
          <w:p w14:paraId="011229F8" w14:textId="1ABE92DD" w:rsidR="00DD716C" w:rsidRPr="008236E0" w:rsidRDefault="008236E0" w:rsidP="00DD716C">
            <w:pPr>
              <w:spacing w:after="0" w:line="240" w:lineRule="auto"/>
              <w:jc w:val="center"/>
              <w:rPr>
                <w:rFonts w:ascii="Verdana" w:hAnsi="Verdana"/>
                <w:sz w:val="18"/>
                <w:szCs w:val="18"/>
              </w:rPr>
            </w:pPr>
            <w:r w:rsidRPr="008236E0">
              <w:rPr>
                <w:rFonts w:ascii="Verdana" w:hAnsi="Verdana"/>
                <w:sz w:val="18"/>
                <w:szCs w:val="18"/>
              </w:rPr>
              <w:t>0,00</w:t>
            </w:r>
          </w:p>
        </w:tc>
      </w:tr>
    </w:tbl>
    <w:p w14:paraId="36C68D0B" w14:textId="77777777" w:rsidR="00836C0D" w:rsidRPr="00DD716C" w:rsidRDefault="00836C0D" w:rsidP="00836C0D">
      <w:pPr>
        <w:tabs>
          <w:tab w:val="left" w:pos="0"/>
        </w:tabs>
        <w:spacing w:after="0"/>
        <w:rPr>
          <w:rFonts w:ascii="Verdana" w:hAnsi="Verdana"/>
          <w:i/>
          <w:sz w:val="18"/>
          <w:szCs w:val="20"/>
        </w:rPr>
      </w:pPr>
      <w:r w:rsidRPr="00DD716C">
        <w:rPr>
          <w:rFonts w:ascii="Verdana" w:hAnsi="Verdana"/>
          <w:i/>
          <w:sz w:val="18"/>
          <w:szCs w:val="20"/>
        </w:rPr>
        <w:t xml:space="preserve">Zdroj: </w:t>
      </w:r>
      <w:r w:rsidR="004D7C02" w:rsidRPr="00DD716C">
        <w:rPr>
          <w:rFonts w:ascii="Verdana" w:hAnsi="Verdana"/>
          <w:i/>
          <w:sz w:val="18"/>
          <w:szCs w:val="20"/>
        </w:rPr>
        <w:t>Krajská databáze OH</w:t>
      </w:r>
    </w:p>
    <w:p w14:paraId="7A1DBE57" w14:textId="488D31AA" w:rsidR="00DB07A6" w:rsidRPr="00BA2C68" w:rsidRDefault="00DB07A6" w:rsidP="008642B7">
      <w:pPr>
        <w:spacing w:after="120"/>
        <w:jc w:val="both"/>
        <w:rPr>
          <w:rFonts w:ascii="Verdana" w:hAnsi="Verdana"/>
          <w:sz w:val="20"/>
          <w:szCs w:val="20"/>
        </w:rPr>
      </w:pPr>
    </w:p>
    <w:p w14:paraId="6BB71248" w14:textId="20B65DFD" w:rsidR="00DD716C" w:rsidRPr="00BA2C68" w:rsidRDefault="00BA2C68" w:rsidP="008642B7">
      <w:pPr>
        <w:spacing w:after="120"/>
        <w:jc w:val="both"/>
        <w:rPr>
          <w:rFonts w:ascii="Verdana" w:hAnsi="Verdana"/>
          <w:sz w:val="20"/>
          <w:szCs w:val="20"/>
        </w:rPr>
      </w:pPr>
      <w:r w:rsidRPr="00BA2C68">
        <w:rPr>
          <w:rFonts w:ascii="Verdana" w:hAnsi="Verdana"/>
          <w:sz w:val="20"/>
          <w:szCs w:val="20"/>
        </w:rPr>
        <w:t>Dle výroční zprávy společnosti ECOBAT bylo v roce 2021 na území Jihočeského kraje zpětně odebráno 94 t, což v průměru na 1 obyvatele vychází na 148 g.</w:t>
      </w:r>
    </w:p>
    <w:p w14:paraId="621C01F2" w14:textId="77777777" w:rsidR="00612251" w:rsidRDefault="00612251" w:rsidP="008642B7">
      <w:pPr>
        <w:spacing w:after="120"/>
        <w:jc w:val="both"/>
        <w:rPr>
          <w:rFonts w:ascii="Verdana" w:hAnsi="Verdana"/>
          <w:sz w:val="20"/>
          <w:szCs w:val="20"/>
        </w:rPr>
      </w:pPr>
      <w:r w:rsidRPr="00DD716C">
        <w:rPr>
          <w:rFonts w:ascii="Verdana" w:hAnsi="Verdana"/>
          <w:sz w:val="20"/>
          <w:szCs w:val="20"/>
        </w:rPr>
        <w:t>Informace o nakládání s odevzdanými bateriemi podává následující tabulka číslo 2</w:t>
      </w:r>
      <w:r w:rsidR="009E2E9F" w:rsidRPr="00DD716C">
        <w:rPr>
          <w:rFonts w:ascii="Verdana" w:hAnsi="Verdana"/>
          <w:sz w:val="20"/>
          <w:szCs w:val="20"/>
        </w:rPr>
        <w:t>9</w:t>
      </w:r>
      <w:r w:rsidRPr="00DD716C">
        <w:rPr>
          <w:rFonts w:ascii="Verdana" w:hAnsi="Verdana"/>
          <w:sz w:val="20"/>
          <w:szCs w:val="20"/>
        </w:rPr>
        <w:t>. Tabulka je převzata od společnosti ECOBAT.</w:t>
      </w:r>
    </w:p>
    <w:p w14:paraId="44BE62DE" w14:textId="77777777" w:rsidR="00D14CAC" w:rsidRPr="00DD716C" w:rsidRDefault="00D14CAC" w:rsidP="008642B7">
      <w:pPr>
        <w:spacing w:after="120"/>
        <w:jc w:val="both"/>
        <w:rPr>
          <w:rFonts w:ascii="Verdana" w:hAnsi="Verdana"/>
          <w:sz w:val="20"/>
          <w:szCs w:val="20"/>
        </w:rPr>
      </w:pPr>
    </w:p>
    <w:p w14:paraId="3B1D035F" w14:textId="77F569BD" w:rsidR="00AC26E3" w:rsidRDefault="00B31C70" w:rsidP="00B31C70">
      <w:pPr>
        <w:pStyle w:val="Titulek"/>
        <w:rPr>
          <w:rFonts w:ascii="Verdana" w:hAnsi="Verdana"/>
          <w:sz w:val="18"/>
          <w:szCs w:val="18"/>
        </w:rPr>
      </w:pPr>
      <w:bookmarkStart w:id="78" w:name="_Toc141100774"/>
      <w:r w:rsidRPr="00AE5B85">
        <w:rPr>
          <w:rFonts w:ascii="Verdana" w:hAnsi="Verdana"/>
          <w:sz w:val="18"/>
          <w:szCs w:val="18"/>
        </w:rPr>
        <w:t xml:space="preserve">Tabulka </w:t>
      </w:r>
      <w:r w:rsidRPr="00AE5B85">
        <w:rPr>
          <w:rFonts w:ascii="Verdana" w:hAnsi="Verdana"/>
          <w:sz w:val="18"/>
          <w:szCs w:val="18"/>
        </w:rPr>
        <w:fldChar w:fldCharType="begin"/>
      </w:r>
      <w:r w:rsidRPr="00AE5B85">
        <w:rPr>
          <w:rFonts w:ascii="Verdana" w:hAnsi="Verdana"/>
          <w:sz w:val="18"/>
          <w:szCs w:val="18"/>
        </w:rPr>
        <w:instrText xml:space="preserve"> SEQ Tabulka \* ARABIC </w:instrText>
      </w:r>
      <w:r w:rsidRPr="00AE5B85">
        <w:rPr>
          <w:rFonts w:ascii="Verdana" w:hAnsi="Verdana"/>
          <w:sz w:val="18"/>
          <w:szCs w:val="18"/>
        </w:rPr>
        <w:fldChar w:fldCharType="separate"/>
      </w:r>
      <w:r w:rsidR="00BD3895">
        <w:rPr>
          <w:rFonts w:ascii="Verdana" w:hAnsi="Verdana"/>
          <w:noProof/>
          <w:sz w:val="18"/>
          <w:szCs w:val="18"/>
        </w:rPr>
        <w:t>29</w:t>
      </w:r>
      <w:r w:rsidRPr="00AE5B85">
        <w:rPr>
          <w:rFonts w:ascii="Verdana" w:hAnsi="Verdana"/>
          <w:sz w:val="18"/>
          <w:szCs w:val="18"/>
        </w:rPr>
        <w:fldChar w:fldCharType="end"/>
      </w:r>
      <w:r w:rsidR="00A06F00" w:rsidRPr="00AE5B85">
        <w:rPr>
          <w:rFonts w:ascii="Verdana" w:hAnsi="Verdana"/>
          <w:sz w:val="18"/>
          <w:szCs w:val="18"/>
        </w:rPr>
        <w:t>:</w:t>
      </w:r>
      <w:r w:rsidR="00031781" w:rsidRPr="00AE5B85">
        <w:rPr>
          <w:rFonts w:ascii="Verdana" w:hAnsi="Verdana"/>
          <w:sz w:val="18"/>
          <w:szCs w:val="18"/>
        </w:rPr>
        <w:tab/>
      </w:r>
      <w:r w:rsidR="00A06F00" w:rsidRPr="00AE5B85">
        <w:rPr>
          <w:rFonts w:ascii="Verdana" w:hAnsi="Verdana"/>
          <w:sz w:val="18"/>
          <w:szCs w:val="18"/>
        </w:rPr>
        <w:t xml:space="preserve">Nakládání s bateriemi </w:t>
      </w:r>
      <w:r w:rsidR="002F7E24" w:rsidRPr="00AE5B85">
        <w:rPr>
          <w:rFonts w:ascii="Verdana" w:hAnsi="Verdana"/>
          <w:sz w:val="18"/>
          <w:szCs w:val="18"/>
        </w:rPr>
        <w:t>evidovaných v režimu odpadů</w:t>
      </w:r>
      <w:bookmarkEnd w:id="78"/>
    </w:p>
    <w:tbl>
      <w:tblPr>
        <w:tblpPr w:leftFromText="141" w:rightFromText="141" w:vertAnchor="text" w:tblpX="55" w:tblpY="1"/>
        <w:tblOverlap w:val="never"/>
        <w:tblW w:w="9326" w:type="dxa"/>
        <w:tblLayout w:type="fixed"/>
        <w:tblCellMar>
          <w:left w:w="70" w:type="dxa"/>
          <w:right w:w="70" w:type="dxa"/>
        </w:tblCellMar>
        <w:tblLook w:val="04A0" w:firstRow="1" w:lastRow="0" w:firstColumn="1" w:lastColumn="0" w:noHBand="0" w:noVBand="1"/>
      </w:tblPr>
      <w:tblGrid>
        <w:gridCol w:w="3723"/>
        <w:gridCol w:w="1120"/>
        <w:gridCol w:w="1121"/>
        <w:gridCol w:w="1120"/>
        <w:gridCol w:w="1121"/>
        <w:gridCol w:w="1121"/>
      </w:tblGrid>
      <w:tr w:rsidR="00D14CAC" w14:paraId="126C896A" w14:textId="77777777" w:rsidTr="00D14CAC">
        <w:trPr>
          <w:trHeight w:hRule="exact" w:val="567"/>
        </w:trPr>
        <w:tc>
          <w:tcPr>
            <w:tcW w:w="3723" w:type="dxa"/>
            <w:tcBorders>
              <w:top w:val="single" w:sz="12" w:space="0" w:color="000000"/>
              <w:left w:val="single" w:sz="12" w:space="0" w:color="000000"/>
              <w:bottom w:val="single" w:sz="12" w:space="0" w:color="000000"/>
              <w:right w:val="single" w:sz="12" w:space="0" w:color="000000"/>
            </w:tcBorders>
            <w:shd w:val="clear" w:color="auto" w:fill="A6A6A6"/>
            <w:noWrap/>
            <w:vAlign w:val="center"/>
            <w:hideMark/>
          </w:tcPr>
          <w:p w14:paraId="14E84C5E" w14:textId="77777777" w:rsidR="00D14CAC" w:rsidRDefault="00D14CAC">
            <w:pPr>
              <w:spacing w:after="0" w:line="240" w:lineRule="auto"/>
              <w:ind w:right="1956"/>
              <w:jc w:val="center"/>
              <w:rPr>
                <w:rFonts w:ascii="Verdana" w:eastAsia="Times New Roman" w:hAnsi="Verdana"/>
                <w:b/>
                <w:bCs/>
                <w:sz w:val="20"/>
                <w:lang w:eastAsia="cs-CZ"/>
              </w:rPr>
            </w:pPr>
            <w:r>
              <w:rPr>
                <w:rFonts w:ascii="Verdana" w:eastAsia="Times New Roman" w:hAnsi="Verdana"/>
                <w:b/>
                <w:bCs/>
                <w:sz w:val="20"/>
                <w:lang w:eastAsia="cs-CZ"/>
              </w:rPr>
              <w:t> </w:t>
            </w:r>
          </w:p>
        </w:tc>
        <w:tc>
          <w:tcPr>
            <w:tcW w:w="1120" w:type="dxa"/>
            <w:tcBorders>
              <w:top w:val="single" w:sz="12" w:space="0" w:color="000000"/>
              <w:left w:val="single" w:sz="12" w:space="0" w:color="000000"/>
              <w:bottom w:val="single" w:sz="12" w:space="0" w:color="000000"/>
              <w:right w:val="single" w:sz="12" w:space="0" w:color="000000"/>
            </w:tcBorders>
            <w:shd w:val="clear" w:color="auto" w:fill="A6A6A6"/>
          </w:tcPr>
          <w:p w14:paraId="47171B56" w14:textId="77777777" w:rsidR="00D14CAC" w:rsidRDefault="00D14CAC">
            <w:pPr>
              <w:spacing w:after="0" w:line="240" w:lineRule="auto"/>
              <w:jc w:val="center"/>
              <w:rPr>
                <w:rFonts w:ascii="Verdana" w:eastAsia="Times New Roman" w:hAnsi="Verdana"/>
                <w:b/>
                <w:bCs/>
                <w:sz w:val="20"/>
                <w:lang w:eastAsia="cs-CZ"/>
              </w:rPr>
            </w:pPr>
            <w:r>
              <w:rPr>
                <w:rFonts w:ascii="Verdana" w:eastAsia="Times New Roman" w:hAnsi="Verdana"/>
                <w:b/>
                <w:bCs/>
                <w:sz w:val="20"/>
                <w:lang w:eastAsia="cs-CZ"/>
              </w:rPr>
              <w:t>2017</w:t>
            </w:r>
          </w:p>
          <w:p w14:paraId="25396E53" w14:textId="5C808EC7" w:rsidR="00D14CAC" w:rsidRDefault="00D14CAC">
            <w:pPr>
              <w:spacing w:after="0" w:line="240" w:lineRule="auto"/>
              <w:jc w:val="center"/>
              <w:rPr>
                <w:rFonts w:ascii="Verdana" w:eastAsia="Times New Roman" w:hAnsi="Verdana"/>
                <w:b/>
                <w:bCs/>
                <w:sz w:val="20"/>
                <w:lang w:eastAsia="cs-CZ"/>
              </w:rPr>
            </w:pPr>
            <w:r>
              <w:rPr>
                <w:rFonts w:ascii="Verdana" w:hAnsi="Verdana"/>
                <w:sz w:val="20"/>
                <w:szCs w:val="20"/>
              </w:rPr>
              <w:t>[t]</w:t>
            </w:r>
          </w:p>
        </w:tc>
        <w:tc>
          <w:tcPr>
            <w:tcW w:w="1121" w:type="dxa"/>
            <w:tcBorders>
              <w:top w:val="single" w:sz="12" w:space="0" w:color="000000"/>
              <w:left w:val="single" w:sz="12" w:space="0" w:color="000000"/>
              <w:bottom w:val="single" w:sz="12" w:space="0" w:color="000000"/>
              <w:right w:val="single" w:sz="12" w:space="0" w:color="000000"/>
            </w:tcBorders>
            <w:shd w:val="clear" w:color="auto" w:fill="A6A6A6"/>
            <w:vAlign w:val="center"/>
            <w:hideMark/>
          </w:tcPr>
          <w:p w14:paraId="7FBD3FF8" w14:textId="3868BD78" w:rsidR="00D14CAC" w:rsidRDefault="00D14CAC">
            <w:pPr>
              <w:spacing w:after="0" w:line="240" w:lineRule="auto"/>
              <w:jc w:val="center"/>
              <w:rPr>
                <w:rFonts w:ascii="Verdana" w:eastAsia="Times New Roman" w:hAnsi="Verdana"/>
                <w:b/>
                <w:bCs/>
                <w:sz w:val="20"/>
                <w:lang w:eastAsia="cs-CZ"/>
              </w:rPr>
            </w:pPr>
            <w:r>
              <w:rPr>
                <w:rFonts w:ascii="Verdana" w:eastAsia="Times New Roman" w:hAnsi="Verdana"/>
                <w:b/>
                <w:bCs/>
                <w:sz w:val="20"/>
                <w:lang w:eastAsia="cs-CZ"/>
              </w:rPr>
              <w:t>2018</w:t>
            </w:r>
          </w:p>
          <w:p w14:paraId="2EC65CB6" w14:textId="1A4C1371" w:rsidR="00D14CAC" w:rsidRDefault="00D14CAC">
            <w:pPr>
              <w:spacing w:after="0" w:line="240" w:lineRule="auto"/>
              <w:jc w:val="center"/>
              <w:rPr>
                <w:rFonts w:ascii="Verdana" w:eastAsia="Times New Roman" w:hAnsi="Verdana"/>
                <w:b/>
                <w:bCs/>
                <w:sz w:val="20"/>
                <w:lang w:eastAsia="cs-CZ"/>
              </w:rPr>
            </w:pPr>
            <w:r>
              <w:rPr>
                <w:rFonts w:ascii="Verdana" w:hAnsi="Verdana"/>
                <w:sz w:val="20"/>
                <w:szCs w:val="20"/>
              </w:rPr>
              <w:t>[t]</w:t>
            </w:r>
          </w:p>
        </w:tc>
        <w:tc>
          <w:tcPr>
            <w:tcW w:w="1120" w:type="dxa"/>
            <w:tcBorders>
              <w:top w:val="single" w:sz="12" w:space="0" w:color="000000"/>
              <w:left w:val="single" w:sz="12" w:space="0" w:color="000000"/>
              <w:bottom w:val="single" w:sz="12" w:space="0" w:color="000000"/>
              <w:right w:val="single" w:sz="12" w:space="0" w:color="000000"/>
            </w:tcBorders>
            <w:shd w:val="clear" w:color="auto" w:fill="A6A6A6"/>
            <w:vAlign w:val="center"/>
            <w:hideMark/>
          </w:tcPr>
          <w:p w14:paraId="5BA0E473" w14:textId="77777777" w:rsidR="00D14CAC" w:rsidRDefault="00D14CAC">
            <w:pPr>
              <w:spacing w:after="0" w:line="240" w:lineRule="auto"/>
              <w:jc w:val="center"/>
              <w:rPr>
                <w:rFonts w:ascii="Verdana" w:eastAsia="Times New Roman" w:hAnsi="Verdana"/>
                <w:b/>
                <w:bCs/>
                <w:color w:val="000000"/>
                <w:sz w:val="20"/>
                <w:lang w:eastAsia="cs-CZ"/>
              </w:rPr>
            </w:pPr>
            <w:r>
              <w:rPr>
                <w:rFonts w:ascii="Verdana" w:eastAsia="Times New Roman" w:hAnsi="Verdana"/>
                <w:b/>
                <w:bCs/>
                <w:color w:val="000000"/>
                <w:sz w:val="20"/>
                <w:lang w:eastAsia="cs-CZ"/>
              </w:rPr>
              <w:t>2019</w:t>
            </w:r>
          </w:p>
          <w:p w14:paraId="0ADF6C31" w14:textId="4668F89A" w:rsidR="00D14CAC" w:rsidRDefault="00D14CAC">
            <w:pPr>
              <w:spacing w:after="0" w:line="240" w:lineRule="auto"/>
              <w:jc w:val="center"/>
              <w:rPr>
                <w:rFonts w:ascii="Verdana" w:eastAsia="Times New Roman" w:hAnsi="Verdana"/>
                <w:b/>
                <w:bCs/>
                <w:color w:val="000000"/>
                <w:sz w:val="20"/>
                <w:lang w:eastAsia="cs-CZ"/>
              </w:rPr>
            </w:pPr>
            <w:r>
              <w:rPr>
                <w:rFonts w:ascii="Verdana" w:hAnsi="Verdana"/>
                <w:sz w:val="20"/>
                <w:szCs w:val="20"/>
              </w:rPr>
              <w:t>[t]</w:t>
            </w:r>
          </w:p>
        </w:tc>
        <w:tc>
          <w:tcPr>
            <w:tcW w:w="1121" w:type="dxa"/>
            <w:tcBorders>
              <w:top w:val="single" w:sz="12" w:space="0" w:color="000000"/>
              <w:left w:val="single" w:sz="12" w:space="0" w:color="000000"/>
              <w:bottom w:val="single" w:sz="12" w:space="0" w:color="000000"/>
              <w:right w:val="single" w:sz="12" w:space="0" w:color="000000"/>
            </w:tcBorders>
            <w:shd w:val="clear" w:color="auto" w:fill="A6A6A6"/>
            <w:vAlign w:val="center"/>
            <w:hideMark/>
          </w:tcPr>
          <w:p w14:paraId="1C925A10" w14:textId="77777777" w:rsidR="00D14CAC" w:rsidRDefault="00D14CAC">
            <w:pPr>
              <w:spacing w:after="0" w:line="240" w:lineRule="auto"/>
              <w:jc w:val="center"/>
              <w:rPr>
                <w:rFonts w:ascii="Verdana" w:eastAsia="Times New Roman" w:hAnsi="Verdana"/>
                <w:b/>
                <w:bCs/>
                <w:color w:val="000000"/>
                <w:sz w:val="20"/>
                <w:lang w:eastAsia="cs-CZ"/>
              </w:rPr>
            </w:pPr>
            <w:r>
              <w:rPr>
                <w:rFonts w:ascii="Verdana" w:eastAsia="Times New Roman" w:hAnsi="Verdana"/>
                <w:b/>
                <w:bCs/>
                <w:color w:val="000000"/>
                <w:sz w:val="20"/>
                <w:lang w:eastAsia="cs-CZ"/>
              </w:rPr>
              <w:t>2020</w:t>
            </w:r>
          </w:p>
          <w:p w14:paraId="38463E83" w14:textId="3595E43E" w:rsidR="00D14CAC" w:rsidRDefault="00D14CAC">
            <w:pPr>
              <w:spacing w:after="0" w:line="240" w:lineRule="auto"/>
              <w:jc w:val="center"/>
              <w:rPr>
                <w:rFonts w:ascii="Verdana" w:eastAsia="Times New Roman" w:hAnsi="Verdana"/>
                <w:b/>
                <w:bCs/>
                <w:color w:val="000000"/>
                <w:sz w:val="20"/>
                <w:lang w:eastAsia="cs-CZ"/>
              </w:rPr>
            </w:pPr>
            <w:r>
              <w:rPr>
                <w:rFonts w:ascii="Verdana" w:hAnsi="Verdana"/>
                <w:sz w:val="20"/>
                <w:szCs w:val="20"/>
              </w:rPr>
              <w:t>[t]</w:t>
            </w:r>
          </w:p>
        </w:tc>
        <w:tc>
          <w:tcPr>
            <w:tcW w:w="1121" w:type="dxa"/>
            <w:tcBorders>
              <w:top w:val="single" w:sz="12" w:space="0" w:color="000000"/>
              <w:left w:val="single" w:sz="12" w:space="0" w:color="000000"/>
              <w:bottom w:val="single" w:sz="12" w:space="0" w:color="000000"/>
              <w:right w:val="single" w:sz="12" w:space="0" w:color="000000"/>
            </w:tcBorders>
            <w:shd w:val="clear" w:color="auto" w:fill="A6A6A6"/>
            <w:vAlign w:val="center"/>
            <w:hideMark/>
          </w:tcPr>
          <w:p w14:paraId="0F548992" w14:textId="77777777" w:rsidR="00D14CAC" w:rsidRDefault="00D14CAC">
            <w:pPr>
              <w:spacing w:after="0" w:line="240" w:lineRule="auto"/>
              <w:jc w:val="center"/>
              <w:rPr>
                <w:rFonts w:ascii="Verdana" w:eastAsia="Times New Roman" w:hAnsi="Verdana"/>
                <w:b/>
                <w:bCs/>
                <w:color w:val="000000"/>
                <w:sz w:val="20"/>
                <w:lang w:eastAsia="cs-CZ"/>
              </w:rPr>
            </w:pPr>
            <w:r>
              <w:rPr>
                <w:rFonts w:ascii="Verdana" w:eastAsia="Times New Roman" w:hAnsi="Verdana"/>
                <w:b/>
                <w:bCs/>
                <w:color w:val="000000"/>
                <w:sz w:val="20"/>
                <w:lang w:eastAsia="cs-CZ"/>
              </w:rPr>
              <w:t>2021</w:t>
            </w:r>
          </w:p>
          <w:p w14:paraId="79D8EF98" w14:textId="392E5791" w:rsidR="00D14CAC" w:rsidRDefault="00D14CAC">
            <w:pPr>
              <w:spacing w:after="0" w:line="240" w:lineRule="auto"/>
              <w:jc w:val="center"/>
              <w:rPr>
                <w:rFonts w:ascii="Verdana" w:eastAsia="Times New Roman" w:hAnsi="Verdana"/>
                <w:b/>
                <w:bCs/>
                <w:color w:val="000000"/>
                <w:sz w:val="20"/>
                <w:lang w:eastAsia="cs-CZ"/>
              </w:rPr>
            </w:pPr>
            <w:r>
              <w:rPr>
                <w:rFonts w:ascii="Verdana" w:hAnsi="Verdana"/>
                <w:sz w:val="20"/>
                <w:szCs w:val="20"/>
              </w:rPr>
              <w:t>[t]</w:t>
            </w:r>
          </w:p>
        </w:tc>
      </w:tr>
      <w:tr w:rsidR="00D14CAC" w14:paraId="5C9B79BB" w14:textId="77777777" w:rsidTr="00D14CAC">
        <w:trPr>
          <w:trHeight w:hRule="exact" w:val="567"/>
        </w:trPr>
        <w:tc>
          <w:tcPr>
            <w:tcW w:w="3723" w:type="dxa"/>
            <w:tcBorders>
              <w:top w:val="single" w:sz="12" w:space="0" w:color="000000"/>
              <w:left w:val="single" w:sz="8" w:space="0" w:color="auto"/>
              <w:bottom w:val="single" w:sz="4" w:space="0" w:color="auto"/>
              <w:right w:val="single" w:sz="4" w:space="0" w:color="auto"/>
            </w:tcBorders>
            <w:shd w:val="clear" w:color="auto" w:fill="FFFFFF"/>
            <w:noWrap/>
            <w:vAlign w:val="center"/>
            <w:hideMark/>
          </w:tcPr>
          <w:p w14:paraId="68E07043" w14:textId="77777777" w:rsidR="00D14CAC" w:rsidRPr="00F76FF6" w:rsidRDefault="00D14CAC">
            <w:pPr>
              <w:spacing w:after="0" w:line="240" w:lineRule="auto"/>
              <w:rPr>
                <w:rFonts w:ascii="Verdana" w:eastAsia="Times New Roman" w:hAnsi="Verdana"/>
                <w:sz w:val="18"/>
                <w:szCs w:val="18"/>
                <w:lang w:eastAsia="cs-CZ"/>
              </w:rPr>
            </w:pPr>
            <w:r w:rsidRPr="00F76FF6">
              <w:rPr>
                <w:rFonts w:ascii="Verdana" w:eastAsia="Times New Roman" w:hAnsi="Verdana"/>
                <w:sz w:val="18"/>
                <w:szCs w:val="18"/>
                <w:lang w:eastAsia="cs-CZ"/>
              </w:rPr>
              <w:t>materiálové využití</w:t>
            </w:r>
          </w:p>
        </w:tc>
        <w:tc>
          <w:tcPr>
            <w:tcW w:w="1120" w:type="dxa"/>
            <w:tcBorders>
              <w:top w:val="single" w:sz="12" w:space="0" w:color="000000"/>
              <w:left w:val="single" w:sz="4" w:space="0" w:color="auto"/>
              <w:bottom w:val="single" w:sz="4" w:space="0" w:color="auto"/>
              <w:right w:val="single" w:sz="4" w:space="0" w:color="auto"/>
            </w:tcBorders>
            <w:vAlign w:val="center"/>
          </w:tcPr>
          <w:p w14:paraId="64FED688" w14:textId="5475C765" w:rsidR="00D14CAC" w:rsidRPr="00F76FF6" w:rsidRDefault="00D14CAC"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21,70</w:t>
            </w:r>
          </w:p>
        </w:tc>
        <w:tc>
          <w:tcPr>
            <w:tcW w:w="1121" w:type="dxa"/>
            <w:tcBorders>
              <w:top w:val="single" w:sz="12" w:space="0" w:color="000000"/>
              <w:left w:val="single" w:sz="4" w:space="0" w:color="auto"/>
              <w:bottom w:val="single" w:sz="4" w:space="0" w:color="auto"/>
              <w:right w:val="single" w:sz="8" w:space="0" w:color="auto"/>
            </w:tcBorders>
            <w:noWrap/>
            <w:vAlign w:val="center"/>
          </w:tcPr>
          <w:p w14:paraId="053FA27E" w14:textId="5A587738" w:rsidR="00D14CAC" w:rsidRPr="00F76FF6" w:rsidRDefault="00CA1D0C"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24,14</w:t>
            </w:r>
          </w:p>
        </w:tc>
        <w:tc>
          <w:tcPr>
            <w:tcW w:w="1120" w:type="dxa"/>
            <w:tcBorders>
              <w:top w:val="single" w:sz="12" w:space="0" w:color="000000"/>
              <w:left w:val="nil"/>
              <w:bottom w:val="single" w:sz="4" w:space="0" w:color="auto"/>
              <w:right w:val="single" w:sz="8" w:space="0" w:color="auto"/>
            </w:tcBorders>
            <w:noWrap/>
            <w:vAlign w:val="center"/>
          </w:tcPr>
          <w:p w14:paraId="754981AE" w14:textId="01C5E8AC" w:rsidR="00D14CAC" w:rsidRPr="00F76FF6" w:rsidRDefault="00424123"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32,08</w:t>
            </w:r>
          </w:p>
        </w:tc>
        <w:tc>
          <w:tcPr>
            <w:tcW w:w="1121" w:type="dxa"/>
            <w:tcBorders>
              <w:top w:val="single" w:sz="12" w:space="0" w:color="000000"/>
              <w:left w:val="nil"/>
              <w:bottom w:val="single" w:sz="4" w:space="0" w:color="auto"/>
              <w:right w:val="single" w:sz="8" w:space="0" w:color="auto"/>
            </w:tcBorders>
            <w:noWrap/>
            <w:vAlign w:val="center"/>
          </w:tcPr>
          <w:p w14:paraId="2000DC1C" w14:textId="5B112AE3" w:rsidR="00D14CAC" w:rsidRPr="00F76FF6" w:rsidRDefault="00AE5B85"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0,20</w:t>
            </w:r>
          </w:p>
        </w:tc>
        <w:tc>
          <w:tcPr>
            <w:tcW w:w="1121" w:type="dxa"/>
            <w:tcBorders>
              <w:top w:val="single" w:sz="12" w:space="0" w:color="000000"/>
              <w:left w:val="nil"/>
              <w:bottom w:val="single" w:sz="4" w:space="0" w:color="auto"/>
              <w:right w:val="single" w:sz="8" w:space="0" w:color="auto"/>
            </w:tcBorders>
            <w:noWrap/>
            <w:vAlign w:val="center"/>
          </w:tcPr>
          <w:p w14:paraId="5C08E73A" w14:textId="66DC201C"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3,42</w:t>
            </w:r>
          </w:p>
        </w:tc>
      </w:tr>
      <w:tr w:rsidR="00D14CAC" w14:paraId="79FE23E0" w14:textId="77777777" w:rsidTr="00D14CAC">
        <w:trPr>
          <w:trHeight w:hRule="exact" w:val="567"/>
        </w:trPr>
        <w:tc>
          <w:tcPr>
            <w:tcW w:w="3723" w:type="dxa"/>
            <w:tcBorders>
              <w:top w:val="nil"/>
              <w:left w:val="single" w:sz="8" w:space="0" w:color="auto"/>
              <w:bottom w:val="single" w:sz="4" w:space="0" w:color="auto"/>
              <w:right w:val="single" w:sz="4" w:space="0" w:color="auto"/>
            </w:tcBorders>
            <w:shd w:val="clear" w:color="auto" w:fill="FFFFFF"/>
            <w:noWrap/>
            <w:vAlign w:val="center"/>
            <w:hideMark/>
          </w:tcPr>
          <w:p w14:paraId="5399D6B8" w14:textId="77777777" w:rsidR="00D14CAC" w:rsidRPr="00F76FF6" w:rsidRDefault="00D14CAC">
            <w:pPr>
              <w:spacing w:after="0" w:line="240" w:lineRule="auto"/>
              <w:rPr>
                <w:rFonts w:ascii="Verdana" w:eastAsia="Times New Roman" w:hAnsi="Verdana"/>
                <w:sz w:val="18"/>
                <w:szCs w:val="18"/>
                <w:lang w:eastAsia="cs-CZ"/>
              </w:rPr>
            </w:pPr>
            <w:r w:rsidRPr="00F76FF6">
              <w:rPr>
                <w:rFonts w:ascii="Verdana" w:eastAsia="Times New Roman" w:hAnsi="Verdana"/>
                <w:sz w:val="18"/>
                <w:szCs w:val="18"/>
                <w:lang w:eastAsia="cs-CZ"/>
              </w:rPr>
              <w:t>energetické využití (R1)</w:t>
            </w:r>
          </w:p>
        </w:tc>
        <w:tc>
          <w:tcPr>
            <w:tcW w:w="1120" w:type="dxa"/>
            <w:tcBorders>
              <w:top w:val="nil"/>
              <w:left w:val="single" w:sz="4" w:space="0" w:color="auto"/>
              <w:bottom w:val="single" w:sz="4" w:space="0" w:color="auto"/>
              <w:right w:val="single" w:sz="4" w:space="0" w:color="auto"/>
            </w:tcBorders>
            <w:vAlign w:val="center"/>
          </w:tcPr>
          <w:p w14:paraId="026E4FFD" w14:textId="7A2AA74F"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0,00</w:t>
            </w:r>
          </w:p>
        </w:tc>
        <w:tc>
          <w:tcPr>
            <w:tcW w:w="1121" w:type="dxa"/>
            <w:tcBorders>
              <w:top w:val="nil"/>
              <w:left w:val="single" w:sz="4" w:space="0" w:color="auto"/>
              <w:bottom w:val="single" w:sz="4" w:space="0" w:color="auto"/>
              <w:right w:val="single" w:sz="8" w:space="0" w:color="auto"/>
            </w:tcBorders>
            <w:noWrap/>
            <w:vAlign w:val="center"/>
            <w:hideMark/>
          </w:tcPr>
          <w:p w14:paraId="4FCF3E3D" w14:textId="51616820"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0,00</w:t>
            </w:r>
          </w:p>
        </w:tc>
        <w:tc>
          <w:tcPr>
            <w:tcW w:w="1120" w:type="dxa"/>
            <w:tcBorders>
              <w:top w:val="nil"/>
              <w:left w:val="nil"/>
              <w:bottom w:val="single" w:sz="4" w:space="0" w:color="auto"/>
              <w:right w:val="single" w:sz="8" w:space="0" w:color="auto"/>
            </w:tcBorders>
            <w:noWrap/>
            <w:vAlign w:val="center"/>
            <w:hideMark/>
          </w:tcPr>
          <w:p w14:paraId="5C938B7E" w14:textId="20E47928"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0,00</w:t>
            </w:r>
          </w:p>
        </w:tc>
        <w:tc>
          <w:tcPr>
            <w:tcW w:w="1121" w:type="dxa"/>
            <w:tcBorders>
              <w:top w:val="nil"/>
              <w:left w:val="nil"/>
              <w:bottom w:val="single" w:sz="4" w:space="0" w:color="auto"/>
              <w:right w:val="single" w:sz="8" w:space="0" w:color="auto"/>
            </w:tcBorders>
            <w:noWrap/>
            <w:vAlign w:val="center"/>
            <w:hideMark/>
          </w:tcPr>
          <w:p w14:paraId="235B38BE" w14:textId="7808ABB9"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0,00</w:t>
            </w:r>
          </w:p>
        </w:tc>
        <w:tc>
          <w:tcPr>
            <w:tcW w:w="1121" w:type="dxa"/>
            <w:tcBorders>
              <w:top w:val="nil"/>
              <w:left w:val="nil"/>
              <w:bottom w:val="single" w:sz="4" w:space="0" w:color="auto"/>
              <w:right w:val="single" w:sz="8" w:space="0" w:color="auto"/>
            </w:tcBorders>
            <w:noWrap/>
            <w:vAlign w:val="center"/>
            <w:hideMark/>
          </w:tcPr>
          <w:p w14:paraId="7D9C8DF0" w14:textId="777EF4DE"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0,00</w:t>
            </w:r>
          </w:p>
        </w:tc>
      </w:tr>
      <w:tr w:rsidR="00D14CAC" w14:paraId="2D027F96" w14:textId="77777777" w:rsidTr="00D14CAC">
        <w:trPr>
          <w:trHeight w:hRule="exact" w:val="567"/>
        </w:trPr>
        <w:tc>
          <w:tcPr>
            <w:tcW w:w="3723" w:type="dxa"/>
            <w:tcBorders>
              <w:top w:val="nil"/>
              <w:left w:val="single" w:sz="8" w:space="0" w:color="auto"/>
              <w:bottom w:val="single" w:sz="4" w:space="0" w:color="auto"/>
              <w:right w:val="single" w:sz="4" w:space="0" w:color="auto"/>
            </w:tcBorders>
            <w:shd w:val="clear" w:color="auto" w:fill="FFFFFF"/>
            <w:noWrap/>
            <w:vAlign w:val="center"/>
            <w:hideMark/>
          </w:tcPr>
          <w:p w14:paraId="25B33399" w14:textId="77777777" w:rsidR="00D14CAC" w:rsidRPr="00F76FF6" w:rsidRDefault="00D14CAC" w:rsidP="002F7E24">
            <w:pPr>
              <w:spacing w:after="0" w:line="240" w:lineRule="auto"/>
              <w:rPr>
                <w:rFonts w:ascii="Verdana" w:eastAsia="Times New Roman" w:hAnsi="Verdana"/>
                <w:sz w:val="18"/>
                <w:szCs w:val="18"/>
                <w:lang w:eastAsia="cs-CZ"/>
              </w:rPr>
            </w:pPr>
            <w:r w:rsidRPr="00F76FF6">
              <w:rPr>
                <w:rFonts w:ascii="Verdana" w:eastAsia="Times New Roman" w:hAnsi="Verdana"/>
                <w:sz w:val="18"/>
                <w:szCs w:val="18"/>
                <w:lang w:eastAsia="cs-CZ"/>
              </w:rPr>
              <w:t>odstranění spalováním (D10)</w:t>
            </w:r>
          </w:p>
        </w:tc>
        <w:tc>
          <w:tcPr>
            <w:tcW w:w="1120" w:type="dxa"/>
            <w:tcBorders>
              <w:top w:val="nil"/>
              <w:left w:val="single" w:sz="4" w:space="0" w:color="auto"/>
              <w:bottom w:val="single" w:sz="4" w:space="0" w:color="auto"/>
              <w:right w:val="single" w:sz="4" w:space="0" w:color="auto"/>
            </w:tcBorders>
            <w:vAlign w:val="center"/>
          </w:tcPr>
          <w:p w14:paraId="4A682FE1" w14:textId="791226FF" w:rsidR="00D14CAC" w:rsidRPr="00F76FF6" w:rsidRDefault="00D14CAC"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0,00</w:t>
            </w:r>
          </w:p>
        </w:tc>
        <w:tc>
          <w:tcPr>
            <w:tcW w:w="1121" w:type="dxa"/>
            <w:tcBorders>
              <w:top w:val="nil"/>
              <w:left w:val="single" w:sz="4" w:space="0" w:color="auto"/>
              <w:bottom w:val="single" w:sz="4" w:space="0" w:color="auto"/>
              <w:right w:val="single" w:sz="8" w:space="0" w:color="auto"/>
            </w:tcBorders>
            <w:noWrap/>
            <w:vAlign w:val="center"/>
          </w:tcPr>
          <w:p w14:paraId="66CF4BB9" w14:textId="7FB0E13F"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0,00</w:t>
            </w:r>
          </w:p>
        </w:tc>
        <w:tc>
          <w:tcPr>
            <w:tcW w:w="1120" w:type="dxa"/>
            <w:tcBorders>
              <w:top w:val="nil"/>
              <w:left w:val="nil"/>
              <w:bottom w:val="single" w:sz="4" w:space="0" w:color="auto"/>
              <w:right w:val="single" w:sz="8" w:space="0" w:color="auto"/>
            </w:tcBorders>
            <w:noWrap/>
            <w:vAlign w:val="center"/>
          </w:tcPr>
          <w:p w14:paraId="3998DB90" w14:textId="3FBE36A2"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0,00</w:t>
            </w:r>
          </w:p>
        </w:tc>
        <w:tc>
          <w:tcPr>
            <w:tcW w:w="1121" w:type="dxa"/>
            <w:tcBorders>
              <w:top w:val="nil"/>
              <w:left w:val="nil"/>
              <w:bottom w:val="single" w:sz="4" w:space="0" w:color="auto"/>
              <w:right w:val="single" w:sz="8" w:space="0" w:color="auto"/>
            </w:tcBorders>
            <w:noWrap/>
            <w:vAlign w:val="center"/>
          </w:tcPr>
          <w:p w14:paraId="382BF79C" w14:textId="7F42AB5B"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0,00</w:t>
            </w:r>
          </w:p>
        </w:tc>
        <w:tc>
          <w:tcPr>
            <w:tcW w:w="1121" w:type="dxa"/>
            <w:tcBorders>
              <w:top w:val="nil"/>
              <w:left w:val="nil"/>
              <w:bottom w:val="single" w:sz="4" w:space="0" w:color="auto"/>
              <w:right w:val="single" w:sz="8" w:space="0" w:color="auto"/>
            </w:tcBorders>
            <w:noWrap/>
            <w:vAlign w:val="center"/>
          </w:tcPr>
          <w:p w14:paraId="09C6DC6A" w14:textId="39391470"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0,00</w:t>
            </w:r>
          </w:p>
        </w:tc>
      </w:tr>
      <w:tr w:rsidR="00D14CAC" w14:paraId="10027511" w14:textId="77777777" w:rsidTr="00D14CAC">
        <w:trPr>
          <w:trHeight w:hRule="exact" w:val="567"/>
        </w:trPr>
        <w:tc>
          <w:tcPr>
            <w:tcW w:w="3723" w:type="dxa"/>
            <w:tcBorders>
              <w:top w:val="nil"/>
              <w:left w:val="single" w:sz="8" w:space="0" w:color="auto"/>
              <w:bottom w:val="single" w:sz="4" w:space="0" w:color="auto"/>
              <w:right w:val="single" w:sz="4" w:space="0" w:color="auto"/>
            </w:tcBorders>
            <w:shd w:val="clear" w:color="auto" w:fill="FFFFFF"/>
            <w:noWrap/>
            <w:vAlign w:val="center"/>
          </w:tcPr>
          <w:p w14:paraId="53E5765B" w14:textId="32443AE4" w:rsidR="00D14CAC" w:rsidRPr="00F76FF6" w:rsidRDefault="00D14CAC" w:rsidP="00F76FF6">
            <w:pPr>
              <w:spacing w:after="0" w:line="240" w:lineRule="auto"/>
              <w:rPr>
                <w:rFonts w:ascii="Verdana" w:eastAsia="Times New Roman" w:hAnsi="Verdana"/>
                <w:sz w:val="18"/>
                <w:szCs w:val="18"/>
                <w:lang w:eastAsia="cs-CZ"/>
              </w:rPr>
            </w:pPr>
            <w:r w:rsidRPr="00F76FF6">
              <w:rPr>
                <w:rFonts w:ascii="Verdana" w:eastAsia="Times New Roman" w:hAnsi="Verdana"/>
                <w:sz w:val="18"/>
                <w:szCs w:val="18"/>
                <w:lang w:eastAsia="cs-CZ"/>
              </w:rPr>
              <w:t>prodej odpadu jako suroviny (N10)</w:t>
            </w:r>
          </w:p>
        </w:tc>
        <w:tc>
          <w:tcPr>
            <w:tcW w:w="1120" w:type="dxa"/>
            <w:tcBorders>
              <w:top w:val="nil"/>
              <w:left w:val="single" w:sz="4" w:space="0" w:color="auto"/>
              <w:bottom w:val="single" w:sz="4" w:space="0" w:color="auto"/>
              <w:right w:val="single" w:sz="4" w:space="0" w:color="auto"/>
            </w:tcBorders>
            <w:vAlign w:val="center"/>
          </w:tcPr>
          <w:p w14:paraId="4CE569FF" w14:textId="16EAD1ED" w:rsidR="00D14CAC" w:rsidRPr="00F76FF6" w:rsidRDefault="00D14CAC"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18,47</w:t>
            </w:r>
          </w:p>
        </w:tc>
        <w:tc>
          <w:tcPr>
            <w:tcW w:w="1121" w:type="dxa"/>
            <w:tcBorders>
              <w:top w:val="nil"/>
              <w:left w:val="single" w:sz="4" w:space="0" w:color="auto"/>
              <w:bottom w:val="single" w:sz="4" w:space="0" w:color="auto"/>
              <w:right w:val="single" w:sz="8" w:space="0" w:color="auto"/>
            </w:tcBorders>
            <w:noWrap/>
            <w:vAlign w:val="center"/>
          </w:tcPr>
          <w:p w14:paraId="24FA6B3C" w14:textId="63220B4D" w:rsidR="00D14CAC" w:rsidRPr="00F76FF6" w:rsidRDefault="00CA1D0C"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9,81</w:t>
            </w:r>
          </w:p>
        </w:tc>
        <w:tc>
          <w:tcPr>
            <w:tcW w:w="1120" w:type="dxa"/>
            <w:tcBorders>
              <w:top w:val="nil"/>
              <w:left w:val="nil"/>
              <w:bottom w:val="single" w:sz="4" w:space="0" w:color="auto"/>
              <w:right w:val="single" w:sz="8" w:space="0" w:color="auto"/>
            </w:tcBorders>
            <w:noWrap/>
            <w:vAlign w:val="center"/>
          </w:tcPr>
          <w:p w14:paraId="35F09F09" w14:textId="0C9FDDDC" w:rsidR="00D14CAC" w:rsidRPr="00F76FF6" w:rsidRDefault="00424123"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11,69</w:t>
            </w:r>
          </w:p>
        </w:tc>
        <w:tc>
          <w:tcPr>
            <w:tcW w:w="1121" w:type="dxa"/>
            <w:tcBorders>
              <w:top w:val="nil"/>
              <w:left w:val="nil"/>
              <w:bottom w:val="single" w:sz="4" w:space="0" w:color="auto"/>
              <w:right w:val="single" w:sz="8" w:space="0" w:color="auto"/>
            </w:tcBorders>
            <w:noWrap/>
            <w:vAlign w:val="center"/>
          </w:tcPr>
          <w:p w14:paraId="6B11E59F" w14:textId="6B93FA56" w:rsidR="00D14CAC" w:rsidRPr="00F76FF6" w:rsidRDefault="00AE5B85"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6,39</w:t>
            </w:r>
          </w:p>
        </w:tc>
        <w:tc>
          <w:tcPr>
            <w:tcW w:w="1121" w:type="dxa"/>
            <w:tcBorders>
              <w:top w:val="nil"/>
              <w:left w:val="nil"/>
              <w:bottom w:val="single" w:sz="4" w:space="0" w:color="auto"/>
              <w:right w:val="single" w:sz="8" w:space="0" w:color="auto"/>
            </w:tcBorders>
            <w:noWrap/>
            <w:vAlign w:val="center"/>
          </w:tcPr>
          <w:p w14:paraId="28A2FE4C" w14:textId="7E940A86"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6,37</w:t>
            </w:r>
          </w:p>
        </w:tc>
      </w:tr>
      <w:tr w:rsidR="00D14CAC" w14:paraId="244E96AF" w14:textId="77777777" w:rsidTr="00D14CAC">
        <w:trPr>
          <w:trHeight w:hRule="exact" w:val="567"/>
        </w:trPr>
        <w:tc>
          <w:tcPr>
            <w:tcW w:w="3723" w:type="dxa"/>
            <w:tcBorders>
              <w:top w:val="nil"/>
              <w:left w:val="single" w:sz="8" w:space="0" w:color="auto"/>
              <w:bottom w:val="single" w:sz="8" w:space="0" w:color="auto"/>
              <w:right w:val="single" w:sz="4" w:space="0" w:color="auto"/>
            </w:tcBorders>
            <w:shd w:val="clear" w:color="auto" w:fill="FFFFFF"/>
            <w:noWrap/>
            <w:vAlign w:val="center"/>
          </w:tcPr>
          <w:p w14:paraId="78D71E90" w14:textId="458AFB5F" w:rsidR="00D14CAC" w:rsidRPr="00F76FF6" w:rsidRDefault="00D14CAC" w:rsidP="00F76FF6">
            <w:pPr>
              <w:spacing w:after="0" w:line="240" w:lineRule="auto"/>
              <w:rPr>
                <w:rFonts w:ascii="Verdana" w:eastAsia="Times New Roman" w:hAnsi="Verdana"/>
                <w:sz w:val="18"/>
                <w:szCs w:val="18"/>
                <w:lang w:eastAsia="cs-CZ"/>
              </w:rPr>
            </w:pPr>
            <w:r w:rsidRPr="00F76FF6">
              <w:rPr>
                <w:rFonts w:ascii="Verdana" w:eastAsia="Times New Roman" w:hAnsi="Verdana"/>
                <w:sz w:val="18"/>
                <w:szCs w:val="18"/>
                <w:lang w:eastAsia="cs-CZ"/>
              </w:rPr>
              <w:t>zůstatek na skladu k 31. 12. vykazovanému roku (N5)</w:t>
            </w:r>
          </w:p>
        </w:tc>
        <w:tc>
          <w:tcPr>
            <w:tcW w:w="1120" w:type="dxa"/>
            <w:tcBorders>
              <w:top w:val="nil"/>
              <w:left w:val="single" w:sz="4" w:space="0" w:color="auto"/>
              <w:bottom w:val="single" w:sz="8" w:space="0" w:color="auto"/>
              <w:right w:val="single" w:sz="4" w:space="0" w:color="auto"/>
            </w:tcBorders>
            <w:vAlign w:val="center"/>
          </w:tcPr>
          <w:p w14:paraId="2787F14B" w14:textId="4FA50212" w:rsidR="00D14CAC" w:rsidRPr="00F76FF6" w:rsidRDefault="00D14CAC"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139,31</w:t>
            </w:r>
          </w:p>
        </w:tc>
        <w:tc>
          <w:tcPr>
            <w:tcW w:w="1121" w:type="dxa"/>
            <w:tcBorders>
              <w:top w:val="nil"/>
              <w:left w:val="single" w:sz="4" w:space="0" w:color="auto"/>
              <w:bottom w:val="single" w:sz="8" w:space="0" w:color="auto"/>
              <w:right w:val="single" w:sz="8" w:space="0" w:color="auto"/>
            </w:tcBorders>
            <w:noWrap/>
            <w:vAlign w:val="center"/>
          </w:tcPr>
          <w:p w14:paraId="6FBC708C" w14:textId="6D5A65DA" w:rsidR="00D14CAC" w:rsidRPr="00F76FF6" w:rsidRDefault="00CA1D0C"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176,83</w:t>
            </w:r>
          </w:p>
        </w:tc>
        <w:tc>
          <w:tcPr>
            <w:tcW w:w="1120" w:type="dxa"/>
            <w:tcBorders>
              <w:top w:val="nil"/>
              <w:left w:val="nil"/>
              <w:bottom w:val="single" w:sz="8" w:space="0" w:color="auto"/>
              <w:right w:val="single" w:sz="8" w:space="0" w:color="auto"/>
            </w:tcBorders>
            <w:noWrap/>
            <w:vAlign w:val="center"/>
          </w:tcPr>
          <w:p w14:paraId="2B369CFA" w14:textId="52905014" w:rsidR="00D14CAC" w:rsidRPr="00F76FF6" w:rsidRDefault="00424123"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118,35</w:t>
            </w:r>
          </w:p>
        </w:tc>
        <w:tc>
          <w:tcPr>
            <w:tcW w:w="1121" w:type="dxa"/>
            <w:tcBorders>
              <w:top w:val="nil"/>
              <w:left w:val="nil"/>
              <w:bottom w:val="single" w:sz="8" w:space="0" w:color="auto"/>
              <w:right w:val="single" w:sz="8" w:space="0" w:color="auto"/>
            </w:tcBorders>
            <w:noWrap/>
            <w:vAlign w:val="center"/>
          </w:tcPr>
          <w:p w14:paraId="6930EEDF" w14:textId="78E8A8C1" w:rsidR="00D14CAC" w:rsidRPr="00F76FF6" w:rsidRDefault="00AE5B85" w:rsidP="00D14CAC">
            <w:pPr>
              <w:spacing w:after="0" w:line="240" w:lineRule="auto"/>
              <w:jc w:val="center"/>
              <w:rPr>
                <w:rFonts w:ascii="Verdana" w:eastAsia="Times New Roman" w:hAnsi="Verdana"/>
                <w:color w:val="000000"/>
                <w:sz w:val="18"/>
                <w:szCs w:val="18"/>
                <w:lang w:eastAsia="cs-CZ"/>
              </w:rPr>
            </w:pPr>
            <w:r>
              <w:rPr>
                <w:rFonts w:ascii="Verdana" w:eastAsia="Times New Roman" w:hAnsi="Verdana"/>
                <w:color w:val="000000"/>
                <w:sz w:val="18"/>
                <w:szCs w:val="18"/>
                <w:lang w:eastAsia="cs-CZ"/>
              </w:rPr>
              <w:t>223,06</w:t>
            </w:r>
          </w:p>
        </w:tc>
        <w:tc>
          <w:tcPr>
            <w:tcW w:w="1121" w:type="dxa"/>
            <w:tcBorders>
              <w:top w:val="nil"/>
              <w:left w:val="nil"/>
              <w:bottom w:val="single" w:sz="8" w:space="0" w:color="auto"/>
              <w:right w:val="single" w:sz="8" w:space="0" w:color="auto"/>
            </w:tcBorders>
            <w:noWrap/>
            <w:vAlign w:val="center"/>
          </w:tcPr>
          <w:p w14:paraId="1548C8DE" w14:textId="7FDA480B" w:rsidR="00D14CAC" w:rsidRPr="00F76FF6" w:rsidRDefault="00D14CAC" w:rsidP="00D14CAC">
            <w:pPr>
              <w:spacing w:after="0" w:line="240" w:lineRule="auto"/>
              <w:jc w:val="center"/>
              <w:rPr>
                <w:rFonts w:ascii="Verdana" w:eastAsia="Times New Roman" w:hAnsi="Verdana"/>
                <w:color w:val="000000"/>
                <w:sz w:val="18"/>
                <w:szCs w:val="18"/>
                <w:lang w:eastAsia="cs-CZ"/>
              </w:rPr>
            </w:pPr>
            <w:r w:rsidRPr="00F76FF6">
              <w:rPr>
                <w:rFonts w:ascii="Verdana" w:eastAsia="Times New Roman" w:hAnsi="Verdana"/>
                <w:color w:val="000000"/>
                <w:sz w:val="18"/>
                <w:szCs w:val="18"/>
                <w:lang w:eastAsia="cs-CZ"/>
              </w:rPr>
              <w:t>128,37</w:t>
            </w:r>
          </w:p>
        </w:tc>
      </w:tr>
    </w:tbl>
    <w:p w14:paraId="7552B6E7" w14:textId="77777777" w:rsidR="00792E90" w:rsidRPr="00BA6E39" w:rsidRDefault="00792E90" w:rsidP="00792E90">
      <w:pPr>
        <w:spacing w:after="0"/>
        <w:rPr>
          <w:vanish/>
        </w:rPr>
      </w:pPr>
    </w:p>
    <w:tbl>
      <w:tblPr>
        <w:tblW w:w="9230" w:type="dxa"/>
        <w:tblBorders>
          <w:top w:val="single" w:sz="4" w:space="0" w:color="auto"/>
        </w:tblBorders>
        <w:tblCellMar>
          <w:left w:w="70" w:type="dxa"/>
          <w:right w:w="70" w:type="dxa"/>
        </w:tblCellMar>
        <w:tblLook w:val="0000" w:firstRow="0" w:lastRow="0" w:firstColumn="0" w:lastColumn="0" w:noHBand="0" w:noVBand="0"/>
      </w:tblPr>
      <w:tblGrid>
        <w:gridCol w:w="9230"/>
      </w:tblGrid>
      <w:tr w:rsidR="00BA6E39" w:rsidRPr="00BA6E39" w14:paraId="03E7712F" w14:textId="77777777" w:rsidTr="00DC37AC">
        <w:trPr>
          <w:trHeight w:val="100"/>
        </w:trPr>
        <w:tc>
          <w:tcPr>
            <w:tcW w:w="9230" w:type="dxa"/>
          </w:tcPr>
          <w:p w14:paraId="013FB3F5" w14:textId="77777777" w:rsidR="00DC37AC" w:rsidRPr="00BA6E39" w:rsidRDefault="00836C0D" w:rsidP="00DC37AC">
            <w:pPr>
              <w:tabs>
                <w:tab w:val="left" w:pos="0"/>
              </w:tabs>
              <w:spacing w:after="120"/>
              <w:rPr>
                <w:rFonts w:ascii="Verdana" w:hAnsi="Verdana"/>
                <w:i/>
                <w:sz w:val="20"/>
                <w:szCs w:val="20"/>
              </w:rPr>
            </w:pPr>
            <w:r w:rsidRPr="00BA6E39">
              <w:rPr>
                <w:rFonts w:ascii="Verdana" w:hAnsi="Verdana"/>
                <w:i/>
                <w:sz w:val="18"/>
                <w:szCs w:val="20"/>
              </w:rPr>
              <w:t xml:space="preserve">Zdroj: </w:t>
            </w:r>
            <w:r w:rsidR="004D7C02" w:rsidRPr="00BA6E39">
              <w:rPr>
                <w:rFonts w:ascii="Verdana" w:hAnsi="Verdana"/>
                <w:i/>
                <w:sz w:val="18"/>
                <w:szCs w:val="20"/>
              </w:rPr>
              <w:t>Krajská databáze OH</w:t>
            </w:r>
          </w:p>
        </w:tc>
      </w:tr>
    </w:tbl>
    <w:p w14:paraId="4EA7885F" w14:textId="77777777" w:rsidR="000C66F6" w:rsidRDefault="000C66F6" w:rsidP="00C7726C">
      <w:pPr>
        <w:tabs>
          <w:tab w:val="left" w:pos="0"/>
        </w:tabs>
        <w:spacing w:after="120"/>
        <w:rPr>
          <w:rFonts w:ascii="Verdana" w:hAnsi="Verdana"/>
          <w:b/>
          <w:color w:val="FF0000"/>
          <w:sz w:val="20"/>
          <w:szCs w:val="20"/>
        </w:rPr>
      </w:pPr>
    </w:p>
    <w:p w14:paraId="6491188F" w14:textId="77777777" w:rsidR="00AE7EBE" w:rsidRPr="005929EC" w:rsidRDefault="0029156A" w:rsidP="00AA3FD6">
      <w:pPr>
        <w:pStyle w:val="Nadpis3"/>
      </w:pPr>
      <w:bookmarkStart w:id="79" w:name="_Toc159442352"/>
      <w:r w:rsidRPr="005929EC">
        <w:t>2.</w:t>
      </w:r>
      <w:r w:rsidR="00601D89" w:rsidRPr="005929EC">
        <w:t>2.</w:t>
      </w:r>
      <w:r w:rsidRPr="005929EC">
        <w:t>8</w:t>
      </w:r>
      <w:r w:rsidRPr="005929EC">
        <w:tab/>
      </w:r>
      <w:r w:rsidR="00D20A27" w:rsidRPr="005929EC">
        <w:t>Vozidla s ukončenou životností (autovraky)</w:t>
      </w:r>
      <w:bookmarkEnd w:id="79"/>
    </w:p>
    <w:p w14:paraId="0EEE5EF5" w14:textId="19C5386D" w:rsidR="00A14FE4" w:rsidRPr="005929EC" w:rsidRDefault="000B2A33" w:rsidP="00C7726C">
      <w:pPr>
        <w:tabs>
          <w:tab w:val="left" w:pos="0"/>
          <w:tab w:val="left" w:pos="1418"/>
        </w:tabs>
        <w:spacing w:after="120"/>
        <w:jc w:val="both"/>
        <w:rPr>
          <w:rFonts w:ascii="Verdana" w:hAnsi="Verdana"/>
          <w:sz w:val="20"/>
          <w:szCs w:val="20"/>
        </w:rPr>
      </w:pPr>
      <w:r w:rsidRPr="005929EC">
        <w:rPr>
          <w:rFonts w:ascii="Verdana" w:hAnsi="Verdana"/>
          <w:sz w:val="20"/>
          <w:szCs w:val="20"/>
        </w:rPr>
        <w:t xml:space="preserve">Tabulka číslo </w:t>
      </w:r>
      <w:r w:rsidR="00AE3C81" w:rsidRPr="005929EC">
        <w:rPr>
          <w:rFonts w:ascii="Verdana" w:hAnsi="Verdana"/>
          <w:sz w:val="20"/>
          <w:szCs w:val="20"/>
        </w:rPr>
        <w:t>30</w:t>
      </w:r>
      <w:r w:rsidR="00A14FE4" w:rsidRPr="005929EC">
        <w:rPr>
          <w:rFonts w:ascii="Verdana" w:hAnsi="Verdana"/>
          <w:sz w:val="20"/>
          <w:szCs w:val="20"/>
        </w:rPr>
        <w:t xml:space="preserve"> ukazuje každoroční produkci vozidel s ukončenou životností od roku 20</w:t>
      </w:r>
      <w:r w:rsidR="005929EC" w:rsidRPr="005929EC">
        <w:rPr>
          <w:rFonts w:ascii="Verdana" w:hAnsi="Verdana"/>
          <w:sz w:val="20"/>
          <w:szCs w:val="20"/>
        </w:rPr>
        <w:t>17</w:t>
      </w:r>
      <w:r w:rsidR="00A14FE4" w:rsidRPr="005929EC">
        <w:rPr>
          <w:rFonts w:ascii="Verdana" w:hAnsi="Verdana"/>
          <w:sz w:val="20"/>
          <w:szCs w:val="20"/>
        </w:rPr>
        <w:t>. Hodnoty produkce</w:t>
      </w:r>
      <w:r w:rsidR="005929EC" w:rsidRPr="005929EC">
        <w:rPr>
          <w:rFonts w:ascii="Verdana" w:hAnsi="Verdana"/>
          <w:sz w:val="20"/>
          <w:szCs w:val="20"/>
        </w:rPr>
        <w:t xml:space="preserve"> mírně narůstají</w:t>
      </w:r>
      <w:r w:rsidR="00A14FE4" w:rsidRPr="005929EC">
        <w:rPr>
          <w:rFonts w:ascii="Verdana" w:hAnsi="Verdana"/>
          <w:sz w:val="20"/>
          <w:szCs w:val="20"/>
        </w:rPr>
        <w:t>. Produkce se pohybuje kolem 1</w:t>
      </w:r>
      <w:r w:rsidR="005929EC" w:rsidRPr="005929EC">
        <w:rPr>
          <w:rFonts w:ascii="Verdana" w:hAnsi="Verdana"/>
          <w:sz w:val="20"/>
          <w:szCs w:val="20"/>
        </w:rPr>
        <w:t>9</w:t>
      </w:r>
      <w:r w:rsidR="00A14FE4" w:rsidRPr="005929EC">
        <w:rPr>
          <w:rFonts w:ascii="Verdana" w:hAnsi="Verdana"/>
          <w:sz w:val="20"/>
          <w:szCs w:val="20"/>
        </w:rPr>
        <w:t xml:space="preserve"> tisíc tun.</w:t>
      </w:r>
      <w:r w:rsidR="00B14FBE" w:rsidRPr="005929EC">
        <w:rPr>
          <w:rFonts w:ascii="Verdana" w:hAnsi="Verdana"/>
          <w:sz w:val="20"/>
          <w:szCs w:val="20"/>
        </w:rPr>
        <w:t xml:space="preserve"> Grafická podoba produkce za roky 20</w:t>
      </w:r>
      <w:r w:rsidR="005929EC" w:rsidRPr="005929EC">
        <w:rPr>
          <w:rFonts w:ascii="Verdana" w:hAnsi="Verdana"/>
          <w:sz w:val="20"/>
          <w:szCs w:val="20"/>
        </w:rPr>
        <w:t>17</w:t>
      </w:r>
      <w:r w:rsidR="00B14FBE" w:rsidRPr="005929EC">
        <w:rPr>
          <w:rFonts w:ascii="Verdana" w:hAnsi="Verdana"/>
          <w:sz w:val="20"/>
          <w:szCs w:val="20"/>
        </w:rPr>
        <w:t xml:space="preserve"> - 20</w:t>
      </w:r>
      <w:r w:rsidR="005929EC" w:rsidRPr="005929EC">
        <w:rPr>
          <w:rFonts w:ascii="Verdana" w:hAnsi="Verdana"/>
          <w:sz w:val="20"/>
          <w:szCs w:val="20"/>
        </w:rPr>
        <w:t>21</w:t>
      </w:r>
      <w:r w:rsidR="00B14FBE" w:rsidRPr="005929EC">
        <w:rPr>
          <w:rFonts w:ascii="Verdana" w:hAnsi="Verdana"/>
          <w:sz w:val="20"/>
          <w:szCs w:val="20"/>
        </w:rPr>
        <w:t xml:space="preserve"> v Jihočeském kraji je uvedena v grafu číslo</w:t>
      </w:r>
      <w:r w:rsidR="004B603F" w:rsidRPr="005929EC">
        <w:rPr>
          <w:rFonts w:ascii="Verdana" w:hAnsi="Verdana"/>
          <w:sz w:val="20"/>
          <w:szCs w:val="20"/>
        </w:rPr>
        <w:t xml:space="preserve"> 12.</w:t>
      </w:r>
    </w:p>
    <w:p w14:paraId="69BD8C82" w14:textId="77777777" w:rsidR="00A14FE4" w:rsidRPr="007C32F5" w:rsidRDefault="00A14FE4" w:rsidP="00C7726C">
      <w:pPr>
        <w:tabs>
          <w:tab w:val="left" w:pos="0"/>
          <w:tab w:val="left" w:pos="1843"/>
        </w:tabs>
        <w:spacing w:after="120"/>
        <w:ind w:left="1843" w:hanging="1843"/>
        <w:rPr>
          <w:rFonts w:ascii="Verdana" w:hAnsi="Verdana"/>
          <w:color w:val="FF0000"/>
          <w:sz w:val="20"/>
          <w:szCs w:val="20"/>
        </w:rPr>
      </w:pPr>
    </w:p>
    <w:p w14:paraId="27C43736" w14:textId="7C711C5E" w:rsidR="00CB0FB9" w:rsidRPr="00443991" w:rsidRDefault="00B31C70" w:rsidP="00B31C70">
      <w:pPr>
        <w:pStyle w:val="Titulek"/>
        <w:rPr>
          <w:rFonts w:ascii="Verdana" w:hAnsi="Verdana"/>
          <w:sz w:val="18"/>
          <w:szCs w:val="18"/>
        </w:rPr>
      </w:pPr>
      <w:bookmarkStart w:id="80" w:name="_Toc141100775"/>
      <w:r w:rsidRPr="00443991">
        <w:rPr>
          <w:rFonts w:ascii="Verdana" w:hAnsi="Verdana"/>
          <w:sz w:val="18"/>
          <w:szCs w:val="18"/>
        </w:rPr>
        <w:t xml:space="preserve">Tabulka </w:t>
      </w:r>
      <w:r w:rsidRPr="00443991">
        <w:rPr>
          <w:rFonts w:ascii="Verdana" w:hAnsi="Verdana"/>
          <w:sz w:val="18"/>
          <w:szCs w:val="18"/>
        </w:rPr>
        <w:fldChar w:fldCharType="begin"/>
      </w:r>
      <w:r w:rsidRPr="00443991">
        <w:rPr>
          <w:rFonts w:ascii="Verdana" w:hAnsi="Verdana"/>
          <w:sz w:val="18"/>
          <w:szCs w:val="18"/>
        </w:rPr>
        <w:instrText xml:space="preserve"> SEQ Tabulka \* ARABIC </w:instrText>
      </w:r>
      <w:r w:rsidRPr="00443991">
        <w:rPr>
          <w:rFonts w:ascii="Verdana" w:hAnsi="Verdana"/>
          <w:sz w:val="18"/>
          <w:szCs w:val="18"/>
        </w:rPr>
        <w:fldChar w:fldCharType="separate"/>
      </w:r>
      <w:r w:rsidR="00BD3895">
        <w:rPr>
          <w:rFonts w:ascii="Verdana" w:hAnsi="Verdana"/>
          <w:noProof/>
          <w:sz w:val="18"/>
          <w:szCs w:val="18"/>
        </w:rPr>
        <w:t>30</w:t>
      </w:r>
      <w:r w:rsidRPr="00443991">
        <w:rPr>
          <w:rFonts w:ascii="Verdana" w:hAnsi="Verdana"/>
          <w:sz w:val="18"/>
          <w:szCs w:val="18"/>
        </w:rPr>
        <w:fldChar w:fldCharType="end"/>
      </w:r>
      <w:r w:rsidR="00CB0FB9" w:rsidRPr="00443991">
        <w:rPr>
          <w:rFonts w:ascii="Verdana" w:hAnsi="Verdana"/>
          <w:sz w:val="18"/>
          <w:szCs w:val="18"/>
        </w:rPr>
        <w:t xml:space="preserve">: </w:t>
      </w:r>
      <w:r w:rsidR="000155E1" w:rsidRPr="00443991">
        <w:rPr>
          <w:rFonts w:ascii="Verdana" w:hAnsi="Verdana"/>
          <w:sz w:val="18"/>
          <w:szCs w:val="18"/>
        </w:rPr>
        <w:tab/>
      </w:r>
      <w:r w:rsidR="00CB0FB9" w:rsidRPr="00443991">
        <w:rPr>
          <w:rFonts w:ascii="Verdana" w:hAnsi="Verdana"/>
          <w:sz w:val="18"/>
          <w:szCs w:val="18"/>
        </w:rPr>
        <w:t>Produkce vozidel s ukončenou životností - autovraků za období 20</w:t>
      </w:r>
      <w:r w:rsidR="00791EA8">
        <w:rPr>
          <w:rFonts w:ascii="Verdana" w:hAnsi="Verdana"/>
          <w:sz w:val="18"/>
          <w:szCs w:val="18"/>
        </w:rPr>
        <w:t>17</w:t>
      </w:r>
      <w:r w:rsidR="00CB0FB9" w:rsidRPr="00443991">
        <w:rPr>
          <w:rFonts w:ascii="Verdana" w:hAnsi="Verdana"/>
          <w:sz w:val="18"/>
          <w:szCs w:val="18"/>
        </w:rPr>
        <w:t xml:space="preserve"> </w:t>
      </w:r>
      <w:r w:rsidR="00791EA8">
        <w:rPr>
          <w:rFonts w:ascii="Verdana" w:hAnsi="Verdana"/>
          <w:sz w:val="18"/>
          <w:szCs w:val="18"/>
        </w:rPr>
        <w:t>–</w:t>
      </w:r>
      <w:r w:rsidR="00CB0FB9" w:rsidRPr="00443991">
        <w:rPr>
          <w:rFonts w:ascii="Verdana" w:hAnsi="Verdana"/>
          <w:sz w:val="18"/>
          <w:szCs w:val="18"/>
        </w:rPr>
        <w:t xml:space="preserve"> 20</w:t>
      </w:r>
      <w:r w:rsidR="00791EA8">
        <w:rPr>
          <w:rFonts w:ascii="Verdana" w:hAnsi="Verdana"/>
          <w:sz w:val="18"/>
          <w:szCs w:val="18"/>
        </w:rPr>
        <w:t>21</w:t>
      </w:r>
      <w:r w:rsidR="00CB0FB9" w:rsidRPr="00443991">
        <w:rPr>
          <w:rFonts w:ascii="Verdana" w:hAnsi="Verdana"/>
          <w:sz w:val="18"/>
          <w:szCs w:val="18"/>
        </w:rPr>
        <w:t xml:space="preserve"> v</w:t>
      </w:r>
      <w:r w:rsidR="00791EA8">
        <w:rPr>
          <w:rFonts w:ascii="Verdana" w:hAnsi="Verdana"/>
          <w:sz w:val="18"/>
          <w:szCs w:val="18"/>
        </w:rPr>
        <w:t> </w:t>
      </w:r>
      <w:r w:rsidR="00CB0FB9" w:rsidRPr="00443991">
        <w:rPr>
          <w:rFonts w:ascii="Verdana" w:hAnsi="Verdana"/>
          <w:sz w:val="18"/>
          <w:szCs w:val="18"/>
        </w:rPr>
        <w:t>Jihočeském kraji</w:t>
      </w:r>
      <w:r w:rsidR="0096026B" w:rsidRPr="00443991">
        <w:rPr>
          <w:rFonts w:ascii="Verdana" w:hAnsi="Verdana"/>
          <w:sz w:val="18"/>
          <w:szCs w:val="18"/>
        </w:rPr>
        <w:t xml:space="preserve"> (tuny/rok)</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304"/>
        <w:gridCol w:w="1390"/>
        <w:gridCol w:w="1304"/>
        <w:gridCol w:w="1304"/>
        <w:gridCol w:w="1304"/>
      </w:tblGrid>
      <w:tr w:rsidR="00443991" w:rsidRPr="00443991" w14:paraId="1F94D77D" w14:textId="77777777" w:rsidTr="00AC676B">
        <w:trPr>
          <w:trHeight w:hRule="exact" w:val="680"/>
        </w:trPr>
        <w:tc>
          <w:tcPr>
            <w:tcW w:w="2376" w:type="dxa"/>
            <w:tcBorders>
              <w:top w:val="single" w:sz="12" w:space="0" w:color="auto"/>
              <w:left w:val="single" w:sz="12" w:space="0" w:color="auto"/>
              <w:bottom w:val="single" w:sz="12" w:space="0" w:color="auto"/>
              <w:right w:val="single" w:sz="12" w:space="0" w:color="auto"/>
            </w:tcBorders>
            <w:shd w:val="clear" w:color="auto" w:fill="BFBFBF"/>
            <w:vAlign w:val="center"/>
          </w:tcPr>
          <w:p w14:paraId="2D86E03F" w14:textId="77777777" w:rsidR="008642B7" w:rsidRPr="00443991" w:rsidRDefault="008642B7" w:rsidP="00AC676B">
            <w:pPr>
              <w:spacing w:after="0" w:line="240" w:lineRule="auto"/>
              <w:jc w:val="center"/>
              <w:rPr>
                <w:rFonts w:ascii="Verdana" w:hAnsi="Verdana"/>
                <w:b/>
                <w:sz w:val="20"/>
              </w:rPr>
            </w:pP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2A558B42" w14:textId="33446C5C" w:rsidR="008642B7" w:rsidRPr="00443991" w:rsidRDefault="008642B7" w:rsidP="00AC676B">
            <w:pPr>
              <w:spacing w:after="0" w:line="240" w:lineRule="auto"/>
              <w:jc w:val="center"/>
              <w:rPr>
                <w:rFonts w:ascii="Verdana" w:hAnsi="Verdana"/>
                <w:b/>
                <w:sz w:val="20"/>
              </w:rPr>
            </w:pPr>
            <w:r w:rsidRPr="00443991">
              <w:rPr>
                <w:rFonts w:ascii="Verdana" w:hAnsi="Verdana"/>
                <w:b/>
                <w:sz w:val="20"/>
              </w:rPr>
              <w:t>20</w:t>
            </w:r>
            <w:r w:rsidR="00443991" w:rsidRPr="00443991">
              <w:rPr>
                <w:rFonts w:ascii="Verdana" w:hAnsi="Verdana"/>
                <w:b/>
                <w:sz w:val="20"/>
              </w:rPr>
              <w:t>17</w:t>
            </w:r>
          </w:p>
          <w:p w14:paraId="2ECC298F" w14:textId="77777777" w:rsidR="008642B7" w:rsidRPr="00443991" w:rsidRDefault="008642B7" w:rsidP="00AC676B">
            <w:pPr>
              <w:spacing w:after="0" w:line="240" w:lineRule="auto"/>
              <w:jc w:val="center"/>
              <w:rPr>
                <w:rFonts w:ascii="Verdana" w:hAnsi="Verdana"/>
                <w:b/>
                <w:sz w:val="20"/>
              </w:rPr>
            </w:pPr>
            <w:r w:rsidRPr="00443991">
              <w:rPr>
                <w:rFonts w:ascii="Verdana" w:hAnsi="Verdana"/>
                <w:sz w:val="20"/>
                <w:szCs w:val="20"/>
              </w:rPr>
              <w:t>[t]</w:t>
            </w:r>
          </w:p>
        </w:tc>
        <w:tc>
          <w:tcPr>
            <w:tcW w:w="1390" w:type="dxa"/>
            <w:tcBorders>
              <w:top w:val="single" w:sz="12" w:space="0" w:color="auto"/>
              <w:left w:val="single" w:sz="12" w:space="0" w:color="auto"/>
              <w:bottom w:val="single" w:sz="12" w:space="0" w:color="auto"/>
              <w:right w:val="single" w:sz="12" w:space="0" w:color="auto"/>
            </w:tcBorders>
            <w:shd w:val="clear" w:color="auto" w:fill="BFBFBF"/>
            <w:vAlign w:val="center"/>
          </w:tcPr>
          <w:p w14:paraId="696330D5" w14:textId="55DC6210" w:rsidR="008642B7" w:rsidRPr="00443991" w:rsidRDefault="008642B7" w:rsidP="00AC676B">
            <w:pPr>
              <w:spacing w:after="0" w:line="240" w:lineRule="auto"/>
              <w:jc w:val="center"/>
              <w:rPr>
                <w:rFonts w:ascii="Verdana" w:hAnsi="Verdana"/>
                <w:b/>
                <w:sz w:val="20"/>
              </w:rPr>
            </w:pPr>
            <w:r w:rsidRPr="00443991">
              <w:rPr>
                <w:rFonts w:ascii="Verdana" w:hAnsi="Verdana"/>
                <w:b/>
                <w:sz w:val="20"/>
              </w:rPr>
              <w:t>20</w:t>
            </w:r>
            <w:r w:rsidR="00443991" w:rsidRPr="00443991">
              <w:rPr>
                <w:rFonts w:ascii="Verdana" w:hAnsi="Verdana"/>
                <w:b/>
                <w:sz w:val="20"/>
              </w:rPr>
              <w:t>18</w:t>
            </w:r>
          </w:p>
          <w:p w14:paraId="1D554C13" w14:textId="77777777" w:rsidR="008642B7" w:rsidRPr="00443991" w:rsidRDefault="008642B7" w:rsidP="00AC676B">
            <w:pPr>
              <w:spacing w:after="0" w:line="240" w:lineRule="auto"/>
              <w:jc w:val="center"/>
              <w:rPr>
                <w:rFonts w:ascii="Verdana" w:hAnsi="Verdana"/>
                <w:b/>
                <w:sz w:val="20"/>
              </w:rPr>
            </w:pPr>
            <w:r w:rsidRPr="00443991">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6C542F92" w14:textId="42C88C90" w:rsidR="008642B7" w:rsidRPr="00443991" w:rsidRDefault="008642B7" w:rsidP="00AC676B">
            <w:pPr>
              <w:spacing w:after="0" w:line="240" w:lineRule="auto"/>
              <w:jc w:val="center"/>
              <w:rPr>
                <w:rFonts w:ascii="Verdana" w:hAnsi="Verdana"/>
                <w:b/>
                <w:sz w:val="20"/>
              </w:rPr>
            </w:pPr>
            <w:r w:rsidRPr="00443991">
              <w:rPr>
                <w:rFonts w:ascii="Verdana" w:hAnsi="Verdana"/>
                <w:b/>
                <w:sz w:val="20"/>
              </w:rPr>
              <w:t>20</w:t>
            </w:r>
            <w:r w:rsidR="00443991" w:rsidRPr="00443991">
              <w:rPr>
                <w:rFonts w:ascii="Verdana" w:hAnsi="Verdana"/>
                <w:b/>
                <w:sz w:val="20"/>
              </w:rPr>
              <w:t>19</w:t>
            </w:r>
          </w:p>
          <w:p w14:paraId="74B1D67E" w14:textId="77777777" w:rsidR="008642B7" w:rsidRPr="00443991" w:rsidRDefault="008642B7" w:rsidP="00AC676B">
            <w:pPr>
              <w:spacing w:after="0" w:line="240" w:lineRule="auto"/>
              <w:jc w:val="center"/>
              <w:rPr>
                <w:rFonts w:ascii="Verdana" w:hAnsi="Verdana"/>
                <w:b/>
                <w:sz w:val="20"/>
              </w:rPr>
            </w:pPr>
            <w:r w:rsidRPr="00443991">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657E93B0" w14:textId="5057B279" w:rsidR="008642B7" w:rsidRPr="00443991" w:rsidRDefault="008642B7" w:rsidP="00AC676B">
            <w:pPr>
              <w:spacing w:after="0" w:line="240" w:lineRule="auto"/>
              <w:jc w:val="center"/>
              <w:rPr>
                <w:rFonts w:ascii="Verdana" w:hAnsi="Verdana"/>
                <w:b/>
                <w:sz w:val="20"/>
              </w:rPr>
            </w:pPr>
            <w:r w:rsidRPr="00443991">
              <w:rPr>
                <w:rFonts w:ascii="Verdana" w:hAnsi="Verdana"/>
                <w:b/>
                <w:sz w:val="20"/>
              </w:rPr>
              <w:t>20</w:t>
            </w:r>
            <w:r w:rsidR="00443991" w:rsidRPr="00443991">
              <w:rPr>
                <w:rFonts w:ascii="Verdana" w:hAnsi="Verdana"/>
                <w:b/>
                <w:sz w:val="20"/>
              </w:rPr>
              <w:t>20</w:t>
            </w:r>
          </w:p>
          <w:p w14:paraId="43F4A0C7" w14:textId="77777777" w:rsidR="008642B7" w:rsidRPr="00443991" w:rsidRDefault="008642B7" w:rsidP="00AC676B">
            <w:pPr>
              <w:spacing w:after="0" w:line="240" w:lineRule="auto"/>
              <w:jc w:val="center"/>
              <w:rPr>
                <w:rFonts w:ascii="Verdana" w:hAnsi="Verdana"/>
                <w:b/>
                <w:sz w:val="20"/>
              </w:rPr>
            </w:pPr>
            <w:r w:rsidRPr="00443991">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1AC8C3F8" w14:textId="02AABC38" w:rsidR="008642B7" w:rsidRPr="00443991" w:rsidRDefault="008642B7" w:rsidP="00AC676B">
            <w:pPr>
              <w:spacing w:after="0" w:line="240" w:lineRule="auto"/>
              <w:jc w:val="center"/>
              <w:rPr>
                <w:rFonts w:ascii="Verdana" w:hAnsi="Verdana"/>
                <w:b/>
                <w:sz w:val="20"/>
              </w:rPr>
            </w:pPr>
            <w:r w:rsidRPr="00443991">
              <w:rPr>
                <w:rFonts w:ascii="Verdana" w:hAnsi="Verdana"/>
                <w:b/>
                <w:sz w:val="20"/>
              </w:rPr>
              <w:t>20</w:t>
            </w:r>
            <w:r w:rsidR="00443991" w:rsidRPr="00443991">
              <w:rPr>
                <w:rFonts w:ascii="Verdana" w:hAnsi="Verdana"/>
                <w:b/>
                <w:sz w:val="20"/>
              </w:rPr>
              <w:t>21</w:t>
            </w:r>
          </w:p>
          <w:p w14:paraId="2312B41F" w14:textId="77777777" w:rsidR="008642B7" w:rsidRPr="00443991" w:rsidRDefault="008642B7" w:rsidP="00AC676B">
            <w:pPr>
              <w:spacing w:after="0" w:line="240" w:lineRule="auto"/>
              <w:jc w:val="center"/>
              <w:rPr>
                <w:rFonts w:ascii="Verdana" w:hAnsi="Verdana"/>
                <w:b/>
                <w:sz w:val="20"/>
              </w:rPr>
            </w:pPr>
            <w:r w:rsidRPr="00443991">
              <w:rPr>
                <w:rFonts w:ascii="Verdana" w:hAnsi="Verdana"/>
                <w:sz w:val="20"/>
                <w:szCs w:val="20"/>
              </w:rPr>
              <w:t>[t]</w:t>
            </w:r>
          </w:p>
        </w:tc>
      </w:tr>
      <w:tr w:rsidR="00443991" w:rsidRPr="00443991" w14:paraId="27BE2176" w14:textId="77777777" w:rsidTr="00AC676B">
        <w:trPr>
          <w:trHeight w:hRule="exact" w:val="680"/>
        </w:trPr>
        <w:tc>
          <w:tcPr>
            <w:tcW w:w="2376" w:type="dxa"/>
            <w:tcBorders>
              <w:top w:val="single" w:sz="12" w:space="0" w:color="auto"/>
            </w:tcBorders>
            <w:shd w:val="clear" w:color="auto" w:fill="auto"/>
            <w:vAlign w:val="center"/>
          </w:tcPr>
          <w:p w14:paraId="2C1BA22A" w14:textId="77777777" w:rsidR="00D20A27" w:rsidRPr="00443991" w:rsidRDefault="00D20A27" w:rsidP="00AC676B">
            <w:pPr>
              <w:spacing w:after="0" w:line="240" w:lineRule="auto"/>
              <w:jc w:val="center"/>
              <w:rPr>
                <w:rFonts w:ascii="Verdana" w:hAnsi="Verdana"/>
                <w:b/>
                <w:sz w:val="18"/>
                <w:szCs w:val="18"/>
              </w:rPr>
            </w:pPr>
            <w:r w:rsidRPr="00443991">
              <w:rPr>
                <w:rFonts w:ascii="Verdana" w:hAnsi="Verdana"/>
                <w:b/>
                <w:sz w:val="18"/>
                <w:szCs w:val="18"/>
              </w:rPr>
              <w:t>Autovraky</w:t>
            </w:r>
          </w:p>
        </w:tc>
        <w:tc>
          <w:tcPr>
            <w:tcW w:w="1304" w:type="dxa"/>
            <w:tcBorders>
              <w:top w:val="single" w:sz="12" w:space="0" w:color="auto"/>
            </w:tcBorders>
            <w:shd w:val="clear" w:color="auto" w:fill="auto"/>
            <w:vAlign w:val="center"/>
          </w:tcPr>
          <w:p w14:paraId="3B28F13C" w14:textId="1FFB3C6F" w:rsidR="00D20A27" w:rsidRPr="00443991" w:rsidRDefault="00443991" w:rsidP="00AC676B">
            <w:pPr>
              <w:spacing w:after="0" w:line="240" w:lineRule="auto"/>
              <w:jc w:val="center"/>
              <w:rPr>
                <w:rFonts w:ascii="Verdana" w:hAnsi="Verdana"/>
                <w:sz w:val="18"/>
                <w:szCs w:val="18"/>
              </w:rPr>
            </w:pPr>
            <w:r w:rsidRPr="00443991">
              <w:rPr>
                <w:rFonts w:ascii="Verdana" w:hAnsi="Verdana"/>
                <w:sz w:val="18"/>
                <w:szCs w:val="18"/>
              </w:rPr>
              <w:t>14 169,</w:t>
            </w:r>
            <w:r w:rsidR="00791EA8">
              <w:rPr>
                <w:rFonts w:ascii="Verdana" w:hAnsi="Verdana"/>
                <w:sz w:val="18"/>
                <w:szCs w:val="18"/>
              </w:rPr>
              <w:t>16</w:t>
            </w:r>
          </w:p>
        </w:tc>
        <w:tc>
          <w:tcPr>
            <w:tcW w:w="1390" w:type="dxa"/>
            <w:tcBorders>
              <w:top w:val="single" w:sz="12" w:space="0" w:color="auto"/>
            </w:tcBorders>
            <w:shd w:val="clear" w:color="auto" w:fill="auto"/>
            <w:vAlign w:val="center"/>
          </w:tcPr>
          <w:p w14:paraId="2CBB6BAE" w14:textId="42DFFD72" w:rsidR="00D20A27" w:rsidRPr="00443991" w:rsidRDefault="00443991" w:rsidP="00AC676B">
            <w:pPr>
              <w:spacing w:after="0" w:line="240" w:lineRule="auto"/>
              <w:jc w:val="center"/>
              <w:rPr>
                <w:rFonts w:ascii="Verdana" w:hAnsi="Verdana"/>
                <w:sz w:val="18"/>
                <w:szCs w:val="18"/>
              </w:rPr>
            </w:pPr>
            <w:r w:rsidRPr="00443991">
              <w:rPr>
                <w:rFonts w:ascii="Verdana" w:hAnsi="Verdana"/>
                <w:sz w:val="18"/>
                <w:szCs w:val="18"/>
              </w:rPr>
              <w:t>16 413,6</w:t>
            </w:r>
            <w:r w:rsidR="00791EA8">
              <w:rPr>
                <w:rFonts w:ascii="Verdana" w:hAnsi="Verdana"/>
                <w:sz w:val="18"/>
                <w:szCs w:val="18"/>
              </w:rPr>
              <w:t>4</w:t>
            </w:r>
          </w:p>
        </w:tc>
        <w:tc>
          <w:tcPr>
            <w:tcW w:w="1304" w:type="dxa"/>
            <w:tcBorders>
              <w:top w:val="single" w:sz="12" w:space="0" w:color="auto"/>
            </w:tcBorders>
            <w:shd w:val="clear" w:color="auto" w:fill="auto"/>
            <w:vAlign w:val="center"/>
          </w:tcPr>
          <w:p w14:paraId="2D1EC6BB" w14:textId="1E9485DC" w:rsidR="00D20A27" w:rsidRPr="00443991" w:rsidRDefault="00443991" w:rsidP="00AC676B">
            <w:pPr>
              <w:spacing w:after="0" w:line="240" w:lineRule="auto"/>
              <w:jc w:val="center"/>
              <w:rPr>
                <w:rFonts w:ascii="Verdana" w:hAnsi="Verdana"/>
                <w:sz w:val="18"/>
                <w:szCs w:val="18"/>
              </w:rPr>
            </w:pPr>
            <w:r w:rsidRPr="00443991">
              <w:rPr>
                <w:rFonts w:ascii="Verdana" w:hAnsi="Verdana"/>
                <w:sz w:val="18"/>
                <w:szCs w:val="18"/>
              </w:rPr>
              <w:t>19 248,</w:t>
            </w:r>
            <w:r w:rsidR="00791EA8">
              <w:rPr>
                <w:rFonts w:ascii="Verdana" w:hAnsi="Verdana"/>
                <w:sz w:val="18"/>
                <w:szCs w:val="18"/>
              </w:rPr>
              <w:t>09</w:t>
            </w:r>
          </w:p>
        </w:tc>
        <w:tc>
          <w:tcPr>
            <w:tcW w:w="1304" w:type="dxa"/>
            <w:tcBorders>
              <w:top w:val="single" w:sz="12" w:space="0" w:color="auto"/>
            </w:tcBorders>
            <w:shd w:val="clear" w:color="auto" w:fill="auto"/>
            <w:vAlign w:val="center"/>
          </w:tcPr>
          <w:p w14:paraId="10BAC994" w14:textId="23F72CB2" w:rsidR="00D20A27" w:rsidRPr="00443991" w:rsidRDefault="00443991" w:rsidP="00AC676B">
            <w:pPr>
              <w:spacing w:after="0" w:line="240" w:lineRule="auto"/>
              <w:jc w:val="center"/>
              <w:rPr>
                <w:rFonts w:ascii="Verdana" w:hAnsi="Verdana"/>
                <w:sz w:val="18"/>
                <w:szCs w:val="18"/>
              </w:rPr>
            </w:pPr>
            <w:r w:rsidRPr="00443991">
              <w:rPr>
                <w:rFonts w:ascii="Verdana" w:hAnsi="Verdana"/>
                <w:sz w:val="18"/>
                <w:szCs w:val="18"/>
              </w:rPr>
              <w:t>17 609,</w:t>
            </w:r>
            <w:r w:rsidR="00791EA8">
              <w:rPr>
                <w:rFonts w:ascii="Verdana" w:hAnsi="Verdana"/>
                <w:sz w:val="18"/>
                <w:szCs w:val="18"/>
              </w:rPr>
              <w:t>29</w:t>
            </w:r>
          </w:p>
        </w:tc>
        <w:tc>
          <w:tcPr>
            <w:tcW w:w="1304" w:type="dxa"/>
            <w:tcBorders>
              <w:top w:val="single" w:sz="12" w:space="0" w:color="auto"/>
            </w:tcBorders>
            <w:shd w:val="clear" w:color="auto" w:fill="auto"/>
            <w:vAlign w:val="center"/>
          </w:tcPr>
          <w:p w14:paraId="68D3FDD7" w14:textId="1B349F41" w:rsidR="00D20A27" w:rsidRPr="00443991" w:rsidRDefault="00443991" w:rsidP="00AC676B">
            <w:pPr>
              <w:spacing w:after="0" w:line="240" w:lineRule="auto"/>
              <w:jc w:val="center"/>
              <w:rPr>
                <w:rFonts w:ascii="Verdana" w:hAnsi="Verdana"/>
                <w:sz w:val="18"/>
                <w:szCs w:val="18"/>
              </w:rPr>
            </w:pPr>
            <w:r w:rsidRPr="00443991">
              <w:rPr>
                <w:rFonts w:ascii="Verdana" w:hAnsi="Verdana"/>
                <w:sz w:val="18"/>
                <w:szCs w:val="18"/>
              </w:rPr>
              <w:t>19 849,</w:t>
            </w:r>
            <w:r w:rsidR="00791EA8">
              <w:rPr>
                <w:rFonts w:ascii="Verdana" w:hAnsi="Verdana"/>
                <w:sz w:val="18"/>
                <w:szCs w:val="18"/>
              </w:rPr>
              <w:t>16</w:t>
            </w:r>
          </w:p>
        </w:tc>
      </w:tr>
    </w:tbl>
    <w:p w14:paraId="4416651D" w14:textId="77777777" w:rsidR="00836C0D" w:rsidRPr="00443991" w:rsidRDefault="00836C0D" w:rsidP="00836C0D">
      <w:pPr>
        <w:tabs>
          <w:tab w:val="left" w:pos="0"/>
        </w:tabs>
        <w:spacing w:after="0"/>
        <w:rPr>
          <w:rFonts w:ascii="Verdana" w:hAnsi="Verdana"/>
          <w:i/>
          <w:sz w:val="18"/>
          <w:szCs w:val="20"/>
        </w:rPr>
      </w:pPr>
      <w:r w:rsidRPr="00443991">
        <w:rPr>
          <w:rFonts w:ascii="Verdana" w:hAnsi="Verdana"/>
          <w:i/>
          <w:sz w:val="18"/>
          <w:szCs w:val="20"/>
        </w:rPr>
        <w:t xml:space="preserve">Zdroj: </w:t>
      </w:r>
      <w:r w:rsidR="004D7C02" w:rsidRPr="00443991">
        <w:rPr>
          <w:rFonts w:ascii="Verdana" w:hAnsi="Verdana"/>
          <w:i/>
          <w:sz w:val="18"/>
          <w:szCs w:val="20"/>
        </w:rPr>
        <w:t>Krajská databáze OH</w:t>
      </w:r>
    </w:p>
    <w:p w14:paraId="5AB4AD37" w14:textId="77777777" w:rsidR="00F76FF6" w:rsidRDefault="00F76FF6" w:rsidP="00C7726C">
      <w:pPr>
        <w:tabs>
          <w:tab w:val="left" w:pos="0"/>
        </w:tabs>
        <w:spacing w:after="120"/>
        <w:rPr>
          <w:rFonts w:ascii="Verdana" w:hAnsi="Verdana"/>
          <w:b/>
          <w:color w:val="FF0000"/>
          <w:sz w:val="20"/>
          <w:szCs w:val="20"/>
        </w:rPr>
      </w:pPr>
    </w:p>
    <w:p w14:paraId="4E462CBC" w14:textId="77777777" w:rsidR="00F76FF6" w:rsidRDefault="00F76FF6" w:rsidP="00C7726C">
      <w:pPr>
        <w:tabs>
          <w:tab w:val="left" w:pos="0"/>
        </w:tabs>
        <w:spacing w:after="120"/>
        <w:rPr>
          <w:rFonts w:ascii="Verdana" w:hAnsi="Verdana"/>
          <w:b/>
          <w:color w:val="FF0000"/>
          <w:sz w:val="20"/>
          <w:szCs w:val="20"/>
        </w:rPr>
      </w:pPr>
    </w:p>
    <w:p w14:paraId="29631404" w14:textId="77777777" w:rsidR="00F76FF6" w:rsidRDefault="00F76FF6" w:rsidP="00C7726C">
      <w:pPr>
        <w:tabs>
          <w:tab w:val="left" w:pos="0"/>
        </w:tabs>
        <w:spacing w:after="120"/>
        <w:rPr>
          <w:rFonts w:ascii="Verdana" w:hAnsi="Verdana"/>
          <w:b/>
          <w:color w:val="FF0000"/>
          <w:sz w:val="20"/>
          <w:szCs w:val="20"/>
        </w:rPr>
      </w:pPr>
    </w:p>
    <w:p w14:paraId="7B31B13B" w14:textId="77777777" w:rsidR="00F76FF6" w:rsidRDefault="00F76FF6" w:rsidP="00C7726C">
      <w:pPr>
        <w:tabs>
          <w:tab w:val="left" w:pos="0"/>
        </w:tabs>
        <w:spacing w:after="120"/>
        <w:rPr>
          <w:rFonts w:ascii="Verdana" w:hAnsi="Verdana"/>
          <w:b/>
          <w:color w:val="FF0000"/>
          <w:sz w:val="20"/>
          <w:szCs w:val="20"/>
        </w:rPr>
      </w:pPr>
    </w:p>
    <w:p w14:paraId="26A42A80" w14:textId="77777777" w:rsidR="00F76FF6" w:rsidRDefault="00F76FF6" w:rsidP="00C7726C">
      <w:pPr>
        <w:tabs>
          <w:tab w:val="left" w:pos="0"/>
        </w:tabs>
        <w:spacing w:after="120"/>
        <w:rPr>
          <w:rFonts w:ascii="Verdana" w:hAnsi="Verdana"/>
          <w:b/>
          <w:color w:val="FF0000"/>
          <w:sz w:val="20"/>
          <w:szCs w:val="20"/>
        </w:rPr>
      </w:pPr>
    </w:p>
    <w:p w14:paraId="1538AFC6" w14:textId="77777777" w:rsidR="00F76FF6" w:rsidRDefault="00F76FF6" w:rsidP="00C7726C">
      <w:pPr>
        <w:tabs>
          <w:tab w:val="left" w:pos="0"/>
        </w:tabs>
        <w:spacing w:after="120"/>
        <w:rPr>
          <w:rFonts w:ascii="Verdana" w:hAnsi="Verdana"/>
          <w:b/>
          <w:color w:val="FF0000"/>
          <w:sz w:val="20"/>
          <w:szCs w:val="20"/>
        </w:rPr>
      </w:pPr>
    </w:p>
    <w:p w14:paraId="5951F14E" w14:textId="77777777" w:rsidR="00F76FF6" w:rsidRDefault="00F76FF6" w:rsidP="00C7726C">
      <w:pPr>
        <w:tabs>
          <w:tab w:val="left" w:pos="0"/>
        </w:tabs>
        <w:spacing w:after="120"/>
        <w:rPr>
          <w:rFonts w:ascii="Verdana" w:hAnsi="Verdana"/>
          <w:b/>
          <w:color w:val="FF0000"/>
          <w:sz w:val="20"/>
          <w:szCs w:val="20"/>
        </w:rPr>
      </w:pPr>
    </w:p>
    <w:p w14:paraId="09BF485D" w14:textId="77777777" w:rsidR="00F76FF6" w:rsidRDefault="00F76FF6" w:rsidP="00C7726C">
      <w:pPr>
        <w:tabs>
          <w:tab w:val="left" w:pos="0"/>
        </w:tabs>
        <w:spacing w:after="120"/>
        <w:rPr>
          <w:rFonts w:ascii="Verdana" w:hAnsi="Verdana"/>
          <w:b/>
          <w:color w:val="FF0000"/>
          <w:sz w:val="20"/>
          <w:szCs w:val="20"/>
        </w:rPr>
      </w:pPr>
    </w:p>
    <w:p w14:paraId="0072CDD3" w14:textId="77777777" w:rsidR="00F76FF6" w:rsidRDefault="00F76FF6" w:rsidP="00C7726C">
      <w:pPr>
        <w:tabs>
          <w:tab w:val="left" w:pos="0"/>
        </w:tabs>
        <w:spacing w:after="120"/>
        <w:rPr>
          <w:rFonts w:ascii="Verdana" w:hAnsi="Verdana"/>
          <w:b/>
          <w:color w:val="FF0000"/>
          <w:sz w:val="20"/>
          <w:szCs w:val="20"/>
        </w:rPr>
      </w:pPr>
    </w:p>
    <w:p w14:paraId="1D018098" w14:textId="77777777" w:rsidR="00F76FF6" w:rsidRDefault="00F76FF6" w:rsidP="00C7726C">
      <w:pPr>
        <w:tabs>
          <w:tab w:val="left" w:pos="0"/>
        </w:tabs>
        <w:spacing w:after="120"/>
        <w:rPr>
          <w:rFonts w:ascii="Verdana" w:hAnsi="Verdana"/>
          <w:b/>
          <w:color w:val="FF0000"/>
          <w:sz w:val="20"/>
          <w:szCs w:val="20"/>
        </w:rPr>
      </w:pPr>
    </w:p>
    <w:p w14:paraId="76075C0D" w14:textId="77777777" w:rsidR="00F76FF6" w:rsidRPr="007C32F5" w:rsidRDefault="00F76FF6" w:rsidP="00C7726C">
      <w:pPr>
        <w:tabs>
          <w:tab w:val="left" w:pos="0"/>
        </w:tabs>
        <w:spacing w:after="120"/>
        <w:rPr>
          <w:rFonts w:ascii="Verdana" w:hAnsi="Verdana"/>
          <w:b/>
          <w:color w:val="FF0000"/>
          <w:sz w:val="20"/>
          <w:szCs w:val="20"/>
        </w:rPr>
      </w:pPr>
    </w:p>
    <w:p w14:paraId="5895F7EE" w14:textId="21832928" w:rsidR="00CB0FB9" w:rsidRPr="00443991" w:rsidRDefault="00696BB6" w:rsidP="00696BB6">
      <w:pPr>
        <w:pStyle w:val="Titulek"/>
        <w:rPr>
          <w:rFonts w:ascii="Verdana" w:hAnsi="Verdana"/>
          <w:sz w:val="18"/>
          <w:szCs w:val="18"/>
        </w:rPr>
      </w:pPr>
      <w:bookmarkStart w:id="81" w:name="_Toc137773057"/>
      <w:r w:rsidRPr="00443991">
        <w:rPr>
          <w:rFonts w:ascii="Verdana" w:hAnsi="Verdana"/>
          <w:sz w:val="18"/>
          <w:szCs w:val="18"/>
        </w:rPr>
        <w:t xml:space="preserve">Graf </w:t>
      </w:r>
      <w:r w:rsidRPr="00443991">
        <w:rPr>
          <w:rFonts w:ascii="Verdana" w:hAnsi="Verdana"/>
          <w:sz w:val="18"/>
          <w:szCs w:val="18"/>
        </w:rPr>
        <w:fldChar w:fldCharType="begin"/>
      </w:r>
      <w:r w:rsidRPr="00443991">
        <w:rPr>
          <w:rFonts w:ascii="Verdana" w:hAnsi="Verdana"/>
          <w:sz w:val="18"/>
          <w:szCs w:val="18"/>
        </w:rPr>
        <w:instrText xml:space="preserve"> SEQ Graf \* ARABIC </w:instrText>
      </w:r>
      <w:r w:rsidRPr="00443991">
        <w:rPr>
          <w:rFonts w:ascii="Verdana" w:hAnsi="Verdana"/>
          <w:sz w:val="18"/>
          <w:szCs w:val="18"/>
        </w:rPr>
        <w:fldChar w:fldCharType="separate"/>
      </w:r>
      <w:r w:rsidR="00BD3895">
        <w:rPr>
          <w:rFonts w:ascii="Verdana" w:hAnsi="Verdana"/>
          <w:noProof/>
          <w:sz w:val="18"/>
          <w:szCs w:val="18"/>
        </w:rPr>
        <w:t>12</w:t>
      </w:r>
      <w:r w:rsidRPr="00443991">
        <w:rPr>
          <w:rFonts w:ascii="Verdana" w:hAnsi="Verdana"/>
          <w:sz w:val="18"/>
          <w:szCs w:val="18"/>
        </w:rPr>
        <w:fldChar w:fldCharType="end"/>
      </w:r>
      <w:r w:rsidR="00CB0FB9" w:rsidRPr="00443991">
        <w:rPr>
          <w:rFonts w:ascii="Verdana" w:hAnsi="Verdana"/>
          <w:sz w:val="18"/>
          <w:szCs w:val="18"/>
        </w:rPr>
        <w:t>: Produkce vozidel s</w:t>
      </w:r>
      <w:r w:rsidR="00791EA8">
        <w:rPr>
          <w:rFonts w:ascii="Verdana" w:hAnsi="Verdana"/>
          <w:sz w:val="18"/>
          <w:szCs w:val="18"/>
        </w:rPr>
        <w:t> </w:t>
      </w:r>
      <w:r w:rsidR="00CB0FB9" w:rsidRPr="00443991">
        <w:rPr>
          <w:rFonts w:ascii="Verdana" w:hAnsi="Verdana"/>
          <w:sz w:val="18"/>
          <w:szCs w:val="18"/>
        </w:rPr>
        <w:t xml:space="preserve">ukončenou životností </w:t>
      </w:r>
      <w:r w:rsidR="00791EA8">
        <w:rPr>
          <w:rFonts w:ascii="Verdana" w:hAnsi="Verdana"/>
          <w:sz w:val="18"/>
          <w:szCs w:val="18"/>
        </w:rPr>
        <w:t>–</w:t>
      </w:r>
      <w:r w:rsidR="00CB0FB9" w:rsidRPr="00443991">
        <w:rPr>
          <w:rFonts w:ascii="Verdana" w:hAnsi="Verdana"/>
          <w:sz w:val="18"/>
          <w:szCs w:val="18"/>
        </w:rPr>
        <w:t xml:space="preserve"> autovraků za období 20</w:t>
      </w:r>
      <w:r w:rsidR="00443991">
        <w:rPr>
          <w:rFonts w:ascii="Verdana" w:hAnsi="Verdana"/>
          <w:sz w:val="18"/>
          <w:szCs w:val="18"/>
        </w:rPr>
        <w:t>17</w:t>
      </w:r>
      <w:r w:rsidR="00CB0FB9" w:rsidRPr="00443991">
        <w:rPr>
          <w:rFonts w:ascii="Verdana" w:hAnsi="Verdana"/>
          <w:sz w:val="18"/>
          <w:szCs w:val="18"/>
        </w:rPr>
        <w:t xml:space="preserve"> </w:t>
      </w:r>
      <w:r w:rsidR="00791EA8">
        <w:rPr>
          <w:rFonts w:ascii="Verdana" w:hAnsi="Verdana"/>
          <w:sz w:val="18"/>
          <w:szCs w:val="18"/>
        </w:rPr>
        <w:t>–</w:t>
      </w:r>
      <w:r w:rsidR="00CB0FB9" w:rsidRPr="00443991">
        <w:rPr>
          <w:rFonts w:ascii="Verdana" w:hAnsi="Verdana"/>
          <w:sz w:val="18"/>
          <w:szCs w:val="18"/>
        </w:rPr>
        <w:t xml:space="preserve"> 20</w:t>
      </w:r>
      <w:r w:rsidR="00443991">
        <w:rPr>
          <w:rFonts w:ascii="Verdana" w:hAnsi="Verdana"/>
          <w:sz w:val="18"/>
          <w:szCs w:val="18"/>
        </w:rPr>
        <w:t>21</w:t>
      </w:r>
      <w:r w:rsidR="00CB0FB9" w:rsidRPr="00443991">
        <w:rPr>
          <w:rFonts w:ascii="Verdana" w:hAnsi="Verdana"/>
          <w:sz w:val="18"/>
          <w:szCs w:val="18"/>
        </w:rPr>
        <w:t xml:space="preserve"> v</w:t>
      </w:r>
      <w:r w:rsidR="00791EA8">
        <w:rPr>
          <w:rFonts w:ascii="Verdana" w:hAnsi="Verdana"/>
          <w:sz w:val="18"/>
          <w:szCs w:val="18"/>
        </w:rPr>
        <w:t> </w:t>
      </w:r>
      <w:r w:rsidR="00CB0FB9" w:rsidRPr="00443991">
        <w:rPr>
          <w:rFonts w:ascii="Verdana" w:hAnsi="Verdana"/>
          <w:sz w:val="18"/>
          <w:szCs w:val="18"/>
        </w:rPr>
        <w:t>Jihočeském kraji</w:t>
      </w:r>
      <w:r w:rsidR="00DC37AC" w:rsidRPr="00443991">
        <w:rPr>
          <w:rFonts w:ascii="Verdana" w:hAnsi="Verdana"/>
          <w:sz w:val="18"/>
          <w:szCs w:val="18"/>
        </w:rPr>
        <w:t xml:space="preserve"> (v tunách)</w:t>
      </w:r>
      <w:bookmarkEnd w:id="81"/>
    </w:p>
    <w:p w14:paraId="0C5554F5" w14:textId="77777777" w:rsidR="00BE3B42" w:rsidRPr="00443991" w:rsidRDefault="00BE3B42" w:rsidP="00C7726C">
      <w:pPr>
        <w:tabs>
          <w:tab w:val="left" w:pos="0"/>
        </w:tabs>
        <w:spacing w:after="120"/>
        <w:rPr>
          <w:rFonts w:ascii="Verdana" w:hAnsi="Verdana"/>
          <w:b/>
          <w:sz w:val="20"/>
          <w:szCs w:val="20"/>
        </w:rPr>
      </w:pPr>
    </w:p>
    <w:p w14:paraId="40A8F945" w14:textId="53438A02" w:rsidR="00CB0FB9" w:rsidRPr="00443991" w:rsidRDefault="00500C88" w:rsidP="00AE7EBE">
      <w:pPr>
        <w:tabs>
          <w:tab w:val="left" w:pos="0"/>
        </w:tabs>
        <w:spacing w:after="0"/>
        <w:rPr>
          <w:rFonts w:ascii="Verdana" w:hAnsi="Verdana"/>
          <w:b/>
        </w:rPr>
      </w:pPr>
      <w:r w:rsidRPr="00443991">
        <w:rPr>
          <w:noProof/>
          <w:lang w:eastAsia="cs-CZ"/>
        </w:rPr>
        <w:drawing>
          <wp:inline distT="0" distB="0" distL="0" distR="0" wp14:anchorId="41FD7B4C" wp14:editId="315CAA7E">
            <wp:extent cx="5288280" cy="3268980"/>
            <wp:effectExtent l="0" t="0" r="0" b="0"/>
            <wp:docPr id="19" name="objek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6FA3BC" w14:textId="77777777" w:rsidR="00836C0D" w:rsidRPr="00443991" w:rsidRDefault="00836C0D" w:rsidP="00836C0D">
      <w:pPr>
        <w:tabs>
          <w:tab w:val="left" w:pos="0"/>
        </w:tabs>
        <w:spacing w:after="0"/>
        <w:rPr>
          <w:rFonts w:ascii="Verdana" w:hAnsi="Verdana"/>
          <w:i/>
          <w:sz w:val="18"/>
          <w:szCs w:val="20"/>
        </w:rPr>
      </w:pPr>
      <w:r w:rsidRPr="00443991">
        <w:rPr>
          <w:rFonts w:ascii="Verdana" w:hAnsi="Verdana"/>
          <w:i/>
          <w:sz w:val="18"/>
          <w:szCs w:val="20"/>
        </w:rPr>
        <w:t xml:space="preserve">Zdroj: </w:t>
      </w:r>
      <w:r w:rsidR="004D7C02" w:rsidRPr="00443991">
        <w:rPr>
          <w:rFonts w:ascii="Verdana" w:hAnsi="Verdana"/>
          <w:i/>
          <w:sz w:val="18"/>
          <w:szCs w:val="20"/>
        </w:rPr>
        <w:t>Krajská databáze OH</w:t>
      </w:r>
    </w:p>
    <w:p w14:paraId="2EE92AB4" w14:textId="77777777" w:rsidR="00CB0FB9" w:rsidRPr="007C32F5" w:rsidRDefault="00CB0FB9" w:rsidP="00C7726C">
      <w:pPr>
        <w:tabs>
          <w:tab w:val="left" w:pos="0"/>
        </w:tabs>
        <w:spacing w:after="120"/>
        <w:rPr>
          <w:rFonts w:ascii="Verdana" w:hAnsi="Verdana"/>
          <w:b/>
          <w:color w:val="FF0000"/>
          <w:sz w:val="20"/>
          <w:szCs w:val="20"/>
        </w:rPr>
      </w:pPr>
    </w:p>
    <w:p w14:paraId="42181933" w14:textId="77777777" w:rsidR="00CB0FB9" w:rsidRPr="007C32F5" w:rsidRDefault="00CB0FB9" w:rsidP="00C7726C">
      <w:pPr>
        <w:tabs>
          <w:tab w:val="left" w:pos="0"/>
        </w:tabs>
        <w:spacing w:after="120"/>
        <w:rPr>
          <w:rFonts w:ascii="Verdana" w:hAnsi="Verdana"/>
          <w:b/>
          <w:color w:val="FF0000"/>
          <w:sz w:val="20"/>
          <w:szCs w:val="20"/>
        </w:rPr>
      </w:pPr>
    </w:p>
    <w:p w14:paraId="318BA341" w14:textId="234B2577" w:rsidR="00904FBB" w:rsidRPr="00443991" w:rsidRDefault="00C96C7E" w:rsidP="00C7726C">
      <w:pPr>
        <w:tabs>
          <w:tab w:val="left" w:pos="0"/>
        </w:tabs>
        <w:spacing w:after="120"/>
        <w:jc w:val="both"/>
        <w:rPr>
          <w:rFonts w:ascii="Verdana" w:hAnsi="Verdana"/>
          <w:sz w:val="20"/>
          <w:szCs w:val="20"/>
        </w:rPr>
      </w:pPr>
      <w:r w:rsidRPr="00443991">
        <w:rPr>
          <w:rFonts w:ascii="Verdana" w:hAnsi="Verdana"/>
          <w:sz w:val="20"/>
          <w:szCs w:val="20"/>
        </w:rPr>
        <w:t>Nakládání s</w:t>
      </w:r>
      <w:r w:rsidR="00791EA8">
        <w:rPr>
          <w:rFonts w:ascii="Verdana" w:hAnsi="Verdana"/>
          <w:sz w:val="20"/>
          <w:szCs w:val="20"/>
        </w:rPr>
        <w:t> </w:t>
      </w:r>
      <w:r w:rsidRPr="00443991">
        <w:rPr>
          <w:rFonts w:ascii="Verdana" w:hAnsi="Verdana"/>
          <w:sz w:val="20"/>
          <w:szCs w:val="20"/>
        </w:rPr>
        <w:t>autovraky je uvedeno v</w:t>
      </w:r>
      <w:r w:rsidR="00791EA8">
        <w:rPr>
          <w:rFonts w:ascii="Verdana" w:hAnsi="Verdana"/>
          <w:sz w:val="20"/>
          <w:szCs w:val="20"/>
        </w:rPr>
        <w:t> </w:t>
      </w:r>
      <w:r w:rsidRPr="00443991">
        <w:rPr>
          <w:rFonts w:ascii="Verdana" w:hAnsi="Verdana"/>
          <w:sz w:val="20"/>
          <w:szCs w:val="20"/>
        </w:rPr>
        <w:t xml:space="preserve">tabulce číslo </w:t>
      </w:r>
      <w:r w:rsidR="00AE3C81" w:rsidRPr="00443991">
        <w:rPr>
          <w:rFonts w:ascii="Verdana" w:hAnsi="Verdana"/>
          <w:sz w:val="20"/>
          <w:szCs w:val="20"/>
        </w:rPr>
        <w:t>31</w:t>
      </w:r>
      <w:r w:rsidRPr="00443991">
        <w:rPr>
          <w:rFonts w:ascii="Verdana" w:hAnsi="Verdana"/>
          <w:sz w:val="20"/>
          <w:szCs w:val="20"/>
        </w:rPr>
        <w:t>. Jediným způsobem nakládání je tzv. zpracování autovraku dle technologického postupu demontáže.</w:t>
      </w:r>
      <w:r w:rsidR="005D18E4" w:rsidRPr="00443991">
        <w:rPr>
          <w:rFonts w:ascii="Verdana" w:hAnsi="Verdana"/>
          <w:sz w:val="20"/>
          <w:szCs w:val="20"/>
        </w:rPr>
        <w:t xml:space="preserve"> Koresponduje to s</w:t>
      </w:r>
      <w:r w:rsidR="00791EA8">
        <w:rPr>
          <w:rFonts w:ascii="Verdana" w:hAnsi="Verdana"/>
          <w:sz w:val="20"/>
          <w:szCs w:val="20"/>
        </w:rPr>
        <w:t> </w:t>
      </w:r>
      <w:r w:rsidR="005D18E4" w:rsidRPr="00443991">
        <w:rPr>
          <w:rFonts w:ascii="Verdana" w:hAnsi="Verdana"/>
          <w:sz w:val="20"/>
          <w:szCs w:val="20"/>
        </w:rPr>
        <w:t xml:space="preserve">nepřítomností jiných zařízení na území kraje (šrédr). </w:t>
      </w:r>
    </w:p>
    <w:p w14:paraId="5502B367" w14:textId="77777777" w:rsidR="004E3196" w:rsidRPr="007C32F5" w:rsidRDefault="004E3196" w:rsidP="00C7726C">
      <w:pPr>
        <w:tabs>
          <w:tab w:val="left" w:pos="0"/>
        </w:tabs>
        <w:spacing w:after="120"/>
        <w:rPr>
          <w:rFonts w:ascii="Verdana" w:hAnsi="Verdana"/>
          <w:color w:val="FF0000"/>
          <w:sz w:val="20"/>
          <w:szCs w:val="20"/>
        </w:rPr>
      </w:pPr>
    </w:p>
    <w:p w14:paraId="63A9587F" w14:textId="2312E512" w:rsidR="00A53610" w:rsidRDefault="00B31C70" w:rsidP="00B31C70">
      <w:pPr>
        <w:pStyle w:val="Titulek"/>
        <w:rPr>
          <w:rFonts w:ascii="Verdana" w:hAnsi="Verdana"/>
          <w:sz w:val="18"/>
          <w:szCs w:val="18"/>
        </w:rPr>
      </w:pPr>
      <w:bookmarkStart w:id="82" w:name="_Toc141100776"/>
      <w:r w:rsidRPr="005875F9">
        <w:rPr>
          <w:rFonts w:ascii="Verdana" w:hAnsi="Verdana"/>
          <w:sz w:val="18"/>
          <w:szCs w:val="18"/>
        </w:rPr>
        <w:t xml:space="preserve">Tabulka </w:t>
      </w:r>
      <w:r w:rsidRPr="005875F9">
        <w:rPr>
          <w:rFonts w:ascii="Verdana" w:hAnsi="Verdana"/>
          <w:sz w:val="18"/>
          <w:szCs w:val="18"/>
        </w:rPr>
        <w:fldChar w:fldCharType="begin"/>
      </w:r>
      <w:r w:rsidRPr="005875F9">
        <w:rPr>
          <w:rFonts w:ascii="Verdana" w:hAnsi="Verdana"/>
          <w:sz w:val="18"/>
          <w:szCs w:val="18"/>
        </w:rPr>
        <w:instrText xml:space="preserve"> SEQ Tabulka \* ARABIC </w:instrText>
      </w:r>
      <w:r w:rsidRPr="005875F9">
        <w:rPr>
          <w:rFonts w:ascii="Verdana" w:hAnsi="Verdana"/>
          <w:sz w:val="18"/>
          <w:szCs w:val="18"/>
        </w:rPr>
        <w:fldChar w:fldCharType="separate"/>
      </w:r>
      <w:r w:rsidR="00BD3895">
        <w:rPr>
          <w:rFonts w:ascii="Verdana" w:hAnsi="Verdana"/>
          <w:noProof/>
          <w:sz w:val="18"/>
          <w:szCs w:val="18"/>
        </w:rPr>
        <w:t>31</w:t>
      </w:r>
      <w:r w:rsidRPr="005875F9">
        <w:rPr>
          <w:rFonts w:ascii="Verdana" w:hAnsi="Verdana"/>
          <w:sz w:val="18"/>
          <w:szCs w:val="18"/>
        </w:rPr>
        <w:fldChar w:fldCharType="end"/>
      </w:r>
      <w:r w:rsidR="00BC53DC" w:rsidRPr="005875F9">
        <w:rPr>
          <w:rFonts w:ascii="Verdana" w:hAnsi="Verdana"/>
          <w:sz w:val="18"/>
          <w:szCs w:val="18"/>
        </w:rPr>
        <w:t>:</w:t>
      </w:r>
      <w:r w:rsidR="00031781" w:rsidRPr="005875F9">
        <w:rPr>
          <w:rFonts w:ascii="Verdana" w:hAnsi="Verdana"/>
          <w:sz w:val="18"/>
          <w:szCs w:val="18"/>
        </w:rPr>
        <w:tab/>
      </w:r>
      <w:r w:rsidR="00BC53DC" w:rsidRPr="00424123">
        <w:rPr>
          <w:rFonts w:ascii="Verdana" w:hAnsi="Verdana"/>
          <w:sz w:val="18"/>
          <w:szCs w:val="18"/>
        </w:rPr>
        <w:t>Nakládání s</w:t>
      </w:r>
      <w:r w:rsidR="00791EA8" w:rsidRPr="00424123">
        <w:rPr>
          <w:rFonts w:ascii="Verdana" w:hAnsi="Verdana"/>
          <w:sz w:val="18"/>
          <w:szCs w:val="18"/>
        </w:rPr>
        <w:t> </w:t>
      </w:r>
      <w:r w:rsidR="00BC53DC" w:rsidRPr="00424123">
        <w:rPr>
          <w:rFonts w:ascii="Verdana" w:hAnsi="Verdana"/>
          <w:sz w:val="18"/>
          <w:szCs w:val="18"/>
        </w:rPr>
        <w:t>autovraky v</w:t>
      </w:r>
      <w:r w:rsidR="00791EA8" w:rsidRPr="00424123">
        <w:rPr>
          <w:rFonts w:ascii="Verdana" w:hAnsi="Verdana"/>
          <w:sz w:val="18"/>
          <w:szCs w:val="18"/>
        </w:rPr>
        <w:t> </w:t>
      </w:r>
      <w:r w:rsidR="00BC53DC" w:rsidRPr="00424123">
        <w:rPr>
          <w:rFonts w:ascii="Verdana" w:hAnsi="Verdana"/>
          <w:sz w:val="18"/>
          <w:szCs w:val="18"/>
        </w:rPr>
        <w:t>Jihočeském kraji v</w:t>
      </w:r>
      <w:r w:rsidR="00791EA8" w:rsidRPr="00424123">
        <w:rPr>
          <w:rFonts w:ascii="Verdana" w:hAnsi="Verdana"/>
          <w:sz w:val="18"/>
          <w:szCs w:val="18"/>
        </w:rPr>
        <w:t> </w:t>
      </w:r>
      <w:r w:rsidR="00BC53DC" w:rsidRPr="00424123">
        <w:rPr>
          <w:rFonts w:ascii="Verdana" w:hAnsi="Verdana"/>
          <w:sz w:val="18"/>
          <w:szCs w:val="18"/>
        </w:rPr>
        <w:t>letech 20</w:t>
      </w:r>
      <w:r w:rsidR="00443991" w:rsidRPr="00424123">
        <w:rPr>
          <w:rFonts w:ascii="Verdana" w:hAnsi="Verdana"/>
          <w:sz w:val="18"/>
          <w:szCs w:val="18"/>
        </w:rPr>
        <w:t>17</w:t>
      </w:r>
      <w:r w:rsidR="00BC53DC" w:rsidRPr="00424123">
        <w:rPr>
          <w:rFonts w:ascii="Verdana" w:hAnsi="Verdana"/>
          <w:sz w:val="18"/>
          <w:szCs w:val="18"/>
        </w:rPr>
        <w:t xml:space="preserve"> </w:t>
      </w:r>
      <w:r w:rsidR="00791EA8" w:rsidRPr="00424123">
        <w:rPr>
          <w:rFonts w:ascii="Verdana" w:hAnsi="Verdana"/>
          <w:sz w:val="18"/>
          <w:szCs w:val="18"/>
        </w:rPr>
        <w:t>–</w:t>
      </w:r>
      <w:r w:rsidR="00BC53DC" w:rsidRPr="00424123">
        <w:rPr>
          <w:rFonts w:ascii="Verdana" w:hAnsi="Verdana"/>
          <w:sz w:val="18"/>
          <w:szCs w:val="18"/>
        </w:rPr>
        <w:t xml:space="preserve"> 20</w:t>
      </w:r>
      <w:r w:rsidR="00443991" w:rsidRPr="00424123">
        <w:rPr>
          <w:rFonts w:ascii="Verdana" w:hAnsi="Verdana"/>
          <w:sz w:val="18"/>
          <w:szCs w:val="18"/>
        </w:rPr>
        <w:t>21</w:t>
      </w:r>
      <w:bookmarkEnd w:id="82"/>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1389"/>
        <w:gridCol w:w="1389"/>
        <w:gridCol w:w="1389"/>
        <w:gridCol w:w="1389"/>
        <w:gridCol w:w="1390"/>
      </w:tblGrid>
      <w:tr w:rsidR="00F76FF6" w14:paraId="228D0434" w14:textId="77777777" w:rsidTr="00F76FF6">
        <w:trPr>
          <w:trHeight w:hRule="exact" w:val="680"/>
        </w:trPr>
        <w:tc>
          <w:tcPr>
            <w:tcW w:w="2395" w:type="dxa"/>
            <w:tcBorders>
              <w:top w:val="single" w:sz="12" w:space="0" w:color="auto"/>
              <w:left w:val="single" w:sz="12" w:space="0" w:color="auto"/>
              <w:bottom w:val="single" w:sz="12" w:space="0" w:color="auto"/>
              <w:right w:val="single" w:sz="12" w:space="0" w:color="auto"/>
            </w:tcBorders>
            <w:shd w:val="clear" w:color="auto" w:fill="BFBFBF"/>
            <w:vAlign w:val="center"/>
            <w:hideMark/>
          </w:tcPr>
          <w:p w14:paraId="198C80B2" w14:textId="77777777" w:rsidR="00F76FF6" w:rsidRDefault="00F76FF6">
            <w:pPr>
              <w:spacing w:after="0" w:line="240" w:lineRule="auto"/>
              <w:jc w:val="center"/>
              <w:rPr>
                <w:rFonts w:ascii="Verdana" w:hAnsi="Verdana"/>
                <w:b/>
                <w:sz w:val="20"/>
              </w:rPr>
            </w:pPr>
            <w:r>
              <w:rPr>
                <w:rFonts w:ascii="Verdana" w:hAnsi="Verdana"/>
                <w:b/>
                <w:sz w:val="20"/>
              </w:rPr>
              <w:t>Druh nakládání</w:t>
            </w:r>
          </w:p>
          <w:p w14:paraId="3E31DB92" w14:textId="77777777" w:rsidR="00F76FF6" w:rsidRDefault="00F76FF6">
            <w:pPr>
              <w:spacing w:after="0" w:line="240" w:lineRule="auto"/>
              <w:jc w:val="center"/>
              <w:rPr>
                <w:rFonts w:ascii="Verdana" w:hAnsi="Verdana"/>
                <w:b/>
                <w:sz w:val="20"/>
              </w:rPr>
            </w:pPr>
            <w:r>
              <w:rPr>
                <w:rFonts w:ascii="Verdana" w:hAnsi="Verdana"/>
                <w:b/>
                <w:sz w:val="20"/>
              </w:rPr>
              <w:t>(tuny/rok)</w:t>
            </w:r>
          </w:p>
        </w:tc>
        <w:tc>
          <w:tcPr>
            <w:tcW w:w="1389" w:type="dxa"/>
            <w:tcBorders>
              <w:top w:val="single" w:sz="12" w:space="0" w:color="auto"/>
              <w:left w:val="single" w:sz="12" w:space="0" w:color="auto"/>
              <w:bottom w:val="single" w:sz="12" w:space="0" w:color="auto"/>
              <w:right w:val="single" w:sz="8" w:space="0" w:color="auto"/>
            </w:tcBorders>
            <w:shd w:val="clear" w:color="auto" w:fill="BFBFBF"/>
            <w:vAlign w:val="center"/>
            <w:hideMark/>
          </w:tcPr>
          <w:p w14:paraId="19C13EA4" w14:textId="57B38E1D" w:rsidR="00F76FF6" w:rsidRDefault="00F76FF6">
            <w:pPr>
              <w:spacing w:after="0" w:line="240" w:lineRule="auto"/>
              <w:jc w:val="center"/>
              <w:rPr>
                <w:rFonts w:ascii="Verdana" w:hAnsi="Verdana"/>
                <w:b/>
                <w:sz w:val="20"/>
              </w:rPr>
            </w:pPr>
            <w:r>
              <w:rPr>
                <w:rFonts w:ascii="Verdana" w:hAnsi="Verdana"/>
                <w:b/>
                <w:sz w:val="20"/>
              </w:rPr>
              <w:t>2017</w:t>
            </w:r>
          </w:p>
          <w:p w14:paraId="258CE1D0" w14:textId="77777777" w:rsidR="00F76FF6" w:rsidRDefault="00F76FF6">
            <w:pPr>
              <w:spacing w:after="0" w:line="240" w:lineRule="auto"/>
              <w:jc w:val="center"/>
              <w:rPr>
                <w:rFonts w:ascii="Verdana" w:hAnsi="Verdana"/>
                <w:b/>
                <w:sz w:val="20"/>
              </w:rPr>
            </w:pPr>
            <w:r>
              <w:rPr>
                <w:rFonts w:ascii="Verdana" w:hAnsi="Verdana"/>
                <w:sz w:val="20"/>
                <w:szCs w:val="20"/>
              </w:rPr>
              <w:t>[t]</w:t>
            </w:r>
          </w:p>
        </w:tc>
        <w:tc>
          <w:tcPr>
            <w:tcW w:w="1389" w:type="dxa"/>
            <w:tcBorders>
              <w:top w:val="single" w:sz="12" w:space="0" w:color="auto"/>
              <w:left w:val="single" w:sz="8" w:space="0" w:color="auto"/>
              <w:bottom w:val="single" w:sz="12" w:space="0" w:color="auto"/>
              <w:right w:val="single" w:sz="8" w:space="0" w:color="auto"/>
            </w:tcBorders>
            <w:shd w:val="clear" w:color="auto" w:fill="BFBFBF"/>
            <w:vAlign w:val="center"/>
            <w:hideMark/>
          </w:tcPr>
          <w:p w14:paraId="28BF9FF0" w14:textId="39CB4CA6" w:rsidR="00F76FF6" w:rsidRDefault="00F76FF6">
            <w:pPr>
              <w:spacing w:after="0" w:line="240" w:lineRule="auto"/>
              <w:jc w:val="center"/>
              <w:rPr>
                <w:rFonts w:ascii="Verdana" w:hAnsi="Verdana"/>
                <w:b/>
                <w:sz w:val="20"/>
              </w:rPr>
            </w:pPr>
            <w:r>
              <w:rPr>
                <w:rFonts w:ascii="Verdana" w:hAnsi="Verdana"/>
                <w:b/>
                <w:sz w:val="20"/>
              </w:rPr>
              <w:t>2018</w:t>
            </w:r>
          </w:p>
          <w:p w14:paraId="5A677694" w14:textId="77777777" w:rsidR="00F76FF6" w:rsidRDefault="00F76FF6">
            <w:pPr>
              <w:spacing w:after="0" w:line="240" w:lineRule="auto"/>
              <w:jc w:val="center"/>
              <w:rPr>
                <w:rFonts w:ascii="Verdana" w:hAnsi="Verdana"/>
                <w:b/>
                <w:sz w:val="20"/>
              </w:rPr>
            </w:pPr>
            <w:r>
              <w:rPr>
                <w:rFonts w:ascii="Verdana" w:hAnsi="Verdana"/>
                <w:sz w:val="20"/>
                <w:szCs w:val="20"/>
              </w:rPr>
              <w:t>[t]</w:t>
            </w:r>
          </w:p>
        </w:tc>
        <w:tc>
          <w:tcPr>
            <w:tcW w:w="1389" w:type="dxa"/>
            <w:tcBorders>
              <w:top w:val="single" w:sz="12" w:space="0" w:color="auto"/>
              <w:left w:val="single" w:sz="8" w:space="0" w:color="auto"/>
              <w:bottom w:val="single" w:sz="12" w:space="0" w:color="auto"/>
              <w:right w:val="single" w:sz="8" w:space="0" w:color="auto"/>
            </w:tcBorders>
            <w:shd w:val="clear" w:color="auto" w:fill="BFBFBF"/>
            <w:vAlign w:val="center"/>
            <w:hideMark/>
          </w:tcPr>
          <w:p w14:paraId="4E3CF50A" w14:textId="3EB00902" w:rsidR="00F76FF6" w:rsidRDefault="00F76FF6">
            <w:pPr>
              <w:spacing w:after="0" w:line="240" w:lineRule="auto"/>
              <w:jc w:val="center"/>
              <w:rPr>
                <w:rFonts w:ascii="Verdana" w:hAnsi="Verdana"/>
                <w:b/>
                <w:sz w:val="20"/>
              </w:rPr>
            </w:pPr>
            <w:r>
              <w:rPr>
                <w:rFonts w:ascii="Verdana" w:hAnsi="Verdana"/>
                <w:b/>
                <w:sz w:val="20"/>
              </w:rPr>
              <w:t>2019</w:t>
            </w:r>
          </w:p>
          <w:p w14:paraId="13916258" w14:textId="77777777" w:rsidR="00F76FF6" w:rsidRDefault="00F76FF6">
            <w:pPr>
              <w:spacing w:after="0" w:line="240" w:lineRule="auto"/>
              <w:jc w:val="center"/>
              <w:rPr>
                <w:rFonts w:ascii="Verdana" w:hAnsi="Verdana"/>
                <w:b/>
                <w:sz w:val="20"/>
              </w:rPr>
            </w:pPr>
            <w:r>
              <w:rPr>
                <w:rFonts w:ascii="Verdana" w:hAnsi="Verdana"/>
                <w:sz w:val="20"/>
                <w:szCs w:val="20"/>
              </w:rPr>
              <w:t>[t]</w:t>
            </w:r>
          </w:p>
        </w:tc>
        <w:tc>
          <w:tcPr>
            <w:tcW w:w="1389" w:type="dxa"/>
            <w:tcBorders>
              <w:top w:val="single" w:sz="12" w:space="0" w:color="auto"/>
              <w:left w:val="single" w:sz="8" w:space="0" w:color="auto"/>
              <w:bottom w:val="single" w:sz="12" w:space="0" w:color="auto"/>
              <w:right w:val="single" w:sz="8" w:space="0" w:color="auto"/>
            </w:tcBorders>
            <w:shd w:val="clear" w:color="auto" w:fill="BFBFBF"/>
            <w:vAlign w:val="center"/>
            <w:hideMark/>
          </w:tcPr>
          <w:p w14:paraId="4B76780D" w14:textId="04A98F2B" w:rsidR="00F76FF6" w:rsidRDefault="00F76FF6">
            <w:pPr>
              <w:spacing w:after="0" w:line="240" w:lineRule="auto"/>
              <w:jc w:val="center"/>
              <w:rPr>
                <w:rFonts w:ascii="Verdana" w:hAnsi="Verdana"/>
                <w:b/>
                <w:sz w:val="20"/>
              </w:rPr>
            </w:pPr>
            <w:r>
              <w:rPr>
                <w:rFonts w:ascii="Verdana" w:hAnsi="Verdana"/>
                <w:b/>
                <w:sz w:val="20"/>
              </w:rPr>
              <w:t>2020</w:t>
            </w:r>
          </w:p>
          <w:p w14:paraId="1AE85966" w14:textId="77777777" w:rsidR="00F76FF6" w:rsidRDefault="00F76FF6">
            <w:pPr>
              <w:spacing w:after="0" w:line="240" w:lineRule="auto"/>
              <w:jc w:val="center"/>
              <w:rPr>
                <w:rFonts w:ascii="Verdana" w:hAnsi="Verdana"/>
                <w:b/>
                <w:sz w:val="20"/>
              </w:rPr>
            </w:pPr>
            <w:r>
              <w:rPr>
                <w:rFonts w:ascii="Verdana" w:hAnsi="Verdana"/>
                <w:sz w:val="20"/>
                <w:szCs w:val="20"/>
              </w:rPr>
              <w:t>[t]</w:t>
            </w:r>
          </w:p>
        </w:tc>
        <w:tc>
          <w:tcPr>
            <w:tcW w:w="1390" w:type="dxa"/>
            <w:tcBorders>
              <w:top w:val="single" w:sz="12" w:space="0" w:color="auto"/>
              <w:left w:val="single" w:sz="8" w:space="0" w:color="auto"/>
              <w:bottom w:val="single" w:sz="12" w:space="0" w:color="auto"/>
              <w:right w:val="single" w:sz="12" w:space="0" w:color="auto"/>
            </w:tcBorders>
            <w:shd w:val="clear" w:color="auto" w:fill="BFBFBF"/>
            <w:vAlign w:val="center"/>
            <w:hideMark/>
          </w:tcPr>
          <w:p w14:paraId="5EBA6D41" w14:textId="0B065575" w:rsidR="00F76FF6" w:rsidRDefault="00F76FF6">
            <w:pPr>
              <w:spacing w:after="0" w:line="240" w:lineRule="auto"/>
              <w:jc w:val="center"/>
              <w:rPr>
                <w:rFonts w:ascii="Verdana" w:hAnsi="Verdana"/>
                <w:b/>
                <w:sz w:val="20"/>
              </w:rPr>
            </w:pPr>
            <w:r>
              <w:rPr>
                <w:rFonts w:ascii="Verdana" w:hAnsi="Verdana"/>
                <w:b/>
                <w:sz w:val="20"/>
              </w:rPr>
              <w:t>2021</w:t>
            </w:r>
          </w:p>
          <w:p w14:paraId="30FE303B" w14:textId="77777777" w:rsidR="00F76FF6" w:rsidRDefault="00F76FF6">
            <w:pPr>
              <w:spacing w:after="0" w:line="240" w:lineRule="auto"/>
              <w:jc w:val="center"/>
              <w:rPr>
                <w:rFonts w:ascii="Verdana" w:hAnsi="Verdana"/>
                <w:b/>
                <w:sz w:val="20"/>
              </w:rPr>
            </w:pPr>
            <w:r>
              <w:rPr>
                <w:rFonts w:ascii="Verdana" w:hAnsi="Verdana"/>
                <w:sz w:val="20"/>
                <w:szCs w:val="20"/>
              </w:rPr>
              <w:t>[t]</w:t>
            </w:r>
          </w:p>
        </w:tc>
      </w:tr>
      <w:tr w:rsidR="00F76FF6" w14:paraId="404FB5BF" w14:textId="77777777" w:rsidTr="00F76FF6">
        <w:trPr>
          <w:trHeight w:hRule="exact" w:val="680"/>
        </w:trPr>
        <w:tc>
          <w:tcPr>
            <w:tcW w:w="2395" w:type="dxa"/>
            <w:tcBorders>
              <w:top w:val="single" w:sz="12" w:space="0" w:color="auto"/>
              <w:left w:val="single" w:sz="4" w:space="0" w:color="auto"/>
              <w:bottom w:val="single" w:sz="8" w:space="0" w:color="auto"/>
              <w:right w:val="single" w:sz="4" w:space="0" w:color="auto"/>
            </w:tcBorders>
            <w:vAlign w:val="center"/>
            <w:hideMark/>
          </w:tcPr>
          <w:p w14:paraId="16E6FE48" w14:textId="6EFBE605" w:rsidR="00F76FF6" w:rsidRDefault="00F76FF6">
            <w:pPr>
              <w:spacing w:after="0" w:line="240" w:lineRule="auto"/>
              <w:jc w:val="center"/>
              <w:rPr>
                <w:rFonts w:ascii="Verdana" w:hAnsi="Verdana"/>
                <w:sz w:val="20"/>
                <w:szCs w:val="20"/>
              </w:rPr>
            </w:pPr>
            <w:r>
              <w:rPr>
                <w:rFonts w:ascii="Verdana" w:hAnsi="Verdana"/>
                <w:sz w:val="20"/>
                <w:szCs w:val="20"/>
              </w:rPr>
              <w:t>Zpracování autovraku (N9)</w:t>
            </w:r>
          </w:p>
        </w:tc>
        <w:tc>
          <w:tcPr>
            <w:tcW w:w="1389" w:type="dxa"/>
            <w:tcBorders>
              <w:top w:val="single" w:sz="12" w:space="0" w:color="auto"/>
              <w:left w:val="single" w:sz="4" w:space="0" w:color="auto"/>
              <w:bottom w:val="single" w:sz="8" w:space="0" w:color="auto"/>
              <w:right w:val="single" w:sz="8" w:space="0" w:color="auto"/>
            </w:tcBorders>
            <w:vAlign w:val="center"/>
          </w:tcPr>
          <w:p w14:paraId="36B5DD42" w14:textId="7CB6B12E" w:rsidR="00F76FF6" w:rsidRPr="0054734E" w:rsidRDefault="00D14CAC">
            <w:pPr>
              <w:spacing w:after="0" w:line="240" w:lineRule="auto"/>
              <w:jc w:val="center"/>
              <w:rPr>
                <w:rFonts w:ascii="Verdana" w:hAnsi="Verdana"/>
                <w:sz w:val="18"/>
                <w:szCs w:val="18"/>
              </w:rPr>
            </w:pPr>
            <w:r w:rsidRPr="0054734E">
              <w:rPr>
                <w:rFonts w:ascii="Verdana" w:hAnsi="Verdana"/>
                <w:sz w:val="18"/>
                <w:szCs w:val="18"/>
              </w:rPr>
              <w:t>14 419,98</w:t>
            </w:r>
          </w:p>
        </w:tc>
        <w:tc>
          <w:tcPr>
            <w:tcW w:w="1389" w:type="dxa"/>
            <w:tcBorders>
              <w:top w:val="single" w:sz="12" w:space="0" w:color="auto"/>
              <w:left w:val="single" w:sz="8" w:space="0" w:color="auto"/>
              <w:bottom w:val="single" w:sz="8" w:space="0" w:color="auto"/>
              <w:right w:val="single" w:sz="4" w:space="0" w:color="auto"/>
            </w:tcBorders>
            <w:vAlign w:val="center"/>
          </w:tcPr>
          <w:p w14:paraId="79F6034A" w14:textId="019ACA9F" w:rsidR="00F76FF6" w:rsidRPr="0054734E" w:rsidRDefault="00CA1D0C">
            <w:pPr>
              <w:spacing w:after="0" w:line="240" w:lineRule="auto"/>
              <w:jc w:val="center"/>
              <w:rPr>
                <w:rFonts w:ascii="Verdana" w:hAnsi="Verdana"/>
                <w:sz w:val="18"/>
                <w:szCs w:val="18"/>
              </w:rPr>
            </w:pPr>
            <w:r w:rsidRPr="0054734E">
              <w:rPr>
                <w:rFonts w:ascii="Verdana" w:hAnsi="Verdana"/>
                <w:sz w:val="18"/>
                <w:szCs w:val="18"/>
              </w:rPr>
              <w:t>17 952,31</w:t>
            </w:r>
          </w:p>
        </w:tc>
        <w:tc>
          <w:tcPr>
            <w:tcW w:w="1389" w:type="dxa"/>
            <w:tcBorders>
              <w:top w:val="single" w:sz="12" w:space="0" w:color="auto"/>
              <w:left w:val="single" w:sz="8" w:space="0" w:color="auto"/>
              <w:bottom w:val="single" w:sz="8" w:space="0" w:color="auto"/>
              <w:right w:val="single" w:sz="4" w:space="0" w:color="auto"/>
            </w:tcBorders>
            <w:vAlign w:val="center"/>
          </w:tcPr>
          <w:p w14:paraId="6DE937AC" w14:textId="4177EA85" w:rsidR="00F76FF6" w:rsidRPr="0054734E" w:rsidRDefault="00424123">
            <w:pPr>
              <w:spacing w:after="0" w:line="240" w:lineRule="auto"/>
              <w:jc w:val="center"/>
              <w:rPr>
                <w:rFonts w:ascii="Verdana" w:hAnsi="Verdana"/>
                <w:sz w:val="18"/>
                <w:szCs w:val="18"/>
              </w:rPr>
            </w:pPr>
            <w:r w:rsidRPr="0054734E">
              <w:rPr>
                <w:rFonts w:ascii="Verdana" w:hAnsi="Verdana"/>
                <w:sz w:val="18"/>
                <w:szCs w:val="18"/>
              </w:rPr>
              <w:t>19 322,14</w:t>
            </w:r>
          </w:p>
        </w:tc>
        <w:tc>
          <w:tcPr>
            <w:tcW w:w="1389" w:type="dxa"/>
            <w:tcBorders>
              <w:top w:val="single" w:sz="12" w:space="0" w:color="auto"/>
              <w:left w:val="single" w:sz="8" w:space="0" w:color="auto"/>
              <w:bottom w:val="single" w:sz="8" w:space="0" w:color="auto"/>
              <w:right w:val="single" w:sz="4" w:space="0" w:color="auto"/>
            </w:tcBorders>
            <w:vAlign w:val="center"/>
          </w:tcPr>
          <w:p w14:paraId="2709C330" w14:textId="6E10FA30" w:rsidR="00F76FF6" w:rsidRPr="0054734E" w:rsidRDefault="00424123">
            <w:pPr>
              <w:spacing w:after="0" w:line="240" w:lineRule="auto"/>
              <w:jc w:val="center"/>
              <w:rPr>
                <w:rFonts w:ascii="Verdana" w:hAnsi="Verdana"/>
                <w:sz w:val="18"/>
                <w:szCs w:val="18"/>
              </w:rPr>
            </w:pPr>
            <w:r w:rsidRPr="0054734E">
              <w:rPr>
                <w:rFonts w:ascii="Verdana" w:hAnsi="Verdana"/>
                <w:sz w:val="18"/>
                <w:szCs w:val="18"/>
              </w:rPr>
              <w:t>17 848,71</w:t>
            </w:r>
          </w:p>
        </w:tc>
        <w:tc>
          <w:tcPr>
            <w:tcW w:w="1390" w:type="dxa"/>
            <w:tcBorders>
              <w:top w:val="single" w:sz="12" w:space="0" w:color="auto"/>
              <w:left w:val="single" w:sz="8" w:space="0" w:color="auto"/>
              <w:bottom w:val="single" w:sz="8" w:space="0" w:color="auto"/>
              <w:right w:val="single" w:sz="4" w:space="0" w:color="auto"/>
            </w:tcBorders>
            <w:vAlign w:val="center"/>
          </w:tcPr>
          <w:p w14:paraId="3C91CC19" w14:textId="125391B9" w:rsidR="00F76FF6" w:rsidRPr="0054734E" w:rsidRDefault="00F76FF6">
            <w:pPr>
              <w:spacing w:after="0" w:line="240" w:lineRule="auto"/>
              <w:jc w:val="center"/>
              <w:rPr>
                <w:rFonts w:ascii="Verdana" w:hAnsi="Verdana"/>
                <w:sz w:val="18"/>
                <w:szCs w:val="18"/>
              </w:rPr>
            </w:pPr>
            <w:r w:rsidRPr="0054734E">
              <w:rPr>
                <w:rFonts w:ascii="Verdana" w:hAnsi="Verdana"/>
                <w:sz w:val="18"/>
                <w:szCs w:val="18"/>
              </w:rPr>
              <w:t>19 866,92</w:t>
            </w:r>
          </w:p>
        </w:tc>
      </w:tr>
    </w:tbl>
    <w:p w14:paraId="6D7A793D" w14:textId="77777777" w:rsidR="00836C0D" w:rsidRPr="005875F9" w:rsidRDefault="00836C0D" w:rsidP="00836C0D">
      <w:pPr>
        <w:tabs>
          <w:tab w:val="left" w:pos="0"/>
        </w:tabs>
        <w:spacing w:after="0"/>
        <w:rPr>
          <w:rFonts w:ascii="Verdana" w:hAnsi="Verdana"/>
          <w:i/>
          <w:sz w:val="18"/>
          <w:szCs w:val="20"/>
        </w:rPr>
      </w:pPr>
      <w:r w:rsidRPr="005875F9">
        <w:rPr>
          <w:rFonts w:ascii="Verdana" w:hAnsi="Verdana"/>
          <w:i/>
          <w:sz w:val="18"/>
          <w:szCs w:val="20"/>
        </w:rPr>
        <w:t xml:space="preserve">Zdroj: </w:t>
      </w:r>
      <w:r w:rsidR="00DC62F6" w:rsidRPr="005875F9">
        <w:rPr>
          <w:rFonts w:ascii="Verdana" w:hAnsi="Verdana"/>
          <w:i/>
          <w:sz w:val="18"/>
          <w:szCs w:val="20"/>
        </w:rPr>
        <w:t>Krajská databáze OH</w:t>
      </w:r>
    </w:p>
    <w:p w14:paraId="0E8A031D" w14:textId="77777777" w:rsidR="00A53610" w:rsidRPr="007C32F5" w:rsidRDefault="00A53610" w:rsidP="00C7726C">
      <w:pPr>
        <w:tabs>
          <w:tab w:val="left" w:pos="0"/>
        </w:tabs>
        <w:spacing w:after="120"/>
        <w:rPr>
          <w:rFonts w:ascii="Verdana" w:hAnsi="Verdana"/>
          <w:b/>
          <w:color w:val="FF0000"/>
          <w:sz w:val="20"/>
          <w:szCs w:val="20"/>
        </w:rPr>
      </w:pPr>
    </w:p>
    <w:p w14:paraId="5FA61D04" w14:textId="77777777" w:rsidR="004E3196" w:rsidRDefault="004E3196" w:rsidP="00C7726C">
      <w:pPr>
        <w:tabs>
          <w:tab w:val="left" w:pos="0"/>
        </w:tabs>
        <w:spacing w:after="120"/>
        <w:rPr>
          <w:rFonts w:ascii="Verdana" w:hAnsi="Verdana"/>
          <w:b/>
          <w:color w:val="FF0000"/>
          <w:sz w:val="20"/>
          <w:szCs w:val="20"/>
        </w:rPr>
      </w:pPr>
    </w:p>
    <w:p w14:paraId="3005FC1D" w14:textId="77777777" w:rsidR="00F76FF6" w:rsidRDefault="00F76FF6" w:rsidP="00C7726C">
      <w:pPr>
        <w:tabs>
          <w:tab w:val="left" w:pos="0"/>
        </w:tabs>
        <w:spacing w:after="120"/>
        <w:rPr>
          <w:rFonts w:ascii="Verdana" w:hAnsi="Verdana"/>
          <w:b/>
          <w:color w:val="FF0000"/>
          <w:sz w:val="20"/>
          <w:szCs w:val="20"/>
        </w:rPr>
      </w:pPr>
    </w:p>
    <w:p w14:paraId="2260C4AE" w14:textId="77777777" w:rsidR="00F76FF6" w:rsidRDefault="00F76FF6" w:rsidP="00C7726C">
      <w:pPr>
        <w:tabs>
          <w:tab w:val="left" w:pos="0"/>
        </w:tabs>
        <w:spacing w:after="120"/>
        <w:rPr>
          <w:rFonts w:ascii="Verdana" w:hAnsi="Verdana"/>
          <w:b/>
          <w:color w:val="FF0000"/>
          <w:sz w:val="20"/>
          <w:szCs w:val="20"/>
        </w:rPr>
      </w:pPr>
    </w:p>
    <w:p w14:paraId="68F50E11" w14:textId="77777777" w:rsidR="00F76FF6" w:rsidRPr="007C32F5" w:rsidRDefault="00F76FF6" w:rsidP="00C7726C">
      <w:pPr>
        <w:tabs>
          <w:tab w:val="left" w:pos="0"/>
        </w:tabs>
        <w:spacing w:after="120"/>
        <w:rPr>
          <w:rFonts w:ascii="Verdana" w:hAnsi="Verdana"/>
          <w:b/>
          <w:color w:val="FF0000"/>
          <w:sz w:val="20"/>
          <w:szCs w:val="20"/>
        </w:rPr>
      </w:pPr>
    </w:p>
    <w:p w14:paraId="02B4061D" w14:textId="77777777" w:rsidR="004E3196" w:rsidRPr="007C32F5" w:rsidRDefault="004E3196" w:rsidP="00C7726C">
      <w:pPr>
        <w:tabs>
          <w:tab w:val="left" w:pos="0"/>
        </w:tabs>
        <w:spacing w:after="120"/>
        <w:rPr>
          <w:rFonts w:ascii="Verdana" w:hAnsi="Verdana"/>
          <w:b/>
          <w:color w:val="FF0000"/>
          <w:sz w:val="20"/>
          <w:szCs w:val="20"/>
        </w:rPr>
      </w:pPr>
    </w:p>
    <w:p w14:paraId="4F5B29FA" w14:textId="77777777" w:rsidR="00D20A27" w:rsidRPr="00443991" w:rsidRDefault="0029156A" w:rsidP="005E43E9">
      <w:pPr>
        <w:pStyle w:val="Nadpis3"/>
      </w:pPr>
      <w:bookmarkStart w:id="83" w:name="_Toc159442353"/>
      <w:r w:rsidRPr="00443991">
        <w:t>2.</w:t>
      </w:r>
      <w:r w:rsidR="00601D89" w:rsidRPr="00443991">
        <w:t>2.</w:t>
      </w:r>
      <w:r w:rsidRPr="00443991">
        <w:t>9</w:t>
      </w:r>
      <w:r w:rsidRPr="00443991">
        <w:tab/>
      </w:r>
      <w:r w:rsidR="00D20A27" w:rsidRPr="00443991">
        <w:t>Odpadní pneumatiky</w:t>
      </w:r>
      <w:bookmarkEnd w:id="83"/>
    </w:p>
    <w:p w14:paraId="77663270" w14:textId="77777777" w:rsidR="005D18E4" w:rsidRPr="00443991" w:rsidRDefault="005D18E4" w:rsidP="00C7726C">
      <w:pPr>
        <w:tabs>
          <w:tab w:val="left" w:pos="0"/>
        </w:tabs>
        <w:spacing w:after="120"/>
        <w:jc w:val="both"/>
        <w:rPr>
          <w:rFonts w:ascii="Verdana" w:hAnsi="Verdana"/>
          <w:sz w:val="20"/>
          <w:szCs w:val="20"/>
        </w:rPr>
      </w:pPr>
      <w:r w:rsidRPr="00443991">
        <w:rPr>
          <w:rFonts w:ascii="Verdana" w:hAnsi="Verdana"/>
          <w:sz w:val="20"/>
          <w:szCs w:val="20"/>
        </w:rPr>
        <w:t>Použité pneumatiky jsou poměrně problematickým odpadem. Pozitivní vliv na tok těchto odpadů mělo zavedení povinnosti zpětného odběru pro pneumatiky a přenesení povinností na odpovědné osoby.</w:t>
      </w:r>
    </w:p>
    <w:p w14:paraId="6BBBF434" w14:textId="378396CA" w:rsidR="00DE5527" w:rsidRPr="00095004" w:rsidRDefault="00DE5527" w:rsidP="00DE5527">
      <w:pPr>
        <w:spacing w:before="60" w:after="120"/>
        <w:jc w:val="both"/>
        <w:rPr>
          <w:rFonts w:ascii="Verdana" w:hAnsi="Verdana"/>
          <w:sz w:val="20"/>
          <w:szCs w:val="20"/>
        </w:rPr>
      </w:pPr>
      <w:r w:rsidRPr="00095004">
        <w:rPr>
          <w:rFonts w:ascii="Verdana" w:hAnsi="Verdana"/>
          <w:sz w:val="20"/>
          <w:szCs w:val="20"/>
        </w:rPr>
        <w:t>S</w:t>
      </w:r>
      <w:r w:rsidR="00791EA8" w:rsidRPr="00095004">
        <w:rPr>
          <w:rFonts w:ascii="Verdana" w:hAnsi="Verdana"/>
          <w:sz w:val="20"/>
          <w:szCs w:val="20"/>
        </w:rPr>
        <w:t> </w:t>
      </w:r>
      <w:r w:rsidRPr="00095004">
        <w:rPr>
          <w:rFonts w:ascii="Verdana" w:hAnsi="Verdana"/>
          <w:sz w:val="20"/>
          <w:szCs w:val="20"/>
        </w:rPr>
        <w:t>pneumatikami je nakládáno jak v</w:t>
      </w:r>
      <w:r w:rsidR="00791EA8" w:rsidRPr="00095004">
        <w:rPr>
          <w:rFonts w:ascii="Verdana" w:hAnsi="Verdana"/>
          <w:sz w:val="20"/>
          <w:szCs w:val="20"/>
        </w:rPr>
        <w:t> </w:t>
      </w:r>
      <w:r w:rsidRPr="00095004">
        <w:rPr>
          <w:rFonts w:ascii="Verdana" w:hAnsi="Verdana"/>
          <w:sz w:val="20"/>
          <w:szCs w:val="20"/>
        </w:rPr>
        <w:t>režimu odpadů, tak v</w:t>
      </w:r>
      <w:r w:rsidR="00791EA8" w:rsidRPr="00095004">
        <w:rPr>
          <w:rFonts w:ascii="Verdana" w:hAnsi="Verdana"/>
          <w:sz w:val="20"/>
          <w:szCs w:val="20"/>
        </w:rPr>
        <w:t> </w:t>
      </w:r>
      <w:r w:rsidRPr="00095004">
        <w:rPr>
          <w:rFonts w:ascii="Verdana" w:hAnsi="Verdana"/>
          <w:sz w:val="20"/>
          <w:szCs w:val="20"/>
        </w:rPr>
        <w:t>režimu zpětného odběru. Podrobné údaje o zpětném odběru má k</w:t>
      </w:r>
      <w:r w:rsidR="00791EA8" w:rsidRPr="00095004">
        <w:rPr>
          <w:rFonts w:ascii="Verdana" w:hAnsi="Verdana"/>
          <w:sz w:val="20"/>
          <w:szCs w:val="20"/>
        </w:rPr>
        <w:t> </w:t>
      </w:r>
      <w:r w:rsidRPr="00095004">
        <w:rPr>
          <w:rFonts w:ascii="Verdana" w:hAnsi="Verdana"/>
          <w:sz w:val="20"/>
          <w:szCs w:val="20"/>
        </w:rPr>
        <w:t>dispozici MŽP, na úrovni kraje jsou k</w:t>
      </w:r>
      <w:r w:rsidR="00791EA8" w:rsidRPr="00095004">
        <w:rPr>
          <w:rFonts w:ascii="Verdana" w:hAnsi="Verdana"/>
          <w:sz w:val="20"/>
          <w:szCs w:val="20"/>
        </w:rPr>
        <w:t> </w:t>
      </w:r>
      <w:r w:rsidRPr="00095004">
        <w:rPr>
          <w:rFonts w:ascii="Verdana" w:hAnsi="Verdana"/>
          <w:sz w:val="20"/>
          <w:szCs w:val="20"/>
        </w:rPr>
        <w:t>dispozici jen částečně a</w:t>
      </w:r>
      <w:r w:rsidR="0054734E">
        <w:rPr>
          <w:rFonts w:ascii="Verdana" w:hAnsi="Verdana"/>
          <w:sz w:val="20"/>
          <w:szCs w:val="20"/>
        </w:rPr>
        <w:t> </w:t>
      </w:r>
      <w:r w:rsidRPr="00095004">
        <w:rPr>
          <w:rFonts w:ascii="Verdana" w:hAnsi="Verdana"/>
          <w:sz w:val="20"/>
          <w:szCs w:val="20"/>
        </w:rPr>
        <w:t>to tehdy, pokud je povinná osoba zaeviduje jako přijaté na území kraje.</w:t>
      </w:r>
    </w:p>
    <w:p w14:paraId="63D47299" w14:textId="0275DDF8" w:rsidR="00DE5527" w:rsidRPr="00410B30" w:rsidRDefault="00CE2024" w:rsidP="00DE5527">
      <w:pPr>
        <w:spacing w:before="60" w:after="120"/>
        <w:jc w:val="both"/>
      </w:pPr>
      <w:r w:rsidRPr="00DE5527">
        <w:rPr>
          <w:rFonts w:ascii="Verdana" w:hAnsi="Verdana"/>
          <w:sz w:val="20"/>
          <w:szCs w:val="20"/>
        </w:rPr>
        <w:t>Do produkce odpadních pneumatik se počítá jak produkce A00, tak i produkce získaná zpětným odběrem</w:t>
      </w:r>
      <w:r w:rsidR="00E6711B" w:rsidRPr="00DE5527">
        <w:rPr>
          <w:rFonts w:ascii="Verdana" w:hAnsi="Verdana"/>
          <w:sz w:val="20"/>
          <w:szCs w:val="20"/>
        </w:rPr>
        <w:t xml:space="preserve"> (BN 30)</w:t>
      </w:r>
      <w:r w:rsidRPr="00DE5527">
        <w:rPr>
          <w:rFonts w:ascii="Verdana" w:hAnsi="Verdana"/>
          <w:sz w:val="20"/>
          <w:szCs w:val="20"/>
        </w:rPr>
        <w:t>. V</w:t>
      </w:r>
      <w:r w:rsidR="00791EA8">
        <w:rPr>
          <w:rFonts w:ascii="Verdana" w:hAnsi="Verdana"/>
          <w:sz w:val="20"/>
          <w:szCs w:val="20"/>
        </w:rPr>
        <w:t> </w:t>
      </w:r>
      <w:r w:rsidRPr="00DE5527">
        <w:rPr>
          <w:rFonts w:ascii="Verdana" w:hAnsi="Verdana"/>
          <w:sz w:val="20"/>
          <w:szCs w:val="20"/>
        </w:rPr>
        <w:t>roce 20</w:t>
      </w:r>
      <w:r w:rsidR="00DE5527" w:rsidRPr="00DE5527">
        <w:rPr>
          <w:rFonts w:ascii="Verdana" w:hAnsi="Verdana"/>
          <w:sz w:val="20"/>
          <w:szCs w:val="20"/>
        </w:rPr>
        <w:t>21</w:t>
      </w:r>
      <w:r w:rsidRPr="00DE5527">
        <w:rPr>
          <w:rFonts w:ascii="Verdana" w:hAnsi="Verdana"/>
          <w:sz w:val="20"/>
          <w:szCs w:val="20"/>
        </w:rPr>
        <w:t xml:space="preserve"> se produkce </w:t>
      </w:r>
      <w:r w:rsidR="00DE5527">
        <w:rPr>
          <w:rFonts w:ascii="Verdana" w:hAnsi="Verdana"/>
          <w:sz w:val="20"/>
          <w:szCs w:val="20"/>
        </w:rPr>
        <w:t>v</w:t>
      </w:r>
      <w:r w:rsidR="00791EA8">
        <w:rPr>
          <w:rFonts w:ascii="Verdana" w:hAnsi="Verdana"/>
          <w:sz w:val="20"/>
          <w:szCs w:val="20"/>
        </w:rPr>
        <w:t> </w:t>
      </w:r>
      <w:r w:rsidR="00DE5527">
        <w:rPr>
          <w:rFonts w:ascii="Verdana" w:hAnsi="Verdana"/>
          <w:sz w:val="20"/>
          <w:szCs w:val="20"/>
        </w:rPr>
        <w:t>pneumatik v</w:t>
      </w:r>
      <w:r w:rsidR="00791EA8">
        <w:rPr>
          <w:rFonts w:ascii="Verdana" w:hAnsi="Verdana"/>
          <w:sz w:val="20"/>
          <w:szCs w:val="20"/>
        </w:rPr>
        <w:t> </w:t>
      </w:r>
      <w:r w:rsidR="00DE5527">
        <w:rPr>
          <w:rFonts w:ascii="Verdana" w:hAnsi="Verdana"/>
          <w:sz w:val="20"/>
          <w:szCs w:val="20"/>
        </w:rPr>
        <w:t xml:space="preserve">režimu odpadů </w:t>
      </w:r>
      <w:r w:rsidRPr="00DE5527">
        <w:rPr>
          <w:rFonts w:ascii="Verdana" w:hAnsi="Verdana"/>
          <w:sz w:val="20"/>
          <w:szCs w:val="20"/>
        </w:rPr>
        <w:t>pohyb</w:t>
      </w:r>
      <w:r w:rsidR="007032D1">
        <w:rPr>
          <w:rFonts w:ascii="Verdana" w:hAnsi="Verdana"/>
          <w:sz w:val="20"/>
          <w:szCs w:val="20"/>
        </w:rPr>
        <w:t>ovala</w:t>
      </w:r>
      <w:r w:rsidRPr="00DE5527">
        <w:rPr>
          <w:rFonts w:ascii="Verdana" w:hAnsi="Verdana"/>
          <w:sz w:val="20"/>
          <w:szCs w:val="20"/>
        </w:rPr>
        <w:t xml:space="preserve"> </w:t>
      </w:r>
      <w:r w:rsidR="00DE5527" w:rsidRPr="00DE5527">
        <w:rPr>
          <w:rFonts w:ascii="Verdana" w:hAnsi="Verdana"/>
          <w:sz w:val="20"/>
          <w:szCs w:val="20"/>
        </w:rPr>
        <w:t>okolo necelých 3 tis. t/rok</w:t>
      </w:r>
      <w:r w:rsidRPr="00DE5527">
        <w:rPr>
          <w:rFonts w:ascii="Verdana" w:hAnsi="Verdana"/>
          <w:sz w:val="20"/>
          <w:szCs w:val="20"/>
        </w:rPr>
        <w:t>. Jednotlivé hodnoty jsou uvedeny v</w:t>
      </w:r>
      <w:r w:rsidR="00791EA8">
        <w:rPr>
          <w:rFonts w:ascii="Verdana" w:hAnsi="Verdana"/>
          <w:sz w:val="20"/>
          <w:szCs w:val="20"/>
        </w:rPr>
        <w:t> </w:t>
      </w:r>
      <w:r w:rsidRPr="00DE5527">
        <w:rPr>
          <w:rFonts w:ascii="Verdana" w:hAnsi="Verdana"/>
          <w:sz w:val="20"/>
          <w:szCs w:val="20"/>
        </w:rPr>
        <w:t xml:space="preserve">tabulce číslo </w:t>
      </w:r>
      <w:smartTag w:uri="urn:schemas-microsoft-com:office:smarttags" w:element="metricconverter">
        <w:smartTagPr>
          <w:attr w:name="ProductID" w:val="32 a"/>
        </w:smartTagPr>
        <w:r w:rsidR="00AE3C81" w:rsidRPr="00DE5527">
          <w:rPr>
            <w:rFonts w:ascii="Verdana" w:hAnsi="Verdana"/>
            <w:sz w:val="20"/>
            <w:szCs w:val="20"/>
          </w:rPr>
          <w:t>32</w:t>
        </w:r>
        <w:r w:rsidRPr="00DE5527">
          <w:rPr>
            <w:rFonts w:ascii="Verdana" w:hAnsi="Verdana"/>
            <w:sz w:val="20"/>
            <w:szCs w:val="20"/>
          </w:rPr>
          <w:t xml:space="preserve"> a</w:t>
        </w:r>
      </w:smartTag>
      <w:r w:rsidR="00DE5527">
        <w:rPr>
          <w:rFonts w:ascii="Verdana" w:hAnsi="Verdana"/>
          <w:sz w:val="20"/>
          <w:szCs w:val="20"/>
        </w:rPr>
        <w:t> </w:t>
      </w:r>
      <w:r w:rsidRPr="00DE5527">
        <w:rPr>
          <w:rFonts w:ascii="Verdana" w:hAnsi="Verdana"/>
          <w:sz w:val="20"/>
          <w:szCs w:val="20"/>
        </w:rPr>
        <w:t>grafická podoba je v</w:t>
      </w:r>
      <w:r w:rsidR="00791EA8">
        <w:rPr>
          <w:rFonts w:ascii="Verdana" w:hAnsi="Verdana"/>
          <w:sz w:val="20"/>
          <w:szCs w:val="20"/>
        </w:rPr>
        <w:t> </w:t>
      </w:r>
      <w:r w:rsidRPr="00DE5527">
        <w:rPr>
          <w:rFonts w:ascii="Verdana" w:hAnsi="Verdana"/>
          <w:sz w:val="20"/>
          <w:szCs w:val="20"/>
        </w:rPr>
        <w:t>grafu číslo 13.</w:t>
      </w:r>
      <w:r w:rsidR="00DE5527" w:rsidRPr="00DE5527">
        <w:t xml:space="preserve"> </w:t>
      </w:r>
    </w:p>
    <w:p w14:paraId="5E6822B6" w14:textId="77777777" w:rsidR="00CE2024" w:rsidRPr="007C32F5" w:rsidRDefault="00CE2024" w:rsidP="00C7726C">
      <w:pPr>
        <w:tabs>
          <w:tab w:val="left" w:pos="0"/>
        </w:tabs>
        <w:spacing w:after="120"/>
        <w:rPr>
          <w:rFonts w:ascii="Verdana" w:hAnsi="Verdana"/>
          <w:color w:val="FF0000"/>
          <w:sz w:val="20"/>
          <w:szCs w:val="20"/>
        </w:rPr>
      </w:pPr>
    </w:p>
    <w:p w14:paraId="5C08935B" w14:textId="12AA4119" w:rsidR="00CB0FB9" w:rsidRPr="00443991" w:rsidRDefault="00B31C70" w:rsidP="00B31C70">
      <w:pPr>
        <w:pStyle w:val="Titulek"/>
        <w:rPr>
          <w:rFonts w:ascii="Verdana" w:hAnsi="Verdana"/>
          <w:sz w:val="18"/>
          <w:szCs w:val="18"/>
        </w:rPr>
      </w:pPr>
      <w:bookmarkStart w:id="84" w:name="_Toc141100777"/>
      <w:r w:rsidRPr="00443991">
        <w:rPr>
          <w:rFonts w:ascii="Verdana" w:hAnsi="Verdana"/>
          <w:sz w:val="18"/>
          <w:szCs w:val="18"/>
        </w:rPr>
        <w:t xml:space="preserve">Tabulka </w:t>
      </w:r>
      <w:r w:rsidRPr="00443991">
        <w:rPr>
          <w:rFonts w:ascii="Verdana" w:hAnsi="Verdana"/>
          <w:sz w:val="18"/>
          <w:szCs w:val="18"/>
        </w:rPr>
        <w:fldChar w:fldCharType="begin"/>
      </w:r>
      <w:r w:rsidRPr="00443991">
        <w:rPr>
          <w:rFonts w:ascii="Verdana" w:hAnsi="Verdana"/>
          <w:sz w:val="18"/>
          <w:szCs w:val="18"/>
        </w:rPr>
        <w:instrText xml:space="preserve"> SEQ Tabulka \* ARABIC </w:instrText>
      </w:r>
      <w:r w:rsidRPr="00443991">
        <w:rPr>
          <w:rFonts w:ascii="Verdana" w:hAnsi="Verdana"/>
          <w:sz w:val="18"/>
          <w:szCs w:val="18"/>
        </w:rPr>
        <w:fldChar w:fldCharType="separate"/>
      </w:r>
      <w:r w:rsidR="00BD3895">
        <w:rPr>
          <w:rFonts w:ascii="Verdana" w:hAnsi="Verdana"/>
          <w:noProof/>
          <w:sz w:val="18"/>
          <w:szCs w:val="18"/>
        </w:rPr>
        <w:t>32</w:t>
      </w:r>
      <w:r w:rsidRPr="00443991">
        <w:rPr>
          <w:rFonts w:ascii="Verdana" w:hAnsi="Verdana"/>
          <w:sz w:val="18"/>
          <w:szCs w:val="18"/>
        </w:rPr>
        <w:fldChar w:fldCharType="end"/>
      </w:r>
      <w:r w:rsidR="00CB0FB9" w:rsidRPr="00443991">
        <w:rPr>
          <w:rFonts w:ascii="Verdana" w:hAnsi="Verdana"/>
          <w:sz w:val="18"/>
          <w:szCs w:val="18"/>
        </w:rPr>
        <w:t xml:space="preserve">: </w:t>
      </w:r>
      <w:r w:rsidR="00443991">
        <w:rPr>
          <w:rFonts w:ascii="Verdana" w:hAnsi="Verdana"/>
          <w:sz w:val="18"/>
          <w:szCs w:val="18"/>
        </w:rPr>
        <w:tab/>
      </w:r>
      <w:r w:rsidR="00CB0FB9" w:rsidRPr="00443991">
        <w:rPr>
          <w:rFonts w:ascii="Verdana" w:hAnsi="Verdana"/>
          <w:sz w:val="18"/>
          <w:szCs w:val="18"/>
        </w:rPr>
        <w:t>Produkce odpadních pneumatik za období 20</w:t>
      </w:r>
      <w:r w:rsidR="00443991" w:rsidRPr="00443991">
        <w:rPr>
          <w:rFonts w:ascii="Verdana" w:hAnsi="Verdana"/>
          <w:sz w:val="18"/>
          <w:szCs w:val="18"/>
        </w:rPr>
        <w:t>17</w:t>
      </w:r>
      <w:r w:rsidR="00CB0FB9" w:rsidRPr="00443991">
        <w:rPr>
          <w:rFonts w:ascii="Verdana" w:hAnsi="Verdana"/>
          <w:sz w:val="18"/>
          <w:szCs w:val="18"/>
        </w:rPr>
        <w:t xml:space="preserve"> </w:t>
      </w:r>
      <w:r w:rsidR="00791EA8">
        <w:rPr>
          <w:rFonts w:ascii="Verdana" w:hAnsi="Verdana"/>
          <w:sz w:val="18"/>
          <w:szCs w:val="18"/>
        </w:rPr>
        <w:t>–</w:t>
      </w:r>
      <w:r w:rsidR="00CB0FB9" w:rsidRPr="00443991">
        <w:rPr>
          <w:rFonts w:ascii="Verdana" w:hAnsi="Verdana"/>
          <w:sz w:val="18"/>
          <w:szCs w:val="18"/>
        </w:rPr>
        <w:t xml:space="preserve"> 20</w:t>
      </w:r>
      <w:r w:rsidR="00443991" w:rsidRPr="00443991">
        <w:rPr>
          <w:rFonts w:ascii="Verdana" w:hAnsi="Verdana"/>
          <w:sz w:val="18"/>
          <w:szCs w:val="18"/>
        </w:rPr>
        <w:t>21</w:t>
      </w:r>
      <w:r w:rsidR="00CB0FB9" w:rsidRPr="00443991">
        <w:rPr>
          <w:rFonts w:ascii="Verdana" w:hAnsi="Verdana"/>
          <w:sz w:val="18"/>
          <w:szCs w:val="18"/>
        </w:rPr>
        <w:t xml:space="preserve"> v</w:t>
      </w:r>
      <w:r w:rsidR="00791EA8">
        <w:rPr>
          <w:rFonts w:ascii="Verdana" w:hAnsi="Verdana"/>
          <w:sz w:val="18"/>
          <w:szCs w:val="18"/>
        </w:rPr>
        <w:t> </w:t>
      </w:r>
      <w:r w:rsidR="00CB0FB9" w:rsidRPr="00443991">
        <w:rPr>
          <w:rFonts w:ascii="Verdana" w:hAnsi="Verdana"/>
          <w:sz w:val="18"/>
          <w:szCs w:val="18"/>
        </w:rPr>
        <w:t>Jihočeském kraji</w:t>
      </w:r>
      <w:r w:rsidR="0096026B" w:rsidRPr="00443991">
        <w:rPr>
          <w:rFonts w:ascii="Verdana" w:hAnsi="Verdana"/>
          <w:sz w:val="18"/>
          <w:szCs w:val="18"/>
        </w:rPr>
        <w:t xml:space="preserve"> (tuny / rok)</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304"/>
        <w:gridCol w:w="1390"/>
        <w:gridCol w:w="1304"/>
        <w:gridCol w:w="1304"/>
        <w:gridCol w:w="1304"/>
      </w:tblGrid>
      <w:tr w:rsidR="00DE5527" w:rsidRPr="00DE5527" w14:paraId="417C0A9B" w14:textId="77777777" w:rsidTr="00AC676B">
        <w:trPr>
          <w:trHeight w:val="680"/>
        </w:trPr>
        <w:tc>
          <w:tcPr>
            <w:tcW w:w="2376" w:type="dxa"/>
            <w:tcBorders>
              <w:top w:val="single" w:sz="12" w:space="0" w:color="auto"/>
              <w:left w:val="single" w:sz="12" w:space="0" w:color="auto"/>
              <w:bottom w:val="single" w:sz="12" w:space="0" w:color="auto"/>
              <w:right w:val="single" w:sz="12" w:space="0" w:color="auto"/>
            </w:tcBorders>
            <w:shd w:val="clear" w:color="auto" w:fill="BFBFBF"/>
            <w:vAlign w:val="center"/>
          </w:tcPr>
          <w:p w14:paraId="5009F1D5" w14:textId="77777777" w:rsidR="005D18E4" w:rsidRPr="00DE5527" w:rsidRDefault="005D18E4" w:rsidP="00AC676B">
            <w:pPr>
              <w:spacing w:after="0" w:line="240" w:lineRule="auto"/>
              <w:jc w:val="center"/>
              <w:rPr>
                <w:rFonts w:ascii="Verdana" w:hAnsi="Verdana"/>
                <w:b/>
                <w:sz w:val="20"/>
              </w:rPr>
            </w:pP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288F682C" w14:textId="2C028834" w:rsidR="005D18E4" w:rsidRPr="00DE5527" w:rsidRDefault="005D18E4" w:rsidP="00AC676B">
            <w:pPr>
              <w:spacing w:after="0" w:line="240" w:lineRule="auto"/>
              <w:jc w:val="center"/>
              <w:rPr>
                <w:rFonts w:ascii="Verdana" w:hAnsi="Verdana"/>
                <w:b/>
                <w:sz w:val="20"/>
              </w:rPr>
            </w:pPr>
            <w:r w:rsidRPr="00DE5527">
              <w:rPr>
                <w:rFonts w:ascii="Verdana" w:hAnsi="Verdana"/>
                <w:b/>
                <w:sz w:val="20"/>
              </w:rPr>
              <w:t>20</w:t>
            </w:r>
            <w:r w:rsidR="00443991" w:rsidRPr="00DE5527">
              <w:rPr>
                <w:rFonts w:ascii="Verdana" w:hAnsi="Verdana"/>
                <w:b/>
                <w:sz w:val="20"/>
              </w:rPr>
              <w:t>17</w:t>
            </w:r>
          </w:p>
          <w:p w14:paraId="209C3A20" w14:textId="77777777" w:rsidR="005D18E4" w:rsidRPr="00DE5527" w:rsidRDefault="005D18E4" w:rsidP="00AC676B">
            <w:pPr>
              <w:spacing w:after="0" w:line="240" w:lineRule="auto"/>
              <w:jc w:val="center"/>
              <w:rPr>
                <w:rFonts w:ascii="Verdana" w:hAnsi="Verdana"/>
                <w:b/>
                <w:sz w:val="20"/>
              </w:rPr>
            </w:pPr>
            <w:r w:rsidRPr="00DE5527">
              <w:rPr>
                <w:rFonts w:ascii="Verdana" w:hAnsi="Verdana"/>
                <w:sz w:val="20"/>
                <w:szCs w:val="20"/>
              </w:rPr>
              <w:t>[t]</w:t>
            </w:r>
          </w:p>
        </w:tc>
        <w:tc>
          <w:tcPr>
            <w:tcW w:w="1390" w:type="dxa"/>
            <w:tcBorders>
              <w:top w:val="single" w:sz="12" w:space="0" w:color="auto"/>
              <w:left w:val="single" w:sz="12" w:space="0" w:color="auto"/>
              <w:bottom w:val="single" w:sz="12" w:space="0" w:color="auto"/>
              <w:right w:val="single" w:sz="12" w:space="0" w:color="auto"/>
            </w:tcBorders>
            <w:shd w:val="clear" w:color="auto" w:fill="BFBFBF"/>
            <w:vAlign w:val="center"/>
          </w:tcPr>
          <w:p w14:paraId="246EA4CF" w14:textId="11AC4C82" w:rsidR="005D18E4" w:rsidRPr="00DE5527" w:rsidRDefault="005D18E4" w:rsidP="00AC676B">
            <w:pPr>
              <w:spacing w:after="0" w:line="240" w:lineRule="auto"/>
              <w:jc w:val="center"/>
              <w:rPr>
                <w:rFonts w:ascii="Verdana" w:hAnsi="Verdana"/>
                <w:b/>
                <w:sz w:val="20"/>
              </w:rPr>
            </w:pPr>
            <w:r w:rsidRPr="00DE5527">
              <w:rPr>
                <w:rFonts w:ascii="Verdana" w:hAnsi="Verdana"/>
                <w:b/>
                <w:sz w:val="20"/>
              </w:rPr>
              <w:t>20</w:t>
            </w:r>
            <w:r w:rsidR="00443991" w:rsidRPr="00DE5527">
              <w:rPr>
                <w:rFonts w:ascii="Verdana" w:hAnsi="Verdana"/>
                <w:b/>
                <w:sz w:val="20"/>
              </w:rPr>
              <w:t>18</w:t>
            </w:r>
          </w:p>
          <w:p w14:paraId="43B5621B" w14:textId="77777777" w:rsidR="005D18E4" w:rsidRPr="00DE5527" w:rsidRDefault="005D18E4" w:rsidP="00AC676B">
            <w:pPr>
              <w:spacing w:after="0" w:line="240" w:lineRule="auto"/>
              <w:jc w:val="center"/>
              <w:rPr>
                <w:rFonts w:ascii="Verdana" w:hAnsi="Verdana"/>
                <w:b/>
                <w:sz w:val="20"/>
              </w:rPr>
            </w:pPr>
            <w:r w:rsidRPr="00DE5527">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20817589" w14:textId="0925D606" w:rsidR="005D18E4" w:rsidRPr="00DE5527" w:rsidRDefault="005D18E4" w:rsidP="00AC676B">
            <w:pPr>
              <w:spacing w:after="0" w:line="240" w:lineRule="auto"/>
              <w:jc w:val="center"/>
              <w:rPr>
                <w:rFonts w:ascii="Verdana" w:hAnsi="Verdana"/>
                <w:b/>
                <w:sz w:val="20"/>
              </w:rPr>
            </w:pPr>
            <w:r w:rsidRPr="00DE5527">
              <w:rPr>
                <w:rFonts w:ascii="Verdana" w:hAnsi="Verdana"/>
                <w:b/>
                <w:sz w:val="20"/>
              </w:rPr>
              <w:t>20</w:t>
            </w:r>
            <w:r w:rsidR="00443991" w:rsidRPr="00DE5527">
              <w:rPr>
                <w:rFonts w:ascii="Verdana" w:hAnsi="Verdana"/>
                <w:b/>
                <w:sz w:val="20"/>
              </w:rPr>
              <w:t>19</w:t>
            </w:r>
          </w:p>
          <w:p w14:paraId="2186C670" w14:textId="77777777" w:rsidR="005D18E4" w:rsidRPr="00DE5527" w:rsidRDefault="005D18E4" w:rsidP="00AC676B">
            <w:pPr>
              <w:spacing w:after="0" w:line="240" w:lineRule="auto"/>
              <w:jc w:val="center"/>
              <w:rPr>
                <w:rFonts w:ascii="Verdana" w:hAnsi="Verdana"/>
                <w:b/>
                <w:sz w:val="20"/>
              </w:rPr>
            </w:pPr>
            <w:r w:rsidRPr="00DE5527">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4A777CF8" w14:textId="769E4A2C" w:rsidR="005D18E4" w:rsidRPr="00DE5527" w:rsidRDefault="005D18E4" w:rsidP="00AC676B">
            <w:pPr>
              <w:spacing w:after="0" w:line="240" w:lineRule="auto"/>
              <w:jc w:val="center"/>
              <w:rPr>
                <w:rFonts w:ascii="Verdana" w:hAnsi="Verdana"/>
                <w:b/>
                <w:sz w:val="20"/>
              </w:rPr>
            </w:pPr>
            <w:r w:rsidRPr="00DE5527">
              <w:rPr>
                <w:rFonts w:ascii="Verdana" w:hAnsi="Verdana"/>
                <w:b/>
                <w:sz w:val="20"/>
              </w:rPr>
              <w:t>20</w:t>
            </w:r>
            <w:r w:rsidR="00443991" w:rsidRPr="00DE5527">
              <w:rPr>
                <w:rFonts w:ascii="Verdana" w:hAnsi="Verdana"/>
                <w:b/>
                <w:sz w:val="20"/>
              </w:rPr>
              <w:t>20</w:t>
            </w:r>
          </w:p>
          <w:p w14:paraId="65021E78" w14:textId="77777777" w:rsidR="005D18E4" w:rsidRPr="00DE5527" w:rsidRDefault="005D18E4" w:rsidP="00AC676B">
            <w:pPr>
              <w:spacing w:after="0" w:line="240" w:lineRule="auto"/>
              <w:jc w:val="center"/>
              <w:rPr>
                <w:rFonts w:ascii="Verdana" w:hAnsi="Verdana"/>
                <w:b/>
                <w:sz w:val="20"/>
              </w:rPr>
            </w:pPr>
            <w:r w:rsidRPr="00DE5527">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1D57BC69" w14:textId="5DC6F500" w:rsidR="005D18E4" w:rsidRPr="00DE5527" w:rsidRDefault="005D18E4" w:rsidP="00AC676B">
            <w:pPr>
              <w:spacing w:after="0" w:line="240" w:lineRule="auto"/>
              <w:jc w:val="center"/>
              <w:rPr>
                <w:rFonts w:ascii="Verdana" w:hAnsi="Verdana"/>
                <w:b/>
                <w:sz w:val="20"/>
              </w:rPr>
            </w:pPr>
            <w:r w:rsidRPr="00DE5527">
              <w:rPr>
                <w:rFonts w:ascii="Verdana" w:hAnsi="Verdana"/>
                <w:b/>
                <w:sz w:val="20"/>
              </w:rPr>
              <w:t>20</w:t>
            </w:r>
            <w:r w:rsidR="00443991" w:rsidRPr="00DE5527">
              <w:rPr>
                <w:rFonts w:ascii="Verdana" w:hAnsi="Verdana"/>
                <w:b/>
                <w:sz w:val="20"/>
              </w:rPr>
              <w:t>21</w:t>
            </w:r>
          </w:p>
          <w:p w14:paraId="49E3C151" w14:textId="77777777" w:rsidR="005D18E4" w:rsidRPr="00DE5527" w:rsidRDefault="005D18E4" w:rsidP="00AC676B">
            <w:pPr>
              <w:spacing w:after="0" w:line="240" w:lineRule="auto"/>
              <w:jc w:val="center"/>
              <w:rPr>
                <w:rFonts w:ascii="Verdana" w:hAnsi="Verdana"/>
                <w:b/>
                <w:sz w:val="20"/>
              </w:rPr>
            </w:pPr>
            <w:r w:rsidRPr="00DE5527">
              <w:rPr>
                <w:rFonts w:ascii="Verdana" w:hAnsi="Verdana"/>
                <w:sz w:val="20"/>
                <w:szCs w:val="20"/>
              </w:rPr>
              <w:t>[t]</w:t>
            </w:r>
          </w:p>
        </w:tc>
      </w:tr>
      <w:tr w:rsidR="00DE5527" w:rsidRPr="00DE5527" w14:paraId="436D240E" w14:textId="77777777" w:rsidTr="00AC676B">
        <w:trPr>
          <w:trHeight w:val="680"/>
        </w:trPr>
        <w:tc>
          <w:tcPr>
            <w:tcW w:w="2376" w:type="dxa"/>
            <w:tcBorders>
              <w:top w:val="single" w:sz="12" w:space="0" w:color="auto"/>
            </w:tcBorders>
            <w:shd w:val="clear" w:color="auto" w:fill="auto"/>
            <w:vAlign w:val="center"/>
          </w:tcPr>
          <w:p w14:paraId="4EAFAF67" w14:textId="77777777" w:rsidR="00D20A27" w:rsidRPr="00DE5527" w:rsidRDefault="00D20A27" w:rsidP="00AC676B">
            <w:pPr>
              <w:spacing w:after="0" w:line="240" w:lineRule="auto"/>
              <w:jc w:val="center"/>
              <w:rPr>
                <w:rFonts w:ascii="Verdana" w:hAnsi="Verdana"/>
                <w:b/>
                <w:sz w:val="18"/>
                <w:szCs w:val="18"/>
              </w:rPr>
            </w:pPr>
            <w:r w:rsidRPr="00DE5527">
              <w:rPr>
                <w:rFonts w:ascii="Verdana" w:hAnsi="Verdana"/>
                <w:b/>
                <w:sz w:val="18"/>
                <w:szCs w:val="18"/>
              </w:rPr>
              <w:t>Odpadní pneumatiky</w:t>
            </w:r>
          </w:p>
        </w:tc>
        <w:tc>
          <w:tcPr>
            <w:tcW w:w="1304" w:type="dxa"/>
            <w:tcBorders>
              <w:top w:val="single" w:sz="12" w:space="0" w:color="auto"/>
            </w:tcBorders>
            <w:shd w:val="clear" w:color="auto" w:fill="auto"/>
            <w:vAlign w:val="center"/>
          </w:tcPr>
          <w:p w14:paraId="44E8ED1E" w14:textId="41CF8922" w:rsidR="00D20A27" w:rsidRPr="00DE5527" w:rsidRDefault="00443991" w:rsidP="00AC676B">
            <w:pPr>
              <w:spacing w:after="0" w:line="240" w:lineRule="auto"/>
              <w:jc w:val="center"/>
              <w:rPr>
                <w:rFonts w:ascii="Verdana" w:hAnsi="Verdana"/>
                <w:sz w:val="18"/>
                <w:szCs w:val="18"/>
              </w:rPr>
            </w:pPr>
            <w:r w:rsidRPr="00DE5527">
              <w:rPr>
                <w:rFonts w:ascii="Verdana" w:hAnsi="Verdana"/>
                <w:sz w:val="18"/>
                <w:szCs w:val="18"/>
              </w:rPr>
              <w:t>2 778,</w:t>
            </w:r>
            <w:r w:rsidR="003112D2">
              <w:rPr>
                <w:rFonts w:ascii="Verdana" w:hAnsi="Verdana"/>
                <w:sz w:val="18"/>
                <w:szCs w:val="18"/>
              </w:rPr>
              <w:t>39</w:t>
            </w:r>
          </w:p>
        </w:tc>
        <w:tc>
          <w:tcPr>
            <w:tcW w:w="1390" w:type="dxa"/>
            <w:tcBorders>
              <w:top w:val="single" w:sz="12" w:space="0" w:color="auto"/>
            </w:tcBorders>
            <w:shd w:val="clear" w:color="auto" w:fill="auto"/>
            <w:vAlign w:val="center"/>
          </w:tcPr>
          <w:p w14:paraId="36DD648D" w14:textId="0EC30A60" w:rsidR="00D20A27" w:rsidRPr="00DE5527" w:rsidRDefault="00443991" w:rsidP="00AC676B">
            <w:pPr>
              <w:spacing w:after="0" w:line="240" w:lineRule="auto"/>
              <w:jc w:val="center"/>
              <w:rPr>
                <w:rFonts w:ascii="Verdana" w:hAnsi="Verdana"/>
                <w:sz w:val="18"/>
                <w:szCs w:val="18"/>
              </w:rPr>
            </w:pPr>
            <w:r w:rsidRPr="00DE5527">
              <w:rPr>
                <w:rFonts w:ascii="Verdana" w:hAnsi="Verdana"/>
                <w:sz w:val="18"/>
                <w:szCs w:val="18"/>
              </w:rPr>
              <w:t>3 271,</w:t>
            </w:r>
            <w:r w:rsidR="00CA1D0C">
              <w:rPr>
                <w:rFonts w:ascii="Verdana" w:hAnsi="Verdana"/>
                <w:sz w:val="18"/>
                <w:szCs w:val="18"/>
              </w:rPr>
              <w:t>77</w:t>
            </w:r>
          </w:p>
        </w:tc>
        <w:tc>
          <w:tcPr>
            <w:tcW w:w="1304" w:type="dxa"/>
            <w:tcBorders>
              <w:top w:val="single" w:sz="12" w:space="0" w:color="auto"/>
            </w:tcBorders>
            <w:shd w:val="clear" w:color="auto" w:fill="auto"/>
            <w:vAlign w:val="center"/>
          </w:tcPr>
          <w:p w14:paraId="66674817" w14:textId="38622454" w:rsidR="00D20A27" w:rsidRPr="00DE5527" w:rsidRDefault="00443991" w:rsidP="00AC676B">
            <w:pPr>
              <w:spacing w:after="0" w:line="240" w:lineRule="auto"/>
              <w:jc w:val="center"/>
              <w:rPr>
                <w:rFonts w:ascii="Verdana" w:hAnsi="Verdana"/>
                <w:sz w:val="18"/>
                <w:szCs w:val="18"/>
              </w:rPr>
            </w:pPr>
            <w:r w:rsidRPr="00DE5527">
              <w:rPr>
                <w:rFonts w:ascii="Verdana" w:hAnsi="Verdana"/>
                <w:sz w:val="18"/>
                <w:szCs w:val="18"/>
              </w:rPr>
              <w:t>2 </w:t>
            </w:r>
            <w:r w:rsidR="00424123">
              <w:rPr>
                <w:rFonts w:ascii="Verdana" w:hAnsi="Verdana"/>
                <w:sz w:val="18"/>
                <w:szCs w:val="18"/>
              </w:rPr>
              <w:t>0</w:t>
            </w:r>
            <w:r w:rsidRPr="00DE5527">
              <w:rPr>
                <w:rFonts w:ascii="Verdana" w:hAnsi="Verdana"/>
                <w:sz w:val="18"/>
                <w:szCs w:val="18"/>
              </w:rPr>
              <w:t>89,</w:t>
            </w:r>
            <w:r w:rsidR="00424123">
              <w:rPr>
                <w:rFonts w:ascii="Verdana" w:hAnsi="Verdana"/>
                <w:sz w:val="18"/>
                <w:szCs w:val="18"/>
              </w:rPr>
              <w:t>49</w:t>
            </w:r>
          </w:p>
        </w:tc>
        <w:tc>
          <w:tcPr>
            <w:tcW w:w="1304" w:type="dxa"/>
            <w:tcBorders>
              <w:top w:val="single" w:sz="12" w:space="0" w:color="auto"/>
            </w:tcBorders>
            <w:shd w:val="clear" w:color="auto" w:fill="auto"/>
            <w:vAlign w:val="center"/>
          </w:tcPr>
          <w:p w14:paraId="23459684" w14:textId="16FD6981" w:rsidR="00D20A27" w:rsidRPr="00DE5527" w:rsidRDefault="00443991" w:rsidP="00AC676B">
            <w:pPr>
              <w:spacing w:after="0" w:line="240" w:lineRule="auto"/>
              <w:jc w:val="center"/>
              <w:rPr>
                <w:rFonts w:ascii="Verdana" w:hAnsi="Verdana"/>
                <w:sz w:val="18"/>
                <w:szCs w:val="18"/>
              </w:rPr>
            </w:pPr>
            <w:r w:rsidRPr="00DE5527">
              <w:rPr>
                <w:rFonts w:ascii="Verdana" w:hAnsi="Verdana"/>
                <w:sz w:val="18"/>
                <w:szCs w:val="18"/>
              </w:rPr>
              <w:t>2 495,</w:t>
            </w:r>
            <w:r w:rsidR="00424123">
              <w:rPr>
                <w:rFonts w:ascii="Verdana" w:hAnsi="Verdana"/>
                <w:sz w:val="18"/>
                <w:szCs w:val="18"/>
              </w:rPr>
              <w:t>15</w:t>
            </w:r>
          </w:p>
        </w:tc>
        <w:tc>
          <w:tcPr>
            <w:tcW w:w="1304" w:type="dxa"/>
            <w:tcBorders>
              <w:top w:val="single" w:sz="12" w:space="0" w:color="auto"/>
            </w:tcBorders>
            <w:shd w:val="clear" w:color="auto" w:fill="auto"/>
            <w:vAlign w:val="center"/>
          </w:tcPr>
          <w:p w14:paraId="3FABF89B" w14:textId="115AAECE" w:rsidR="00D20A27" w:rsidRPr="00DE5527" w:rsidRDefault="00443991" w:rsidP="00AC676B">
            <w:pPr>
              <w:spacing w:after="0" w:line="240" w:lineRule="auto"/>
              <w:jc w:val="center"/>
              <w:rPr>
                <w:rFonts w:ascii="Verdana" w:hAnsi="Verdana"/>
                <w:sz w:val="18"/>
                <w:szCs w:val="18"/>
              </w:rPr>
            </w:pPr>
            <w:r w:rsidRPr="00DE5527">
              <w:rPr>
                <w:rFonts w:ascii="Verdana" w:hAnsi="Verdana"/>
                <w:sz w:val="18"/>
                <w:szCs w:val="18"/>
              </w:rPr>
              <w:t>2 936,2</w:t>
            </w:r>
            <w:r w:rsidR="008C378D">
              <w:rPr>
                <w:rFonts w:ascii="Verdana" w:hAnsi="Verdana"/>
                <w:sz w:val="18"/>
                <w:szCs w:val="18"/>
              </w:rPr>
              <w:t>3</w:t>
            </w:r>
          </w:p>
        </w:tc>
      </w:tr>
    </w:tbl>
    <w:p w14:paraId="4D0D0D71" w14:textId="77777777" w:rsidR="00836C0D" w:rsidRPr="00DE5527" w:rsidRDefault="00836C0D" w:rsidP="00836C0D">
      <w:pPr>
        <w:tabs>
          <w:tab w:val="left" w:pos="0"/>
        </w:tabs>
        <w:spacing w:after="0"/>
        <w:rPr>
          <w:rFonts w:ascii="Verdana" w:hAnsi="Verdana"/>
          <w:i/>
          <w:sz w:val="18"/>
          <w:szCs w:val="20"/>
        </w:rPr>
      </w:pPr>
      <w:r w:rsidRPr="00DE5527">
        <w:rPr>
          <w:rFonts w:ascii="Verdana" w:hAnsi="Verdana"/>
          <w:i/>
          <w:sz w:val="18"/>
          <w:szCs w:val="20"/>
        </w:rPr>
        <w:t xml:space="preserve">Zdroj: </w:t>
      </w:r>
      <w:r w:rsidR="004D7C02" w:rsidRPr="00DE5527">
        <w:rPr>
          <w:rFonts w:ascii="Verdana" w:hAnsi="Verdana"/>
          <w:i/>
          <w:sz w:val="18"/>
          <w:szCs w:val="20"/>
        </w:rPr>
        <w:t>Krajská databáze OH</w:t>
      </w:r>
    </w:p>
    <w:p w14:paraId="08C99886" w14:textId="77777777" w:rsidR="00AE7EBE" w:rsidRPr="007C32F5" w:rsidRDefault="00AE7EBE" w:rsidP="00C7726C">
      <w:pPr>
        <w:tabs>
          <w:tab w:val="left" w:pos="0"/>
        </w:tabs>
        <w:spacing w:after="120"/>
        <w:rPr>
          <w:rFonts w:ascii="Verdana" w:hAnsi="Verdana"/>
          <w:color w:val="FF0000"/>
          <w:sz w:val="20"/>
          <w:szCs w:val="20"/>
        </w:rPr>
      </w:pPr>
    </w:p>
    <w:p w14:paraId="6D1221EA" w14:textId="382647B3" w:rsidR="00DE5527" w:rsidRPr="00DE5527" w:rsidRDefault="006650FD" w:rsidP="00DE5527">
      <w:pPr>
        <w:jc w:val="both"/>
      </w:pPr>
      <w:r w:rsidRPr="00DE5527">
        <w:rPr>
          <w:rFonts w:ascii="Verdana" w:hAnsi="Verdana"/>
          <w:sz w:val="20"/>
          <w:szCs w:val="20"/>
        </w:rPr>
        <w:t>Množství pneumatik, s</w:t>
      </w:r>
      <w:r w:rsidR="00791EA8">
        <w:rPr>
          <w:rFonts w:ascii="Verdana" w:hAnsi="Verdana"/>
          <w:sz w:val="20"/>
          <w:szCs w:val="20"/>
        </w:rPr>
        <w:t> </w:t>
      </w:r>
      <w:r w:rsidRPr="00DE5527">
        <w:rPr>
          <w:rFonts w:ascii="Verdana" w:hAnsi="Verdana"/>
          <w:sz w:val="20"/>
          <w:szCs w:val="20"/>
        </w:rPr>
        <w:t>kterými je v</w:t>
      </w:r>
      <w:r w:rsidR="00791EA8">
        <w:rPr>
          <w:rFonts w:ascii="Verdana" w:hAnsi="Verdana"/>
          <w:sz w:val="20"/>
          <w:szCs w:val="20"/>
        </w:rPr>
        <w:t> </w:t>
      </w:r>
      <w:r w:rsidRPr="00DE5527">
        <w:rPr>
          <w:rFonts w:ascii="Verdana" w:hAnsi="Verdana"/>
          <w:sz w:val="20"/>
          <w:szCs w:val="20"/>
        </w:rPr>
        <w:t xml:space="preserve">Jihočeském kraji nakládáno </w:t>
      </w:r>
      <w:r w:rsidR="005D18E4" w:rsidRPr="00DE5527">
        <w:rPr>
          <w:rFonts w:ascii="Verdana" w:hAnsi="Verdana"/>
          <w:sz w:val="20"/>
          <w:szCs w:val="20"/>
        </w:rPr>
        <w:t xml:space="preserve">podstatně </w:t>
      </w:r>
      <w:r w:rsidRPr="00DE5527">
        <w:rPr>
          <w:rFonts w:ascii="Verdana" w:hAnsi="Verdana"/>
          <w:sz w:val="20"/>
          <w:szCs w:val="20"/>
        </w:rPr>
        <w:t xml:space="preserve">převyšuje </w:t>
      </w:r>
      <w:r w:rsidR="005D18E4" w:rsidRPr="00DE5527">
        <w:rPr>
          <w:rFonts w:ascii="Verdana" w:hAnsi="Verdana"/>
          <w:sz w:val="20"/>
          <w:szCs w:val="20"/>
        </w:rPr>
        <w:t xml:space="preserve">vlastní </w:t>
      </w:r>
      <w:r w:rsidRPr="00DE5527">
        <w:rPr>
          <w:rFonts w:ascii="Verdana" w:hAnsi="Verdana"/>
          <w:sz w:val="20"/>
          <w:szCs w:val="20"/>
        </w:rPr>
        <w:t>produkci, jelikož odpadní pneumatiky jsou ve velkých množstvích dováženy</w:t>
      </w:r>
      <w:r w:rsidR="005D18E4" w:rsidRPr="00DE5527">
        <w:rPr>
          <w:rFonts w:ascii="Verdana" w:hAnsi="Verdana"/>
          <w:sz w:val="20"/>
          <w:szCs w:val="20"/>
        </w:rPr>
        <w:t xml:space="preserve"> z</w:t>
      </w:r>
      <w:r w:rsidR="00791EA8">
        <w:rPr>
          <w:rFonts w:ascii="Verdana" w:hAnsi="Verdana"/>
          <w:sz w:val="20"/>
          <w:szCs w:val="20"/>
        </w:rPr>
        <w:t> </w:t>
      </w:r>
      <w:r w:rsidR="005D18E4" w:rsidRPr="00DE5527">
        <w:rPr>
          <w:rFonts w:ascii="Verdana" w:hAnsi="Verdana"/>
          <w:sz w:val="20"/>
          <w:szCs w:val="20"/>
        </w:rPr>
        <w:t>jiných krajů i</w:t>
      </w:r>
      <w:r w:rsidR="007032D1">
        <w:rPr>
          <w:rFonts w:ascii="Verdana" w:hAnsi="Verdana"/>
          <w:sz w:val="20"/>
          <w:szCs w:val="20"/>
        </w:rPr>
        <w:t> </w:t>
      </w:r>
      <w:r w:rsidRPr="00DE5527">
        <w:rPr>
          <w:rFonts w:ascii="Verdana" w:hAnsi="Verdana"/>
          <w:sz w:val="20"/>
          <w:szCs w:val="20"/>
        </w:rPr>
        <w:t xml:space="preserve">ze států Evropské Unie. </w:t>
      </w:r>
    </w:p>
    <w:p w14:paraId="38ECF272" w14:textId="6E220789" w:rsidR="006650FD" w:rsidRPr="00DE5527" w:rsidRDefault="006650FD" w:rsidP="00C7726C">
      <w:pPr>
        <w:tabs>
          <w:tab w:val="left" w:pos="0"/>
        </w:tabs>
        <w:spacing w:after="120"/>
        <w:jc w:val="both"/>
        <w:rPr>
          <w:rFonts w:ascii="Verdana" w:hAnsi="Verdana"/>
          <w:sz w:val="20"/>
          <w:szCs w:val="20"/>
        </w:rPr>
      </w:pPr>
      <w:r w:rsidRPr="00DE5527">
        <w:rPr>
          <w:rFonts w:ascii="Verdana" w:hAnsi="Verdana"/>
          <w:sz w:val="20"/>
          <w:szCs w:val="20"/>
        </w:rPr>
        <w:t>Nejčastější způsoby nakládání s</w:t>
      </w:r>
      <w:r w:rsidR="00791EA8">
        <w:rPr>
          <w:rFonts w:ascii="Verdana" w:hAnsi="Verdana"/>
          <w:sz w:val="20"/>
          <w:szCs w:val="20"/>
        </w:rPr>
        <w:t> </w:t>
      </w:r>
      <w:r w:rsidRPr="00DE5527">
        <w:rPr>
          <w:rFonts w:ascii="Verdana" w:hAnsi="Verdana"/>
          <w:sz w:val="20"/>
          <w:szCs w:val="20"/>
        </w:rPr>
        <w:t xml:space="preserve">odpadními pneumatikami uvádí tabulka číslo </w:t>
      </w:r>
      <w:r w:rsidR="00AE3C81" w:rsidRPr="00DE5527">
        <w:rPr>
          <w:rFonts w:ascii="Verdana" w:hAnsi="Verdana"/>
          <w:sz w:val="20"/>
          <w:szCs w:val="20"/>
        </w:rPr>
        <w:t>33</w:t>
      </w:r>
      <w:r w:rsidR="004E3196" w:rsidRPr="00DE5527">
        <w:rPr>
          <w:rFonts w:ascii="Verdana" w:hAnsi="Verdana"/>
          <w:sz w:val="20"/>
          <w:szCs w:val="20"/>
        </w:rPr>
        <w:t>.</w:t>
      </w:r>
      <w:r w:rsidR="00DE5527" w:rsidRPr="00DE5527">
        <w:t xml:space="preserve"> </w:t>
      </w:r>
      <w:r w:rsidR="00DE5527" w:rsidRPr="00DE5527">
        <w:rPr>
          <w:rFonts w:ascii="Verdana" w:hAnsi="Verdana"/>
          <w:sz w:val="20"/>
          <w:szCs w:val="20"/>
        </w:rPr>
        <w:t>Na území Jihočeského kraje se nachází jeden z</w:t>
      </w:r>
      <w:r w:rsidR="00791EA8">
        <w:rPr>
          <w:rFonts w:ascii="Verdana" w:hAnsi="Verdana"/>
          <w:sz w:val="20"/>
          <w:szCs w:val="20"/>
        </w:rPr>
        <w:t> </w:t>
      </w:r>
      <w:r w:rsidR="00DE5527" w:rsidRPr="00DE5527">
        <w:rPr>
          <w:rFonts w:ascii="Verdana" w:hAnsi="Verdana"/>
          <w:sz w:val="20"/>
          <w:szCs w:val="20"/>
        </w:rPr>
        <w:t>největších zpracovatelských závodů odpadních pneumatik v</w:t>
      </w:r>
      <w:r w:rsidR="00791EA8">
        <w:rPr>
          <w:rFonts w:ascii="Verdana" w:hAnsi="Verdana"/>
          <w:sz w:val="20"/>
          <w:szCs w:val="20"/>
        </w:rPr>
        <w:t> </w:t>
      </w:r>
      <w:r w:rsidR="00DE5527" w:rsidRPr="00DE5527">
        <w:rPr>
          <w:rFonts w:ascii="Verdana" w:hAnsi="Verdana"/>
          <w:sz w:val="20"/>
          <w:szCs w:val="20"/>
        </w:rPr>
        <w:t>ČR, z</w:t>
      </w:r>
      <w:r w:rsidR="00791EA8">
        <w:rPr>
          <w:rFonts w:ascii="Verdana" w:hAnsi="Verdana"/>
          <w:sz w:val="20"/>
          <w:szCs w:val="20"/>
        </w:rPr>
        <w:t> </w:t>
      </w:r>
      <w:r w:rsidR="00DE5527" w:rsidRPr="00DE5527">
        <w:rPr>
          <w:rFonts w:ascii="Verdana" w:hAnsi="Verdana"/>
          <w:sz w:val="20"/>
          <w:szCs w:val="20"/>
        </w:rPr>
        <w:t>toho důvodu je zde materiálové využití výrazně vyšší, než produkce. Odpadní pneumatiky jsou do zařízení přiváženy ke zpracování jak z</w:t>
      </w:r>
      <w:r w:rsidR="00791EA8">
        <w:rPr>
          <w:rFonts w:ascii="Verdana" w:hAnsi="Verdana"/>
          <w:sz w:val="20"/>
          <w:szCs w:val="20"/>
        </w:rPr>
        <w:t> </w:t>
      </w:r>
      <w:r w:rsidR="00DE5527" w:rsidRPr="00DE5527">
        <w:rPr>
          <w:rFonts w:ascii="Verdana" w:hAnsi="Verdana"/>
          <w:sz w:val="20"/>
          <w:szCs w:val="20"/>
        </w:rPr>
        <w:t>jiných krajů, tak i ze zahraničí.</w:t>
      </w:r>
    </w:p>
    <w:p w14:paraId="751DC7DE" w14:textId="0BC586A3" w:rsidR="006650FD" w:rsidRDefault="00811905" w:rsidP="00B31C70">
      <w:pPr>
        <w:pStyle w:val="Titulek"/>
        <w:rPr>
          <w:rFonts w:ascii="Verdana" w:hAnsi="Verdana"/>
          <w:sz w:val="18"/>
          <w:szCs w:val="18"/>
        </w:rPr>
      </w:pPr>
      <w:r w:rsidRPr="007C32F5">
        <w:rPr>
          <w:rFonts w:ascii="Verdana" w:hAnsi="Verdana"/>
          <w:color w:val="FF0000"/>
        </w:rPr>
        <w:br w:type="page"/>
      </w:r>
      <w:bookmarkStart w:id="85" w:name="_Toc141100778"/>
      <w:r w:rsidR="00B31C70" w:rsidRPr="00424123">
        <w:rPr>
          <w:rFonts w:ascii="Verdana" w:hAnsi="Verdana"/>
          <w:sz w:val="18"/>
          <w:szCs w:val="18"/>
        </w:rPr>
        <w:t xml:space="preserve">Tabulka </w:t>
      </w:r>
      <w:r w:rsidR="00B31C70" w:rsidRPr="00424123">
        <w:rPr>
          <w:rFonts w:ascii="Verdana" w:hAnsi="Verdana"/>
          <w:sz w:val="18"/>
          <w:szCs w:val="18"/>
        </w:rPr>
        <w:fldChar w:fldCharType="begin"/>
      </w:r>
      <w:r w:rsidR="00B31C70" w:rsidRPr="00424123">
        <w:rPr>
          <w:rFonts w:ascii="Verdana" w:hAnsi="Verdana"/>
          <w:sz w:val="18"/>
          <w:szCs w:val="18"/>
        </w:rPr>
        <w:instrText xml:space="preserve"> SEQ Tabulka \* ARABIC </w:instrText>
      </w:r>
      <w:r w:rsidR="00B31C70" w:rsidRPr="00424123">
        <w:rPr>
          <w:rFonts w:ascii="Verdana" w:hAnsi="Verdana"/>
          <w:sz w:val="18"/>
          <w:szCs w:val="18"/>
        </w:rPr>
        <w:fldChar w:fldCharType="separate"/>
      </w:r>
      <w:r w:rsidR="00BD3895">
        <w:rPr>
          <w:rFonts w:ascii="Verdana" w:hAnsi="Verdana"/>
          <w:noProof/>
          <w:sz w:val="18"/>
          <w:szCs w:val="18"/>
        </w:rPr>
        <w:t>33</w:t>
      </w:r>
      <w:r w:rsidR="00B31C70" w:rsidRPr="00424123">
        <w:rPr>
          <w:rFonts w:ascii="Verdana" w:hAnsi="Verdana"/>
          <w:sz w:val="18"/>
          <w:szCs w:val="18"/>
        </w:rPr>
        <w:fldChar w:fldCharType="end"/>
      </w:r>
      <w:r w:rsidR="006650FD" w:rsidRPr="00424123">
        <w:rPr>
          <w:rFonts w:ascii="Verdana" w:hAnsi="Verdana"/>
          <w:sz w:val="18"/>
          <w:szCs w:val="18"/>
        </w:rPr>
        <w:t>:</w:t>
      </w:r>
      <w:r w:rsidR="00031781" w:rsidRPr="00424123">
        <w:rPr>
          <w:rFonts w:ascii="Verdana" w:hAnsi="Verdana"/>
          <w:sz w:val="18"/>
          <w:szCs w:val="18"/>
        </w:rPr>
        <w:tab/>
      </w:r>
      <w:r w:rsidR="006650FD" w:rsidRPr="00424123">
        <w:rPr>
          <w:rFonts w:ascii="Verdana" w:hAnsi="Verdana"/>
          <w:sz w:val="18"/>
          <w:szCs w:val="18"/>
        </w:rPr>
        <w:t>Způsoby nakládání s</w:t>
      </w:r>
      <w:r w:rsidR="00791EA8" w:rsidRPr="00424123">
        <w:rPr>
          <w:rFonts w:ascii="Verdana" w:hAnsi="Verdana"/>
          <w:sz w:val="18"/>
          <w:szCs w:val="18"/>
        </w:rPr>
        <w:t> </w:t>
      </w:r>
      <w:r w:rsidR="006650FD" w:rsidRPr="00424123">
        <w:rPr>
          <w:rFonts w:ascii="Verdana" w:hAnsi="Verdana"/>
          <w:sz w:val="18"/>
          <w:szCs w:val="18"/>
        </w:rPr>
        <w:t>odpadními pneumatikami</w:t>
      </w:r>
      <w:bookmarkEnd w:id="85"/>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289"/>
        <w:gridCol w:w="1155"/>
        <w:gridCol w:w="1201"/>
        <w:gridCol w:w="1146"/>
        <w:gridCol w:w="1247"/>
      </w:tblGrid>
      <w:tr w:rsidR="007032D1" w:rsidRPr="00AC676B" w14:paraId="5F1C1D4B" w14:textId="77777777" w:rsidTr="00140A2F">
        <w:trPr>
          <w:trHeight w:val="736"/>
        </w:trPr>
        <w:tc>
          <w:tcPr>
            <w:tcW w:w="3071" w:type="dxa"/>
            <w:tcBorders>
              <w:top w:val="single" w:sz="12" w:space="0" w:color="auto"/>
              <w:left w:val="single" w:sz="12" w:space="0" w:color="auto"/>
              <w:bottom w:val="single" w:sz="12" w:space="0" w:color="auto"/>
              <w:right w:val="single" w:sz="12" w:space="0" w:color="auto"/>
            </w:tcBorders>
            <w:shd w:val="clear" w:color="auto" w:fill="BFBFBF"/>
            <w:vAlign w:val="center"/>
          </w:tcPr>
          <w:p w14:paraId="2F74061B" w14:textId="77777777" w:rsidR="007032D1" w:rsidRPr="00AC676B" w:rsidRDefault="007032D1" w:rsidP="00140A2F">
            <w:pPr>
              <w:spacing w:after="0" w:line="240" w:lineRule="auto"/>
              <w:jc w:val="center"/>
              <w:rPr>
                <w:rFonts w:ascii="Verdana" w:hAnsi="Verdana"/>
                <w:b/>
                <w:sz w:val="20"/>
                <w:szCs w:val="20"/>
              </w:rPr>
            </w:pPr>
            <w:r w:rsidRPr="00AC676B">
              <w:rPr>
                <w:rFonts w:ascii="Verdana" w:hAnsi="Verdana"/>
                <w:b/>
                <w:sz w:val="20"/>
                <w:szCs w:val="20"/>
              </w:rPr>
              <w:t>Druh nakládání</w:t>
            </w:r>
          </w:p>
        </w:tc>
        <w:tc>
          <w:tcPr>
            <w:tcW w:w="1290" w:type="dxa"/>
            <w:tcBorders>
              <w:top w:val="single" w:sz="12" w:space="0" w:color="auto"/>
              <w:left w:val="single" w:sz="12" w:space="0" w:color="auto"/>
              <w:bottom w:val="single" w:sz="12" w:space="0" w:color="auto"/>
              <w:right w:val="single" w:sz="8" w:space="0" w:color="auto"/>
            </w:tcBorders>
            <w:shd w:val="clear" w:color="auto" w:fill="BFBFBF"/>
            <w:vAlign w:val="center"/>
          </w:tcPr>
          <w:p w14:paraId="111AF395" w14:textId="07B60EEF" w:rsidR="007032D1" w:rsidRPr="00AC676B" w:rsidRDefault="007032D1" w:rsidP="00140A2F">
            <w:pPr>
              <w:spacing w:after="0" w:line="240" w:lineRule="auto"/>
              <w:jc w:val="center"/>
              <w:rPr>
                <w:rFonts w:ascii="Verdana" w:hAnsi="Verdana"/>
                <w:b/>
                <w:sz w:val="20"/>
              </w:rPr>
            </w:pPr>
            <w:r w:rsidRPr="00AC676B">
              <w:rPr>
                <w:rFonts w:ascii="Verdana" w:hAnsi="Verdana"/>
                <w:b/>
                <w:sz w:val="20"/>
              </w:rPr>
              <w:t>20</w:t>
            </w:r>
            <w:r>
              <w:rPr>
                <w:rFonts w:ascii="Verdana" w:hAnsi="Verdana"/>
                <w:b/>
                <w:sz w:val="20"/>
              </w:rPr>
              <w:t>17</w:t>
            </w:r>
          </w:p>
          <w:p w14:paraId="51FF5054" w14:textId="77777777" w:rsidR="007032D1" w:rsidRPr="00AC676B" w:rsidRDefault="007032D1" w:rsidP="00140A2F">
            <w:pPr>
              <w:spacing w:after="0" w:line="240" w:lineRule="auto"/>
              <w:jc w:val="center"/>
              <w:rPr>
                <w:rFonts w:ascii="Verdana" w:hAnsi="Verdana"/>
                <w:b/>
                <w:sz w:val="20"/>
              </w:rPr>
            </w:pPr>
            <w:r w:rsidRPr="00AC676B">
              <w:rPr>
                <w:rFonts w:ascii="Verdana" w:hAnsi="Verdana"/>
                <w:sz w:val="20"/>
                <w:szCs w:val="20"/>
              </w:rPr>
              <w:t>[t]</w:t>
            </w:r>
          </w:p>
        </w:tc>
        <w:tc>
          <w:tcPr>
            <w:tcW w:w="1155" w:type="dxa"/>
            <w:tcBorders>
              <w:top w:val="single" w:sz="12" w:space="0" w:color="auto"/>
              <w:left w:val="single" w:sz="8" w:space="0" w:color="auto"/>
              <w:bottom w:val="single" w:sz="12" w:space="0" w:color="auto"/>
              <w:right w:val="single" w:sz="8" w:space="0" w:color="auto"/>
            </w:tcBorders>
            <w:shd w:val="clear" w:color="auto" w:fill="BFBFBF"/>
            <w:vAlign w:val="center"/>
          </w:tcPr>
          <w:p w14:paraId="4AB97F01" w14:textId="172FD24E" w:rsidR="007032D1" w:rsidRPr="00AC676B" w:rsidRDefault="007032D1" w:rsidP="00140A2F">
            <w:pPr>
              <w:spacing w:after="0" w:line="240" w:lineRule="auto"/>
              <w:jc w:val="center"/>
              <w:rPr>
                <w:rFonts w:ascii="Verdana" w:hAnsi="Verdana"/>
                <w:b/>
                <w:sz w:val="20"/>
              </w:rPr>
            </w:pPr>
            <w:r w:rsidRPr="00AC676B">
              <w:rPr>
                <w:rFonts w:ascii="Verdana" w:hAnsi="Verdana"/>
                <w:b/>
                <w:sz w:val="20"/>
              </w:rPr>
              <w:t>201</w:t>
            </w:r>
            <w:r>
              <w:rPr>
                <w:rFonts w:ascii="Verdana" w:hAnsi="Verdana"/>
                <w:b/>
                <w:sz w:val="20"/>
              </w:rPr>
              <w:t>8</w:t>
            </w:r>
          </w:p>
          <w:p w14:paraId="494A370F" w14:textId="77777777" w:rsidR="007032D1" w:rsidRPr="00AC676B" w:rsidRDefault="007032D1" w:rsidP="00140A2F">
            <w:pPr>
              <w:spacing w:after="0" w:line="240" w:lineRule="auto"/>
              <w:jc w:val="center"/>
              <w:rPr>
                <w:rFonts w:ascii="Verdana" w:hAnsi="Verdana"/>
                <w:b/>
                <w:sz w:val="20"/>
              </w:rPr>
            </w:pPr>
            <w:r w:rsidRPr="00AC676B">
              <w:rPr>
                <w:rFonts w:ascii="Verdana" w:hAnsi="Verdana"/>
                <w:sz w:val="20"/>
                <w:szCs w:val="20"/>
              </w:rPr>
              <w:t>[t]</w:t>
            </w:r>
          </w:p>
        </w:tc>
        <w:tc>
          <w:tcPr>
            <w:tcW w:w="1201" w:type="dxa"/>
            <w:tcBorders>
              <w:top w:val="single" w:sz="12" w:space="0" w:color="auto"/>
              <w:left w:val="single" w:sz="8" w:space="0" w:color="auto"/>
              <w:bottom w:val="single" w:sz="12" w:space="0" w:color="auto"/>
              <w:right w:val="single" w:sz="8" w:space="0" w:color="auto"/>
            </w:tcBorders>
            <w:shd w:val="clear" w:color="auto" w:fill="BFBFBF"/>
            <w:vAlign w:val="center"/>
          </w:tcPr>
          <w:p w14:paraId="3F2F114B" w14:textId="4180DF8C" w:rsidR="007032D1" w:rsidRPr="00AC676B" w:rsidRDefault="007032D1" w:rsidP="00140A2F">
            <w:pPr>
              <w:spacing w:after="0" w:line="240" w:lineRule="auto"/>
              <w:jc w:val="center"/>
              <w:rPr>
                <w:rFonts w:ascii="Verdana" w:hAnsi="Verdana"/>
                <w:b/>
                <w:sz w:val="20"/>
              </w:rPr>
            </w:pPr>
            <w:r w:rsidRPr="00AC676B">
              <w:rPr>
                <w:rFonts w:ascii="Verdana" w:hAnsi="Verdana"/>
                <w:b/>
                <w:sz w:val="20"/>
              </w:rPr>
              <w:t>201</w:t>
            </w:r>
            <w:r>
              <w:rPr>
                <w:rFonts w:ascii="Verdana" w:hAnsi="Verdana"/>
                <w:b/>
                <w:sz w:val="20"/>
              </w:rPr>
              <w:t>9</w:t>
            </w:r>
          </w:p>
          <w:p w14:paraId="0BB731BB" w14:textId="77777777" w:rsidR="007032D1" w:rsidRPr="00AC676B" w:rsidRDefault="007032D1" w:rsidP="00140A2F">
            <w:pPr>
              <w:spacing w:after="0" w:line="240" w:lineRule="auto"/>
              <w:jc w:val="center"/>
              <w:rPr>
                <w:rFonts w:ascii="Verdana" w:hAnsi="Verdana"/>
                <w:b/>
                <w:sz w:val="20"/>
              </w:rPr>
            </w:pPr>
            <w:r w:rsidRPr="00AC676B">
              <w:rPr>
                <w:rFonts w:ascii="Verdana" w:hAnsi="Verdana"/>
                <w:sz w:val="20"/>
                <w:szCs w:val="20"/>
              </w:rPr>
              <w:t>[t]</w:t>
            </w:r>
          </w:p>
        </w:tc>
        <w:tc>
          <w:tcPr>
            <w:tcW w:w="1134" w:type="dxa"/>
            <w:tcBorders>
              <w:top w:val="single" w:sz="12" w:space="0" w:color="auto"/>
              <w:left w:val="single" w:sz="8" w:space="0" w:color="auto"/>
              <w:bottom w:val="single" w:sz="12" w:space="0" w:color="auto"/>
              <w:right w:val="single" w:sz="8" w:space="0" w:color="auto"/>
            </w:tcBorders>
            <w:shd w:val="clear" w:color="auto" w:fill="BFBFBF"/>
            <w:vAlign w:val="center"/>
          </w:tcPr>
          <w:p w14:paraId="0DFB915A" w14:textId="5F25CD60" w:rsidR="007032D1" w:rsidRPr="00AC676B" w:rsidRDefault="007032D1" w:rsidP="00140A2F">
            <w:pPr>
              <w:spacing w:after="0" w:line="240" w:lineRule="auto"/>
              <w:jc w:val="center"/>
              <w:rPr>
                <w:rFonts w:ascii="Verdana" w:hAnsi="Verdana"/>
                <w:b/>
                <w:sz w:val="20"/>
              </w:rPr>
            </w:pPr>
            <w:r w:rsidRPr="00AC676B">
              <w:rPr>
                <w:rFonts w:ascii="Verdana" w:hAnsi="Verdana"/>
                <w:b/>
                <w:sz w:val="20"/>
              </w:rPr>
              <w:t>20</w:t>
            </w:r>
            <w:r>
              <w:rPr>
                <w:rFonts w:ascii="Verdana" w:hAnsi="Verdana"/>
                <w:b/>
                <w:sz w:val="20"/>
              </w:rPr>
              <w:t>20</w:t>
            </w:r>
          </w:p>
          <w:p w14:paraId="0703E8F0" w14:textId="77777777" w:rsidR="007032D1" w:rsidRPr="00AC676B" w:rsidRDefault="007032D1" w:rsidP="00140A2F">
            <w:pPr>
              <w:spacing w:after="0" w:line="240" w:lineRule="auto"/>
              <w:jc w:val="center"/>
              <w:rPr>
                <w:rFonts w:ascii="Verdana" w:hAnsi="Verdana"/>
                <w:b/>
                <w:sz w:val="20"/>
              </w:rPr>
            </w:pPr>
            <w:r w:rsidRPr="00AC676B">
              <w:rPr>
                <w:rFonts w:ascii="Verdana" w:hAnsi="Verdana"/>
                <w:sz w:val="20"/>
                <w:szCs w:val="20"/>
              </w:rPr>
              <w:t>[t]</w:t>
            </w:r>
          </w:p>
        </w:tc>
        <w:tc>
          <w:tcPr>
            <w:tcW w:w="1248" w:type="dxa"/>
            <w:tcBorders>
              <w:top w:val="single" w:sz="12" w:space="0" w:color="auto"/>
              <w:left w:val="single" w:sz="8" w:space="0" w:color="auto"/>
              <w:bottom w:val="single" w:sz="12" w:space="0" w:color="auto"/>
              <w:right w:val="single" w:sz="12" w:space="0" w:color="auto"/>
            </w:tcBorders>
            <w:shd w:val="clear" w:color="auto" w:fill="BFBFBF"/>
            <w:vAlign w:val="center"/>
          </w:tcPr>
          <w:p w14:paraId="3C0BFE5A" w14:textId="61FD0860" w:rsidR="007032D1" w:rsidRPr="00AC676B" w:rsidRDefault="007032D1" w:rsidP="00140A2F">
            <w:pPr>
              <w:spacing w:after="0" w:line="240" w:lineRule="auto"/>
              <w:jc w:val="center"/>
              <w:rPr>
                <w:rFonts w:ascii="Verdana" w:hAnsi="Verdana"/>
                <w:b/>
                <w:sz w:val="20"/>
              </w:rPr>
            </w:pPr>
            <w:r w:rsidRPr="00AC676B">
              <w:rPr>
                <w:rFonts w:ascii="Verdana" w:hAnsi="Verdana"/>
                <w:b/>
                <w:sz w:val="20"/>
              </w:rPr>
              <w:t>20</w:t>
            </w:r>
            <w:r>
              <w:rPr>
                <w:rFonts w:ascii="Verdana" w:hAnsi="Verdana"/>
                <w:b/>
                <w:sz w:val="20"/>
              </w:rPr>
              <w:t>21</w:t>
            </w:r>
          </w:p>
          <w:p w14:paraId="3329A142" w14:textId="77777777" w:rsidR="007032D1" w:rsidRPr="00AC676B" w:rsidRDefault="007032D1" w:rsidP="00140A2F">
            <w:pPr>
              <w:spacing w:after="0" w:line="240" w:lineRule="auto"/>
              <w:jc w:val="center"/>
              <w:rPr>
                <w:rFonts w:ascii="Verdana" w:hAnsi="Verdana"/>
                <w:b/>
                <w:sz w:val="20"/>
              </w:rPr>
            </w:pPr>
            <w:r w:rsidRPr="00AC676B">
              <w:rPr>
                <w:rFonts w:ascii="Verdana" w:hAnsi="Verdana"/>
                <w:sz w:val="20"/>
                <w:szCs w:val="20"/>
              </w:rPr>
              <w:t>[t]</w:t>
            </w:r>
          </w:p>
        </w:tc>
      </w:tr>
      <w:tr w:rsidR="007032D1" w:rsidRPr="00AC676B" w14:paraId="270DC5BD" w14:textId="77777777" w:rsidTr="00BA4721">
        <w:trPr>
          <w:trHeight w:val="559"/>
        </w:trPr>
        <w:tc>
          <w:tcPr>
            <w:tcW w:w="3071" w:type="dxa"/>
            <w:tcBorders>
              <w:top w:val="single" w:sz="12" w:space="0" w:color="auto"/>
              <w:bottom w:val="single" w:sz="4" w:space="0" w:color="auto"/>
            </w:tcBorders>
            <w:shd w:val="clear" w:color="auto" w:fill="auto"/>
            <w:vAlign w:val="center"/>
          </w:tcPr>
          <w:p w14:paraId="549CA88D" w14:textId="6EFFB4D5" w:rsidR="007032D1" w:rsidRPr="00AC676B" w:rsidRDefault="007032D1" w:rsidP="00140A2F">
            <w:pPr>
              <w:spacing w:after="0" w:line="240" w:lineRule="auto"/>
              <w:jc w:val="center"/>
              <w:rPr>
                <w:rFonts w:ascii="Verdana" w:hAnsi="Verdana"/>
                <w:sz w:val="18"/>
                <w:szCs w:val="18"/>
              </w:rPr>
            </w:pPr>
            <w:r w:rsidRPr="00AC676B">
              <w:rPr>
                <w:rFonts w:ascii="Verdana" w:hAnsi="Verdana"/>
                <w:sz w:val="18"/>
                <w:szCs w:val="18"/>
              </w:rPr>
              <w:t>Využití na terénní úpravy</w:t>
            </w:r>
            <w:r>
              <w:rPr>
                <w:rFonts w:ascii="Verdana" w:hAnsi="Verdana"/>
                <w:sz w:val="18"/>
                <w:szCs w:val="18"/>
              </w:rPr>
              <w:t>, rekultivace skládek (N1/N11/N12)</w:t>
            </w:r>
          </w:p>
        </w:tc>
        <w:tc>
          <w:tcPr>
            <w:tcW w:w="1290" w:type="dxa"/>
            <w:tcBorders>
              <w:top w:val="single" w:sz="12" w:space="0" w:color="auto"/>
              <w:bottom w:val="single" w:sz="4" w:space="0" w:color="auto"/>
              <w:right w:val="single" w:sz="8" w:space="0" w:color="auto"/>
            </w:tcBorders>
            <w:shd w:val="clear" w:color="auto" w:fill="auto"/>
            <w:vAlign w:val="center"/>
          </w:tcPr>
          <w:p w14:paraId="18FB0F0E" w14:textId="49C6546C" w:rsidR="007032D1" w:rsidRPr="00AC676B" w:rsidRDefault="00D14CAC" w:rsidP="00140A2F">
            <w:pPr>
              <w:spacing w:after="0" w:line="240" w:lineRule="auto"/>
              <w:jc w:val="center"/>
              <w:rPr>
                <w:rFonts w:ascii="Verdana" w:hAnsi="Verdana"/>
                <w:sz w:val="18"/>
                <w:szCs w:val="18"/>
              </w:rPr>
            </w:pPr>
            <w:r>
              <w:rPr>
                <w:rFonts w:ascii="Verdana" w:hAnsi="Verdana"/>
                <w:sz w:val="18"/>
                <w:szCs w:val="18"/>
              </w:rPr>
              <w:t>34 599,15</w:t>
            </w:r>
          </w:p>
        </w:tc>
        <w:tc>
          <w:tcPr>
            <w:tcW w:w="1155" w:type="dxa"/>
            <w:tcBorders>
              <w:top w:val="single" w:sz="12" w:space="0" w:color="auto"/>
              <w:left w:val="single" w:sz="8" w:space="0" w:color="auto"/>
              <w:bottom w:val="single" w:sz="4" w:space="0" w:color="auto"/>
            </w:tcBorders>
            <w:shd w:val="clear" w:color="auto" w:fill="auto"/>
            <w:vAlign w:val="center"/>
          </w:tcPr>
          <w:p w14:paraId="727D39CA" w14:textId="41F540E3" w:rsidR="007032D1" w:rsidRPr="00AC676B" w:rsidRDefault="00CA1D0C" w:rsidP="00140A2F">
            <w:pPr>
              <w:spacing w:after="0" w:line="240" w:lineRule="auto"/>
              <w:jc w:val="center"/>
              <w:rPr>
                <w:rFonts w:ascii="Verdana" w:hAnsi="Verdana"/>
                <w:sz w:val="18"/>
                <w:szCs w:val="18"/>
              </w:rPr>
            </w:pPr>
            <w:r>
              <w:rPr>
                <w:rFonts w:ascii="Verdana" w:hAnsi="Verdana"/>
                <w:sz w:val="18"/>
                <w:szCs w:val="18"/>
              </w:rPr>
              <w:t>720,73</w:t>
            </w:r>
          </w:p>
        </w:tc>
        <w:tc>
          <w:tcPr>
            <w:tcW w:w="1201" w:type="dxa"/>
            <w:tcBorders>
              <w:top w:val="single" w:sz="12" w:space="0" w:color="auto"/>
              <w:left w:val="single" w:sz="8" w:space="0" w:color="auto"/>
              <w:bottom w:val="single" w:sz="4" w:space="0" w:color="auto"/>
            </w:tcBorders>
            <w:shd w:val="clear" w:color="auto" w:fill="auto"/>
            <w:vAlign w:val="center"/>
          </w:tcPr>
          <w:p w14:paraId="491EF2F1" w14:textId="28202B87" w:rsidR="007032D1" w:rsidRPr="00AC676B" w:rsidRDefault="00424123" w:rsidP="00140A2F">
            <w:pPr>
              <w:spacing w:after="0" w:line="240" w:lineRule="auto"/>
              <w:jc w:val="center"/>
              <w:rPr>
                <w:rFonts w:ascii="Verdana" w:hAnsi="Verdana"/>
                <w:sz w:val="18"/>
                <w:szCs w:val="18"/>
              </w:rPr>
            </w:pPr>
            <w:r>
              <w:rPr>
                <w:rFonts w:ascii="Verdana" w:hAnsi="Verdana"/>
                <w:sz w:val="18"/>
                <w:szCs w:val="18"/>
              </w:rPr>
              <w:t>145,35</w:t>
            </w:r>
          </w:p>
        </w:tc>
        <w:tc>
          <w:tcPr>
            <w:tcW w:w="1134" w:type="dxa"/>
            <w:tcBorders>
              <w:top w:val="single" w:sz="12" w:space="0" w:color="auto"/>
              <w:left w:val="single" w:sz="8" w:space="0" w:color="auto"/>
              <w:bottom w:val="single" w:sz="4" w:space="0" w:color="auto"/>
            </w:tcBorders>
            <w:shd w:val="clear" w:color="auto" w:fill="auto"/>
            <w:vAlign w:val="center"/>
          </w:tcPr>
          <w:p w14:paraId="435AEB6E" w14:textId="1337FAFB" w:rsidR="007032D1" w:rsidRPr="00AC676B" w:rsidRDefault="00424123" w:rsidP="00140A2F">
            <w:pPr>
              <w:spacing w:after="0" w:line="240" w:lineRule="auto"/>
              <w:jc w:val="center"/>
              <w:rPr>
                <w:rFonts w:ascii="Verdana" w:hAnsi="Verdana"/>
                <w:sz w:val="18"/>
                <w:szCs w:val="18"/>
              </w:rPr>
            </w:pPr>
            <w:r>
              <w:rPr>
                <w:rFonts w:ascii="Verdana" w:hAnsi="Verdana"/>
                <w:sz w:val="18"/>
                <w:szCs w:val="18"/>
              </w:rPr>
              <w:t>37,11</w:t>
            </w:r>
          </w:p>
        </w:tc>
        <w:tc>
          <w:tcPr>
            <w:tcW w:w="1248" w:type="dxa"/>
            <w:tcBorders>
              <w:top w:val="single" w:sz="12" w:space="0" w:color="auto"/>
              <w:left w:val="single" w:sz="8" w:space="0" w:color="auto"/>
              <w:bottom w:val="single" w:sz="4" w:space="0" w:color="auto"/>
            </w:tcBorders>
            <w:shd w:val="clear" w:color="auto" w:fill="auto"/>
            <w:vAlign w:val="center"/>
          </w:tcPr>
          <w:p w14:paraId="1206B9AC" w14:textId="2AB4617F" w:rsidR="007032D1" w:rsidRPr="00AC676B" w:rsidRDefault="007032D1" w:rsidP="00140A2F">
            <w:pPr>
              <w:spacing w:after="0" w:line="240" w:lineRule="auto"/>
              <w:jc w:val="center"/>
              <w:rPr>
                <w:rFonts w:ascii="Verdana" w:hAnsi="Verdana"/>
                <w:sz w:val="18"/>
                <w:szCs w:val="18"/>
              </w:rPr>
            </w:pPr>
            <w:r>
              <w:rPr>
                <w:rFonts w:ascii="Verdana" w:hAnsi="Verdana"/>
                <w:sz w:val="18"/>
                <w:szCs w:val="18"/>
              </w:rPr>
              <w:t>17,57</w:t>
            </w:r>
          </w:p>
        </w:tc>
      </w:tr>
      <w:tr w:rsidR="007032D1" w:rsidRPr="00AC676B" w14:paraId="1A560FD4" w14:textId="77777777" w:rsidTr="00BA4721">
        <w:trPr>
          <w:trHeight w:val="559"/>
        </w:trPr>
        <w:tc>
          <w:tcPr>
            <w:tcW w:w="3071" w:type="dxa"/>
            <w:tcBorders>
              <w:top w:val="single" w:sz="4" w:space="0" w:color="auto"/>
              <w:bottom w:val="single" w:sz="4" w:space="0" w:color="auto"/>
            </w:tcBorders>
            <w:shd w:val="clear" w:color="auto" w:fill="auto"/>
            <w:vAlign w:val="center"/>
          </w:tcPr>
          <w:p w14:paraId="317631F6" w14:textId="3346A1A2" w:rsidR="007032D1" w:rsidRPr="00AC676B" w:rsidRDefault="007032D1" w:rsidP="00140A2F">
            <w:pPr>
              <w:spacing w:after="0" w:line="240" w:lineRule="auto"/>
              <w:jc w:val="center"/>
              <w:rPr>
                <w:rFonts w:ascii="Verdana" w:hAnsi="Verdana"/>
                <w:sz w:val="18"/>
                <w:szCs w:val="18"/>
              </w:rPr>
            </w:pPr>
            <w:r>
              <w:rPr>
                <w:rFonts w:ascii="Verdana" w:hAnsi="Verdana"/>
                <w:sz w:val="18"/>
                <w:szCs w:val="18"/>
              </w:rPr>
              <w:t>Protektorování pneumatik (N15)</w:t>
            </w:r>
          </w:p>
        </w:tc>
        <w:tc>
          <w:tcPr>
            <w:tcW w:w="1290" w:type="dxa"/>
            <w:tcBorders>
              <w:top w:val="single" w:sz="4" w:space="0" w:color="auto"/>
              <w:bottom w:val="single" w:sz="4" w:space="0" w:color="auto"/>
              <w:right w:val="single" w:sz="8" w:space="0" w:color="auto"/>
            </w:tcBorders>
            <w:shd w:val="clear" w:color="auto" w:fill="auto"/>
            <w:vAlign w:val="center"/>
          </w:tcPr>
          <w:p w14:paraId="1E678449" w14:textId="622C4333" w:rsidR="007032D1" w:rsidRPr="00AC676B" w:rsidRDefault="00D14CAC" w:rsidP="00140A2F">
            <w:pPr>
              <w:spacing w:after="0" w:line="240" w:lineRule="auto"/>
              <w:jc w:val="center"/>
              <w:rPr>
                <w:rFonts w:ascii="Verdana" w:hAnsi="Verdana"/>
                <w:sz w:val="18"/>
                <w:szCs w:val="18"/>
              </w:rPr>
            </w:pPr>
            <w:r>
              <w:rPr>
                <w:rFonts w:ascii="Verdana" w:hAnsi="Verdana"/>
                <w:sz w:val="18"/>
                <w:szCs w:val="18"/>
              </w:rPr>
              <w:t>0,00</w:t>
            </w:r>
          </w:p>
        </w:tc>
        <w:tc>
          <w:tcPr>
            <w:tcW w:w="1155" w:type="dxa"/>
            <w:tcBorders>
              <w:top w:val="single" w:sz="4" w:space="0" w:color="auto"/>
              <w:left w:val="single" w:sz="8" w:space="0" w:color="auto"/>
              <w:bottom w:val="single" w:sz="4" w:space="0" w:color="auto"/>
            </w:tcBorders>
            <w:shd w:val="clear" w:color="auto" w:fill="auto"/>
            <w:vAlign w:val="center"/>
          </w:tcPr>
          <w:p w14:paraId="044AA530" w14:textId="1F965F2E" w:rsidR="007032D1" w:rsidRPr="00AC676B" w:rsidRDefault="00CA1D0C" w:rsidP="00140A2F">
            <w:pPr>
              <w:spacing w:after="0" w:line="240" w:lineRule="auto"/>
              <w:jc w:val="center"/>
              <w:rPr>
                <w:rFonts w:ascii="Verdana" w:hAnsi="Verdana"/>
                <w:sz w:val="18"/>
                <w:szCs w:val="18"/>
              </w:rPr>
            </w:pPr>
            <w:r>
              <w:rPr>
                <w:rFonts w:ascii="Verdana" w:hAnsi="Verdana"/>
                <w:sz w:val="18"/>
                <w:szCs w:val="18"/>
              </w:rPr>
              <w:t>0,00</w:t>
            </w:r>
          </w:p>
        </w:tc>
        <w:tc>
          <w:tcPr>
            <w:tcW w:w="1201" w:type="dxa"/>
            <w:tcBorders>
              <w:top w:val="single" w:sz="4" w:space="0" w:color="auto"/>
              <w:left w:val="single" w:sz="8" w:space="0" w:color="auto"/>
              <w:bottom w:val="single" w:sz="4" w:space="0" w:color="auto"/>
            </w:tcBorders>
            <w:shd w:val="clear" w:color="auto" w:fill="auto"/>
            <w:vAlign w:val="center"/>
          </w:tcPr>
          <w:p w14:paraId="3EAFCC8C" w14:textId="20CBE858" w:rsidR="007032D1" w:rsidRPr="00AC676B" w:rsidRDefault="00424123" w:rsidP="00140A2F">
            <w:pPr>
              <w:spacing w:after="0" w:line="240" w:lineRule="auto"/>
              <w:jc w:val="center"/>
              <w:rPr>
                <w:rFonts w:ascii="Verdana" w:hAnsi="Verdana"/>
                <w:sz w:val="18"/>
                <w:szCs w:val="18"/>
              </w:rPr>
            </w:pPr>
            <w:r>
              <w:rPr>
                <w:rFonts w:ascii="Verdana" w:hAnsi="Verdana"/>
                <w:sz w:val="18"/>
                <w:szCs w:val="18"/>
              </w:rPr>
              <w:t>0,00</w:t>
            </w:r>
          </w:p>
        </w:tc>
        <w:tc>
          <w:tcPr>
            <w:tcW w:w="1134" w:type="dxa"/>
            <w:tcBorders>
              <w:top w:val="single" w:sz="4" w:space="0" w:color="auto"/>
              <w:left w:val="single" w:sz="8" w:space="0" w:color="auto"/>
              <w:bottom w:val="single" w:sz="4" w:space="0" w:color="auto"/>
            </w:tcBorders>
            <w:shd w:val="clear" w:color="auto" w:fill="auto"/>
            <w:vAlign w:val="center"/>
          </w:tcPr>
          <w:p w14:paraId="7946F3D8" w14:textId="32C9B294" w:rsidR="007032D1" w:rsidRPr="00AC676B" w:rsidRDefault="00424123" w:rsidP="00140A2F">
            <w:pPr>
              <w:spacing w:after="0" w:line="240" w:lineRule="auto"/>
              <w:jc w:val="center"/>
              <w:rPr>
                <w:rFonts w:ascii="Verdana" w:hAnsi="Verdana"/>
                <w:sz w:val="18"/>
                <w:szCs w:val="18"/>
              </w:rPr>
            </w:pPr>
            <w:r>
              <w:rPr>
                <w:rFonts w:ascii="Verdana" w:hAnsi="Verdana"/>
                <w:sz w:val="18"/>
                <w:szCs w:val="18"/>
              </w:rPr>
              <w:t>0,00</w:t>
            </w:r>
          </w:p>
        </w:tc>
        <w:tc>
          <w:tcPr>
            <w:tcW w:w="1248" w:type="dxa"/>
            <w:tcBorders>
              <w:top w:val="single" w:sz="4" w:space="0" w:color="auto"/>
              <w:left w:val="single" w:sz="8" w:space="0" w:color="auto"/>
              <w:bottom w:val="single" w:sz="4" w:space="0" w:color="auto"/>
            </w:tcBorders>
            <w:shd w:val="clear" w:color="auto" w:fill="auto"/>
            <w:vAlign w:val="center"/>
          </w:tcPr>
          <w:p w14:paraId="32058F45" w14:textId="0E1053C2" w:rsidR="007032D1" w:rsidRPr="00AC676B" w:rsidRDefault="007032D1" w:rsidP="00140A2F">
            <w:pPr>
              <w:spacing w:after="0" w:line="240" w:lineRule="auto"/>
              <w:jc w:val="center"/>
              <w:rPr>
                <w:rFonts w:ascii="Verdana" w:hAnsi="Verdana"/>
                <w:sz w:val="18"/>
                <w:szCs w:val="18"/>
              </w:rPr>
            </w:pPr>
            <w:r>
              <w:rPr>
                <w:rFonts w:ascii="Verdana" w:hAnsi="Verdana"/>
                <w:sz w:val="18"/>
                <w:szCs w:val="18"/>
              </w:rPr>
              <w:t>0,00</w:t>
            </w:r>
          </w:p>
        </w:tc>
      </w:tr>
      <w:tr w:rsidR="007032D1" w:rsidRPr="00AC676B" w14:paraId="471EE2B7" w14:textId="77777777" w:rsidTr="00BA4721">
        <w:trPr>
          <w:trHeight w:val="559"/>
        </w:trPr>
        <w:tc>
          <w:tcPr>
            <w:tcW w:w="3071" w:type="dxa"/>
            <w:tcBorders>
              <w:top w:val="single" w:sz="4" w:space="0" w:color="auto"/>
              <w:bottom w:val="single" w:sz="4" w:space="0" w:color="auto"/>
            </w:tcBorders>
            <w:shd w:val="clear" w:color="auto" w:fill="auto"/>
            <w:vAlign w:val="center"/>
          </w:tcPr>
          <w:p w14:paraId="0B77CC5A" w14:textId="7C43862F" w:rsidR="007032D1" w:rsidRDefault="007032D1" w:rsidP="00140A2F">
            <w:pPr>
              <w:spacing w:after="0" w:line="240" w:lineRule="auto"/>
              <w:jc w:val="center"/>
              <w:rPr>
                <w:rFonts w:ascii="Verdana" w:hAnsi="Verdana"/>
                <w:sz w:val="18"/>
                <w:szCs w:val="18"/>
              </w:rPr>
            </w:pPr>
            <w:r>
              <w:rPr>
                <w:rFonts w:ascii="Verdana" w:hAnsi="Verdana"/>
                <w:sz w:val="18"/>
                <w:szCs w:val="18"/>
              </w:rPr>
              <w:t>Úprava před využitím (R12)</w:t>
            </w:r>
          </w:p>
        </w:tc>
        <w:tc>
          <w:tcPr>
            <w:tcW w:w="1290" w:type="dxa"/>
            <w:tcBorders>
              <w:top w:val="single" w:sz="4" w:space="0" w:color="auto"/>
              <w:bottom w:val="single" w:sz="4" w:space="0" w:color="auto"/>
              <w:right w:val="single" w:sz="8" w:space="0" w:color="auto"/>
            </w:tcBorders>
            <w:shd w:val="clear" w:color="auto" w:fill="auto"/>
            <w:vAlign w:val="center"/>
          </w:tcPr>
          <w:p w14:paraId="0DE73CE4" w14:textId="3189DEB9" w:rsidR="007032D1" w:rsidRPr="00AC676B" w:rsidRDefault="00D14CAC" w:rsidP="00140A2F">
            <w:pPr>
              <w:spacing w:after="0" w:line="240" w:lineRule="auto"/>
              <w:jc w:val="center"/>
              <w:rPr>
                <w:rFonts w:ascii="Verdana" w:hAnsi="Verdana"/>
                <w:sz w:val="18"/>
                <w:szCs w:val="18"/>
              </w:rPr>
            </w:pPr>
            <w:r>
              <w:rPr>
                <w:rFonts w:ascii="Verdana" w:hAnsi="Verdana"/>
                <w:sz w:val="18"/>
                <w:szCs w:val="18"/>
              </w:rPr>
              <w:t>4 425,39</w:t>
            </w:r>
          </w:p>
        </w:tc>
        <w:tc>
          <w:tcPr>
            <w:tcW w:w="1155" w:type="dxa"/>
            <w:tcBorders>
              <w:top w:val="single" w:sz="4" w:space="0" w:color="auto"/>
              <w:left w:val="single" w:sz="8" w:space="0" w:color="auto"/>
              <w:bottom w:val="single" w:sz="4" w:space="0" w:color="auto"/>
            </w:tcBorders>
            <w:shd w:val="clear" w:color="auto" w:fill="auto"/>
            <w:vAlign w:val="center"/>
          </w:tcPr>
          <w:p w14:paraId="7B17A009" w14:textId="761A87E8" w:rsidR="007032D1" w:rsidRPr="00AC676B" w:rsidRDefault="00CA1D0C" w:rsidP="00140A2F">
            <w:pPr>
              <w:spacing w:after="0" w:line="240" w:lineRule="auto"/>
              <w:jc w:val="center"/>
              <w:rPr>
                <w:rFonts w:ascii="Verdana" w:hAnsi="Verdana"/>
                <w:sz w:val="18"/>
                <w:szCs w:val="18"/>
              </w:rPr>
            </w:pPr>
            <w:r>
              <w:rPr>
                <w:rFonts w:ascii="Verdana" w:hAnsi="Verdana"/>
                <w:sz w:val="18"/>
                <w:szCs w:val="18"/>
              </w:rPr>
              <w:t>7 919,44</w:t>
            </w:r>
          </w:p>
        </w:tc>
        <w:tc>
          <w:tcPr>
            <w:tcW w:w="1201" w:type="dxa"/>
            <w:tcBorders>
              <w:top w:val="single" w:sz="4" w:space="0" w:color="auto"/>
              <w:left w:val="single" w:sz="8" w:space="0" w:color="auto"/>
              <w:bottom w:val="single" w:sz="4" w:space="0" w:color="auto"/>
            </w:tcBorders>
            <w:shd w:val="clear" w:color="auto" w:fill="auto"/>
            <w:vAlign w:val="center"/>
          </w:tcPr>
          <w:p w14:paraId="546375B9" w14:textId="7737B095" w:rsidR="007032D1" w:rsidRPr="00AC676B" w:rsidRDefault="00424123" w:rsidP="00140A2F">
            <w:pPr>
              <w:spacing w:after="0" w:line="240" w:lineRule="auto"/>
              <w:jc w:val="center"/>
              <w:rPr>
                <w:rFonts w:ascii="Verdana" w:hAnsi="Verdana"/>
                <w:sz w:val="18"/>
                <w:szCs w:val="18"/>
              </w:rPr>
            </w:pPr>
            <w:r>
              <w:rPr>
                <w:rFonts w:ascii="Verdana" w:hAnsi="Verdana"/>
                <w:sz w:val="18"/>
                <w:szCs w:val="18"/>
              </w:rPr>
              <w:t>3 477,35</w:t>
            </w:r>
          </w:p>
        </w:tc>
        <w:tc>
          <w:tcPr>
            <w:tcW w:w="1134" w:type="dxa"/>
            <w:tcBorders>
              <w:top w:val="single" w:sz="4" w:space="0" w:color="auto"/>
              <w:left w:val="single" w:sz="8" w:space="0" w:color="auto"/>
              <w:bottom w:val="single" w:sz="4" w:space="0" w:color="auto"/>
            </w:tcBorders>
            <w:shd w:val="clear" w:color="auto" w:fill="auto"/>
            <w:vAlign w:val="center"/>
          </w:tcPr>
          <w:p w14:paraId="06A82F2D" w14:textId="53DF96CD" w:rsidR="007032D1" w:rsidRPr="00AC676B" w:rsidRDefault="00424123" w:rsidP="00140A2F">
            <w:pPr>
              <w:spacing w:after="0" w:line="240" w:lineRule="auto"/>
              <w:jc w:val="center"/>
              <w:rPr>
                <w:rFonts w:ascii="Verdana" w:hAnsi="Verdana"/>
                <w:sz w:val="18"/>
                <w:szCs w:val="18"/>
              </w:rPr>
            </w:pPr>
            <w:r>
              <w:rPr>
                <w:rFonts w:ascii="Verdana" w:hAnsi="Verdana"/>
                <w:sz w:val="18"/>
                <w:szCs w:val="18"/>
              </w:rPr>
              <w:t>3 663,32</w:t>
            </w:r>
          </w:p>
        </w:tc>
        <w:tc>
          <w:tcPr>
            <w:tcW w:w="1248" w:type="dxa"/>
            <w:tcBorders>
              <w:top w:val="single" w:sz="4" w:space="0" w:color="auto"/>
              <w:left w:val="single" w:sz="8" w:space="0" w:color="auto"/>
              <w:bottom w:val="single" w:sz="4" w:space="0" w:color="auto"/>
            </w:tcBorders>
            <w:shd w:val="clear" w:color="auto" w:fill="auto"/>
            <w:vAlign w:val="center"/>
          </w:tcPr>
          <w:p w14:paraId="7D267336" w14:textId="4A8D64D4" w:rsidR="007032D1" w:rsidRDefault="007032D1" w:rsidP="00140A2F">
            <w:pPr>
              <w:spacing w:after="0" w:line="240" w:lineRule="auto"/>
              <w:jc w:val="center"/>
              <w:rPr>
                <w:rFonts w:ascii="Verdana" w:hAnsi="Verdana"/>
                <w:sz w:val="18"/>
                <w:szCs w:val="18"/>
              </w:rPr>
            </w:pPr>
            <w:r>
              <w:rPr>
                <w:rFonts w:ascii="Verdana" w:hAnsi="Verdana"/>
                <w:sz w:val="18"/>
                <w:szCs w:val="18"/>
              </w:rPr>
              <w:t>2 335,06</w:t>
            </w:r>
          </w:p>
        </w:tc>
      </w:tr>
      <w:tr w:rsidR="007032D1" w:rsidRPr="00AC676B" w14:paraId="6D875BF7" w14:textId="77777777" w:rsidTr="00BA4721">
        <w:trPr>
          <w:trHeight w:val="559"/>
        </w:trPr>
        <w:tc>
          <w:tcPr>
            <w:tcW w:w="3071" w:type="dxa"/>
            <w:tcBorders>
              <w:top w:val="single" w:sz="4" w:space="0" w:color="auto"/>
              <w:bottom w:val="single" w:sz="8" w:space="0" w:color="auto"/>
            </w:tcBorders>
            <w:shd w:val="clear" w:color="auto" w:fill="auto"/>
            <w:vAlign w:val="center"/>
          </w:tcPr>
          <w:p w14:paraId="52D602E7" w14:textId="13F6DAD0" w:rsidR="007032D1" w:rsidRDefault="007032D1" w:rsidP="007032D1">
            <w:pPr>
              <w:spacing w:after="0" w:line="240" w:lineRule="auto"/>
              <w:jc w:val="center"/>
              <w:rPr>
                <w:rFonts w:ascii="Verdana" w:hAnsi="Verdana"/>
                <w:sz w:val="18"/>
                <w:szCs w:val="18"/>
              </w:rPr>
            </w:pPr>
            <w:r>
              <w:rPr>
                <w:rFonts w:ascii="Verdana" w:hAnsi="Verdana"/>
                <w:sz w:val="18"/>
                <w:szCs w:val="18"/>
              </w:rPr>
              <w:t>Recyklace, využití odpadů (R3/R11)</w:t>
            </w:r>
          </w:p>
        </w:tc>
        <w:tc>
          <w:tcPr>
            <w:tcW w:w="1290" w:type="dxa"/>
            <w:tcBorders>
              <w:top w:val="single" w:sz="4" w:space="0" w:color="auto"/>
              <w:bottom w:val="single" w:sz="8" w:space="0" w:color="auto"/>
              <w:right w:val="single" w:sz="8" w:space="0" w:color="auto"/>
            </w:tcBorders>
            <w:shd w:val="clear" w:color="auto" w:fill="auto"/>
            <w:vAlign w:val="center"/>
          </w:tcPr>
          <w:p w14:paraId="773A356D" w14:textId="6FCA76C0" w:rsidR="007032D1" w:rsidRPr="00AC676B" w:rsidRDefault="00B94230" w:rsidP="007032D1">
            <w:pPr>
              <w:spacing w:after="0" w:line="240" w:lineRule="auto"/>
              <w:jc w:val="center"/>
              <w:rPr>
                <w:rFonts w:ascii="Verdana" w:hAnsi="Verdana"/>
                <w:sz w:val="18"/>
                <w:szCs w:val="18"/>
              </w:rPr>
            </w:pPr>
            <w:r>
              <w:rPr>
                <w:rFonts w:ascii="Verdana" w:hAnsi="Verdana"/>
                <w:sz w:val="18"/>
                <w:szCs w:val="18"/>
              </w:rPr>
              <w:t>38 174,85</w:t>
            </w:r>
          </w:p>
        </w:tc>
        <w:tc>
          <w:tcPr>
            <w:tcW w:w="1155" w:type="dxa"/>
            <w:tcBorders>
              <w:top w:val="single" w:sz="4" w:space="0" w:color="auto"/>
              <w:left w:val="single" w:sz="8" w:space="0" w:color="auto"/>
              <w:bottom w:val="single" w:sz="8" w:space="0" w:color="auto"/>
            </w:tcBorders>
            <w:shd w:val="clear" w:color="auto" w:fill="auto"/>
            <w:vAlign w:val="center"/>
          </w:tcPr>
          <w:p w14:paraId="0F208AD1" w14:textId="10C452A1" w:rsidR="007032D1" w:rsidRPr="00AC676B" w:rsidRDefault="00CA1D0C" w:rsidP="007032D1">
            <w:pPr>
              <w:spacing w:after="0" w:line="240" w:lineRule="auto"/>
              <w:jc w:val="center"/>
              <w:rPr>
                <w:rFonts w:ascii="Verdana" w:hAnsi="Verdana"/>
                <w:sz w:val="18"/>
                <w:szCs w:val="18"/>
              </w:rPr>
            </w:pPr>
            <w:r>
              <w:rPr>
                <w:rFonts w:ascii="Verdana" w:hAnsi="Verdana"/>
                <w:sz w:val="18"/>
                <w:szCs w:val="18"/>
              </w:rPr>
              <w:t>67 947,46</w:t>
            </w:r>
          </w:p>
        </w:tc>
        <w:tc>
          <w:tcPr>
            <w:tcW w:w="1201" w:type="dxa"/>
            <w:tcBorders>
              <w:top w:val="single" w:sz="4" w:space="0" w:color="auto"/>
              <w:left w:val="single" w:sz="8" w:space="0" w:color="auto"/>
              <w:bottom w:val="single" w:sz="8" w:space="0" w:color="auto"/>
            </w:tcBorders>
            <w:shd w:val="clear" w:color="auto" w:fill="auto"/>
            <w:vAlign w:val="center"/>
          </w:tcPr>
          <w:p w14:paraId="6E7A1CE9" w14:textId="2E9B74E7" w:rsidR="007032D1" w:rsidRPr="00AC676B" w:rsidRDefault="00424123" w:rsidP="007032D1">
            <w:pPr>
              <w:spacing w:after="0" w:line="240" w:lineRule="auto"/>
              <w:jc w:val="center"/>
              <w:rPr>
                <w:rFonts w:ascii="Verdana" w:hAnsi="Verdana"/>
                <w:sz w:val="18"/>
                <w:szCs w:val="18"/>
              </w:rPr>
            </w:pPr>
            <w:r>
              <w:rPr>
                <w:rFonts w:ascii="Verdana" w:hAnsi="Verdana"/>
                <w:sz w:val="18"/>
                <w:szCs w:val="18"/>
              </w:rPr>
              <w:t>27 132,02</w:t>
            </w:r>
          </w:p>
        </w:tc>
        <w:tc>
          <w:tcPr>
            <w:tcW w:w="1134" w:type="dxa"/>
            <w:tcBorders>
              <w:top w:val="single" w:sz="4" w:space="0" w:color="auto"/>
              <w:left w:val="single" w:sz="8" w:space="0" w:color="auto"/>
              <w:bottom w:val="single" w:sz="8" w:space="0" w:color="auto"/>
            </w:tcBorders>
            <w:shd w:val="clear" w:color="auto" w:fill="auto"/>
            <w:vAlign w:val="center"/>
          </w:tcPr>
          <w:p w14:paraId="5DB3FE32" w14:textId="7D61BE78" w:rsidR="007032D1" w:rsidRPr="00AC676B" w:rsidRDefault="00424123" w:rsidP="007032D1">
            <w:pPr>
              <w:spacing w:after="0" w:line="240" w:lineRule="auto"/>
              <w:jc w:val="center"/>
              <w:rPr>
                <w:rFonts w:ascii="Verdana" w:hAnsi="Verdana"/>
                <w:sz w:val="18"/>
                <w:szCs w:val="18"/>
              </w:rPr>
            </w:pPr>
            <w:r>
              <w:rPr>
                <w:rFonts w:ascii="Verdana" w:hAnsi="Verdana"/>
                <w:sz w:val="18"/>
                <w:szCs w:val="18"/>
              </w:rPr>
              <w:t>50 790,89</w:t>
            </w:r>
          </w:p>
        </w:tc>
        <w:tc>
          <w:tcPr>
            <w:tcW w:w="1248" w:type="dxa"/>
            <w:tcBorders>
              <w:top w:val="single" w:sz="4" w:space="0" w:color="auto"/>
              <w:left w:val="single" w:sz="8" w:space="0" w:color="auto"/>
              <w:bottom w:val="single" w:sz="8" w:space="0" w:color="auto"/>
            </w:tcBorders>
            <w:shd w:val="clear" w:color="auto" w:fill="auto"/>
            <w:vAlign w:val="center"/>
          </w:tcPr>
          <w:p w14:paraId="5D2B9F33" w14:textId="7C6308A3" w:rsidR="007032D1" w:rsidRDefault="007032D1" w:rsidP="007032D1">
            <w:pPr>
              <w:spacing w:after="0" w:line="240" w:lineRule="auto"/>
              <w:jc w:val="center"/>
              <w:rPr>
                <w:rFonts w:ascii="Verdana" w:hAnsi="Verdana"/>
                <w:sz w:val="18"/>
                <w:szCs w:val="18"/>
              </w:rPr>
            </w:pPr>
            <w:r>
              <w:rPr>
                <w:rFonts w:ascii="Verdana" w:hAnsi="Verdana"/>
                <w:sz w:val="18"/>
                <w:szCs w:val="18"/>
              </w:rPr>
              <w:t>45 852,20</w:t>
            </w:r>
          </w:p>
        </w:tc>
      </w:tr>
      <w:tr w:rsidR="007032D1" w:rsidRPr="00AC676B" w14:paraId="120AA61C" w14:textId="77777777" w:rsidTr="00140A2F">
        <w:trPr>
          <w:trHeight w:val="340"/>
        </w:trPr>
        <w:tc>
          <w:tcPr>
            <w:tcW w:w="3071" w:type="dxa"/>
            <w:tcBorders>
              <w:top w:val="single" w:sz="8" w:space="0" w:color="auto"/>
              <w:bottom w:val="single" w:sz="8" w:space="0" w:color="auto"/>
            </w:tcBorders>
            <w:shd w:val="clear" w:color="auto" w:fill="auto"/>
            <w:vAlign w:val="center"/>
          </w:tcPr>
          <w:p w14:paraId="186E4F9F" w14:textId="06E03BD4" w:rsidR="007032D1" w:rsidRPr="00AC676B" w:rsidRDefault="007032D1" w:rsidP="007032D1">
            <w:pPr>
              <w:spacing w:after="0" w:line="240" w:lineRule="auto"/>
              <w:jc w:val="center"/>
              <w:rPr>
                <w:rFonts w:ascii="Verdana" w:hAnsi="Verdana"/>
                <w:sz w:val="18"/>
                <w:szCs w:val="18"/>
              </w:rPr>
            </w:pPr>
            <w:r>
              <w:rPr>
                <w:rFonts w:ascii="Verdana" w:hAnsi="Verdana"/>
                <w:sz w:val="18"/>
                <w:szCs w:val="18"/>
              </w:rPr>
              <w:t>Spalování (D10)</w:t>
            </w:r>
          </w:p>
        </w:tc>
        <w:tc>
          <w:tcPr>
            <w:tcW w:w="1290" w:type="dxa"/>
            <w:tcBorders>
              <w:top w:val="single" w:sz="8" w:space="0" w:color="auto"/>
              <w:bottom w:val="single" w:sz="8" w:space="0" w:color="auto"/>
              <w:right w:val="single" w:sz="8" w:space="0" w:color="auto"/>
            </w:tcBorders>
            <w:shd w:val="clear" w:color="auto" w:fill="auto"/>
            <w:vAlign w:val="center"/>
          </w:tcPr>
          <w:p w14:paraId="5AF14E77" w14:textId="1F1A8324" w:rsidR="007032D1" w:rsidRPr="00AC676B" w:rsidRDefault="00B94230" w:rsidP="007032D1">
            <w:pPr>
              <w:spacing w:after="0" w:line="240" w:lineRule="auto"/>
              <w:jc w:val="center"/>
              <w:rPr>
                <w:rFonts w:ascii="Verdana" w:hAnsi="Verdana"/>
                <w:sz w:val="18"/>
                <w:szCs w:val="18"/>
              </w:rPr>
            </w:pPr>
            <w:r>
              <w:rPr>
                <w:rFonts w:ascii="Verdana" w:hAnsi="Verdana"/>
                <w:sz w:val="18"/>
                <w:szCs w:val="18"/>
              </w:rPr>
              <w:t>0,00</w:t>
            </w:r>
          </w:p>
        </w:tc>
        <w:tc>
          <w:tcPr>
            <w:tcW w:w="1155" w:type="dxa"/>
            <w:tcBorders>
              <w:top w:val="single" w:sz="8" w:space="0" w:color="auto"/>
              <w:left w:val="single" w:sz="8" w:space="0" w:color="auto"/>
              <w:bottom w:val="single" w:sz="8" w:space="0" w:color="auto"/>
            </w:tcBorders>
            <w:shd w:val="clear" w:color="auto" w:fill="auto"/>
            <w:vAlign w:val="center"/>
          </w:tcPr>
          <w:p w14:paraId="765C24E9" w14:textId="3264BEE6" w:rsidR="007032D1" w:rsidRPr="00AC676B" w:rsidRDefault="00CA1D0C" w:rsidP="007032D1">
            <w:pPr>
              <w:spacing w:after="0" w:line="240" w:lineRule="auto"/>
              <w:jc w:val="center"/>
              <w:rPr>
                <w:rFonts w:ascii="Verdana" w:hAnsi="Verdana"/>
                <w:sz w:val="18"/>
                <w:szCs w:val="18"/>
              </w:rPr>
            </w:pPr>
            <w:r>
              <w:rPr>
                <w:rFonts w:ascii="Verdana" w:hAnsi="Verdana"/>
                <w:sz w:val="18"/>
                <w:szCs w:val="18"/>
              </w:rPr>
              <w:t>0,00</w:t>
            </w:r>
          </w:p>
        </w:tc>
        <w:tc>
          <w:tcPr>
            <w:tcW w:w="1201" w:type="dxa"/>
            <w:tcBorders>
              <w:top w:val="single" w:sz="8" w:space="0" w:color="auto"/>
              <w:left w:val="single" w:sz="8" w:space="0" w:color="auto"/>
              <w:bottom w:val="single" w:sz="8" w:space="0" w:color="auto"/>
            </w:tcBorders>
            <w:shd w:val="clear" w:color="auto" w:fill="auto"/>
            <w:vAlign w:val="center"/>
          </w:tcPr>
          <w:p w14:paraId="4800FE3F" w14:textId="76347061" w:rsidR="007032D1" w:rsidRPr="00AC676B" w:rsidRDefault="00424123" w:rsidP="007032D1">
            <w:pPr>
              <w:spacing w:after="0" w:line="240" w:lineRule="auto"/>
              <w:jc w:val="center"/>
              <w:rPr>
                <w:rFonts w:ascii="Verdana" w:hAnsi="Verdana"/>
                <w:sz w:val="18"/>
                <w:szCs w:val="18"/>
              </w:rPr>
            </w:pPr>
            <w:r>
              <w:rPr>
                <w:rFonts w:ascii="Verdana" w:hAnsi="Verdana"/>
                <w:sz w:val="18"/>
                <w:szCs w:val="18"/>
              </w:rPr>
              <w:t>0,00</w:t>
            </w:r>
          </w:p>
        </w:tc>
        <w:tc>
          <w:tcPr>
            <w:tcW w:w="1134" w:type="dxa"/>
            <w:tcBorders>
              <w:top w:val="single" w:sz="8" w:space="0" w:color="auto"/>
              <w:left w:val="single" w:sz="8" w:space="0" w:color="auto"/>
              <w:bottom w:val="single" w:sz="8" w:space="0" w:color="auto"/>
            </w:tcBorders>
            <w:shd w:val="clear" w:color="auto" w:fill="auto"/>
            <w:vAlign w:val="center"/>
          </w:tcPr>
          <w:p w14:paraId="69269D9C" w14:textId="5AA0624B" w:rsidR="007032D1" w:rsidRPr="00AC676B" w:rsidRDefault="00424123" w:rsidP="007032D1">
            <w:pPr>
              <w:spacing w:after="0" w:line="240" w:lineRule="auto"/>
              <w:jc w:val="center"/>
              <w:rPr>
                <w:rFonts w:ascii="Verdana" w:hAnsi="Verdana"/>
                <w:sz w:val="18"/>
                <w:szCs w:val="18"/>
              </w:rPr>
            </w:pPr>
            <w:r>
              <w:rPr>
                <w:rFonts w:ascii="Verdana" w:hAnsi="Verdana"/>
                <w:sz w:val="18"/>
                <w:szCs w:val="18"/>
              </w:rPr>
              <w:t>38,64</w:t>
            </w:r>
          </w:p>
        </w:tc>
        <w:tc>
          <w:tcPr>
            <w:tcW w:w="1248" w:type="dxa"/>
            <w:tcBorders>
              <w:top w:val="single" w:sz="8" w:space="0" w:color="auto"/>
              <w:left w:val="single" w:sz="8" w:space="0" w:color="auto"/>
              <w:bottom w:val="single" w:sz="8" w:space="0" w:color="auto"/>
            </w:tcBorders>
            <w:shd w:val="clear" w:color="auto" w:fill="auto"/>
            <w:vAlign w:val="center"/>
          </w:tcPr>
          <w:p w14:paraId="09796B00" w14:textId="42607C33" w:rsidR="007032D1" w:rsidRPr="00AC676B" w:rsidRDefault="007032D1" w:rsidP="007032D1">
            <w:pPr>
              <w:spacing w:after="0" w:line="240" w:lineRule="auto"/>
              <w:jc w:val="center"/>
              <w:rPr>
                <w:rFonts w:ascii="Verdana" w:hAnsi="Verdana"/>
                <w:sz w:val="18"/>
                <w:szCs w:val="18"/>
              </w:rPr>
            </w:pPr>
            <w:r>
              <w:rPr>
                <w:rFonts w:ascii="Verdana" w:hAnsi="Verdana"/>
                <w:sz w:val="18"/>
                <w:szCs w:val="18"/>
              </w:rPr>
              <w:t>37,41</w:t>
            </w:r>
          </w:p>
        </w:tc>
      </w:tr>
    </w:tbl>
    <w:p w14:paraId="30CCED0D" w14:textId="77777777" w:rsidR="00836C0D" w:rsidRPr="005875F9" w:rsidRDefault="00836C0D" w:rsidP="00836C0D">
      <w:pPr>
        <w:tabs>
          <w:tab w:val="left" w:pos="0"/>
        </w:tabs>
        <w:spacing w:after="0"/>
        <w:rPr>
          <w:rFonts w:ascii="Verdana" w:hAnsi="Verdana"/>
          <w:i/>
          <w:sz w:val="18"/>
        </w:rPr>
      </w:pPr>
      <w:r w:rsidRPr="005875F9">
        <w:rPr>
          <w:rFonts w:ascii="Verdana" w:hAnsi="Verdana"/>
          <w:i/>
          <w:sz w:val="18"/>
        </w:rPr>
        <w:t xml:space="preserve">Zdroj: </w:t>
      </w:r>
      <w:r w:rsidR="00DC62F6" w:rsidRPr="005875F9">
        <w:rPr>
          <w:rFonts w:ascii="Verdana" w:hAnsi="Verdana"/>
          <w:i/>
          <w:sz w:val="18"/>
        </w:rPr>
        <w:t>Krajská databáze OH</w:t>
      </w:r>
    </w:p>
    <w:p w14:paraId="40AECF88" w14:textId="77777777" w:rsidR="0038636D" w:rsidRPr="007C32F5" w:rsidRDefault="0038636D" w:rsidP="00C7726C">
      <w:pPr>
        <w:tabs>
          <w:tab w:val="left" w:pos="0"/>
        </w:tabs>
        <w:spacing w:after="120"/>
        <w:rPr>
          <w:rFonts w:ascii="Verdana" w:hAnsi="Verdana"/>
          <w:color w:val="FF0000"/>
          <w:sz w:val="20"/>
          <w:szCs w:val="20"/>
        </w:rPr>
      </w:pPr>
    </w:p>
    <w:p w14:paraId="0D5C7D02" w14:textId="48D97CB8" w:rsidR="00DC37AC" w:rsidRPr="00DE5527" w:rsidRDefault="00696BB6" w:rsidP="00696BB6">
      <w:pPr>
        <w:pStyle w:val="Titulek"/>
        <w:rPr>
          <w:rFonts w:ascii="Verdana" w:hAnsi="Verdana"/>
          <w:sz w:val="18"/>
          <w:szCs w:val="18"/>
        </w:rPr>
      </w:pPr>
      <w:bookmarkStart w:id="86" w:name="_Toc137773058"/>
      <w:r w:rsidRPr="00DE5527">
        <w:rPr>
          <w:rFonts w:ascii="Verdana" w:hAnsi="Verdana"/>
          <w:sz w:val="18"/>
          <w:szCs w:val="18"/>
        </w:rPr>
        <w:t xml:space="preserve">Graf </w:t>
      </w:r>
      <w:r w:rsidRPr="00DE5527">
        <w:rPr>
          <w:rFonts w:ascii="Verdana" w:hAnsi="Verdana"/>
          <w:sz w:val="18"/>
          <w:szCs w:val="18"/>
        </w:rPr>
        <w:fldChar w:fldCharType="begin"/>
      </w:r>
      <w:r w:rsidRPr="00DE5527">
        <w:rPr>
          <w:rFonts w:ascii="Verdana" w:hAnsi="Verdana"/>
          <w:sz w:val="18"/>
          <w:szCs w:val="18"/>
        </w:rPr>
        <w:instrText xml:space="preserve"> SEQ Graf \* ARABIC </w:instrText>
      </w:r>
      <w:r w:rsidRPr="00DE5527">
        <w:rPr>
          <w:rFonts w:ascii="Verdana" w:hAnsi="Verdana"/>
          <w:sz w:val="18"/>
          <w:szCs w:val="18"/>
        </w:rPr>
        <w:fldChar w:fldCharType="separate"/>
      </w:r>
      <w:r w:rsidR="00BD3895">
        <w:rPr>
          <w:rFonts w:ascii="Verdana" w:hAnsi="Verdana"/>
          <w:noProof/>
          <w:sz w:val="18"/>
          <w:szCs w:val="18"/>
        </w:rPr>
        <w:t>13</w:t>
      </w:r>
      <w:r w:rsidRPr="00DE5527">
        <w:rPr>
          <w:rFonts w:ascii="Verdana" w:hAnsi="Verdana"/>
          <w:sz w:val="18"/>
          <w:szCs w:val="18"/>
        </w:rPr>
        <w:fldChar w:fldCharType="end"/>
      </w:r>
      <w:r w:rsidR="00031781" w:rsidRPr="00DE5527">
        <w:rPr>
          <w:rFonts w:ascii="Verdana" w:hAnsi="Verdana"/>
          <w:sz w:val="18"/>
          <w:szCs w:val="18"/>
        </w:rPr>
        <w:t>:</w:t>
      </w:r>
      <w:r w:rsidRPr="00DE5527">
        <w:rPr>
          <w:rFonts w:ascii="Verdana" w:hAnsi="Verdana"/>
          <w:sz w:val="18"/>
          <w:szCs w:val="18"/>
        </w:rPr>
        <w:tab/>
        <w:t xml:space="preserve"> </w:t>
      </w:r>
      <w:r w:rsidR="00CB0FB9" w:rsidRPr="00DE5527">
        <w:rPr>
          <w:rFonts w:ascii="Verdana" w:hAnsi="Verdana"/>
          <w:sz w:val="18"/>
          <w:szCs w:val="18"/>
        </w:rPr>
        <w:t>Produkce odpadních pneumatik za období 20</w:t>
      </w:r>
      <w:r w:rsidR="00DE5527" w:rsidRPr="00DE5527">
        <w:rPr>
          <w:rFonts w:ascii="Verdana" w:hAnsi="Verdana"/>
          <w:sz w:val="18"/>
          <w:szCs w:val="18"/>
        </w:rPr>
        <w:t>17</w:t>
      </w:r>
      <w:r w:rsidR="00CB0FB9" w:rsidRPr="00DE5527">
        <w:rPr>
          <w:rFonts w:ascii="Verdana" w:hAnsi="Verdana"/>
          <w:sz w:val="18"/>
          <w:szCs w:val="18"/>
        </w:rPr>
        <w:t xml:space="preserve"> </w:t>
      </w:r>
      <w:r w:rsidR="00791EA8">
        <w:rPr>
          <w:rFonts w:ascii="Verdana" w:hAnsi="Verdana"/>
          <w:sz w:val="18"/>
          <w:szCs w:val="18"/>
        </w:rPr>
        <w:t>–</w:t>
      </w:r>
      <w:r w:rsidR="00CB0FB9" w:rsidRPr="00DE5527">
        <w:rPr>
          <w:rFonts w:ascii="Verdana" w:hAnsi="Verdana"/>
          <w:sz w:val="18"/>
          <w:szCs w:val="18"/>
        </w:rPr>
        <w:t xml:space="preserve"> 20</w:t>
      </w:r>
      <w:r w:rsidR="00DE5527" w:rsidRPr="00DE5527">
        <w:rPr>
          <w:rFonts w:ascii="Verdana" w:hAnsi="Verdana"/>
          <w:sz w:val="18"/>
          <w:szCs w:val="18"/>
        </w:rPr>
        <w:t>21</w:t>
      </w:r>
      <w:r w:rsidR="00CB0FB9" w:rsidRPr="00DE5527">
        <w:rPr>
          <w:rFonts w:ascii="Verdana" w:hAnsi="Verdana"/>
          <w:sz w:val="18"/>
          <w:szCs w:val="18"/>
        </w:rPr>
        <w:t xml:space="preserve"> v</w:t>
      </w:r>
      <w:r w:rsidR="00791EA8">
        <w:rPr>
          <w:rFonts w:ascii="Verdana" w:hAnsi="Verdana"/>
          <w:sz w:val="18"/>
          <w:szCs w:val="18"/>
        </w:rPr>
        <w:t> </w:t>
      </w:r>
      <w:r w:rsidR="00CB0FB9" w:rsidRPr="00DE5527">
        <w:rPr>
          <w:rFonts w:ascii="Verdana" w:hAnsi="Verdana"/>
          <w:sz w:val="18"/>
          <w:szCs w:val="18"/>
        </w:rPr>
        <w:t>Jihočeském kraji</w:t>
      </w:r>
      <w:r w:rsidR="00DC37AC" w:rsidRPr="00DE5527">
        <w:rPr>
          <w:rFonts w:ascii="Verdana" w:hAnsi="Verdana"/>
          <w:sz w:val="18"/>
          <w:szCs w:val="18"/>
        </w:rPr>
        <w:t xml:space="preserve"> (v</w:t>
      </w:r>
      <w:r w:rsidR="007032D1">
        <w:rPr>
          <w:rFonts w:ascii="Verdana" w:hAnsi="Verdana"/>
          <w:sz w:val="18"/>
          <w:szCs w:val="18"/>
        </w:rPr>
        <w:t> </w:t>
      </w:r>
      <w:r w:rsidR="00DC37AC" w:rsidRPr="00DE5527">
        <w:rPr>
          <w:rFonts w:ascii="Verdana" w:hAnsi="Verdana"/>
          <w:sz w:val="18"/>
          <w:szCs w:val="18"/>
        </w:rPr>
        <w:t>tunách)</w:t>
      </w:r>
      <w:bookmarkEnd w:id="86"/>
    </w:p>
    <w:p w14:paraId="30347F15" w14:textId="1D860785" w:rsidR="00CB0FB9" w:rsidRPr="005929EC" w:rsidRDefault="00500C88" w:rsidP="00F8119F">
      <w:pPr>
        <w:tabs>
          <w:tab w:val="left" w:pos="0"/>
        </w:tabs>
        <w:spacing w:after="0"/>
        <w:jc w:val="center"/>
        <w:rPr>
          <w:b/>
        </w:rPr>
      </w:pPr>
      <w:r w:rsidRPr="005929EC">
        <w:rPr>
          <w:noProof/>
          <w:lang w:eastAsia="cs-CZ"/>
        </w:rPr>
        <w:drawing>
          <wp:inline distT="0" distB="0" distL="0" distR="0" wp14:anchorId="346FED0D" wp14:editId="1A111CAE">
            <wp:extent cx="5288280" cy="2926080"/>
            <wp:effectExtent l="0" t="0" r="0" b="0"/>
            <wp:docPr id="20" name="objek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FC1BCC" w14:textId="77777777" w:rsidR="000B655E" w:rsidRPr="005929EC" w:rsidRDefault="000B655E" w:rsidP="000B655E">
      <w:pPr>
        <w:tabs>
          <w:tab w:val="left" w:pos="0"/>
        </w:tabs>
        <w:spacing w:after="0"/>
        <w:rPr>
          <w:rFonts w:ascii="Verdana" w:hAnsi="Verdana"/>
          <w:i/>
          <w:sz w:val="18"/>
          <w:szCs w:val="20"/>
        </w:rPr>
      </w:pPr>
      <w:r w:rsidRPr="005929EC">
        <w:rPr>
          <w:rFonts w:ascii="Verdana" w:hAnsi="Verdana"/>
          <w:i/>
          <w:sz w:val="18"/>
          <w:szCs w:val="20"/>
        </w:rPr>
        <w:t xml:space="preserve">Zdroj: </w:t>
      </w:r>
      <w:r w:rsidR="004D7C02" w:rsidRPr="005929EC">
        <w:rPr>
          <w:rFonts w:ascii="Verdana" w:hAnsi="Verdana"/>
          <w:i/>
          <w:sz w:val="18"/>
          <w:szCs w:val="20"/>
        </w:rPr>
        <w:t>Krajská databáze OH</w:t>
      </w:r>
    </w:p>
    <w:p w14:paraId="2AC352C7" w14:textId="77777777" w:rsidR="00B01188" w:rsidRPr="007C32F5" w:rsidRDefault="00B01188" w:rsidP="00C7726C">
      <w:pPr>
        <w:tabs>
          <w:tab w:val="left" w:pos="0"/>
        </w:tabs>
        <w:spacing w:after="120"/>
        <w:rPr>
          <w:rFonts w:ascii="Verdana" w:hAnsi="Verdana"/>
          <w:b/>
          <w:color w:val="FF0000"/>
          <w:sz w:val="20"/>
          <w:szCs w:val="20"/>
        </w:rPr>
      </w:pPr>
    </w:p>
    <w:p w14:paraId="224B64D3" w14:textId="77777777" w:rsidR="001D77C0" w:rsidRPr="007C32F5" w:rsidRDefault="001D77C0" w:rsidP="00C7726C">
      <w:pPr>
        <w:tabs>
          <w:tab w:val="left" w:pos="0"/>
        </w:tabs>
        <w:spacing w:after="120"/>
        <w:rPr>
          <w:rFonts w:ascii="Verdana" w:hAnsi="Verdana"/>
          <w:b/>
          <w:color w:val="FF0000"/>
          <w:sz w:val="20"/>
          <w:szCs w:val="20"/>
        </w:rPr>
      </w:pPr>
    </w:p>
    <w:p w14:paraId="4167C5E6" w14:textId="77777777" w:rsidR="00811905" w:rsidRPr="007C32F5" w:rsidRDefault="00811905" w:rsidP="00C7726C">
      <w:pPr>
        <w:tabs>
          <w:tab w:val="left" w:pos="0"/>
        </w:tabs>
        <w:spacing w:after="120"/>
        <w:rPr>
          <w:rFonts w:ascii="Verdana" w:hAnsi="Verdana"/>
          <w:b/>
          <w:color w:val="FF0000"/>
          <w:sz w:val="20"/>
          <w:szCs w:val="20"/>
        </w:rPr>
      </w:pPr>
    </w:p>
    <w:p w14:paraId="451FDAD3" w14:textId="77777777" w:rsidR="00811905" w:rsidRPr="007C32F5" w:rsidRDefault="00811905" w:rsidP="00C7726C">
      <w:pPr>
        <w:tabs>
          <w:tab w:val="left" w:pos="0"/>
        </w:tabs>
        <w:spacing w:after="120"/>
        <w:rPr>
          <w:rFonts w:ascii="Verdana" w:hAnsi="Verdana"/>
          <w:b/>
          <w:color w:val="FF0000"/>
          <w:sz w:val="20"/>
          <w:szCs w:val="20"/>
        </w:rPr>
      </w:pPr>
    </w:p>
    <w:p w14:paraId="0A12F670" w14:textId="77777777" w:rsidR="004B142E" w:rsidRDefault="004B142E">
      <w:pPr>
        <w:spacing w:after="0" w:line="240" w:lineRule="auto"/>
        <w:rPr>
          <w:rFonts w:ascii="Verdana" w:eastAsia="Times New Roman" w:hAnsi="Verdana"/>
          <w:b/>
          <w:bCs/>
          <w:color w:val="FF0000"/>
          <w:sz w:val="20"/>
          <w:szCs w:val="26"/>
          <w:lang w:val="x-none"/>
        </w:rPr>
      </w:pPr>
      <w:r>
        <w:rPr>
          <w:color w:val="FF0000"/>
        </w:rPr>
        <w:br w:type="page"/>
      </w:r>
    </w:p>
    <w:p w14:paraId="721ABB6C" w14:textId="61941C6A" w:rsidR="00AE7EBE" w:rsidRPr="005929EC" w:rsidRDefault="00601D89" w:rsidP="005E43E9">
      <w:pPr>
        <w:pStyle w:val="Nadpis3"/>
      </w:pPr>
      <w:bookmarkStart w:id="87" w:name="_Toc159442354"/>
      <w:r w:rsidRPr="005929EC">
        <w:t>2.2.10</w:t>
      </w:r>
      <w:r w:rsidRPr="005929EC">
        <w:tab/>
      </w:r>
      <w:r w:rsidR="002F723E" w:rsidRPr="005929EC">
        <w:t>Kaly z čistíren komunálních odpadních vod</w:t>
      </w:r>
      <w:bookmarkEnd w:id="87"/>
    </w:p>
    <w:p w14:paraId="06951839" w14:textId="1B647854" w:rsidR="00B01188" w:rsidRPr="005929EC" w:rsidRDefault="005D18E4" w:rsidP="00C7726C">
      <w:pPr>
        <w:tabs>
          <w:tab w:val="left" w:pos="0"/>
          <w:tab w:val="left" w:pos="993"/>
        </w:tabs>
        <w:spacing w:after="120"/>
        <w:jc w:val="both"/>
        <w:rPr>
          <w:rFonts w:ascii="Verdana" w:hAnsi="Verdana"/>
          <w:sz w:val="20"/>
          <w:szCs w:val="20"/>
        </w:rPr>
      </w:pPr>
      <w:r w:rsidRPr="005929EC">
        <w:rPr>
          <w:rFonts w:ascii="Verdana" w:hAnsi="Verdana"/>
          <w:sz w:val="20"/>
          <w:szCs w:val="20"/>
        </w:rPr>
        <w:t>Hodnoty p</w:t>
      </w:r>
      <w:r w:rsidR="00E6711B" w:rsidRPr="005929EC">
        <w:rPr>
          <w:rFonts w:ascii="Verdana" w:hAnsi="Verdana"/>
          <w:sz w:val="20"/>
          <w:szCs w:val="20"/>
        </w:rPr>
        <w:t xml:space="preserve">rodukce odpadu </w:t>
      </w:r>
      <w:r w:rsidRPr="00B22DEB">
        <w:rPr>
          <w:rFonts w:ascii="Verdana" w:hAnsi="Verdana"/>
          <w:i/>
          <w:iCs/>
          <w:sz w:val="20"/>
          <w:szCs w:val="20"/>
        </w:rPr>
        <w:t>Kaly z</w:t>
      </w:r>
      <w:r w:rsidR="00791EA8" w:rsidRPr="00B22DEB">
        <w:rPr>
          <w:rFonts w:ascii="Verdana" w:hAnsi="Verdana"/>
          <w:i/>
          <w:iCs/>
          <w:sz w:val="20"/>
          <w:szCs w:val="20"/>
        </w:rPr>
        <w:t> </w:t>
      </w:r>
      <w:r w:rsidRPr="00B22DEB">
        <w:rPr>
          <w:rFonts w:ascii="Verdana" w:hAnsi="Verdana"/>
          <w:i/>
          <w:iCs/>
          <w:sz w:val="20"/>
          <w:szCs w:val="20"/>
        </w:rPr>
        <w:t>čistíren komunálních vod</w:t>
      </w:r>
      <w:r w:rsidRPr="005929EC">
        <w:rPr>
          <w:rFonts w:ascii="Verdana" w:hAnsi="Verdana"/>
          <w:sz w:val="20"/>
          <w:szCs w:val="20"/>
        </w:rPr>
        <w:t xml:space="preserve"> </w:t>
      </w:r>
      <w:r w:rsidR="00E6711B" w:rsidRPr="005929EC">
        <w:rPr>
          <w:rFonts w:ascii="Verdana" w:hAnsi="Verdana"/>
          <w:sz w:val="20"/>
          <w:szCs w:val="20"/>
        </w:rPr>
        <w:t>v</w:t>
      </w:r>
      <w:r w:rsidR="00791EA8" w:rsidRPr="005929EC">
        <w:rPr>
          <w:rFonts w:ascii="Verdana" w:hAnsi="Verdana"/>
          <w:sz w:val="20"/>
          <w:szCs w:val="20"/>
        </w:rPr>
        <w:t> </w:t>
      </w:r>
      <w:r w:rsidR="00E6711B" w:rsidRPr="005929EC">
        <w:rPr>
          <w:rFonts w:ascii="Verdana" w:hAnsi="Verdana"/>
          <w:sz w:val="20"/>
          <w:szCs w:val="20"/>
        </w:rPr>
        <w:t xml:space="preserve">Jihočeském kraji se dlouhodobě pohybují mezi 10 </w:t>
      </w:r>
      <w:r w:rsidR="00791EA8" w:rsidRPr="005929EC">
        <w:rPr>
          <w:rFonts w:ascii="Verdana" w:hAnsi="Verdana"/>
          <w:sz w:val="20"/>
          <w:szCs w:val="20"/>
        </w:rPr>
        <w:t>–</w:t>
      </w:r>
      <w:r w:rsidR="00E6711B" w:rsidRPr="005929EC">
        <w:rPr>
          <w:rFonts w:ascii="Verdana" w:hAnsi="Verdana"/>
          <w:sz w:val="20"/>
          <w:szCs w:val="20"/>
        </w:rPr>
        <w:t xml:space="preserve"> 11 tis. tun za rok. Podrobný rozpis produkce je uveden v</w:t>
      </w:r>
      <w:r w:rsidR="00791EA8" w:rsidRPr="005929EC">
        <w:rPr>
          <w:rFonts w:ascii="Verdana" w:hAnsi="Verdana"/>
          <w:sz w:val="20"/>
          <w:szCs w:val="20"/>
        </w:rPr>
        <w:t> </w:t>
      </w:r>
      <w:r w:rsidR="00E6711B" w:rsidRPr="005929EC">
        <w:rPr>
          <w:rFonts w:ascii="Verdana" w:hAnsi="Verdana"/>
          <w:sz w:val="20"/>
          <w:szCs w:val="20"/>
        </w:rPr>
        <w:t xml:space="preserve">následující tabulce a grafu. </w:t>
      </w:r>
      <w:r w:rsidRPr="005929EC">
        <w:rPr>
          <w:rFonts w:ascii="Verdana" w:hAnsi="Verdana"/>
          <w:sz w:val="20"/>
          <w:szCs w:val="20"/>
        </w:rPr>
        <w:t>Charakteristika</w:t>
      </w:r>
      <w:r w:rsidR="00E6711B" w:rsidRPr="005929EC">
        <w:rPr>
          <w:rFonts w:ascii="Verdana" w:hAnsi="Verdana"/>
          <w:sz w:val="20"/>
          <w:szCs w:val="20"/>
        </w:rPr>
        <w:t xml:space="preserve"> nakládání s</w:t>
      </w:r>
      <w:r w:rsidR="00791EA8" w:rsidRPr="005929EC">
        <w:rPr>
          <w:rFonts w:ascii="Verdana" w:hAnsi="Verdana"/>
          <w:sz w:val="20"/>
          <w:szCs w:val="20"/>
        </w:rPr>
        <w:t> </w:t>
      </w:r>
      <w:r w:rsidR="00E6711B" w:rsidRPr="005929EC">
        <w:rPr>
          <w:rFonts w:ascii="Verdana" w:hAnsi="Verdana"/>
          <w:sz w:val="20"/>
          <w:szCs w:val="20"/>
        </w:rPr>
        <w:t>kaly je podrobně rozepsána v</w:t>
      </w:r>
      <w:r w:rsidR="00791EA8" w:rsidRPr="005929EC">
        <w:rPr>
          <w:rFonts w:ascii="Verdana" w:hAnsi="Verdana"/>
          <w:sz w:val="20"/>
          <w:szCs w:val="20"/>
        </w:rPr>
        <w:t> </w:t>
      </w:r>
      <w:r w:rsidR="00E6711B" w:rsidRPr="005929EC">
        <w:rPr>
          <w:rFonts w:ascii="Verdana" w:hAnsi="Verdana"/>
          <w:sz w:val="20"/>
          <w:szCs w:val="20"/>
        </w:rPr>
        <w:t xml:space="preserve">tabulce číslo </w:t>
      </w:r>
      <w:r w:rsidRPr="005929EC">
        <w:rPr>
          <w:rFonts w:ascii="Verdana" w:hAnsi="Verdana"/>
          <w:sz w:val="20"/>
          <w:szCs w:val="20"/>
        </w:rPr>
        <w:t>35</w:t>
      </w:r>
      <w:r w:rsidR="00E6711B" w:rsidRPr="005929EC">
        <w:rPr>
          <w:rFonts w:ascii="Verdana" w:hAnsi="Verdana"/>
          <w:sz w:val="20"/>
          <w:szCs w:val="20"/>
        </w:rPr>
        <w:t xml:space="preserve">, největší množství kalů se využije jako hnojivo na zemědělské půdě, ostatní způsoby využití jsou </w:t>
      </w:r>
      <w:r w:rsidRPr="005929EC">
        <w:rPr>
          <w:rFonts w:ascii="Verdana" w:hAnsi="Verdana"/>
          <w:sz w:val="20"/>
          <w:szCs w:val="20"/>
        </w:rPr>
        <w:t xml:space="preserve">zastoupeny </w:t>
      </w:r>
      <w:r w:rsidR="00E6711B" w:rsidRPr="005929EC">
        <w:rPr>
          <w:rFonts w:ascii="Verdana" w:hAnsi="Verdana"/>
          <w:sz w:val="20"/>
          <w:szCs w:val="20"/>
        </w:rPr>
        <w:t>v</w:t>
      </w:r>
      <w:r w:rsidR="00791EA8" w:rsidRPr="005929EC">
        <w:rPr>
          <w:rFonts w:ascii="Verdana" w:hAnsi="Verdana"/>
          <w:sz w:val="20"/>
          <w:szCs w:val="20"/>
        </w:rPr>
        <w:t> </w:t>
      </w:r>
      <w:r w:rsidR="00E6711B" w:rsidRPr="005929EC">
        <w:rPr>
          <w:rFonts w:ascii="Verdana" w:hAnsi="Verdana"/>
          <w:sz w:val="20"/>
          <w:szCs w:val="20"/>
        </w:rPr>
        <w:t>menší míře.</w:t>
      </w:r>
    </w:p>
    <w:p w14:paraId="20CEEB18" w14:textId="77777777" w:rsidR="00E6711B" w:rsidRPr="007C32F5" w:rsidRDefault="00E6711B" w:rsidP="00C7726C">
      <w:pPr>
        <w:tabs>
          <w:tab w:val="left" w:pos="0"/>
          <w:tab w:val="left" w:pos="1701"/>
        </w:tabs>
        <w:spacing w:after="120"/>
        <w:ind w:left="1695" w:hanging="1695"/>
        <w:rPr>
          <w:rFonts w:ascii="Verdana" w:hAnsi="Verdana"/>
          <w:color w:val="FF0000"/>
          <w:sz w:val="20"/>
          <w:szCs w:val="20"/>
        </w:rPr>
      </w:pPr>
    </w:p>
    <w:p w14:paraId="3D1DCDE3" w14:textId="45B24090" w:rsidR="00CB0FB9" w:rsidRPr="00420CF5" w:rsidRDefault="00B31C70" w:rsidP="00B31C70">
      <w:pPr>
        <w:pStyle w:val="Titulek"/>
        <w:rPr>
          <w:rFonts w:ascii="Verdana" w:hAnsi="Verdana"/>
          <w:sz w:val="18"/>
          <w:szCs w:val="18"/>
        </w:rPr>
      </w:pPr>
      <w:bookmarkStart w:id="88" w:name="_Toc141100779"/>
      <w:r w:rsidRPr="00420CF5">
        <w:rPr>
          <w:rFonts w:ascii="Verdana" w:hAnsi="Verdana"/>
          <w:sz w:val="18"/>
          <w:szCs w:val="18"/>
        </w:rPr>
        <w:t xml:space="preserve">Tabulka </w:t>
      </w:r>
      <w:r w:rsidRPr="00420CF5">
        <w:rPr>
          <w:rFonts w:ascii="Verdana" w:hAnsi="Verdana"/>
          <w:sz w:val="18"/>
          <w:szCs w:val="18"/>
        </w:rPr>
        <w:fldChar w:fldCharType="begin"/>
      </w:r>
      <w:r w:rsidRPr="00420CF5">
        <w:rPr>
          <w:rFonts w:ascii="Verdana" w:hAnsi="Verdana"/>
          <w:sz w:val="18"/>
          <w:szCs w:val="18"/>
        </w:rPr>
        <w:instrText xml:space="preserve"> SEQ Tabulka \* ARABIC </w:instrText>
      </w:r>
      <w:r w:rsidRPr="00420CF5">
        <w:rPr>
          <w:rFonts w:ascii="Verdana" w:hAnsi="Verdana"/>
          <w:sz w:val="18"/>
          <w:szCs w:val="18"/>
        </w:rPr>
        <w:fldChar w:fldCharType="separate"/>
      </w:r>
      <w:r w:rsidR="00BD3895">
        <w:rPr>
          <w:rFonts w:ascii="Verdana" w:hAnsi="Verdana"/>
          <w:noProof/>
          <w:sz w:val="18"/>
          <w:szCs w:val="18"/>
        </w:rPr>
        <w:t>34</w:t>
      </w:r>
      <w:r w:rsidRPr="00420CF5">
        <w:rPr>
          <w:rFonts w:ascii="Verdana" w:hAnsi="Verdana"/>
          <w:sz w:val="18"/>
          <w:szCs w:val="18"/>
        </w:rPr>
        <w:fldChar w:fldCharType="end"/>
      </w:r>
      <w:r w:rsidR="00CB0FB9" w:rsidRPr="00420CF5">
        <w:rPr>
          <w:rFonts w:ascii="Verdana" w:hAnsi="Verdana"/>
          <w:sz w:val="18"/>
          <w:szCs w:val="18"/>
        </w:rPr>
        <w:t xml:space="preserve">: </w:t>
      </w:r>
      <w:r w:rsidR="00AA63BC" w:rsidRPr="00420CF5">
        <w:rPr>
          <w:rFonts w:ascii="Verdana" w:hAnsi="Verdana"/>
          <w:sz w:val="18"/>
          <w:szCs w:val="18"/>
        </w:rPr>
        <w:tab/>
      </w:r>
      <w:r w:rsidR="00CB0FB9" w:rsidRPr="00420CF5">
        <w:rPr>
          <w:rFonts w:ascii="Verdana" w:hAnsi="Verdana"/>
          <w:sz w:val="18"/>
          <w:szCs w:val="18"/>
        </w:rPr>
        <w:t>Produkce kalů z</w:t>
      </w:r>
      <w:r w:rsidR="00791EA8">
        <w:rPr>
          <w:rFonts w:ascii="Verdana" w:hAnsi="Verdana"/>
          <w:sz w:val="18"/>
          <w:szCs w:val="18"/>
        </w:rPr>
        <w:t> </w:t>
      </w:r>
      <w:r w:rsidR="00CB0FB9" w:rsidRPr="00420CF5">
        <w:rPr>
          <w:rFonts w:ascii="Verdana" w:hAnsi="Verdana"/>
          <w:sz w:val="18"/>
          <w:szCs w:val="18"/>
        </w:rPr>
        <w:t>čistíren komunálních vod za období</w:t>
      </w:r>
      <w:r w:rsidR="00C7726C" w:rsidRPr="00420CF5">
        <w:rPr>
          <w:rFonts w:ascii="Verdana" w:hAnsi="Verdana"/>
          <w:sz w:val="18"/>
          <w:szCs w:val="18"/>
        </w:rPr>
        <w:t xml:space="preserve"> 20</w:t>
      </w:r>
      <w:r w:rsidR="00420CF5" w:rsidRPr="00420CF5">
        <w:rPr>
          <w:rFonts w:ascii="Verdana" w:hAnsi="Verdana"/>
          <w:sz w:val="18"/>
          <w:szCs w:val="18"/>
        </w:rPr>
        <w:t>17</w:t>
      </w:r>
      <w:r w:rsidR="00C7726C" w:rsidRPr="00420CF5">
        <w:rPr>
          <w:rFonts w:ascii="Verdana" w:hAnsi="Verdana"/>
          <w:sz w:val="18"/>
          <w:szCs w:val="18"/>
        </w:rPr>
        <w:t xml:space="preserve"> </w:t>
      </w:r>
      <w:r w:rsidR="00791EA8">
        <w:rPr>
          <w:rFonts w:ascii="Verdana" w:hAnsi="Verdana"/>
          <w:sz w:val="18"/>
          <w:szCs w:val="18"/>
        </w:rPr>
        <w:t>–</w:t>
      </w:r>
      <w:r w:rsidR="00C7726C" w:rsidRPr="00420CF5">
        <w:rPr>
          <w:rFonts w:ascii="Verdana" w:hAnsi="Verdana"/>
          <w:sz w:val="18"/>
          <w:szCs w:val="18"/>
        </w:rPr>
        <w:t xml:space="preserve"> 20</w:t>
      </w:r>
      <w:r w:rsidR="00420CF5" w:rsidRPr="00420CF5">
        <w:rPr>
          <w:rFonts w:ascii="Verdana" w:hAnsi="Verdana"/>
          <w:sz w:val="18"/>
          <w:szCs w:val="18"/>
        </w:rPr>
        <w:t>21</w:t>
      </w:r>
      <w:r w:rsidR="00C7726C" w:rsidRPr="00420CF5">
        <w:rPr>
          <w:rFonts w:ascii="Verdana" w:hAnsi="Verdana"/>
          <w:sz w:val="18"/>
          <w:szCs w:val="18"/>
        </w:rPr>
        <w:t xml:space="preserve"> v</w:t>
      </w:r>
      <w:r w:rsidR="00791EA8">
        <w:rPr>
          <w:rFonts w:ascii="Verdana" w:hAnsi="Verdana"/>
          <w:sz w:val="18"/>
          <w:szCs w:val="18"/>
        </w:rPr>
        <w:t> </w:t>
      </w:r>
      <w:r w:rsidR="00C7726C" w:rsidRPr="00420CF5">
        <w:rPr>
          <w:rFonts w:ascii="Verdana" w:hAnsi="Verdana"/>
          <w:sz w:val="18"/>
          <w:szCs w:val="18"/>
        </w:rPr>
        <w:t>Jihočeském kraji</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304"/>
        <w:gridCol w:w="1390"/>
        <w:gridCol w:w="1304"/>
        <w:gridCol w:w="1304"/>
        <w:gridCol w:w="1304"/>
      </w:tblGrid>
      <w:tr w:rsidR="00420CF5" w:rsidRPr="00420CF5" w14:paraId="25C66F39" w14:textId="77777777" w:rsidTr="00AC676B">
        <w:trPr>
          <w:trHeight w:hRule="exact" w:val="680"/>
        </w:trPr>
        <w:tc>
          <w:tcPr>
            <w:tcW w:w="2376" w:type="dxa"/>
            <w:tcBorders>
              <w:top w:val="single" w:sz="12" w:space="0" w:color="auto"/>
              <w:left w:val="single" w:sz="12" w:space="0" w:color="auto"/>
              <w:bottom w:val="single" w:sz="12" w:space="0" w:color="auto"/>
              <w:right w:val="single" w:sz="12" w:space="0" w:color="auto"/>
            </w:tcBorders>
            <w:shd w:val="clear" w:color="auto" w:fill="BFBFBF"/>
            <w:vAlign w:val="center"/>
          </w:tcPr>
          <w:p w14:paraId="3B7052F5" w14:textId="77777777" w:rsidR="005D18E4" w:rsidRPr="00420CF5" w:rsidRDefault="005D18E4" w:rsidP="00AC676B">
            <w:pPr>
              <w:spacing w:after="0" w:line="240" w:lineRule="auto"/>
              <w:jc w:val="center"/>
              <w:rPr>
                <w:rFonts w:ascii="Verdana" w:hAnsi="Verdana"/>
                <w:b/>
                <w:sz w:val="20"/>
              </w:rPr>
            </w:pP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5F2B6482" w14:textId="3455E357" w:rsidR="005D18E4" w:rsidRPr="00420CF5" w:rsidRDefault="005D18E4" w:rsidP="00AC676B">
            <w:pPr>
              <w:spacing w:after="0" w:line="240" w:lineRule="auto"/>
              <w:jc w:val="center"/>
              <w:rPr>
                <w:rFonts w:ascii="Verdana" w:hAnsi="Verdana"/>
                <w:b/>
                <w:sz w:val="20"/>
              </w:rPr>
            </w:pPr>
            <w:r w:rsidRPr="00420CF5">
              <w:rPr>
                <w:rFonts w:ascii="Verdana" w:hAnsi="Verdana"/>
                <w:b/>
                <w:sz w:val="20"/>
              </w:rPr>
              <w:t>20</w:t>
            </w:r>
            <w:r w:rsidR="00420CF5" w:rsidRPr="00420CF5">
              <w:rPr>
                <w:rFonts w:ascii="Verdana" w:hAnsi="Verdana"/>
                <w:b/>
                <w:sz w:val="20"/>
              </w:rPr>
              <w:t>17</w:t>
            </w:r>
          </w:p>
          <w:p w14:paraId="1EBBB176" w14:textId="77777777" w:rsidR="005D18E4" w:rsidRPr="00420CF5" w:rsidRDefault="005D18E4" w:rsidP="00AC676B">
            <w:pPr>
              <w:spacing w:after="0" w:line="240" w:lineRule="auto"/>
              <w:jc w:val="center"/>
              <w:rPr>
                <w:rFonts w:ascii="Verdana" w:hAnsi="Verdana"/>
                <w:b/>
                <w:sz w:val="20"/>
              </w:rPr>
            </w:pPr>
            <w:r w:rsidRPr="00420CF5">
              <w:rPr>
                <w:rFonts w:ascii="Verdana" w:hAnsi="Verdana"/>
                <w:sz w:val="20"/>
                <w:szCs w:val="20"/>
              </w:rPr>
              <w:t>[t]</w:t>
            </w:r>
          </w:p>
        </w:tc>
        <w:tc>
          <w:tcPr>
            <w:tcW w:w="1390" w:type="dxa"/>
            <w:tcBorders>
              <w:top w:val="single" w:sz="12" w:space="0" w:color="auto"/>
              <w:left w:val="single" w:sz="12" w:space="0" w:color="auto"/>
              <w:bottom w:val="single" w:sz="12" w:space="0" w:color="auto"/>
              <w:right w:val="single" w:sz="12" w:space="0" w:color="auto"/>
            </w:tcBorders>
            <w:shd w:val="clear" w:color="auto" w:fill="BFBFBF"/>
            <w:vAlign w:val="center"/>
          </w:tcPr>
          <w:p w14:paraId="2193B45E" w14:textId="16A2200D" w:rsidR="005D18E4" w:rsidRPr="00420CF5" w:rsidRDefault="005D18E4" w:rsidP="00AC676B">
            <w:pPr>
              <w:spacing w:after="0" w:line="240" w:lineRule="auto"/>
              <w:jc w:val="center"/>
              <w:rPr>
                <w:rFonts w:ascii="Verdana" w:hAnsi="Verdana"/>
                <w:b/>
                <w:sz w:val="20"/>
              </w:rPr>
            </w:pPr>
            <w:r w:rsidRPr="00420CF5">
              <w:rPr>
                <w:rFonts w:ascii="Verdana" w:hAnsi="Verdana"/>
                <w:b/>
                <w:sz w:val="20"/>
              </w:rPr>
              <w:t>20</w:t>
            </w:r>
            <w:r w:rsidR="00420CF5" w:rsidRPr="00420CF5">
              <w:rPr>
                <w:rFonts w:ascii="Verdana" w:hAnsi="Verdana"/>
                <w:b/>
                <w:sz w:val="20"/>
              </w:rPr>
              <w:t>18</w:t>
            </w:r>
          </w:p>
          <w:p w14:paraId="3A7B2BFA" w14:textId="77777777" w:rsidR="005D18E4" w:rsidRPr="00420CF5" w:rsidRDefault="005D18E4" w:rsidP="00AC676B">
            <w:pPr>
              <w:spacing w:after="0" w:line="240" w:lineRule="auto"/>
              <w:jc w:val="center"/>
              <w:rPr>
                <w:rFonts w:ascii="Verdana" w:hAnsi="Verdana"/>
                <w:b/>
                <w:sz w:val="20"/>
              </w:rPr>
            </w:pPr>
            <w:r w:rsidRPr="00420CF5">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2252E7A5" w14:textId="4CB1D0AE" w:rsidR="005D18E4" w:rsidRPr="00420CF5" w:rsidRDefault="005D18E4" w:rsidP="00AC676B">
            <w:pPr>
              <w:spacing w:after="0" w:line="240" w:lineRule="auto"/>
              <w:jc w:val="center"/>
              <w:rPr>
                <w:rFonts w:ascii="Verdana" w:hAnsi="Verdana"/>
                <w:b/>
                <w:sz w:val="20"/>
              </w:rPr>
            </w:pPr>
            <w:r w:rsidRPr="00420CF5">
              <w:rPr>
                <w:rFonts w:ascii="Verdana" w:hAnsi="Verdana"/>
                <w:b/>
                <w:sz w:val="20"/>
              </w:rPr>
              <w:t>20</w:t>
            </w:r>
            <w:r w:rsidR="00420CF5" w:rsidRPr="00420CF5">
              <w:rPr>
                <w:rFonts w:ascii="Verdana" w:hAnsi="Verdana"/>
                <w:b/>
                <w:sz w:val="20"/>
              </w:rPr>
              <w:t>19</w:t>
            </w:r>
          </w:p>
          <w:p w14:paraId="618D65E7" w14:textId="77777777" w:rsidR="005D18E4" w:rsidRPr="00420CF5" w:rsidRDefault="005D18E4" w:rsidP="00AC676B">
            <w:pPr>
              <w:spacing w:after="0" w:line="240" w:lineRule="auto"/>
              <w:jc w:val="center"/>
              <w:rPr>
                <w:rFonts w:ascii="Verdana" w:hAnsi="Verdana"/>
                <w:b/>
                <w:sz w:val="20"/>
              </w:rPr>
            </w:pPr>
            <w:r w:rsidRPr="00420CF5">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088B3B45" w14:textId="6E947CBA" w:rsidR="005D18E4" w:rsidRPr="00420CF5" w:rsidRDefault="005D18E4" w:rsidP="00AC676B">
            <w:pPr>
              <w:spacing w:after="0" w:line="240" w:lineRule="auto"/>
              <w:jc w:val="center"/>
              <w:rPr>
                <w:rFonts w:ascii="Verdana" w:hAnsi="Verdana"/>
                <w:b/>
                <w:sz w:val="20"/>
              </w:rPr>
            </w:pPr>
            <w:r w:rsidRPr="00420CF5">
              <w:rPr>
                <w:rFonts w:ascii="Verdana" w:hAnsi="Verdana"/>
                <w:b/>
                <w:sz w:val="20"/>
              </w:rPr>
              <w:t>20</w:t>
            </w:r>
            <w:r w:rsidR="00420CF5" w:rsidRPr="00420CF5">
              <w:rPr>
                <w:rFonts w:ascii="Verdana" w:hAnsi="Verdana"/>
                <w:b/>
                <w:sz w:val="20"/>
              </w:rPr>
              <w:t>20</w:t>
            </w:r>
          </w:p>
          <w:p w14:paraId="606D6C34" w14:textId="77777777" w:rsidR="005D18E4" w:rsidRPr="00420CF5" w:rsidRDefault="005D18E4" w:rsidP="00AC676B">
            <w:pPr>
              <w:spacing w:after="0" w:line="240" w:lineRule="auto"/>
              <w:jc w:val="center"/>
              <w:rPr>
                <w:rFonts w:ascii="Verdana" w:hAnsi="Verdana"/>
                <w:b/>
                <w:sz w:val="20"/>
              </w:rPr>
            </w:pPr>
            <w:r w:rsidRPr="00420CF5">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60DCF230" w14:textId="7E14FD24" w:rsidR="005D18E4" w:rsidRPr="00420CF5" w:rsidRDefault="005D18E4" w:rsidP="00AC676B">
            <w:pPr>
              <w:spacing w:after="0" w:line="240" w:lineRule="auto"/>
              <w:jc w:val="center"/>
              <w:rPr>
                <w:rFonts w:ascii="Verdana" w:hAnsi="Verdana"/>
                <w:b/>
                <w:sz w:val="20"/>
              </w:rPr>
            </w:pPr>
            <w:r w:rsidRPr="00420CF5">
              <w:rPr>
                <w:rFonts w:ascii="Verdana" w:hAnsi="Verdana"/>
                <w:b/>
                <w:sz w:val="20"/>
              </w:rPr>
              <w:t>20</w:t>
            </w:r>
            <w:r w:rsidR="00420CF5" w:rsidRPr="00420CF5">
              <w:rPr>
                <w:rFonts w:ascii="Verdana" w:hAnsi="Verdana"/>
                <w:b/>
                <w:sz w:val="20"/>
              </w:rPr>
              <w:t>21</w:t>
            </w:r>
          </w:p>
          <w:p w14:paraId="1743F97A" w14:textId="77777777" w:rsidR="005D18E4" w:rsidRPr="00420CF5" w:rsidRDefault="005D18E4" w:rsidP="00AC676B">
            <w:pPr>
              <w:spacing w:after="0" w:line="240" w:lineRule="auto"/>
              <w:jc w:val="center"/>
              <w:rPr>
                <w:rFonts w:ascii="Verdana" w:hAnsi="Verdana"/>
                <w:b/>
                <w:sz w:val="20"/>
              </w:rPr>
            </w:pPr>
            <w:r w:rsidRPr="00420CF5">
              <w:rPr>
                <w:rFonts w:ascii="Verdana" w:hAnsi="Verdana"/>
                <w:sz w:val="20"/>
                <w:szCs w:val="20"/>
              </w:rPr>
              <w:t>[t]</w:t>
            </w:r>
          </w:p>
        </w:tc>
      </w:tr>
      <w:tr w:rsidR="00420CF5" w:rsidRPr="00420CF5" w14:paraId="19BD32C2" w14:textId="77777777" w:rsidTr="00AC676B">
        <w:trPr>
          <w:trHeight w:hRule="exact" w:val="680"/>
        </w:trPr>
        <w:tc>
          <w:tcPr>
            <w:tcW w:w="2376" w:type="dxa"/>
            <w:tcBorders>
              <w:top w:val="single" w:sz="12" w:space="0" w:color="auto"/>
            </w:tcBorders>
            <w:shd w:val="clear" w:color="auto" w:fill="auto"/>
            <w:vAlign w:val="center"/>
          </w:tcPr>
          <w:p w14:paraId="48A5B67F" w14:textId="18E72295" w:rsidR="00BE3B42" w:rsidRPr="00420CF5" w:rsidRDefault="00BE3B42" w:rsidP="00AC676B">
            <w:pPr>
              <w:spacing w:after="0" w:line="240" w:lineRule="auto"/>
              <w:jc w:val="center"/>
              <w:rPr>
                <w:rFonts w:ascii="Verdana" w:hAnsi="Verdana"/>
                <w:b/>
                <w:sz w:val="20"/>
              </w:rPr>
            </w:pPr>
            <w:r w:rsidRPr="00420CF5">
              <w:rPr>
                <w:rFonts w:ascii="Verdana" w:hAnsi="Verdana"/>
                <w:b/>
                <w:sz w:val="20"/>
              </w:rPr>
              <w:t>Kaly z</w:t>
            </w:r>
            <w:r w:rsidR="00791EA8">
              <w:rPr>
                <w:rFonts w:ascii="Verdana" w:hAnsi="Verdana"/>
                <w:b/>
                <w:sz w:val="20"/>
              </w:rPr>
              <w:t> </w:t>
            </w:r>
            <w:r w:rsidRPr="00420CF5">
              <w:rPr>
                <w:rFonts w:ascii="Verdana" w:hAnsi="Verdana"/>
                <w:b/>
                <w:sz w:val="20"/>
              </w:rPr>
              <w:t>čistíren odpadních vod</w:t>
            </w:r>
          </w:p>
        </w:tc>
        <w:tc>
          <w:tcPr>
            <w:tcW w:w="1304" w:type="dxa"/>
            <w:tcBorders>
              <w:top w:val="single" w:sz="12" w:space="0" w:color="auto"/>
            </w:tcBorders>
            <w:shd w:val="clear" w:color="auto" w:fill="auto"/>
            <w:vAlign w:val="center"/>
          </w:tcPr>
          <w:p w14:paraId="18570958" w14:textId="5D636BCD" w:rsidR="00BE3B42" w:rsidRPr="00420CF5" w:rsidRDefault="00420CF5" w:rsidP="00AC676B">
            <w:pPr>
              <w:spacing w:after="0" w:line="240" w:lineRule="auto"/>
              <w:jc w:val="center"/>
              <w:rPr>
                <w:rFonts w:ascii="Verdana" w:hAnsi="Verdana"/>
                <w:sz w:val="20"/>
                <w:szCs w:val="20"/>
              </w:rPr>
            </w:pPr>
            <w:r w:rsidRPr="00420CF5">
              <w:rPr>
                <w:rFonts w:ascii="Verdana" w:hAnsi="Verdana"/>
                <w:sz w:val="20"/>
                <w:szCs w:val="20"/>
              </w:rPr>
              <w:t>8 323,</w:t>
            </w:r>
            <w:r w:rsidR="008C378D">
              <w:rPr>
                <w:rFonts w:ascii="Verdana" w:hAnsi="Verdana"/>
                <w:sz w:val="20"/>
                <w:szCs w:val="20"/>
              </w:rPr>
              <w:t>38</w:t>
            </w:r>
          </w:p>
        </w:tc>
        <w:tc>
          <w:tcPr>
            <w:tcW w:w="1390" w:type="dxa"/>
            <w:tcBorders>
              <w:top w:val="single" w:sz="12" w:space="0" w:color="auto"/>
            </w:tcBorders>
            <w:shd w:val="clear" w:color="auto" w:fill="auto"/>
            <w:vAlign w:val="center"/>
          </w:tcPr>
          <w:p w14:paraId="5E0E3B53" w14:textId="4A2B6EEA" w:rsidR="00BE3B42" w:rsidRPr="00420CF5" w:rsidRDefault="00420CF5" w:rsidP="00AC676B">
            <w:pPr>
              <w:spacing w:after="0" w:line="240" w:lineRule="auto"/>
              <w:jc w:val="center"/>
              <w:rPr>
                <w:rFonts w:ascii="Verdana" w:hAnsi="Verdana"/>
                <w:sz w:val="20"/>
                <w:szCs w:val="20"/>
              </w:rPr>
            </w:pPr>
            <w:r w:rsidRPr="00420CF5">
              <w:rPr>
                <w:rFonts w:ascii="Verdana" w:hAnsi="Verdana"/>
                <w:sz w:val="20"/>
                <w:szCs w:val="20"/>
              </w:rPr>
              <w:t>10 697,</w:t>
            </w:r>
            <w:r w:rsidR="008C378D">
              <w:rPr>
                <w:rFonts w:ascii="Verdana" w:hAnsi="Verdana"/>
                <w:sz w:val="20"/>
                <w:szCs w:val="20"/>
              </w:rPr>
              <w:t>5</w:t>
            </w:r>
            <w:r w:rsidRPr="00420CF5">
              <w:rPr>
                <w:rFonts w:ascii="Verdana" w:hAnsi="Verdana"/>
                <w:sz w:val="20"/>
                <w:szCs w:val="20"/>
              </w:rPr>
              <w:t>6</w:t>
            </w:r>
          </w:p>
        </w:tc>
        <w:tc>
          <w:tcPr>
            <w:tcW w:w="1304" w:type="dxa"/>
            <w:tcBorders>
              <w:top w:val="single" w:sz="12" w:space="0" w:color="auto"/>
            </w:tcBorders>
            <w:shd w:val="clear" w:color="auto" w:fill="auto"/>
            <w:vAlign w:val="center"/>
          </w:tcPr>
          <w:p w14:paraId="6306CE7E" w14:textId="74F2EBBF" w:rsidR="00BE3B42" w:rsidRPr="00420CF5" w:rsidRDefault="00420CF5" w:rsidP="00AC676B">
            <w:pPr>
              <w:spacing w:after="0" w:line="240" w:lineRule="auto"/>
              <w:jc w:val="center"/>
              <w:rPr>
                <w:rFonts w:ascii="Verdana" w:hAnsi="Verdana"/>
                <w:sz w:val="20"/>
                <w:szCs w:val="20"/>
              </w:rPr>
            </w:pPr>
            <w:r w:rsidRPr="00420CF5">
              <w:rPr>
                <w:rFonts w:ascii="Verdana" w:hAnsi="Verdana"/>
                <w:sz w:val="20"/>
                <w:szCs w:val="20"/>
              </w:rPr>
              <w:t>10 334,</w:t>
            </w:r>
            <w:r w:rsidR="008C378D">
              <w:rPr>
                <w:rFonts w:ascii="Verdana" w:hAnsi="Verdana"/>
                <w:sz w:val="20"/>
                <w:szCs w:val="20"/>
              </w:rPr>
              <w:t>29</w:t>
            </w:r>
          </w:p>
        </w:tc>
        <w:tc>
          <w:tcPr>
            <w:tcW w:w="1304" w:type="dxa"/>
            <w:tcBorders>
              <w:top w:val="single" w:sz="12" w:space="0" w:color="auto"/>
            </w:tcBorders>
            <w:shd w:val="clear" w:color="auto" w:fill="auto"/>
            <w:vAlign w:val="center"/>
          </w:tcPr>
          <w:p w14:paraId="172CB4D5" w14:textId="264AF526" w:rsidR="00BE3B42" w:rsidRPr="00420CF5" w:rsidRDefault="00420CF5" w:rsidP="00AC676B">
            <w:pPr>
              <w:spacing w:after="0" w:line="240" w:lineRule="auto"/>
              <w:jc w:val="center"/>
              <w:rPr>
                <w:rFonts w:ascii="Verdana" w:hAnsi="Verdana"/>
                <w:sz w:val="20"/>
                <w:szCs w:val="20"/>
              </w:rPr>
            </w:pPr>
            <w:r w:rsidRPr="00420CF5">
              <w:rPr>
                <w:rFonts w:ascii="Verdana" w:hAnsi="Verdana"/>
                <w:sz w:val="20"/>
                <w:szCs w:val="20"/>
              </w:rPr>
              <w:t>9 475,5</w:t>
            </w:r>
            <w:r w:rsidR="008C378D">
              <w:rPr>
                <w:rFonts w:ascii="Verdana" w:hAnsi="Verdana"/>
                <w:sz w:val="20"/>
                <w:szCs w:val="20"/>
              </w:rPr>
              <w:t>3</w:t>
            </w:r>
          </w:p>
        </w:tc>
        <w:tc>
          <w:tcPr>
            <w:tcW w:w="1304" w:type="dxa"/>
            <w:tcBorders>
              <w:top w:val="single" w:sz="12" w:space="0" w:color="auto"/>
            </w:tcBorders>
            <w:shd w:val="clear" w:color="auto" w:fill="auto"/>
            <w:vAlign w:val="center"/>
          </w:tcPr>
          <w:p w14:paraId="292208ED" w14:textId="65B61CE4" w:rsidR="00BE3B42" w:rsidRPr="00420CF5" w:rsidRDefault="00420CF5" w:rsidP="00AC676B">
            <w:pPr>
              <w:spacing w:after="0" w:line="240" w:lineRule="auto"/>
              <w:jc w:val="center"/>
              <w:rPr>
                <w:rFonts w:ascii="Verdana" w:hAnsi="Verdana"/>
                <w:sz w:val="20"/>
                <w:szCs w:val="20"/>
              </w:rPr>
            </w:pPr>
            <w:r w:rsidRPr="00420CF5">
              <w:rPr>
                <w:rFonts w:ascii="Verdana" w:hAnsi="Verdana"/>
                <w:sz w:val="20"/>
                <w:szCs w:val="20"/>
              </w:rPr>
              <w:t>11 007,</w:t>
            </w:r>
            <w:r w:rsidR="008C378D">
              <w:rPr>
                <w:rFonts w:ascii="Verdana" w:hAnsi="Verdana"/>
                <w:sz w:val="20"/>
                <w:szCs w:val="20"/>
              </w:rPr>
              <w:t>58</w:t>
            </w:r>
          </w:p>
        </w:tc>
      </w:tr>
    </w:tbl>
    <w:p w14:paraId="0A50FAF8" w14:textId="77777777" w:rsidR="000B655E" w:rsidRPr="00420CF5" w:rsidRDefault="000B655E" w:rsidP="000B655E">
      <w:pPr>
        <w:tabs>
          <w:tab w:val="left" w:pos="0"/>
        </w:tabs>
        <w:spacing w:after="0"/>
        <w:rPr>
          <w:rFonts w:ascii="Verdana" w:hAnsi="Verdana"/>
          <w:i/>
          <w:sz w:val="18"/>
          <w:szCs w:val="20"/>
        </w:rPr>
      </w:pPr>
      <w:r w:rsidRPr="00420CF5">
        <w:rPr>
          <w:rFonts w:ascii="Verdana" w:hAnsi="Verdana"/>
          <w:i/>
          <w:sz w:val="18"/>
          <w:szCs w:val="20"/>
        </w:rPr>
        <w:t xml:space="preserve">Zdroj: </w:t>
      </w:r>
      <w:r w:rsidR="004D7C02" w:rsidRPr="00420CF5">
        <w:rPr>
          <w:rFonts w:ascii="Verdana" w:hAnsi="Verdana"/>
          <w:i/>
          <w:sz w:val="18"/>
          <w:szCs w:val="20"/>
        </w:rPr>
        <w:t>Krajská databáze OH</w:t>
      </w:r>
    </w:p>
    <w:p w14:paraId="5FB8C24D" w14:textId="77777777" w:rsidR="00BE3B42" w:rsidRPr="007C32F5" w:rsidRDefault="00BE3B42" w:rsidP="00C7726C">
      <w:pPr>
        <w:tabs>
          <w:tab w:val="left" w:pos="0"/>
        </w:tabs>
        <w:spacing w:after="120"/>
        <w:rPr>
          <w:rFonts w:ascii="Verdana" w:hAnsi="Verdana"/>
          <w:b/>
          <w:color w:val="FF0000"/>
          <w:sz w:val="20"/>
          <w:szCs w:val="20"/>
        </w:rPr>
      </w:pPr>
    </w:p>
    <w:p w14:paraId="4E02E561" w14:textId="77777777" w:rsidR="00A53610" w:rsidRPr="007C32F5" w:rsidRDefault="00A53610" w:rsidP="00C7726C">
      <w:pPr>
        <w:tabs>
          <w:tab w:val="left" w:pos="0"/>
        </w:tabs>
        <w:spacing w:after="120"/>
        <w:rPr>
          <w:rFonts w:ascii="Verdana" w:hAnsi="Verdana"/>
          <w:color w:val="FF0000"/>
          <w:sz w:val="20"/>
          <w:szCs w:val="20"/>
        </w:rPr>
      </w:pPr>
    </w:p>
    <w:p w14:paraId="6026992C" w14:textId="49CDC669" w:rsidR="00BE3B42" w:rsidRPr="00420CF5" w:rsidRDefault="00696BB6" w:rsidP="00696BB6">
      <w:pPr>
        <w:pStyle w:val="Titulek"/>
        <w:rPr>
          <w:rFonts w:ascii="Verdana" w:hAnsi="Verdana"/>
          <w:sz w:val="18"/>
          <w:szCs w:val="18"/>
        </w:rPr>
      </w:pPr>
      <w:bookmarkStart w:id="89" w:name="_Toc137773059"/>
      <w:r w:rsidRPr="00420CF5">
        <w:rPr>
          <w:rFonts w:ascii="Verdana" w:hAnsi="Verdana"/>
          <w:sz w:val="18"/>
          <w:szCs w:val="18"/>
        </w:rPr>
        <w:t xml:space="preserve">Graf </w:t>
      </w:r>
      <w:r w:rsidRPr="00420CF5">
        <w:rPr>
          <w:rFonts w:ascii="Verdana" w:hAnsi="Verdana"/>
          <w:sz w:val="18"/>
          <w:szCs w:val="18"/>
        </w:rPr>
        <w:fldChar w:fldCharType="begin"/>
      </w:r>
      <w:r w:rsidRPr="00420CF5">
        <w:rPr>
          <w:rFonts w:ascii="Verdana" w:hAnsi="Verdana"/>
          <w:sz w:val="18"/>
          <w:szCs w:val="18"/>
        </w:rPr>
        <w:instrText xml:space="preserve"> SEQ Graf \* ARABIC </w:instrText>
      </w:r>
      <w:r w:rsidRPr="00420CF5">
        <w:rPr>
          <w:rFonts w:ascii="Verdana" w:hAnsi="Verdana"/>
          <w:sz w:val="18"/>
          <w:szCs w:val="18"/>
        </w:rPr>
        <w:fldChar w:fldCharType="separate"/>
      </w:r>
      <w:r w:rsidR="00BD3895">
        <w:rPr>
          <w:rFonts w:ascii="Verdana" w:hAnsi="Verdana"/>
          <w:noProof/>
          <w:sz w:val="18"/>
          <w:szCs w:val="18"/>
        </w:rPr>
        <w:t>14</w:t>
      </w:r>
      <w:r w:rsidRPr="00420CF5">
        <w:rPr>
          <w:rFonts w:ascii="Verdana" w:hAnsi="Verdana"/>
          <w:sz w:val="18"/>
          <w:szCs w:val="18"/>
        </w:rPr>
        <w:fldChar w:fldCharType="end"/>
      </w:r>
      <w:r w:rsidR="00CB0FB9" w:rsidRPr="00420CF5">
        <w:rPr>
          <w:rFonts w:ascii="Verdana" w:hAnsi="Verdana"/>
          <w:sz w:val="18"/>
          <w:szCs w:val="18"/>
        </w:rPr>
        <w:t xml:space="preserve">: </w:t>
      </w:r>
      <w:r w:rsidR="0096026B" w:rsidRPr="00420CF5">
        <w:rPr>
          <w:rFonts w:ascii="Verdana" w:hAnsi="Verdana"/>
          <w:sz w:val="18"/>
          <w:szCs w:val="18"/>
        </w:rPr>
        <w:tab/>
      </w:r>
      <w:r w:rsidR="00CB0FB9" w:rsidRPr="00420CF5">
        <w:rPr>
          <w:rFonts w:ascii="Verdana" w:hAnsi="Verdana"/>
          <w:sz w:val="18"/>
          <w:szCs w:val="18"/>
        </w:rPr>
        <w:t>Produkce kalů z</w:t>
      </w:r>
      <w:r w:rsidR="00791EA8">
        <w:rPr>
          <w:rFonts w:ascii="Verdana" w:hAnsi="Verdana"/>
          <w:sz w:val="18"/>
          <w:szCs w:val="18"/>
        </w:rPr>
        <w:t> </w:t>
      </w:r>
      <w:r w:rsidR="00CB0FB9" w:rsidRPr="00420CF5">
        <w:rPr>
          <w:rFonts w:ascii="Verdana" w:hAnsi="Verdana"/>
          <w:sz w:val="18"/>
          <w:szCs w:val="18"/>
        </w:rPr>
        <w:t>čistíren komunálních vod za období</w:t>
      </w:r>
      <w:r w:rsidR="00C7726C" w:rsidRPr="00420CF5">
        <w:rPr>
          <w:rFonts w:ascii="Verdana" w:hAnsi="Verdana"/>
          <w:sz w:val="18"/>
          <w:szCs w:val="18"/>
        </w:rPr>
        <w:t xml:space="preserve"> 20</w:t>
      </w:r>
      <w:r w:rsidR="00DF22D2">
        <w:rPr>
          <w:rFonts w:ascii="Verdana" w:hAnsi="Verdana"/>
          <w:sz w:val="18"/>
          <w:szCs w:val="18"/>
        </w:rPr>
        <w:t>17</w:t>
      </w:r>
      <w:r w:rsidR="00C7726C" w:rsidRPr="00420CF5">
        <w:rPr>
          <w:rFonts w:ascii="Verdana" w:hAnsi="Verdana"/>
          <w:sz w:val="18"/>
          <w:szCs w:val="18"/>
        </w:rPr>
        <w:t xml:space="preserve"> </w:t>
      </w:r>
      <w:r w:rsidR="00791EA8">
        <w:rPr>
          <w:rFonts w:ascii="Verdana" w:hAnsi="Verdana"/>
          <w:sz w:val="18"/>
          <w:szCs w:val="18"/>
        </w:rPr>
        <w:t>–</w:t>
      </w:r>
      <w:r w:rsidR="00C7726C" w:rsidRPr="00420CF5">
        <w:rPr>
          <w:rFonts w:ascii="Verdana" w:hAnsi="Verdana"/>
          <w:sz w:val="18"/>
          <w:szCs w:val="18"/>
        </w:rPr>
        <w:t xml:space="preserve"> 20</w:t>
      </w:r>
      <w:r w:rsidR="00DF22D2">
        <w:rPr>
          <w:rFonts w:ascii="Verdana" w:hAnsi="Verdana"/>
          <w:sz w:val="18"/>
          <w:szCs w:val="18"/>
        </w:rPr>
        <w:t>21</w:t>
      </w:r>
      <w:r w:rsidR="00C7726C" w:rsidRPr="00420CF5">
        <w:rPr>
          <w:rFonts w:ascii="Verdana" w:hAnsi="Verdana"/>
          <w:sz w:val="18"/>
          <w:szCs w:val="18"/>
        </w:rPr>
        <w:t xml:space="preserve"> v</w:t>
      </w:r>
      <w:r w:rsidR="00791EA8">
        <w:rPr>
          <w:rFonts w:ascii="Verdana" w:hAnsi="Verdana"/>
          <w:sz w:val="18"/>
          <w:szCs w:val="18"/>
        </w:rPr>
        <w:t> </w:t>
      </w:r>
      <w:r w:rsidR="00C7726C" w:rsidRPr="00420CF5">
        <w:rPr>
          <w:rFonts w:ascii="Verdana" w:hAnsi="Verdana"/>
          <w:sz w:val="18"/>
          <w:szCs w:val="18"/>
        </w:rPr>
        <w:t>Jihočeském kraji</w:t>
      </w:r>
      <w:r w:rsidR="00DC37AC" w:rsidRPr="00420CF5">
        <w:rPr>
          <w:rFonts w:ascii="Verdana" w:hAnsi="Verdana"/>
          <w:sz w:val="18"/>
          <w:szCs w:val="18"/>
        </w:rPr>
        <w:t xml:space="preserve"> (v tunách)</w:t>
      </w:r>
      <w:bookmarkEnd w:id="89"/>
    </w:p>
    <w:p w14:paraId="43CF0C25" w14:textId="2AA806C6" w:rsidR="00BE3B42" w:rsidRPr="007C32F5" w:rsidRDefault="00500C88" w:rsidP="004B142E">
      <w:pPr>
        <w:tabs>
          <w:tab w:val="left" w:pos="0"/>
        </w:tabs>
        <w:spacing w:after="0"/>
        <w:jc w:val="center"/>
        <w:rPr>
          <w:b/>
          <w:color w:val="FF0000"/>
        </w:rPr>
      </w:pPr>
      <w:r w:rsidRPr="007C32F5">
        <w:rPr>
          <w:noProof/>
          <w:color w:val="FF0000"/>
          <w:lang w:eastAsia="cs-CZ"/>
        </w:rPr>
        <w:drawing>
          <wp:inline distT="0" distB="0" distL="0" distR="0" wp14:anchorId="44E5C86A" wp14:editId="3E4D00B1">
            <wp:extent cx="5219700" cy="3246120"/>
            <wp:effectExtent l="0" t="0" r="0" b="0"/>
            <wp:docPr id="21" name="objek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911B524" w14:textId="77777777" w:rsidR="000B655E" w:rsidRPr="00791EA8" w:rsidRDefault="000B655E" w:rsidP="000B655E">
      <w:pPr>
        <w:tabs>
          <w:tab w:val="left" w:pos="0"/>
        </w:tabs>
        <w:spacing w:after="0"/>
        <w:rPr>
          <w:rFonts w:ascii="Verdana" w:hAnsi="Verdana"/>
          <w:i/>
          <w:sz w:val="18"/>
          <w:szCs w:val="20"/>
        </w:rPr>
      </w:pPr>
      <w:r w:rsidRPr="00791EA8">
        <w:rPr>
          <w:rFonts w:ascii="Verdana" w:hAnsi="Verdana"/>
          <w:i/>
          <w:sz w:val="18"/>
          <w:szCs w:val="20"/>
        </w:rPr>
        <w:t xml:space="preserve">Zdroj: </w:t>
      </w:r>
      <w:r w:rsidR="004D7C02" w:rsidRPr="00791EA8">
        <w:rPr>
          <w:rFonts w:ascii="Verdana" w:hAnsi="Verdana"/>
          <w:i/>
          <w:sz w:val="18"/>
          <w:szCs w:val="20"/>
        </w:rPr>
        <w:t>Krajská databáze OH</w:t>
      </w:r>
    </w:p>
    <w:p w14:paraId="375F0DC8" w14:textId="59D346BB" w:rsidR="00CB0FB9" w:rsidRDefault="00CB0FB9" w:rsidP="00C7726C">
      <w:pPr>
        <w:tabs>
          <w:tab w:val="left" w:pos="0"/>
        </w:tabs>
        <w:spacing w:after="120"/>
        <w:rPr>
          <w:rFonts w:ascii="Verdana" w:hAnsi="Verdana"/>
          <w:b/>
          <w:color w:val="FF0000"/>
          <w:sz w:val="20"/>
          <w:szCs w:val="20"/>
        </w:rPr>
      </w:pPr>
    </w:p>
    <w:p w14:paraId="194D6753" w14:textId="4076EA19" w:rsidR="00791EA8" w:rsidRDefault="00791EA8" w:rsidP="00C7726C">
      <w:pPr>
        <w:tabs>
          <w:tab w:val="left" w:pos="0"/>
        </w:tabs>
        <w:spacing w:after="120"/>
        <w:rPr>
          <w:rFonts w:ascii="Verdana" w:hAnsi="Verdana"/>
          <w:b/>
          <w:color w:val="FF0000"/>
          <w:sz w:val="20"/>
          <w:szCs w:val="20"/>
        </w:rPr>
      </w:pPr>
    </w:p>
    <w:p w14:paraId="2CFF8F9C" w14:textId="633514EF" w:rsidR="00791EA8" w:rsidRDefault="00791EA8" w:rsidP="00C7726C">
      <w:pPr>
        <w:tabs>
          <w:tab w:val="left" w:pos="0"/>
        </w:tabs>
        <w:spacing w:after="120"/>
        <w:rPr>
          <w:rFonts w:ascii="Verdana" w:hAnsi="Verdana"/>
          <w:b/>
          <w:color w:val="FF0000"/>
          <w:sz w:val="20"/>
          <w:szCs w:val="20"/>
        </w:rPr>
      </w:pPr>
    </w:p>
    <w:p w14:paraId="0670F6AF" w14:textId="3FDA3A9E" w:rsidR="00791EA8" w:rsidRDefault="00791EA8" w:rsidP="00C7726C">
      <w:pPr>
        <w:tabs>
          <w:tab w:val="left" w:pos="0"/>
        </w:tabs>
        <w:spacing w:after="120"/>
        <w:rPr>
          <w:rFonts w:ascii="Verdana" w:hAnsi="Verdana"/>
          <w:b/>
          <w:color w:val="FF0000"/>
          <w:sz w:val="20"/>
          <w:szCs w:val="20"/>
        </w:rPr>
      </w:pPr>
    </w:p>
    <w:p w14:paraId="320791F8" w14:textId="7868F339" w:rsidR="00791EA8" w:rsidRDefault="00791EA8" w:rsidP="00C7726C">
      <w:pPr>
        <w:tabs>
          <w:tab w:val="left" w:pos="0"/>
        </w:tabs>
        <w:spacing w:after="120"/>
        <w:rPr>
          <w:rFonts w:ascii="Verdana" w:hAnsi="Verdana"/>
          <w:b/>
          <w:color w:val="FF0000"/>
          <w:sz w:val="20"/>
          <w:szCs w:val="20"/>
        </w:rPr>
      </w:pPr>
    </w:p>
    <w:p w14:paraId="6D47C133" w14:textId="77777777" w:rsidR="005929EC" w:rsidRPr="007C32F5" w:rsidRDefault="005929EC" w:rsidP="00C7726C">
      <w:pPr>
        <w:tabs>
          <w:tab w:val="left" w:pos="0"/>
        </w:tabs>
        <w:spacing w:after="120"/>
        <w:rPr>
          <w:rFonts w:ascii="Verdana" w:hAnsi="Verdana"/>
          <w:b/>
          <w:color w:val="FF0000"/>
          <w:sz w:val="20"/>
          <w:szCs w:val="20"/>
        </w:rPr>
      </w:pPr>
    </w:p>
    <w:p w14:paraId="54A0741E" w14:textId="74ED4E7F" w:rsidR="00802403" w:rsidRPr="004B142E" w:rsidRDefault="00B31C70" w:rsidP="00B31C70">
      <w:pPr>
        <w:pStyle w:val="Titulek"/>
        <w:rPr>
          <w:rFonts w:ascii="Verdana" w:hAnsi="Verdana"/>
          <w:sz w:val="18"/>
          <w:szCs w:val="18"/>
        </w:rPr>
      </w:pPr>
      <w:bookmarkStart w:id="90" w:name="_Toc141100780"/>
      <w:r w:rsidRPr="004B142E">
        <w:rPr>
          <w:rFonts w:ascii="Verdana" w:hAnsi="Verdana"/>
          <w:sz w:val="18"/>
          <w:szCs w:val="18"/>
        </w:rPr>
        <w:t>T</w:t>
      </w:r>
      <w:r w:rsidRPr="0069714D">
        <w:rPr>
          <w:rFonts w:ascii="Verdana" w:hAnsi="Verdana"/>
          <w:sz w:val="18"/>
          <w:szCs w:val="18"/>
        </w:rPr>
        <w:t xml:space="preserve">abulka </w:t>
      </w:r>
      <w:r w:rsidRPr="0069714D">
        <w:rPr>
          <w:rFonts w:ascii="Verdana" w:hAnsi="Verdana"/>
          <w:sz w:val="18"/>
          <w:szCs w:val="18"/>
        </w:rPr>
        <w:fldChar w:fldCharType="begin"/>
      </w:r>
      <w:r w:rsidRPr="0069714D">
        <w:rPr>
          <w:rFonts w:ascii="Verdana" w:hAnsi="Verdana"/>
          <w:sz w:val="18"/>
          <w:szCs w:val="18"/>
        </w:rPr>
        <w:instrText xml:space="preserve"> SEQ Tabulka \* ARABIC </w:instrText>
      </w:r>
      <w:r w:rsidRPr="0069714D">
        <w:rPr>
          <w:rFonts w:ascii="Verdana" w:hAnsi="Verdana"/>
          <w:sz w:val="18"/>
          <w:szCs w:val="18"/>
        </w:rPr>
        <w:fldChar w:fldCharType="separate"/>
      </w:r>
      <w:r w:rsidR="00BD3895">
        <w:rPr>
          <w:rFonts w:ascii="Verdana" w:hAnsi="Verdana"/>
          <w:noProof/>
          <w:sz w:val="18"/>
          <w:szCs w:val="18"/>
        </w:rPr>
        <w:t>35</w:t>
      </w:r>
      <w:r w:rsidRPr="0069714D">
        <w:rPr>
          <w:rFonts w:ascii="Verdana" w:hAnsi="Verdana"/>
          <w:sz w:val="18"/>
          <w:szCs w:val="18"/>
        </w:rPr>
        <w:fldChar w:fldCharType="end"/>
      </w:r>
      <w:r w:rsidR="00802403" w:rsidRPr="0069714D">
        <w:rPr>
          <w:rFonts w:ascii="Verdana" w:hAnsi="Verdana"/>
          <w:sz w:val="18"/>
          <w:szCs w:val="18"/>
        </w:rPr>
        <w:t xml:space="preserve">: </w:t>
      </w:r>
      <w:r w:rsidR="00E6711B" w:rsidRPr="0069714D">
        <w:rPr>
          <w:rFonts w:ascii="Verdana" w:hAnsi="Verdana"/>
          <w:sz w:val="18"/>
          <w:szCs w:val="18"/>
        </w:rPr>
        <w:tab/>
      </w:r>
      <w:r w:rsidR="00802403" w:rsidRPr="0069714D">
        <w:rPr>
          <w:rFonts w:ascii="Verdana" w:hAnsi="Verdana"/>
          <w:sz w:val="18"/>
          <w:szCs w:val="18"/>
        </w:rPr>
        <w:t>Nakládání s kaly z čistíren odpadních vod v Jihočeském kraji 20</w:t>
      </w:r>
      <w:r w:rsidR="004B142E" w:rsidRPr="0069714D">
        <w:rPr>
          <w:rFonts w:ascii="Verdana" w:hAnsi="Verdana"/>
          <w:sz w:val="18"/>
          <w:szCs w:val="18"/>
        </w:rPr>
        <w:t>17</w:t>
      </w:r>
      <w:r w:rsidR="00802403" w:rsidRPr="0069714D">
        <w:rPr>
          <w:rFonts w:ascii="Verdana" w:hAnsi="Verdana"/>
          <w:sz w:val="18"/>
          <w:szCs w:val="18"/>
        </w:rPr>
        <w:t xml:space="preserve"> - 20</w:t>
      </w:r>
      <w:r w:rsidR="004B142E" w:rsidRPr="0069714D">
        <w:rPr>
          <w:rFonts w:ascii="Verdana" w:hAnsi="Verdana"/>
          <w:sz w:val="18"/>
          <w:szCs w:val="18"/>
        </w:rPr>
        <w:t>21</w:t>
      </w:r>
      <w:bookmarkEnd w:id="90"/>
    </w:p>
    <w:tbl>
      <w:tblPr>
        <w:tblW w:w="9371" w:type="dxa"/>
        <w:tblInd w:w="55" w:type="dxa"/>
        <w:tblCellMar>
          <w:left w:w="70" w:type="dxa"/>
          <w:right w:w="70" w:type="dxa"/>
        </w:tblCellMar>
        <w:tblLook w:val="04A0" w:firstRow="1" w:lastRow="0" w:firstColumn="1" w:lastColumn="0" w:noHBand="0" w:noVBand="1"/>
      </w:tblPr>
      <w:tblGrid>
        <w:gridCol w:w="2992"/>
        <w:gridCol w:w="1276"/>
        <w:gridCol w:w="1275"/>
        <w:gridCol w:w="1276"/>
        <w:gridCol w:w="1276"/>
        <w:gridCol w:w="1276"/>
      </w:tblGrid>
      <w:tr w:rsidR="007032D1" w:rsidRPr="00AC676B" w14:paraId="56CAA1E8" w14:textId="77777777" w:rsidTr="0069714D">
        <w:trPr>
          <w:trHeight w:hRule="exact" w:val="713"/>
        </w:trPr>
        <w:tc>
          <w:tcPr>
            <w:tcW w:w="2992" w:type="dxa"/>
            <w:tcBorders>
              <w:top w:val="single" w:sz="12" w:space="0" w:color="auto"/>
              <w:left w:val="single" w:sz="12" w:space="0" w:color="auto"/>
              <w:bottom w:val="single" w:sz="12" w:space="0" w:color="auto"/>
              <w:right w:val="single" w:sz="12" w:space="0" w:color="auto"/>
            </w:tcBorders>
            <w:shd w:val="clear" w:color="auto" w:fill="BFBFBF"/>
            <w:noWrap/>
            <w:vAlign w:val="center"/>
          </w:tcPr>
          <w:p w14:paraId="0F319B61" w14:textId="77777777" w:rsidR="007032D1" w:rsidRPr="00802403" w:rsidRDefault="007032D1" w:rsidP="00140A2F">
            <w:pPr>
              <w:spacing w:after="0" w:line="240" w:lineRule="auto"/>
              <w:jc w:val="center"/>
              <w:rPr>
                <w:rFonts w:eastAsia="Times New Roman"/>
                <w:b/>
                <w:color w:val="000000"/>
                <w:lang w:eastAsia="cs-CZ"/>
              </w:rPr>
            </w:pPr>
            <w:r>
              <w:rPr>
                <w:rFonts w:eastAsia="Times New Roman"/>
                <w:b/>
                <w:color w:val="000000"/>
                <w:lang w:eastAsia="cs-CZ"/>
              </w:rPr>
              <w:t>Kaly z ČOV</w:t>
            </w:r>
          </w:p>
        </w:tc>
        <w:tc>
          <w:tcPr>
            <w:tcW w:w="1276" w:type="dxa"/>
            <w:tcBorders>
              <w:top w:val="single" w:sz="12" w:space="0" w:color="auto"/>
              <w:left w:val="single" w:sz="12" w:space="0" w:color="auto"/>
              <w:bottom w:val="single" w:sz="12" w:space="0" w:color="auto"/>
              <w:right w:val="single" w:sz="12" w:space="0" w:color="auto"/>
            </w:tcBorders>
            <w:shd w:val="clear" w:color="auto" w:fill="BFBFBF"/>
            <w:noWrap/>
            <w:vAlign w:val="center"/>
          </w:tcPr>
          <w:p w14:paraId="2F909196" w14:textId="2B037720" w:rsidR="007032D1" w:rsidRPr="00AC676B" w:rsidRDefault="007032D1" w:rsidP="0069714D">
            <w:pPr>
              <w:spacing w:after="0"/>
              <w:jc w:val="center"/>
              <w:rPr>
                <w:rFonts w:ascii="Verdana" w:hAnsi="Verdana"/>
                <w:b/>
                <w:sz w:val="20"/>
              </w:rPr>
            </w:pPr>
            <w:r w:rsidRPr="00AC676B">
              <w:rPr>
                <w:rFonts w:ascii="Verdana" w:hAnsi="Verdana"/>
                <w:b/>
                <w:sz w:val="20"/>
              </w:rPr>
              <w:t>20</w:t>
            </w:r>
            <w:r>
              <w:rPr>
                <w:rFonts w:ascii="Verdana" w:hAnsi="Verdana"/>
                <w:b/>
                <w:sz w:val="20"/>
              </w:rPr>
              <w:t>17</w:t>
            </w:r>
          </w:p>
        </w:tc>
        <w:tc>
          <w:tcPr>
            <w:tcW w:w="1275" w:type="dxa"/>
            <w:tcBorders>
              <w:top w:val="single" w:sz="12" w:space="0" w:color="auto"/>
              <w:left w:val="single" w:sz="12" w:space="0" w:color="auto"/>
              <w:bottom w:val="single" w:sz="12" w:space="0" w:color="auto"/>
              <w:right w:val="single" w:sz="12" w:space="0" w:color="auto"/>
            </w:tcBorders>
            <w:shd w:val="clear" w:color="auto" w:fill="BFBFBF"/>
            <w:noWrap/>
            <w:vAlign w:val="center"/>
          </w:tcPr>
          <w:p w14:paraId="77BC6E22" w14:textId="3EFDD9F2" w:rsidR="007032D1" w:rsidRPr="00AC676B" w:rsidRDefault="007032D1" w:rsidP="0069714D">
            <w:pPr>
              <w:spacing w:after="0"/>
              <w:jc w:val="center"/>
              <w:rPr>
                <w:rFonts w:ascii="Verdana" w:hAnsi="Verdana"/>
                <w:b/>
                <w:sz w:val="20"/>
              </w:rPr>
            </w:pPr>
            <w:r w:rsidRPr="00AC676B">
              <w:rPr>
                <w:rFonts w:ascii="Verdana" w:hAnsi="Verdana"/>
                <w:b/>
                <w:sz w:val="20"/>
              </w:rPr>
              <w:t>201</w:t>
            </w:r>
            <w:r>
              <w:rPr>
                <w:rFonts w:ascii="Verdana" w:hAnsi="Verdana"/>
                <w:b/>
                <w:sz w:val="20"/>
              </w:rPr>
              <w:t>8</w:t>
            </w:r>
          </w:p>
        </w:tc>
        <w:tc>
          <w:tcPr>
            <w:tcW w:w="1276" w:type="dxa"/>
            <w:tcBorders>
              <w:top w:val="single" w:sz="12" w:space="0" w:color="auto"/>
              <w:left w:val="single" w:sz="12" w:space="0" w:color="auto"/>
              <w:bottom w:val="single" w:sz="12" w:space="0" w:color="auto"/>
              <w:right w:val="single" w:sz="12" w:space="0" w:color="auto"/>
            </w:tcBorders>
            <w:shd w:val="clear" w:color="auto" w:fill="BFBFBF"/>
            <w:noWrap/>
            <w:vAlign w:val="center"/>
          </w:tcPr>
          <w:p w14:paraId="53366647" w14:textId="2B9EF228" w:rsidR="007032D1" w:rsidRPr="00AC676B" w:rsidRDefault="007032D1" w:rsidP="0069714D">
            <w:pPr>
              <w:spacing w:after="0"/>
              <w:jc w:val="center"/>
              <w:rPr>
                <w:rFonts w:ascii="Verdana" w:hAnsi="Verdana"/>
                <w:b/>
                <w:sz w:val="20"/>
              </w:rPr>
            </w:pPr>
            <w:r w:rsidRPr="00AC676B">
              <w:rPr>
                <w:rFonts w:ascii="Verdana" w:hAnsi="Verdana"/>
                <w:b/>
                <w:sz w:val="20"/>
              </w:rPr>
              <w:t>201</w:t>
            </w:r>
            <w:r>
              <w:rPr>
                <w:rFonts w:ascii="Verdana" w:hAnsi="Verdana"/>
                <w:b/>
                <w:sz w:val="20"/>
              </w:rPr>
              <w:t>9</w:t>
            </w:r>
          </w:p>
        </w:tc>
        <w:tc>
          <w:tcPr>
            <w:tcW w:w="1276" w:type="dxa"/>
            <w:tcBorders>
              <w:top w:val="single" w:sz="12" w:space="0" w:color="auto"/>
              <w:left w:val="single" w:sz="12" w:space="0" w:color="auto"/>
              <w:bottom w:val="single" w:sz="12" w:space="0" w:color="auto"/>
              <w:right w:val="single" w:sz="12" w:space="0" w:color="auto"/>
            </w:tcBorders>
            <w:shd w:val="clear" w:color="auto" w:fill="BFBFBF"/>
            <w:noWrap/>
            <w:vAlign w:val="center"/>
          </w:tcPr>
          <w:p w14:paraId="0BFCCC76" w14:textId="0BBCA8D3" w:rsidR="007032D1" w:rsidRPr="00AC676B" w:rsidRDefault="007032D1" w:rsidP="0069714D">
            <w:pPr>
              <w:spacing w:after="0"/>
              <w:jc w:val="center"/>
              <w:rPr>
                <w:rFonts w:ascii="Verdana" w:hAnsi="Verdana"/>
                <w:b/>
                <w:sz w:val="20"/>
              </w:rPr>
            </w:pPr>
            <w:r w:rsidRPr="00AC676B">
              <w:rPr>
                <w:rFonts w:ascii="Verdana" w:hAnsi="Verdana"/>
                <w:b/>
                <w:sz w:val="20"/>
              </w:rPr>
              <w:t>20</w:t>
            </w:r>
            <w:r>
              <w:rPr>
                <w:rFonts w:ascii="Verdana" w:hAnsi="Verdana"/>
                <w:b/>
                <w:sz w:val="20"/>
              </w:rPr>
              <w:t>20</w:t>
            </w:r>
          </w:p>
        </w:tc>
        <w:tc>
          <w:tcPr>
            <w:tcW w:w="1276" w:type="dxa"/>
            <w:tcBorders>
              <w:top w:val="single" w:sz="12" w:space="0" w:color="auto"/>
              <w:left w:val="single" w:sz="12" w:space="0" w:color="auto"/>
              <w:bottom w:val="single" w:sz="12" w:space="0" w:color="auto"/>
              <w:right w:val="single" w:sz="12" w:space="0" w:color="auto"/>
            </w:tcBorders>
            <w:shd w:val="clear" w:color="auto" w:fill="BFBFBF"/>
            <w:noWrap/>
            <w:vAlign w:val="center"/>
          </w:tcPr>
          <w:p w14:paraId="3906D949" w14:textId="634C81DA" w:rsidR="007032D1" w:rsidRPr="00AC676B" w:rsidRDefault="007032D1" w:rsidP="0069714D">
            <w:pPr>
              <w:spacing w:after="0"/>
              <w:jc w:val="center"/>
              <w:rPr>
                <w:rFonts w:ascii="Verdana" w:hAnsi="Verdana"/>
                <w:b/>
                <w:sz w:val="20"/>
              </w:rPr>
            </w:pPr>
            <w:r w:rsidRPr="00AC676B">
              <w:rPr>
                <w:rFonts w:ascii="Verdana" w:hAnsi="Verdana"/>
                <w:b/>
                <w:sz w:val="20"/>
              </w:rPr>
              <w:t>20</w:t>
            </w:r>
            <w:r>
              <w:rPr>
                <w:rFonts w:ascii="Verdana" w:hAnsi="Verdana"/>
                <w:b/>
                <w:sz w:val="20"/>
              </w:rPr>
              <w:t>21</w:t>
            </w:r>
          </w:p>
        </w:tc>
      </w:tr>
      <w:tr w:rsidR="00B94230" w:rsidRPr="00AC676B" w14:paraId="5018053A" w14:textId="77777777" w:rsidTr="00140A2F">
        <w:trPr>
          <w:trHeight w:hRule="exact" w:val="794"/>
        </w:trPr>
        <w:tc>
          <w:tcPr>
            <w:tcW w:w="2992" w:type="dxa"/>
            <w:tcBorders>
              <w:top w:val="single" w:sz="12" w:space="0" w:color="auto"/>
              <w:left w:val="single" w:sz="4" w:space="0" w:color="auto"/>
              <w:bottom w:val="single" w:sz="4" w:space="0" w:color="auto"/>
              <w:right w:val="single" w:sz="4" w:space="0" w:color="auto"/>
            </w:tcBorders>
            <w:shd w:val="clear" w:color="auto" w:fill="auto"/>
            <w:vAlign w:val="center"/>
          </w:tcPr>
          <w:p w14:paraId="36B219B3" w14:textId="77777777" w:rsidR="00B94230" w:rsidRPr="00802403" w:rsidRDefault="00B94230" w:rsidP="00B94230">
            <w:pPr>
              <w:spacing w:after="0" w:line="240" w:lineRule="auto"/>
              <w:rPr>
                <w:rFonts w:ascii="Verdana" w:eastAsia="BatangChe" w:hAnsi="Verdana"/>
                <w:color w:val="000000"/>
                <w:sz w:val="20"/>
                <w:lang w:eastAsia="cs-CZ"/>
              </w:rPr>
            </w:pPr>
            <w:r w:rsidRPr="00802403">
              <w:rPr>
                <w:rFonts w:ascii="Verdana" w:eastAsia="BatangChe" w:hAnsi="Verdana"/>
                <w:color w:val="000000"/>
                <w:sz w:val="20"/>
                <w:lang w:eastAsia="cs-CZ"/>
              </w:rPr>
              <w:t>Celkové množství produkce kalů z čistíren odpadních vod [t/rok]</w:t>
            </w:r>
          </w:p>
        </w:tc>
        <w:tc>
          <w:tcPr>
            <w:tcW w:w="1276" w:type="dxa"/>
            <w:tcBorders>
              <w:top w:val="single" w:sz="12" w:space="0" w:color="auto"/>
              <w:left w:val="nil"/>
              <w:bottom w:val="single" w:sz="4" w:space="0" w:color="auto"/>
              <w:right w:val="single" w:sz="4" w:space="0" w:color="auto"/>
            </w:tcBorders>
            <w:shd w:val="clear" w:color="auto" w:fill="auto"/>
            <w:noWrap/>
            <w:vAlign w:val="center"/>
          </w:tcPr>
          <w:p w14:paraId="6990A863" w14:textId="381D6BA3" w:rsidR="00B94230" w:rsidRPr="004812D4" w:rsidRDefault="00B94230" w:rsidP="00B94230">
            <w:pPr>
              <w:spacing w:after="0" w:line="240" w:lineRule="auto"/>
              <w:jc w:val="center"/>
              <w:rPr>
                <w:rFonts w:ascii="Verdana" w:eastAsia="BatangChe" w:hAnsi="Verdana"/>
                <w:color w:val="000000"/>
                <w:sz w:val="18"/>
                <w:szCs w:val="18"/>
                <w:lang w:eastAsia="cs-CZ"/>
              </w:rPr>
            </w:pPr>
            <w:r w:rsidRPr="004812D4">
              <w:rPr>
                <w:rFonts w:ascii="Verdana" w:hAnsi="Verdana"/>
                <w:sz w:val="18"/>
                <w:szCs w:val="18"/>
              </w:rPr>
              <w:t>8 323,38</w:t>
            </w:r>
          </w:p>
        </w:tc>
        <w:tc>
          <w:tcPr>
            <w:tcW w:w="1275" w:type="dxa"/>
            <w:tcBorders>
              <w:top w:val="single" w:sz="12" w:space="0" w:color="auto"/>
              <w:left w:val="nil"/>
              <w:bottom w:val="single" w:sz="4" w:space="0" w:color="auto"/>
              <w:right w:val="single" w:sz="4" w:space="0" w:color="auto"/>
            </w:tcBorders>
            <w:shd w:val="clear" w:color="auto" w:fill="auto"/>
            <w:noWrap/>
            <w:vAlign w:val="center"/>
          </w:tcPr>
          <w:p w14:paraId="6D98DF4A" w14:textId="5BB716C4" w:rsidR="00B94230" w:rsidRPr="004812D4" w:rsidRDefault="00B94230" w:rsidP="00B94230">
            <w:pPr>
              <w:spacing w:after="0" w:line="240" w:lineRule="auto"/>
              <w:jc w:val="center"/>
              <w:rPr>
                <w:rFonts w:ascii="Verdana" w:eastAsia="BatangChe" w:hAnsi="Verdana"/>
                <w:color w:val="000000"/>
                <w:sz w:val="18"/>
                <w:szCs w:val="18"/>
                <w:lang w:eastAsia="cs-CZ"/>
              </w:rPr>
            </w:pPr>
            <w:r w:rsidRPr="004812D4">
              <w:rPr>
                <w:rFonts w:ascii="Verdana" w:hAnsi="Verdana"/>
                <w:sz w:val="18"/>
                <w:szCs w:val="18"/>
              </w:rPr>
              <w:t>10 697,56</w:t>
            </w:r>
          </w:p>
        </w:tc>
        <w:tc>
          <w:tcPr>
            <w:tcW w:w="1276" w:type="dxa"/>
            <w:tcBorders>
              <w:top w:val="single" w:sz="12" w:space="0" w:color="auto"/>
              <w:left w:val="nil"/>
              <w:bottom w:val="single" w:sz="4" w:space="0" w:color="auto"/>
              <w:right w:val="single" w:sz="4" w:space="0" w:color="auto"/>
            </w:tcBorders>
            <w:shd w:val="clear" w:color="auto" w:fill="auto"/>
            <w:noWrap/>
            <w:vAlign w:val="center"/>
          </w:tcPr>
          <w:p w14:paraId="1CBB075B" w14:textId="19F15325" w:rsidR="00B94230" w:rsidRPr="004812D4" w:rsidRDefault="00B94230" w:rsidP="00B94230">
            <w:pPr>
              <w:spacing w:after="0" w:line="240" w:lineRule="auto"/>
              <w:jc w:val="center"/>
              <w:rPr>
                <w:rFonts w:ascii="Verdana" w:eastAsia="BatangChe" w:hAnsi="Verdana"/>
                <w:color w:val="000000"/>
                <w:sz w:val="18"/>
                <w:szCs w:val="18"/>
                <w:lang w:eastAsia="cs-CZ"/>
              </w:rPr>
            </w:pPr>
            <w:r w:rsidRPr="004812D4">
              <w:rPr>
                <w:rFonts w:ascii="Verdana" w:hAnsi="Verdana"/>
                <w:sz w:val="18"/>
                <w:szCs w:val="18"/>
              </w:rPr>
              <w:t>10 334,29</w:t>
            </w:r>
          </w:p>
        </w:tc>
        <w:tc>
          <w:tcPr>
            <w:tcW w:w="1276" w:type="dxa"/>
            <w:tcBorders>
              <w:top w:val="single" w:sz="12" w:space="0" w:color="auto"/>
              <w:left w:val="nil"/>
              <w:bottom w:val="single" w:sz="4" w:space="0" w:color="auto"/>
              <w:right w:val="single" w:sz="4" w:space="0" w:color="auto"/>
            </w:tcBorders>
            <w:shd w:val="clear" w:color="auto" w:fill="auto"/>
            <w:noWrap/>
            <w:vAlign w:val="center"/>
          </w:tcPr>
          <w:p w14:paraId="4E15F012" w14:textId="5A0F622B" w:rsidR="00B94230" w:rsidRPr="004812D4" w:rsidRDefault="00B94230" w:rsidP="00B94230">
            <w:pPr>
              <w:spacing w:after="0" w:line="240" w:lineRule="auto"/>
              <w:jc w:val="center"/>
              <w:rPr>
                <w:rFonts w:ascii="Verdana" w:eastAsia="BatangChe" w:hAnsi="Verdana"/>
                <w:color w:val="000000"/>
                <w:sz w:val="18"/>
                <w:szCs w:val="18"/>
                <w:lang w:eastAsia="cs-CZ"/>
              </w:rPr>
            </w:pPr>
            <w:r w:rsidRPr="004812D4">
              <w:rPr>
                <w:rFonts w:ascii="Verdana" w:hAnsi="Verdana"/>
                <w:sz w:val="18"/>
                <w:szCs w:val="18"/>
              </w:rPr>
              <w:t>9 475,53</w:t>
            </w:r>
          </w:p>
        </w:tc>
        <w:tc>
          <w:tcPr>
            <w:tcW w:w="1276" w:type="dxa"/>
            <w:tcBorders>
              <w:top w:val="single" w:sz="12" w:space="0" w:color="auto"/>
              <w:left w:val="nil"/>
              <w:bottom w:val="single" w:sz="4" w:space="0" w:color="auto"/>
              <w:right w:val="single" w:sz="4" w:space="0" w:color="auto"/>
            </w:tcBorders>
            <w:shd w:val="clear" w:color="auto" w:fill="auto"/>
            <w:noWrap/>
            <w:vAlign w:val="center"/>
          </w:tcPr>
          <w:p w14:paraId="3AA7BD5A" w14:textId="1B360083" w:rsidR="00B94230" w:rsidRPr="004812D4" w:rsidRDefault="00B94230" w:rsidP="00B94230">
            <w:pPr>
              <w:spacing w:after="0" w:line="240" w:lineRule="auto"/>
              <w:jc w:val="center"/>
              <w:rPr>
                <w:rFonts w:ascii="Verdana" w:eastAsia="BatangChe" w:hAnsi="Verdana"/>
                <w:color w:val="000000"/>
                <w:sz w:val="18"/>
                <w:szCs w:val="18"/>
                <w:lang w:eastAsia="cs-CZ"/>
              </w:rPr>
            </w:pPr>
            <w:r w:rsidRPr="004812D4">
              <w:rPr>
                <w:rFonts w:ascii="Verdana" w:hAnsi="Verdana"/>
                <w:sz w:val="18"/>
                <w:szCs w:val="18"/>
              </w:rPr>
              <w:t>11 007,58</w:t>
            </w:r>
          </w:p>
        </w:tc>
      </w:tr>
      <w:tr w:rsidR="0069714D" w:rsidRPr="00AC676B" w14:paraId="71233F04" w14:textId="77777777" w:rsidTr="0069714D">
        <w:trPr>
          <w:trHeight w:hRule="exact" w:val="794"/>
        </w:trPr>
        <w:tc>
          <w:tcPr>
            <w:tcW w:w="2992" w:type="dxa"/>
            <w:tcBorders>
              <w:top w:val="nil"/>
              <w:left w:val="single" w:sz="4" w:space="0" w:color="auto"/>
              <w:bottom w:val="single" w:sz="4" w:space="0" w:color="auto"/>
              <w:right w:val="single" w:sz="4" w:space="0" w:color="auto"/>
            </w:tcBorders>
            <w:shd w:val="clear" w:color="auto" w:fill="auto"/>
            <w:vAlign w:val="center"/>
          </w:tcPr>
          <w:p w14:paraId="448D729D" w14:textId="77777777" w:rsidR="0069714D" w:rsidRPr="00802403" w:rsidRDefault="0069714D" w:rsidP="0069714D">
            <w:pPr>
              <w:spacing w:after="0" w:line="240" w:lineRule="auto"/>
              <w:rPr>
                <w:rFonts w:ascii="Verdana" w:eastAsia="BatangChe" w:hAnsi="Verdana"/>
                <w:color w:val="000000"/>
                <w:sz w:val="20"/>
                <w:lang w:eastAsia="cs-CZ"/>
              </w:rPr>
            </w:pPr>
            <w:r w:rsidRPr="00802403">
              <w:rPr>
                <w:rFonts w:ascii="Verdana" w:eastAsia="BatangChe" w:hAnsi="Verdana"/>
                <w:color w:val="000000"/>
                <w:sz w:val="20"/>
                <w:lang w:eastAsia="cs-CZ"/>
              </w:rPr>
              <w:t xml:space="preserve">Podíl kalů použitých na zemědělské půdě [%] </w:t>
            </w:r>
            <w:r>
              <w:rPr>
                <w:rFonts w:ascii="Verdana" w:eastAsia="BatangChe" w:hAnsi="Verdana"/>
                <w:color w:val="000000"/>
                <w:sz w:val="20"/>
                <w:lang w:eastAsia="cs-CZ"/>
              </w:rPr>
              <w:t>(R10)</w:t>
            </w:r>
          </w:p>
        </w:tc>
        <w:tc>
          <w:tcPr>
            <w:tcW w:w="1276" w:type="dxa"/>
            <w:tcBorders>
              <w:top w:val="nil"/>
              <w:left w:val="nil"/>
              <w:bottom w:val="single" w:sz="4" w:space="0" w:color="auto"/>
              <w:right w:val="single" w:sz="4" w:space="0" w:color="auto"/>
            </w:tcBorders>
            <w:shd w:val="clear" w:color="auto" w:fill="auto"/>
            <w:noWrap/>
            <w:vAlign w:val="center"/>
          </w:tcPr>
          <w:p w14:paraId="0172C423" w14:textId="2C788EF4"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 xml:space="preserve">10,35 </w:t>
            </w:r>
          </w:p>
        </w:tc>
        <w:tc>
          <w:tcPr>
            <w:tcW w:w="1275" w:type="dxa"/>
            <w:tcBorders>
              <w:top w:val="nil"/>
              <w:left w:val="nil"/>
              <w:bottom w:val="single" w:sz="4" w:space="0" w:color="auto"/>
              <w:right w:val="single" w:sz="4" w:space="0" w:color="auto"/>
            </w:tcBorders>
            <w:shd w:val="clear" w:color="auto" w:fill="auto"/>
            <w:noWrap/>
            <w:vAlign w:val="center"/>
          </w:tcPr>
          <w:p w14:paraId="2ADB10B0" w14:textId="2810E150"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 xml:space="preserve">9,51 </w:t>
            </w:r>
          </w:p>
        </w:tc>
        <w:tc>
          <w:tcPr>
            <w:tcW w:w="1276" w:type="dxa"/>
            <w:tcBorders>
              <w:top w:val="nil"/>
              <w:left w:val="nil"/>
              <w:bottom w:val="single" w:sz="4" w:space="0" w:color="auto"/>
              <w:right w:val="single" w:sz="4" w:space="0" w:color="auto"/>
            </w:tcBorders>
            <w:shd w:val="clear" w:color="auto" w:fill="auto"/>
            <w:noWrap/>
            <w:vAlign w:val="center"/>
          </w:tcPr>
          <w:p w14:paraId="311BFC97" w14:textId="2AA07628"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 xml:space="preserve">11,71 </w:t>
            </w:r>
          </w:p>
        </w:tc>
        <w:tc>
          <w:tcPr>
            <w:tcW w:w="1276" w:type="dxa"/>
            <w:tcBorders>
              <w:top w:val="nil"/>
              <w:left w:val="nil"/>
              <w:bottom w:val="single" w:sz="4" w:space="0" w:color="auto"/>
              <w:right w:val="single" w:sz="4" w:space="0" w:color="auto"/>
            </w:tcBorders>
            <w:shd w:val="clear" w:color="auto" w:fill="auto"/>
            <w:noWrap/>
            <w:vAlign w:val="center"/>
          </w:tcPr>
          <w:p w14:paraId="19B60B3B" w14:textId="68E1A9EE"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 xml:space="preserve">16,58 </w:t>
            </w:r>
          </w:p>
        </w:tc>
        <w:tc>
          <w:tcPr>
            <w:tcW w:w="1276" w:type="dxa"/>
            <w:tcBorders>
              <w:top w:val="nil"/>
              <w:left w:val="nil"/>
              <w:bottom w:val="single" w:sz="4" w:space="0" w:color="auto"/>
              <w:right w:val="single" w:sz="4" w:space="0" w:color="auto"/>
            </w:tcBorders>
            <w:shd w:val="clear" w:color="auto" w:fill="auto"/>
            <w:noWrap/>
            <w:vAlign w:val="center"/>
          </w:tcPr>
          <w:p w14:paraId="77D99482" w14:textId="3CE9369D" w:rsidR="0069714D" w:rsidRPr="004812D4" w:rsidRDefault="004812D4" w:rsidP="0069714D">
            <w:pPr>
              <w:spacing w:after="0" w:line="240" w:lineRule="auto"/>
              <w:jc w:val="center"/>
              <w:rPr>
                <w:rFonts w:ascii="Verdana" w:hAnsi="Verdana"/>
                <w:sz w:val="18"/>
                <w:szCs w:val="18"/>
              </w:rPr>
            </w:pPr>
            <w:r w:rsidRPr="004812D4">
              <w:rPr>
                <w:rFonts w:ascii="Verdana" w:hAnsi="Verdana"/>
                <w:sz w:val="18"/>
                <w:szCs w:val="18"/>
              </w:rPr>
              <w:t>14,28</w:t>
            </w:r>
          </w:p>
        </w:tc>
      </w:tr>
      <w:tr w:rsidR="0069714D" w:rsidRPr="00AC676B" w14:paraId="072296B5" w14:textId="77777777" w:rsidTr="0069714D">
        <w:trPr>
          <w:trHeight w:hRule="exact" w:val="794"/>
        </w:trPr>
        <w:tc>
          <w:tcPr>
            <w:tcW w:w="2992" w:type="dxa"/>
            <w:tcBorders>
              <w:top w:val="nil"/>
              <w:left w:val="single" w:sz="4" w:space="0" w:color="auto"/>
              <w:bottom w:val="single" w:sz="4" w:space="0" w:color="auto"/>
              <w:right w:val="single" w:sz="4" w:space="0" w:color="auto"/>
            </w:tcBorders>
            <w:shd w:val="clear" w:color="auto" w:fill="auto"/>
            <w:vAlign w:val="center"/>
          </w:tcPr>
          <w:p w14:paraId="70356161" w14:textId="77777777" w:rsidR="0069714D" w:rsidRPr="00802403" w:rsidRDefault="0069714D" w:rsidP="0069714D">
            <w:pPr>
              <w:spacing w:after="0" w:line="240" w:lineRule="auto"/>
              <w:rPr>
                <w:rFonts w:ascii="Verdana" w:eastAsia="BatangChe" w:hAnsi="Verdana"/>
                <w:color w:val="000000"/>
                <w:sz w:val="20"/>
                <w:lang w:eastAsia="cs-CZ"/>
              </w:rPr>
            </w:pPr>
            <w:r w:rsidRPr="00802403">
              <w:rPr>
                <w:rFonts w:ascii="Verdana" w:eastAsia="BatangChe" w:hAnsi="Verdana"/>
                <w:color w:val="000000"/>
                <w:sz w:val="20"/>
                <w:lang w:eastAsia="cs-CZ"/>
              </w:rPr>
              <w:t>Podíl kompostovaných čistírenských kalů [%]</w:t>
            </w:r>
            <w:r>
              <w:rPr>
                <w:rFonts w:ascii="Verdana" w:eastAsia="BatangChe" w:hAnsi="Verdana"/>
                <w:color w:val="000000"/>
                <w:sz w:val="20"/>
                <w:lang w:eastAsia="cs-CZ"/>
              </w:rPr>
              <w:t xml:space="preserve"> (R3)</w:t>
            </w:r>
          </w:p>
        </w:tc>
        <w:tc>
          <w:tcPr>
            <w:tcW w:w="1276" w:type="dxa"/>
            <w:tcBorders>
              <w:top w:val="nil"/>
              <w:left w:val="nil"/>
              <w:bottom w:val="single" w:sz="4" w:space="0" w:color="auto"/>
              <w:right w:val="single" w:sz="4" w:space="0" w:color="auto"/>
            </w:tcBorders>
            <w:shd w:val="clear" w:color="auto" w:fill="auto"/>
            <w:noWrap/>
            <w:vAlign w:val="center"/>
          </w:tcPr>
          <w:p w14:paraId="4AE5B9DA" w14:textId="0C351201" w:rsidR="0069714D" w:rsidRPr="004812D4" w:rsidRDefault="004812D4" w:rsidP="0069714D">
            <w:pPr>
              <w:spacing w:after="0" w:line="240" w:lineRule="auto"/>
              <w:jc w:val="center"/>
              <w:rPr>
                <w:rFonts w:ascii="Verdana" w:hAnsi="Verdana"/>
                <w:sz w:val="18"/>
                <w:szCs w:val="18"/>
              </w:rPr>
            </w:pPr>
            <w:r w:rsidRPr="004812D4">
              <w:rPr>
                <w:rFonts w:ascii="Verdana" w:hAnsi="Verdana"/>
                <w:sz w:val="18"/>
                <w:szCs w:val="18"/>
              </w:rPr>
              <w:t>51,00</w:t>
            </w:r>
          </w:p>
        </w:tc>
        <w:tc>
          <w:tcPr>
            <w:tcW w:w="1275" w:type="dxa"/>
            <w:tcBorders>
              <w:top w:val="nil"/>
              <w:left w:val="nil"/>
              <w:bottom w:val="single" w:sz="4" w:space="0" w:color="auto"/>
              <w:right w:val="single" w:sz="4" w:space="0" w:color="auto"/>
            </w:tcBorders>
            <w:shd w:val="clear" w:color="auto" w:fill="auto"/>
            <w:noWrap/>
            <w:vAlign w:val="center"/>
          </w:tcPr>
          <w:p w14:paraId="6A17C486" w14:textId="788728CA"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63,38</w:t>
            </w:r>
          </w:p>
        </w:tc>
        <w:tc>
          <w:tcPr>
            <w:tcW w:w="1276" w:type="dxa"/>
            <w:tcBorders>
              <w:top w:val="nil"/>
              <w:left w:val="nil"/>
              <w:bottom w:val="single" w:sz="4" w:space="0" w:color="auto"/>
              <w:right w:val="single" w:sz="4" w:space="0" w:color="auto"/>
            </w:tcBorders>
            <w:shd w:val="clear" w:color="auto" w:fill="auto"/>
            <w:noWrap/>
            <w:vAlign w:val="center"/>
          </w:tcPr>
          <w:p w14:paraId="2CDB2AD6" w14:textId="27445650"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105,58</w:t>
            </w:r>
          </w:p>
        </w:tc>
        <w:tc>
          <w:tcPr>
            <w:tcW w:w="1276" w:type="dxa"/>
            <w:tcBorders>
              <w:top w:val="nil"/>
              <w:left w:val="nil"/>
              <w:bottom w:val="single" w:sz="4" w:space="0" w:color="auto"/>
              <w:right w:val="single" w:sz="4" w:space="0" w:color="auto"/>
            </w:tcBorders>
            <w:shd w:val="clear" w:color="auto" w:fill="auto"/>
            <w:noWrap/>
            <w:vAlign w:val="center"/>
          </w:tcPr>
          <w:p w14:paraId="6F072BA1" w14:textId="4434EC59"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96,64</w:t>
            </w:r>
          </w:p>
        </w:tc>
        <w:tc>
          <w:tcPr>
            <w:tcW w:w="1276" w:type="dxa"/>
            <w:tcBorders>
              <w:top w:val="nil"/>
              <w:left w:val="nil"/>
              <w:bottom w:val="single" w:sz="4" w:space="0" w:color="auto"/>
              <w:right w:val="single" w:sz="4" w:space="0" w:color="auto"/>
            </w:tcBorders>
            <w:shd w:val="clear" w:color="auto" w:fill="auto"/>
            <w:noWrap/>
            <w:vAlign w:val="center"/>
          </w:tcPr>
          <w:p w14:paraId="0121C22B" w14:textId="280EC401" w:rsidR="0069714D" w:rsidRPr="004812D4" w:rsidRDefault="004812D4" w:rsidP="0069714D">
            <w:pPr>
              <w:spacing w:after="0" w:line="240" w:lineRule="auto"/>
              <w:jc w:val="center"/>
              <w:rPr>
                <w:rFonts w:ascii="Verdana" w:hAnsi="Verdana"/>
                <w:sz w:val="18"/>
                <w:szCs w:val="18"/>
              </w:rPr>
            </w:pPr>
            <w:r w:rsidRPr="004812D4">
              <w:rPr>
                <w:rFonts w:ascii="Verdana" w:hAnsi="Verdana"/>
                <w:sz w:val="18"/>
                <w:szCs w:val="18"/>
              </w:rPr>
              <w:t>85,34</w:t>
            </w:r>
          </w:p>
        </w:tc>
      </w:tr>
      <w:tr w:rsidR="0069714D" w:rsidRPr="00AC676B" w14:paraId="4225D3E4" w14:textId="77777777" w:rsidTr="0069714D">
        <w:trPr>
          <w:trHeight w:hRule="exact" w:val="794"/>
        </w:trPr>
        <w:tc>
          <w:tcPr>
            <w:tcW w:w="2992" w:type="dxa"/>
            <w:tcBorders>
              <w:top w:val="nil"/>
              <w:left w:val="single" w:sz="4" w:space="0" w:color="auto"/>
              <w:bottom w:val="single" w:sz="4" w:space="0" w:color="auto"/>
              <w:right w:val="single" w:sz="4" w:space="0" w:color="auto"/>
            </w:tcBorders>
            <w:shd w:val="clear" w:color="auto" w:fill="auto"/>
            <w:vAlign w:val="center"/>
          </w:tcPr>
          <w:p w14:paraId="54FC623D" w14:textId="77777777" w:rsidR="0069714D" w:rsidRPr="00802403" w:rsidRDefault="0069714D" w:rsidP="0069714D">
            <w:pPr>
              <w:spacing w:after="0" w:line="240" w:lineRule="auto"/>
              <w:rPr>
                <w:rFonts w:ascii="Verdana" w:eastAsia="BatangChe" w:hAnsi="Verdana"/>
                <w:color w:val="000000"/>
                <w:sz w:val="20"/>
                <w:lang w:eastAsia="cs-CZ"/>
              </w:rPr>
            </w:pPr>
            <w:r w:rsidRPr="00802403">
              <w:rPr>
                <w:rFonts w:ascii="Verdana" w:eastAsia="BatangChe" w:hAnsi="Verdana"/>
                <w:color w:val="000000"/>
                <w:sz w:val="20"/>
                <w:lang w:eastAsia="cs-CZ"/>
              </w:rPr>
              <w:t xml:space="preserve">Podíl kalů využitých na rekultivace [%] </w:t>
            </w:r>
          </w:p>
        </w:tc>
        <w:tc>
          <w:tcPr>
            <w:tcW w:w="1276" w:type="dxa"/>
            <w:tcBorders>
              <w:top w:val="nil"/>
              <w:left w:val="nil"/>
              <w:bottom w:val="single" w:sz="4" w:space="0" w:color="auto"/>
              <w:right w:val="single" w:sz="4" w:space="0" w:color="auto"/>
            </w:tcBorders>
            <w:shd w:val="clear" w:color="auto" w:fill="auto"/>
            <w:noWrap/>
            <w:vAlign w:val="center"/>
          </w:tcPr>
          <w:p w14:paraId="7151A43F" w14:textId="070ED749"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0,00</w:t>
            </w:r>
          </w:p>
        </w:tc>
        <w:tc>
          <w:tcPr>
            <w:tcW w:w="1275" w:type="dxa"/>
            <w:tcBorders>
              <w:top w:val="nil"/>
              <w:left w:val="nil"/>
              <w:bottom w:val="single" w:sz="4" w:space="0" w:color="auto"/>
              <w:right w:val="single" w:sz="4" w:space="0" w:color="auto"/>
            </w:tcBorders>
            <w:shd w:val="clear" w:color="auto" w:fill="auto"/>
            <w:noWrap/>
            <w:vAlign w:val="center"/>
          </w:tcPr>
          <w:p w14:paraId="64170490" w14:textId="41F80BB2"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0,0</w:t>
            </w:r>
            <w:r w:rsidR="00F8119F">
              <w:rPr>
                <w:rFonts w:ascii="Verdana" w:hAnsi="Verdana"/>
                <w:sz w:val="18"/>
                <w:szCs w:val="18"/>
              </w:rPr>
              <w:t>0</w:t>
            </w:r>
          </w:p>
        </w:tc>
        <w:tc>
          <w:tcPr>
            <w:tcW w:w="1276" w:type="dxa"/>
            <w:tcBorders>
              <w:top w:val="nil"/>
              <w:left w:val="nil"/>
              <w:bottom w:val="single" w:sz="4" w:space="0" w:color="auto"/>
              <w:right w:val="single" w:sz="4" w:space="0" w:color="auto"/>
            </w:tcBorders>
            <w:shd w:val="clear" w:color="auto" w:fill="auto"/>
            <w:noWrap/>
            <w:vAlign w:val="center"/>
          </w:tcPr>
          <w:p w14:paraId="6216F5EE" w14:textId="11645E87"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0,00</w:t>
            </w:r>
          </w:p>
        </w:tc>
        <w:tc>
          <w:tcPr>
            <w:tcW w:w="1276" w:type="dxa"/>
            <w:tcBorders>
              <w:top w:val="nil"/>
              <w:left w:val="nil"/>
              <w:bottom w:val="single" w:sz="4" w:space="0" w:color="auto"/>
              <w:right w:val="single" w:sz="4" w:space="0" w:color="auto"/>
            </w:tcBorders>
            <w:shd w:val="clear" w:color="auto" w:fill="auto"/>
            <w:noWrap/>
            <w:vAlign w:val="center"/>
          </w:tcPr>
          <w:p w14:paraId="25E5A1B3" w14:textId="043D50FC"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0,00</w:t>
            </w:r>
          </w:p>
        </w:tc>
        <w:tc>
          <w:tcPr>
            <w:tcW w:w="1276" w:type="dxa"/>
            <w:tcBorders>
              <w:top w:val="nil"/>
              <w:left w:val="nil"/>
              <w:bottom w:val="single" w:sz="4" w:space="0" w:color="auto"/>
              <w:right w:val="single" w:sz="4" w:space="0" w:color="auto"/>
            </w:tcBorders>
            <w:shd w:val="clear" w:color="auto" w:fill="auto"/>
            <w:noWrap/>
            <w:vAlign w:val="center"/>
          </w:tcPr>
          <w:p w14:paraId="75791BA1" w14:textId="71F16DE1" w:rsidR="0069714D" w:rsidRPr="004812D4" w:rsidRDefault="004812D4" w:rsidP="0069714D">
            <w:pPr>
              <w:spacing w:after="0" w:line="240" w:lineRule="auto"/>
              <w:jc w:val="center"/>
              <w:rPr>
                <w:rFonts w:ascii="Verdana" w:hAnsi="Verdana"/>
                <w:sz w:val="18"/>
                <w:szCs w:val="18"/>
              </w:rPr>
            </w:pPr>
            <w:r w:rsidRPr="004812D4">
              <w:rPr>
                <w:rFonts w:ascii="Verdana" w:hAnsi="Verdana"/>
                <w:sz w:val="18"/>
                <w:szCs w:val="18"/>
              </w:rPr>
              <w:t>0,00</w:t>
            </w:r>
          </w:p>
        </w:tc>
      </w:tr>
      <w:tr w:rsidR="0069714D" w:rsidRPr="00AC676B" w14:paraId="65CCDB74" w14:textId="77777777" w:rsidTr="0069714D">
        <w:trPr>
          <w:trHeight w:hRule="exact" w:val="794"/>
        </w:trPr>
        <w:tc>
          <w:tcPr>
            <w:tcW w:w="2992" w:type="dxa"/>
            <w:tcBorders>
              <w:top w:val="nil"/>
              <w:left w:val="single" w:sz="4" w:space="0" w:color="auto"/>
              <w:bottom w:val="single" w:sz="4" w:space="0" w:color="auto"/>
              <w:right w:val="single" w:sz="4" w:space="0" w:color="auto"/>
            </w:tcBorders>
            <w:shd w:val="clear" w:color="auto" w:fill="auto"/>
            <w:vAlign w:val="center"/>
          </w:tcPr>
          <w:p w14:paraId="403EBAF4" w14:textId="77777777" w:rsidR="0069714D" w:rsidRPr="00802403" w:rsidRDefault="0069714D" w:rsidP="0069714D">
            <w:pPr>
              <w:spacing w:after="0" w:line="240" w:lineRule="auto"/>
              <w:rPr>
                <w:rFonts w:ascii="Verdana" w:eastAsia="BatangChe" w:hAnsi="Verdana"/>
                <w:color w:val="000000"/>
                <w:sz w:val="20"/>
                <w:lang w:eastAsia="cs-CZ"/>
              </w:rPr>
            </w:pPr>
            <w:r w:rsidRPr="00802403">
              <w:rPr>
                <w:rFonts w:ascii="Verdana" w:eastAsia="BatangChe" w:hAnsi="Verdana"/>
                <w:color w:val="000000"/>
                <w:sz w:val="20"/>
                <w:lang w:eastAsia="cs-CZ"/>
              </w:rPr>
              <w:t>Podíl kalů využitých na terénní úpravy [%]</w:t>
            </w:r>
          </w:p>
        </w:tc>
        <w:tc>
          <w:tcPr>
            <w:tcW w:w="1276" w:type="dxa"/>
            <w:tcBorders>
              <w:top w:val="nil"/>
              <w:left w:val="nil"/>
              <w:bottom w:val="single" w:sz="4" w:space="0" w:color="auto"/>
              <w:right w:val="single" w:sz="4" w:space="0" w:color="auto"/>
            </w:tcBorders>
            <w:shd w:val="clear" w:color="auto" w:fill="auto"/>
            <w:noWrap/>
            <w:vAlign w:val="center"/>
          </w:tcPr>
          <w:p w14:paraId="4196F669" w14:textId="5B85A384"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3,86</w:t>
            </w:r>
          </w:p>
        </w:tc>
        <w:tc>
          <w:tcPr>
            <w:tcW w:w="1275" w:type="dxa"/>
            <w:tcBorders>
              <w:top w:val="nil"/>
              <w:left w:val="nil"/>
              <w:bottom w:val="single" w:sz="4" w:space="0" w:color="auto"/>
              <w:right w:val="single" w:sz="4" w:space="0" w:color="auto"/>
            </w:tcBorders>
            <w:shd w:val="clear" w:color="auto" w:fill="auto"/>
            <w:noWrap/>
            <w:vAlign w:val="center"/>
          </w:tcPr>
          <w:p w14:paraId="5777F6D4" w14:textId="73AACD53"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3,64</w:t>
            </w:r>
          </w:p>
        </w:tc>
        <w:tc>
          <w:tcPr>
            <w:tcW w:w="1276" w:type="dxa"/>
            <w:tcBorders>
              <w:top w:val="nil"/>
              <w:left w:val="nil"/>
              <w:bottom w:val="single" w:sz="4" w:space="0" w:color="auto"/>
              <w:right w:val="single" w:sz="4" w:space="0" w:color="auto"/>
            </w:tcBorders>
            <w:shd w:val="clear" w:color="auto" w:fill="auto"/>
            <w:noWrap/>
            <w:vAlign w:val="center"/>
          </w:tcPr>
          <w:p w14:paraId="3045174E" w14:textId="405F18CB"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3,87</w:t>
            </w:r>
          </w:p>
        </w:tc>
        <w:tc>
          <w:tcPr>
            <w:tcW w:w="1276" w:type="dxa"/>
            <w:tcBorders>
              <w:top w:val="nil"/>
              <w:left w:val="nil"/>
              <w:bottom w:val="single" w:sz="4" w:space="0" w:color="auto"/>
              <w:right w:val="single" w:sz="4" w:space="0" w:color="auto"/>
            </w:tcBorders>
            <w:shd w:val="clear" w:color="auto" w:fill="auto"/>
            <w:noWrap/>
            <w:vAlign w:val="center"/>
          </w:tcPr>
          <w:p w14:paraId="659BE194" w14:textId="43FC61B7" w:rsidR="0069714D" w:rsidRPr="004812D4" w:rsidRDefault="0069714D" w:rsidP="0069714D">
            <w:pPr>
              <w:spacing w:after="0" w:line="240" w:lineRule="auto"/>
              <w:jc w:val="center"/>
              <w:rPr>
                <w:rFonts w:ascii="Verdana" w:hAnsi="Verdana"/>
                <w:sz w:val="18"/>
                <w:szCs w:val="18"/>
              </w:rPr>
            </w:pPr>
            <w:r w:rsidRPr="004812D4">
              <w:rPr>
                <w:rFonts w:ascii="Verdana" w:hAnsi="Verdana"/>
                <w:sz w:val="18"/>
                <w:szCs w:val="18"/>
              </w:rPr>
              <w:t>5,80</w:t>
            </w:r>
          </w:p>
        </w:tc>
        <w:tc>
          <w:tcPr>
            <w:tcW w:w="1276" w:type="dxa"/>
            <w:tcBorders>
              <w:top w:val="nil"/>
              <w:left w:val="nil"/>
              <w:bottom w:val="single" w:sz="4" w:space="0" w:color="auto"/>
              <w:right w:val="single" w:sz="4" w:space="0" w:color="auto"/>
            </w:tcBorders>
            <w:shd w:val="clear" w:color="auto" w:fill="auto"/>
            <w:noWrap/>
            <w:vAlign w:val="center"/>
          </w:tcPr>
          <w:p w14:paraId="2829C73B" w14:textId="71A89BE1" w:rsidR="0069714D" w:rsidRPr="004812D4" w:rsidRDefault="004812D4" w:rsidP="0069714D">
            <w:pPr>
              <w:spacing w:after="0" w:line="240" w:lineRule="auto"/>
              <w:jc w:val="center"/>
              <w:rPr>
                <w:rFonts w:ascii="Verdana" w:hAnsi="Verdana"/>
                <w:sz w:val="18"/>
                <w:szCs w:val="18"/>
              </w:rPr>
            </w:pPr>
            <w:r w:rsidRPr="004812D4">
              <w:rPr>
                <w:rFonts w:ascii="Verdana" w:hAnsi="Verdana"/>
                <w:sz w:val="18"/>
                <w:szCs w:val="18"/>
              </w:rPr>
              <w:t>7,13</w:t>
            </w:r>
          </w:p>
        </w:tc>
      </w:tr>
    </w:tbl>
    <w:p w14:paraId="2A6E5854" w14:textId="77777777" w:rsidR="005875F9" w:rsidRDefault="005875F9" w:rsidP="00457C07">
      <w:pPr>
        <w:tabs>
          <w:tab w:val="left" w:pos="0"/>
        </w:tabs>
        <w:spacing w:after="0"/>
        <w:rPr>
          <w:rFonts w:ascii="Verdana" w:hAnsi="Verdana"/>
          <w:i/>
          <w:sz w:val="18"/>
        </w:rPr>
      </w:pPr>
    </w:p>
    <w:p w14:paraId="501564C3" w14:textId="1E5F4019" w:rsidR="00661742" w:rsidRPr="004B142E" w:rsidRDefault="00661742" w:rsidP="00457C07">
      <w:pPr>
        <w:tabs>
          <w:tab w:val="left" w:pos="0"/>
        </w:tabs>
        <w:spacing w:after="0"/>
        <w:rPr>
          <w:rFonts w:ascii="Verdana" w:hAnsi="Verdana"/>
          <w:i/>
          <w:sz w:val="18"/>
        </w:rPr>
      </w:pPr>
      <w:r w:rsidRPr="004B142E">
        <w:rPr>
          <w:rFonts w:ascii="Verdana" w:hAnsi="Verdana"/>
          <w:i/>
          <w:sz w:val="18"/>
        </w:rPr>
        <w:t xml:space="preserve">Poznámka: </w:t>
      </w:r>
      <w:r w:rsidR="003E32FA" w:rsidRPr="004B142E">
        <w:rPr>
          <w:rFonts w:ascii="Verdana" w:hAnsi="Verdana"/>
          <w:i/>
          <w:sz w:val="18"/>
        </w:rPr>
        <w:t>Zbytkové podíly do 100</w:t>
      </w:r>
      <w:r w:rsidR="006A4488">
        <w:rPr>
          <w:rFonts w:ascii="Verdana" w:hAnsi="Verdana"/>
          <w:i/>
          <w:sz w:val="18"/>
        </w:rPr>
        <w:t xml:space="preserve"> </w:t>
      </w:r>
      <w:r w:rsidR="003E32FA" w:rsidRPr="004B142E">
        <w:rPr>
          <w:rFonts w:ascii="Verdana" w:hAnsi="Verdana"/>
          <w:i/>
          <w:sz w:val="18"/>
        </w:rPr>
        <w:t>% jsou tvořeny odpady, se kterými se nakládá na území jiného kraje</w:t>
      </w:r>
      <w:r w:rsidR="006A4488">
        <w:rPr>
          <w:rFonts w:ascii="Verdana" w:hAnsi="Verdana"/>
          <w:i/>
          <w:sz w:val="18"/>
        </w:rPr>
        <w:t>, pokud je hodnota více než 100 %, znamená to dovoz odpadů vyprodukovaných v jiném kraji</w:t>
      </w:r>
    </w:p>
    <w:p w14:paraId="5FC7604F" w14:textId="77777777" w:rsidR="00457C07" w:rsidRPr="004B142E" w:rsidRDefault="00457C07" w:rsidP="00457C07">
      <w:pPr>
        <w:tabs>
          <w:tab w:val="left" w:pos="0"/>
        </w:tabs>
        <w:spacing w:after="0"/>
        <w:rPr>
          <w:rFonts w:ascii="Verdana" w:hAnsi="Verdana"/>
          <w:i/>
          <w:sz w:val="18"/>
        </w:rPr>
      </w:pPr>
      <w:r w:rsidRPr="004B142E">
        <w:rPr>
          <w:rFonts w:ascii="Verdana" w:hAnsi="Verdana"/>
          <w:i/>
          <w:sz w:val="18"/>
        </w:rPr>
        <w:t xml:space="preserve">Zdroj: </w:t>
      </w:r>
      <w:r w:rsidR="00DC62F6" w:rsidRPr="004B142E">
        <w:rPr>
          <w:rFonts w:ascii="Verdana" w:hAnsi="Verdana"/>
          <w:i/>
          <w:sz w:val="18"/>
        </w:rPr>
        <w:t>Krajská databáze OH</w:t>
      </w:r>
    </w:p>
    <w:p w14:paraId="2E5D8BC4" w14:textId="77777777" w:rsidR="000C66F6" w:rsidRDefault="000C66F6" w:rsidP="00C7726C">
      <w:pPr>
        <w:tabs>
          <w:tab w:val="left" w:pos="0"/>
        </w:tabs>
        <w:spacing w:after="120"/>
        <w:rPr>
          <w:rFonts w:ascii="Verdana" w:hAnsi="Verdana"/>
          <w:b/>
          <w:color w:val="FF0000"/>
          <w:sz w:val="20"/>
          <w:szCs w:val="20"/>
        </w:rPr>
      </w:pPr>
    </w:p>
    <w:p w14:paraId="5118AFAF" w14:textId="77777777" w:rsidR="006A4488" w:rsidRPr="007C32F5" w:rsidRDefault="006A4488" w:rsidP="00C7726C">
      <w:pPr>
        <w:tabs>
          <w:tab w:val="left" w:pos="0"/>
        </w:tabs>
        <w:spacing w:after="120"/>
        <w:rPr>
          <w:rFonts w:ascii="Verdana" w:hAnsi="Verdana"/>
          <w:b/>
          <w:color w:val="FF0000"/>
          <w:sz w:val="20"/>
          <w:szCs w:val="20"/>
        </w:rPr>
      </w:pPr>
    </w:p>
    <w:p w14:paraId="55C7A263" w14:textId="77777777" w:rsidR="002F723E" w:rsidRPr="00A43131" w:rsidRDefault="0029156A" w:rsidP="005E43E9">
      <w:pPr>
        <w:pStyle w:val="Nadpis3"/>
      </w:pPr>
      <w:bookmarkStart w:id="91" w:name="_Toc159442355"/>
      <w:r w:rsidRPr="00A43131">
        <w:t>2.</w:t>
      </w:r>
      <w:r w:rsidR="00601D89" w:rsidRPr="00A43131">
        <w:t>2.</w:t>
      </w:r>
      <w:r w:rsidRPr="00A43131">
        <w:t>1</w:t>
      </w:r>
      <w:r w:rsidR="00601D89" w:rsidRPr="00A43131">
        <w:t>1</w:t>
      </w:r>
      <w:r w:rsidRPr="00A43131">
        <w:tab/>
      </w:r>
      <w:r w:rsidR="002F723E" w:rsidRPr="00A43131">
        <w:t>Odpadní oleje</w:t>
      </w:r>
      <w:bookmarkEnd w:id="91"/>
    </w:p>
    <w:p w14:paraId="66AD950B" w14:textId="0E1C2DED" w:rsidR="00EE21B8" w:rsidRPr="00A46E09" w:rsidRDefault="00EE21B8" w:rsidP="00A46E09">
      <w:pPr>
        <w:tabs>
          <w:tab w:val="left" w:pos="0"/>
        </w:tabs>
        <w:spacing w:after="120"/>
        <w:jc w:val="both"/>
        <w:rPr>
          <w:rFonts w:ascii="Verdana" w:hAnsi="Verdana"/>
          <w:sz w:val="20"/>
          <w:szCs w:val="20"/>
        </w:rPr>
      </w:pPr>
      <w:r w:rsidRPr="00A43131">
        <w:rPr>
          <w:rFonts w:ascii="Verdana" w:hAnsi="Verdana"/>
          <w:sz w:val="20"/>
          <w:szCs w:val="20"/>
        </w:rPr>
        <w:t xml:space="preserve">S odpadními oleji </w:t>
      </w:r>
      <w:r w:rsidR="00744996" w:rsidRPr="00A43131">
        <w:rPr>
          <w:rFonts w:ascii="Verdana" w:hAnsi="Verdana"/>
          <w:sz w:val="20"/>
          <w:szCs w:val="20"/>
        </w:rPr>
        <w:t>bylo do roku 201</w:t>
      </w:r>
      <w:r w:rsidR="00A43131" w:rsidRPr="00A43131">
        <w:rPr>
          <w:rFonts w:ascii="Verdana" w:hAnsi="Verdana"/>
          <w:sz w:val="20"/>
          <w:szCs w:val="20"/>
        </w:rPr>
        <w:t>5</w:t>
      </w:r>
      <w:r w:rsidRPr="00A43131">
        <w:rPr>
          <w:rFonts w:ascii="Verdana" w:hAnsi="Verdana"/>
          <w:sz w:val="20"/>
          <w:szCs w:val="20"/>
        </w:rPr>
        <w:t xml:space="preserve"> ve velké míře nakládáno v režimu zpětného odběru. </w:t>
      </w:r>
      <w:r w:rsidR="00744996" w:rsidRPr="00A43131">
        <w:rPr>
          <w:rFonts w:ascii="Verdana" w:hAnsi="Verdana"/>
          <w:sz w:val="20"/>
          <w:szCs w:val="20"/>
        </w:rPr>
        <w:t>Od roku 2015 jsou tyto odpady vyňaty z re</w:t>
      </w:r>
      <w:r w:rsidR="00744996" w:rsidRPr="00A46E09">
        <w:rPr>
          <w:rFonts w:ascii="Verdana" w:hAnsi="Verdana"/>
          <w:sz w:val="20"/>
          <w:szCs w:val="20"/>
        </w:rPr>
        <w:t xml:space="preserve">žimu zpětného odběru zákonem č. 223/2015 Sb. </w:t>
      </w:r>
      <w:r w:rsidR="00A43131" w:rsidRPr="00A46E09">
        <w:rPr>
          <w:rFonts w:ascii="Verdana" w:hAnsi="Verdana"/>
          <w:sz w:val="20"/>
          <w:szCs w:val="20"/>
        </w:rPr>
        <w:t>Změnou zákona o odpadech byl zpětný odběr olejů od října roku 2015 zrušen a s oleji je opět nakládáno pouze v režimu odpadů. Od 1.1.2020 jsou obce povinny zajistit celoročně místa pro oddělené soustřeďování jedlých olejů a tuků (formou speciálních nádob, nebo na sběrném dvoře). V roce 2021 bylo na území kraje vyprodukováno 1 779,5 t olejů</w:t>
      </w:r>
      <w:r w:rsidRPr="00A46E09">
        <w:rPr>
          <w:rFonts w:ascii="Verdana" w:hAnsi="Verdana"/>
          <w:sz w:val="20"/>
          <w:szCs w:val="20"/>
        </w:rPr>
        <w:t xml:space="preserve">. </w:t>
      </w:r>
      <w:r w:rsidR="00A46E09" w:rsidRPr="00A46E09">
        <w:rPr>
          <w:rFonts w:ascii="Verdana" w:hAnsi="Verdana"/>
          <w:sz w:val="20"/>
          <w:szCs w:val="20"/>
        </w:rPr>
        <w:t>Energetické využití odpadních olejů na území kraje je nulové.  Na území Jihočeského kraje bylo v roce 2021 materiálově zpracováno téměř 14 % produkce odpadních olejů (zejména pod R12). Téměř veškeré vyprodukované oleje jsou ke zpracování odváženy mimo území kraje, na území kraje se nachází pouze pár zařízení provozující</w:t>
      </w:r>
      <w:r w:rsidR="00F8119F">
        <w:rPr>
          <w:rFonts w:ascii="Verdana" w:hAnsi="Verdana"/>
          <w:sz w:val="20"/>
          <w:szCs w:val="20"/>
        </w:rPr>
        <w:t>ch</w:t>
      </w:r>
      <w:r w:rsidR="00A46E09" w:rsidRPr="00A46E09">
        <w:rPr>
          <w:rFonts w:ascii="Verdana" w:hAnsi="Verdana"/>
          <w:sz w:val="20"/>
          <w:szCs w:val="20"/>
        </w:rPr>
        <w:t xml:space="preserve"> jednodušší technologie na zpracování olejů (filtrace, sedimentace, atp.).  </w:t>
      </w:r>
    </w:p>
    <w:p w14:paraId="2C3BA21C" w14:textId="77777777" w:rsidR="00EE21B8" w:rsidRPr="00A46E09" w:rsidRDefault="00EE21B8" w:rsidP="00C7726C">
      <w:pPr>
        <w:tabs>
          <w:tab w:val="left" w:pos="0"/>
        </w:tabs>
        <w:spacing w:after="120"/>
        <w:rPr>
          <w:rFonts w:ascii="Verdana" w:hAnsi="Verdana"/>
          <w:color w:val="FF0000"/>
          <w:sz w:val="20"/>
          <w:szCs w:val="20"/>
        </w:rPr>
      </w:pPr>
    </w:p>
    <w:p w14:paraId="06C6E138" w14:textId="2EB9A631" w:rsidR="00CB0FB9" w:rsidRPr="00420CF5" w:rsidRDefault="00B31C70" w:rsidP="00B31C70">
      <w:pPr>
        <w:pStyle w:val="Titulek"/>
        <w:rPr>
          <w:rFonts w:ascii="Verdana" w:hAnsi="Verdana"/>
          <w:sz w:val="18"/>
          <w:szCs w:val="18"/>
        </w:rPr>
      </w:pPr>
      <w:bookmarkStart w:id="92" w:name="_Toc141100781"/>
      <w:r w:rsidRPr="00420CF5">
        <w:rPr>
          <w:rFonts w:ascii="Verdana" w:hAnsi="Verdana"/>
          <w:sz w:val="18"/>
          <w:szCs w:val="18"/>
        </w:rPr>
        <w:t xml:space="preserve">Tabulka </w:t>
      </w:r>
      <w:r w:rsidRPr="00420CF5">
        <w:rPr>
          <w:rFonts w:ascii="Verdana" w:hAnsi="Verdana"/>
          <w:sz w:val="18"/>
          <w:szCs w:val="18"/>
        </w:rPr>
        <w:fldChar w:fldCharType="begin"/>
      </w:r>
      <w:r w:rsidRPr="00420CF5">
        <w:rPr>
          <w:rFonts w:ascii="Verdana" w:hAnsi="Verdana"/>
          <w:sz w:val="18"/>
          <w:szCs w:val="18"/>
        </w:rPr>
        <w:instrText xml:space="preserve"> SEQ Tabulka \* ARABIC </w:instrText>
      </w:r>
      <w:r w:rsidRPr="00420CF5">
        <w:rPr>
          <w:rFonts w:ascii="Verdana" w:hAnsi="Verdana"/>
          <w:sz w:val="18"/>
          <w:szCs w:val="18"/>
        </w:rPr>
        <w:fldChar w:fldCharType="separate"/>
      </w:r>
      <w:r w:rsidR="00BD3895">
        <w:rPr>
          <w:rFonts w:ascii="Verdana" w:hAnsi="Verdana"/>
          <w:noProof/>
          <w:sz w:val="18"/>
          <w:szCs w:val="18"/>
        </w:rPr>
        <w:t>36</w:t>
      </w:r>
      <w:r w:rsidRPr="00420CF5">
        <w:rPr>
          <w:rFonts w:ascii="Verdana" w:hAnsi="Verdana"/>
          <w:sz w:val="18"/>
          <w:szCs w:val="18"/>
        </w:rPr>
        <w:fldChar w:fldCharType="end"/>
      </w:r>
      <w:r w:rsidR="00CB0FB9" w:rsidRPr="00420CF5">
        <w:rPr>
          <w:rFonts w:ascii="Verdana" w:hAnsi="Verdana"/>
          <w:sz w:val="18"/>
          <w:szCs w:val="18"/>
        </w:rPr>
        <w:t xml:space="preserve">: </w:t>
      </w:r>
      <w:r w:rsidR="00E6711B" w:rsidRPr="00420CF5">
        <w:rPr>
          <w:rFonts w:ascii="Verdana" w:hAnsi="Verdana"/>
          <w:sz w:val="18"/>
          <w:szCs w:val="18"/>
        </w:rPr>
        <w:tab/>
      </w:r>
      <w:r w:rsidR="00CB0FB9" w:rsidRPr="00420CF5">
        <w:rPr>
          <w:rFonts w:ascii="Verdana" w:hAnsi="Verdana"/>
          <w:sz w:val="18"/>
          <w:szCs w:val="18"/>
        </w:rPr>
        <w:t>Produkce odpadních olejů za období</w:t>
      </w:r>
      <w:r w:rsidR="00C7726C" w:rsidRPr="00420CF5">
        <w:rPr>
          <w:rFonts w:ascii="Verdana" w:hAnsi="Verdana"/>
          <w:sz w:val="18"/>
          <w:szCs w:val="18"/>
        </w:rPr>
        <w:t xml:space="preserve"> 20</w:t>
      </w:r>
      <w:r w:rsidR="00420CF5">
        <w:rPr>
          <w:rFonts w:ascii="Verdana" w:hAnsi="Verdana"/>
          <w:sz w:val="18"/>
          <w:szCs w:val="18"/>
        </w:rPr>
        <w:t>17</w:t>
      </w:r>
      <w:r w:rsidR="00C7726C" w:rsidRPr="00420CF5">
        <w:rPr>
          <w:rFonts w:ascii="Verdana" w:hAnsi="Verdana"/>
          <w:sz w:val="18"/>
          <w:szCs w:val="18"/>
        </w:rPr>
        <w:t xml:space="preserve"> - 20</w:t>
      </w:r>
      <w:r w:rsidR="00420CF5">
        <w:rPr>
          <w:rFonts w:ascii="Verdana" w:hAnsi="Verdana"/>
          <w:sz w:val="18"/>
          <w:szCs w:val="18"/>
        </w:rPr>
        <w:t>21</w:t>
      </w:r>
      <w:r w:rsidR="00C7726C" w:rsidRPr="00420CF5">
        <w:rPr>
          <w:rFonts w:ascii="Verdana" w:hAnsi="Verdana"/>
          <w:sz w:val="18"/>
          <w:szCs w:val="18"/>
        </w:rPr>
        <w:t xml:space="preserve"> v Jihočeském kraji</w:t>
      </w:r>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304"/>
        <w:gridCol w:w="1390"/>
        <w:gridCol w:w="1304"/>
        <w:gridCol w:w="1304"/>
        <w:gridCol w:w="1304"/>
      </w:tblGrid>
      <w:tr w:rsidR="00420CF5" w:rsidRPr="00420CF5" w14:paraId="79452577" w14:textId="77777777" w:rsidTr="004F4D8A">
        <w:trPr>
          <w:trHeight w:val="736"/>
          <w:jc w:val="center"/>
        </w:trPr>
        <w:tc>
          <w:tcPr>
            <w:tcW w:w="2376" w:type="dxa"/>
            <w:tcBorders>
              <w:top w:val="single" w:sz="12" w:space="0" w:color="auto"/>
              <w:left w:val="single" w:sz="12" w:space="0" w:color="auto"/>
              <w:bottom w:val="single" w:sz="12" w:space="0" w:color="auto"/>
              <w:right w:val="single" w:sz="12" w:space="0" w:color="auto"/>
            </w:tcBorders>
            <w:shd w:val="clear" w:color="auto" w:fill="BFBFBF"/>
            <w:vAlign w:val="center"/>
          </w:tcPr>
          <w:p w14:paraId="16BADB0B" w14:textId="77777777" w:rsidR="003200EB" w:rsidRPr="00420CF5" w:rsidRDefault="003200EB" w:rsidP="00AC676B">
            <w:pPr>
              <w:spacing w:after="0" w:line="240" w:lineRule="auto"/>
              <w:jc w:val="center"/>
              <w:rPr>
                <w:rFonts w:ascii="Verdana" w:hAnsi="Verdana"/>
                <w:b/>
                <w:sz w:val="20"/>
              </w:rPr>
            </w:pP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7A43E70C" w14:textId="77777777" w:rsidR="00A43131" w:rsidRPr="00420CF5" w:rsidRDefault="003200EB" w:rsidP="00A43131">
            <w:pPr>
              <w:spacing w:after="0" w:line="240" w:lineRule="auto"/>
              <w:jc w:val="center"/>
              <w:rPr>
                <w:rFonts w:ascii="Verdana" w:hAnsi="Verdana"/>
                <w:b/>
                <w:sz w:val="20"/>
              </w:rPr>
            </w:pPr>
            <w:r w:rsidRPr="00420CF5">
              <w:rPr>
                <w:rFonts w:ascii="Verdana" w:hAnsi="Verdana"/>
                <w:b/>
                <w:sz w:val="20"/>
              </w:rPr>
              <w:t>20</w:t>
            </w:r>
            <w:r w:rsidR="00A43131" w:rsidRPr="00420CF5">
              <w:rPr>
                <w:rFonts w:ascii="Verdana" w:hAnsi="Verdana"/>
                <w:b/>
                <w:sz w:val="20"/>
              </w:rPr>
              <w:t xml:space="preserve">17 </w:t>
            </w:r>
          </w:p>
          <w:p w14:paraId="412704AF" w14:textId="2B6C7150" w:rsidR="003200EB" w:rsidRPr="00420CF5" w:rsidRDefault="003200EB" w:rsidP="00A43131">
            <w:pPr>
              <w:spacing w:after="0" w:line="240" w:lineRule="auto"/>
              <w:jc w:val="center"/>
              <w:rPr>
                <w:rFonts w:ascii="Verdana" w:hAnsi="Verdana"/>
                <w:b/>
                <w:sz w:val="20"/>
              </w:rPr>
            </w:pPr>
            <w:r w:rsidRPr="00420CF5">
              <w:rPr>
                <w:rFonts w:ascii="Verdana" w:hAnsi="Verdana"/>
                <w:sz w:val="20"/>
                <w:szCs w:val="20"/>
              </w:rPr>
              <w:t>[t]</w:t>
            </w:r>
          </w:p>
        </w:tc>
        <w:tc>
          <w:tcPr>
            <w:tcW w:w="1390" w:type="dxa"/>
            <w:tcBorders>
              <w:top w:val="single" w:sz="12" w:space="0" w:color="auto"/>
              <w:left w:val="single" w:sz="12" w:space="0" w:color="auto"/>
              <w:bottom w:val="single" w:sz="12" w:space="0" w:color="auto"/>
              <w:right w:val="single" w:sz="12" w:space="0" w:color="auto"/>
            </w:tcBorders>
            <w:shd w:val="clear" w:color="auto" w:fill="BFBFBF"/>
            <w:vAlign w:val="center"/>
          </w:tcPr>
          <w:p w14:paraId="10EB7489" w14:textId="7136A4C8" w:rsidR="003200EB" w:rsidRPr="00420CF5" w:rsidRDefault="003200EB" w:rsidP="00AC676B">
            <w:pPr>
              <w:spacing w:after="0" w:line="240" w:lineRule="auto"/>
              <w:jc w:val="center"/>
              <w:rPr>
                <w:rFonts w:ascii="Verdana" w:hAnsi="Verdana"/>
                <w:b/>
                <w:sz w:val="20"/>
              </w:rPr>
            </w:pPr>
            <w:r w:rsidRPr="00420CF5">
              <w:rPr>
                <w:rFonts w:ascii="Verdana" w:hAnsi="Verdana"/>
                <w:b/>
                <w:sz w:val="20"/>
              </w:rPr>
              <w:t>20</w:t>
            </w:r>
            <w:r w:rsidR="00A43131" w:rsidRPr="00420CF5">
              <w:rPr>
                <w:rFonts w:ascii="Verdana" w:hAnsi="Verdana"/>
                <w:b/>
                <w:sz w:val="20"/>
              </w:rPr>
              <w:t>18</w:t>
            </w:r>
          </w:p>
          <w:p w14:paraId="33E25FC5" w14:textId="77777777" w:rsidR="003200EB" w:rsidRPr="00420CF5" w:rsidRDefault="003200EB" w:rsidP="00AC676B">
            <w:pPr>
              <w:spacing w:after="0" w:line="240" w:lineRule="auto"/>
              <w:jc w:val="center"/>
              <w:rPr>
                <w:rFonts w:ascii="Verdana" w:hAnsi="Verdana"/>
                <w:b/>
                <w:sz w:val="20"/>
              </w:rPr>
            </w:pPr>
            <w:r w:rsidRPr="00420CF5">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0E80E4A8" w14:textId="40276E4E" w:rsidR="003200EB" w:rsidRPr="00420CF5" w:rsidRDefault="003200EB" w:rsidP="00AC676B">
            <w:pPr>
              <w:spacing w:after="0" w:line="240" w:lineRule="auto"/>
              <w:jc w:val="center"/>
              <w:rPr>
                <w:rFonts w:ascii="Verdana" w:hAnsi="Verdana"/>
                <w:b/>
                <w:sz w:val="20"/>
              </w:rPr>
            </w:pPr>
            <w:r w:rsidRPr="00420CF5">
              <w:rPr>
                <w:rFonts w:ascii="Verdana" w:hAnsi="Verdana"/>
                <w:b/>
                <w:sz w:val="20"/>
              </w:rPr>
              <w:t>20</w:t>
            </w:r>
            <w:r w:rsidR="00A43131" w:rsidRPr="00420CF5">
              <w:rPr>
                <w:rFonts w:ascii="Verdana" w:hAnsi="Verdana"/>
                <w:b/>
                <w:sz w:val="20"/>
              </w:rPr>
              <w:t>19</w:t>
            </w:r>
          </w:p>
          <w:p w14:paraId="01D0BD94" w14:textId="77777777" w:rsidR="003200EB" w:rsidRPr="00420CF5" w:rsidRDefault="003200EB" w:rsidP="00AC676B">
            <w:pPr>
              <w:spacing w:after="0" w:line="240" w:lineRule="auto"/>
              <w:jc w:val="center"/>
              <w:rPr>
                <w:rFonts w:ascii="Verdana" w:hAnsi="Verdana"/>
                <w:b/>
                <w:sz w:val="20"/>
              </w:rPr>
            </w:pPr>
            <w:r w:rsidRPr="00420CF5">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40058140" w14:textId="1EA6BE61" w:rsidR="003200EB" w:rsidRPr="00420CF5" w:rsidRDefault="003200EB" w:rsidP="00AC676B">
            <w:pPr>
              <w:spacing w:after="0" w:line="240" w:lineRule="auto"/>
              <w:jc w:val="center"/>
              <w:rPr>
                <w:rFonts w:ascii="Verdana" w:hAnsi="Verdana"/>
                <w:b/>
                <w:sz w:val="20"/>
              </w:rPr>
            </w:pPr>
            <w:r w:rsidRPr="00420CF5">
              <w:rPr>
                <w:rFonts w:ascii="Verdana" w:hAnsi="Verdana"/>
                <w:b/>
                <w:sz w:val="20"/>
              </w:rPr>
              <w:t>20</w:t>
            </w:r>
            <w:r w:rsidR="00A43131" w:rsidRPr="00420CF5">
              <w:rPr>
                <w:rFonts w:ascii="Verdana" w:hAnsi="Verdana"/>
                <w:b/>
                <w:sz w:val="20"/>
              </w:rPr>
              <w:t>20</w:t>
            </w:r>
          </w:p>
          <w:p w14:paraId="2E3C4DB8" w14:textId="77777777" w:rsidR="003200EB" w:rsidRPr="00420CF5" w:rsidRDefault="003200EB" w:rsidP="00AC676B">
            <w:pPr>
              <w:spacing w:after="0" w:line="240" w:lineRule="auto"/>
              <w:jc w:val="center"/>
              <w:rPr>
                <w:rFonts w:ascii="Verdana" w:hAnsi="Verdana"/>
                <w:b/>
                <w:sz w:val="20"/>
              </w:rPr>
            </w:pPr>
            <w:r w:rsidRPr="00420CF5">
              <w:rPr>
                <w:rFonts w:ascii="Verdana" w:hAnsi="Verdana"/>
                <w:sz w:val="20"/>
                <w:szCs w:val="20"/>
              </w:rPr>
              <w:t>[t]</w:t>
            </w:r>
          </w:p>
        </w:tc>
        <w:tc>
          <w:tcPr>
            <w:tcW w:w="1304" w:type="dxa"/>
            <w:tcBorders>
              <w:top w:val="single" w:sz="12" w:space="0" w:color="auto"/>
              <w:left w:val="single" w:sz="12" w:space="0" w:color="auto"/>
              <w:bottom w:val="single" w:sz="12" w:space="0" w:color="auto"/>
              <w:right w:val="single" w:sz="12" w:space="0" w:color="auto"/>
            </w:tcBorders>
            <w:shd w:val="clear" w:color="auto" w:fill="BFBFBF"/>
            <w:vAlign w:val="center"/>
          </w:tcPr>
          <w:p w14:paraId="5A7E51AD" w14:textId="5A59037F" w:rsidR="003200EB" w:rsidRPr="00420CF5" w:rsidRDefault="003200EB" w:rsidP="00AC676B">
            <w:pPr>
              <w:spacing w:after="0" w:line="240" w:lineRule="auto"/>
              <w:jc w:val="center"/>
              <w:rPr>
                <w:rFonts w:ascii="Verdana" w:hAnsi="Verdana"/>
                <w:b/>
                <w:sz w:val="20"/>
              </w:rPr>
            </w:pPr>
            <w:r w:rsidRPr="00420CF5">
              <w:rPr>
                <w:rFonts w:ascii="Verdana" w:hAnsi="Verdana"/>
                <w:b/>
                <w:sz w:val="20"/>
              </w:rPr>
              <w:t>20</w:t>
            </w:r>
            <w:r w:rsidR="00A43131" w:rsidRPr="00420CF5">
              <w:rPr>
                <w:rFonts w:ascii="Verdana" w:hAnsi="Verdana"/>
                <w:b/>
                <w:sz w:val="20"/>
              </w:rPr>
              <w:t>21</w:t>
            </w:r>
          </w:p>
          <w:p w14:paraId="3B103EC7" w14:textId="77777777" w:rsidR="003200EB" w:rsidRPr="00420CF5" w:rsidRDefault="003200EB" w:rsidP="00AC676B">
            <w:pPr>
              <w:spacing w:after="0" w:line="240" w:lineRule="auto"/>
              <w:jc w:val="center"/>
              <w:rPr>
                <w:rFonts w:ascii="Verdana" w:hAnsi="Verdana"/>
                <w:b/>
                <w:sz w:val="20"/>
              </w:rPr>
            </w:pPr>
            <w:r w:rsidRPr="00420CF5">
              <w:rPr>
                <w:rFonts w:ascii="Verdana" w:hAnsi="Verdana"/>
                <w:sz w:val="20"/>
                <w:szCs w:val="20"/>
              </w:rPr>
              <w:t>[t]</w:t>
            </w:r>
          </w:p>
        </w:tc>
      </w:tr>
      <w:tr w:rsidR="00420CF5" w:rsidRPr="00420CF5" w14:paraId="6DEB459F" w14:textId="77777777" w:rsidTr="004F4D8A">
        <w:trPr>
          <w:trHeight w:val="791"/>
          <w:jc w:val="center"/>
        </w:trPr>
        <w:tc>
          <w:tcPr>
            <w:tcW w:w="2376" w:type="dxa"/>
            <w:tcBorders>
              <w:top w:val="single" w:sz="12" w:space="0" w:color="auto"/>
            </w:tcBorders>
            <w:shd w:val="clear" w:color="auto" w:fill="auto"/>
            <w:vAlign w:val="center"/>
          </w:tcPr>
          <w:p w14:paraId="6CBB49E1" w14:textId="77777777" w:rsidR="005B792B" w:rsidRPr="00420CF5" w:rsidRDefault="003200EB" w:rsidP="00AC676B">
            <w:pPr>
              <w:spacing w:after="0" w:line="240" w:lineRule="auto"/>
              <w:jc w:val="center"/>
              <w:rPr>
                <w:rFonts w:ascii="Verdana" w:hAnsi="Verdana"/>
                <w:b/>
                <w:sz w:val="20"/>
              </w:rPr>
            </w:pPr>
            <w:r w:rsidRPr="00420CF5">
              <w:rPr>
                <w:rFonts w:ascii="Verdana" w:hAnsi="Verdana"/>
                <w:b/>
                <w:sz w:val="20"/>
              </w:rPr>
              <w:t>Odpadní oleje</w:t>
            </w:r>
          </w:p>
        </w:tc>
        <w:tc>
          <w:tcPr>
            <w:tcW w:w="1304" w:type="dxa"/>
            <w:tcBorders>
              <w:top w:val="single" w:sz="12" w:space="0" w:color="auto"/>
            </w:tcBorders>
            <w:shd w:val="clear" w:color="auto" w:fill="auto"/>
            <w:vAlign w:val="center"/>
          </w:tcPr>
          <w:p w14:paraId="680E1C1F" w14:textId="157844E2" w:rsidR="005B792B" w:rsidRPr="00420CF5" w:rsidRDefault="00A43131" w:rsidP="00AC676B">
            <w:pPr>
              <w:spacing w:after="0" w:line="240" w:lineRule="auto"/>
              <w:jc w:val="center"/>
              <w:rPr>
                <w:rFonts w:ascii="Verdana" w:hAnsi="Verdana"/>
                <w:sz w:val="20"/>
                <w:szCs w:val="20"/>
              </w:rPr>
            </w:pPr>
            <w:r w:rsidRPr="00420CF5">
              <w:rPr>
                <w:rFonts w:ascii="Verdana" w:hAnsi="Verdana"/>
                <w:sz w:val="20"/>
                <w:szCs w:val="20"/>
              </w:rPr>
              <w:t>1 549,5</w:t>
            </w:r>
          </w:p>
        </w:tc>
        <w:tc>
          <w:tcPr>
            <w:tcW w:w="1390" w:type="dxa"/>
            <w:tcBorders>
              <w:top w:val="single" w:sz="12" w:space="0" w:color="auto"/>
            </w:tcBorders>
            <w:shd w:val="clear" w:color="auto" w:fill="auto"/>
            <w:vAlign w:val="center"/>
          </w:tcPr>
          <w:p w14:paraId="0059B3F2" w14:textId="12295286" w:rsidR="005B792B" w:rsidRPr="00420CF5" w:rsidRDefault="00420CF5" w:rsidP="00AC676B">
            <w:pPr>
              <w:spacing w:after="0" w:line="240" w:lineRule="auto"/>
              <w:jc w:val="center"/>
              <w:rPr>
                <w:rFonts w:ascii="Verdana" w:hAnsi="Verdana"/>
                <w:sz w:val="20"/>
                <w:szCs w:val="20"/>
              </w:rPr>
            </w:pPr>
            <w:r w:rsidRPr="00420CF5">
              <w:rPr>
                <w:rFonts w:ascii="Verdana" w:hAnsi="Verdana"/>
                <w:sz w:val="20"/>
                <w:szCs w:val="20"/>
              </w:rPr>
              <w:t>1 683,2</w:t>
            </w:r>
          </w:p>
        </w:tc>
        <w:tc>
          <w:tcPr>
            <w:tcW w:w="1304" w:type="dxa"/>
            <w:tcBorders>
              <w:top w:val="single" w:sz="12" w:space="0" w:color="auto"/>
            </w:tcBorders>
            <w:shd w:val="clear" w:color="auto" w:fill="auto"/>
            <w:vAlign w:val="center"/>
          </w:tcPr>
          <w:p w14:paraId="0C5906DC" w14:textId="5D934B8F" w:rsidR="005B792B" w:rsidRPr="00420CF5" w:rsidRDefault="00420CF5" w:rsidP="00AC676B">
            <w:pPr>
              <w:spacing w:after="0" w:line="240" w:lineRule="auto"/>
              <w:jc w:val="center"/>
              <w:rPr>
                <w:rFonts w:ascii="Verdana" w:hAnsi="Verdana"/>
                <w:sz w:val="20"/>
                <w:szCs w:val="20"/>
              </w:rPr>
            </w:pPr>
            <w:r w:rsidRPr="00420CF5">
              <w:rPr>
                <w:rFonts w:ascii="Verdana" w:hAnsi="Verdana"/>
                <w:sz w:val="20"/>
                <w:szCs w:val="20"/>
              </w:rPr>
              <w:t>1 849,8</w:t>
            </w:r>
          </w:p>
        </w:tc>
        <w:tc>
          <w:tcPr>
            <w:tcW w:w="1304" w:type="dxa"/>
            <w:tcBorders>
              <w:top w:val="single" w:sz="12" w:space="0" w:color="auto"/>
            </w:tcBorders>
            <w:shd w:val="clear" w:color="auto" w:fill="auto"/>
            <w:vAlign w:val="center"/>
          </w:tcPr>
          <w:p w14:paraId="4E68E563" w14:textId="52AB1069" w:rsidR="005B792B" w:rsidRPr="00420CF5" w:rsidRDefault="00420CF5" w:rsidP="00AC676B">
            <w:pPr>
              <w:spacing w:after="0" w:line="240" w:lineRule="auto"/>
              <w:jc w:val="center"/>
              <w:rPr>
                <w:rFonts w:ascii="Verdana" w:hAnsi="Verdana"/>
                <w:sz w:val="20"/>
                <w:szCs w:val="20"/>
              </w:rPr>
            </w:pPr>
            <w:r w:rsidRPr="00420CF5">
              <w:rPr>
                <w:rFonts w:ascii="Verdana" w:hAnsi="Verdana"/>
                <w:sz w:val="20"/>
                <w:szCs w:val="20"/>
              </w:rPr>
              <w:t>1 825,0</w:t>
            </w:r>
          </w:p>
        </w:tc>
        <w:tc>
          <w:tcPr>
            <w:tcW w:w="1304" w:type="dxa"/>
            <w:tcBorders>
              <w:top w:val="single" w:sz="12" w:space="0" w:color="auto"/>
            </w:tcBorders>
            <w:shd w:val="clear" w:color="auto" w:fill="auto"/>
            <w:vAlign w:val="center"/>
          </w:tcPr>
          <w:p w14:paraId="2934E96A" w14:textId="4938C85B" w:rsidR="005B792B" w:rsidRPr="00420CF5" w:rsidRDefault="00420CF5" w:rsidP="00AC676B">
            <w:pPr>
              <w:spacing w:after="0" w:line="240" w:lineRule="auto"/>
              <w:jc w:val="center"/>
              <w:rPr>
                <w:rFonts w:ascii="Verdana" w:hAnsi="Verdana"/>
                <w:sz w:val="20"/>
                <w:szCs w:val="20"/>
              </w:rPr>
            </w:pPr>
            <w:r w:rsidRPr="00420CF5">
              <w:rPr>
                <w:rFonts w:ascii="Verdana" w:hAnsi="Verdana"/>
                <w:sz w:val="20"/>
                <w:szCs w:val="20"/>
              </w:rPr>
              <w:t>1 779,5</w:t>
            </w:r>
          </w:p>
        </w:tc>
      </w:tr>
    </w:tbl>
    <w:p w14:paraId="75DAD4DA" w14:textId="77777777" w:rsidR="00457C07" w:rsidRPr="00420CF5" w:rsidRDefault="00457C07" w:rsidP="00457C07">
      <w:pPr>
        <w:tabs>
          <w:tab w:val="left" w:pos="0"/>
        </w:tabs>
        <w:spacing w:after="0"/>
        <w:rPr>
          <w:rFonts w:ascii="Verdana" w:hAnsi="Verdana"/>
          <w:i/>
          <w:sz w:val="18"/>
          <w:szCs w:val="20"/>
        </w:rPr>
      </w:pPr>
      <w:r w:rsidRPr="00420CF5">
        <w:rPr>
          <w:rFonts w:ascii="Verdana" w:hAnsi="Verdana"/>
          <w:i/>
          <w:sz w:val="18"/>
          <w:szCs w:val="20"/>
        </w:rPr>
        <w:t xml:space="preserve">Zdroj: </w:t>
      </w:r>
      <w:r w:rsidR="004D7C02" w:rsidRPr="00420CF5">
        <w:rPr>
          <w:rFonts w:ascii="Verdana" w:hAnsi="Verdana"/>
          <w:i/>
          <w:sz w:val="18"/>
          <w:szCs w:val="20"/>
        </w:rPr>
        <w:t>Krajská databáze OH</w:t>
      </w:r>
    </w:p>
    <w:p w14:paraId="6724A535" w14:textId="77777777" w:rsidR="002F723E" w:rsidRPr="00420CF5" w:rsidRDefault="002F723E" w:rsidP="00C7726C">
      <w:pPr>
        <w:tabs>
          <w:tab w:val="left" w:pos="0"/>
        </w:tabs>
        <w:spacing w:after="120"/>
        <w:rPr>
          <w:b/>
          <w:sz w:val="20"/>
          <w:szCs w:val="20"/>
        </w:rPr>
      </w:pPr>
    </w:p>
    <w:p w14:paraId="03E2BF65" w14:textId="520C0318" w:rsidR="00EE21B8" w:rsidRPr="00420CF5" w:rsidRDefault="00811905" w:rsidP="00A44514">
      <w:pPr>
        <w:pStyle w:val="Titulek"/>
        <w:rPr>
          <w:rFonts w:ascii="Verdana" w:hAnsi="Verdana"/>
        </w:rPr>
      </w:pPr>
      <w:r w:rsidRPr="007C32F5">
        <w:rPr>
          <w:rFonts w:ascii="Verdana" w:hAnsi="Verdana"/>
          <w:color w:val="FF0000"/>
        </w:rPr>
        <w:br w:type="page"/>
      </w:r>
      <w:bookmarkStart w:id="93" w:name="_Toc137773060"/>
      <w:r w:rsidR="00696BB6" w:rsidRPr="00420CF5">
        <w:rPr>
          <w:rFonts w:ascii="Verdana" w:hAnsi="Verdana"/>
          <w:sz w:val="18"/>
          <w:szCs w:val="18"/>
        </w:rPr>
        <w:t xml:space="preserve">Graf </w:t>
      </w:r>
      <w:r w:rsidR="00696BB6" w:rsidRPr="00420CF5">
        <w:rPr>
          <w:rFonts w:ascii="Verdana" w:hAnsi="Verdana"/>
          <w:sz w:val="18"/>
          <w:szCs w:val="18"/>
        </w:rPr>
        <w:fldChar w:fldCharType="begin"/>
      </w:r>
      <w:r w:rsidR="00696BB6" w:rsidRPr="00420CF5">
        <w:rPr>
          <w:rFonts w:ascii="Verdana" w:hAnsi="Verdana"/>
          <w:sz w:val="18"/>
          <w:szCs w:val="18"/>
        </w:rPr>
        <w:instrText xml:space="preserve"> SEQ Graf \* ARABIC </w:instrText>
      </w:r>
      <w:r w:rsidR="00696BB6" w:rsidRPr="00420CF5">
        <w:rPr>
          <w:rFonts w:ascii="Verdana" w:hAnsi="Verdana"/>
          <w:sz w:val="18"/>
          <w:szCs w:val="18"/>
        </w:rPr>
        <w:fldChar w:fldCharType="separate"/>
      </w:r>
      <w:r w:rsidR="00BD3895">
        <w:rPr>
          <w:rFonts w:ascii="Verdana" w:hAnsi="Verdana"/>
          <w:noProof/>
          <w:sz w:val="18"/>
          <w:szCs w:val="18"/>
        </w:rPr>
        <w:t>15</w:t>
      </w:r>
      <w:r w:rsidR="00696BB6" w:rsidRPr="00420CF5">
        <w:rPr>
          <w:rFonts w:ascii="Verdana" w:hAnsi="Verdana"/>
          <w:sz w:val="18"/>
          <w:szCs w:val="18"/>
        </w:rPr>
        <w:fldChar w:fldCharType="end"/>
      </w:r>
      <w:r w:rsidR="00CB0FB9" w:rsidRPr="00420CF5">
        <w:rPr>
          <w:rFonts w:ascii="Verdana" w:hAnsi="Verdana"/>
          <w:sz w:val="18"/>
          <w:szCs w:val="18"/>
        </w:rPr>
        <w:t>:</w:t>
      </w:r>
      <w:r w:rsidR="00696BB6" w:rsidRPr="00420CF5">
        <w:rPr>
          <w:rFonts w:ascii="Verdana" w:hAnsi="Verdana"/>
          <w:sz w:val="18"/>
          <w:szCs w:val="18"/>
        </w:rPr>
        <w:tab/>
      </w:r>
      <w:r w:rsidR="00CB0FB9" w:rsidRPr="00420CF5">
        <w:rPr>
          <w:rFonts w:ascii="Verdana" w:hAnsi="Verdana"/>
          <w:sz w:val="18"/>
          <w:szCs w:val="18"/>
        </w:rPr>
        <w:t xml:space="preserve">Produkce </w:t>
      </w:r>
      <w:r w:rsidR="00EE21B8" w:rsidRPr="00420CF5">
        <w:rPr>
          <w:rFonts w:ascii="Verdana" w:hAnsi="Verdana"/>
          <w:sz w:val="18"/>
          <w:szCs w:val="18"/>
        </w:rPr>
        <w:t>odpadních olejů</w:t>
      </w:r>
      <w:r w:rsidR="00CB0FB9" w:rsidRPr="00420CF5">
        <w:rPr>
          <w:rFonts w:ascii="Verdana" w:hAnsi="Verdana"/>
          <w:sz w:val="18"/>
          <w:szCs w:val="18"/>
        </w:rPr>
        <w:t xml:space="preserve"> za období 20</w:t>
      </w:r>
      <w:r w:rsidR="00DF22D2">
        <w:rPr>
          <w:rFonts w:ascii="Verdana" w:hAnsi="Verdana"/>
          <w:sz w:val="18"/>
          <w:szCs w:val="18"/>
        </w:rPr>
        <w:t>17</w:t>
      </w:r>
      <w:r w:rsidR="00CB0FB9" w:rsidRPr="00420CF5">
        <w:rPr>
          <w:rFonts w:ascii="Verdana" w:hAnsi="Verdana"/>
          <w:sz w:val="18"/>
          <w:szCs w:val="18"/>
        </w:rPr>
        <w:t xml:space="preserve"> - 20</w:t>
      </w:r>
      <w:r w:rsidR="00DF22D2">
        <w:rPr>
          <w:rFonts w:ascii="Verdana" w:hAnsi="Verdana"/>
          <w:sz w:val="18"/>
          <w:szCs w:val="18"/>
        </w:rPr>
        <w:t>21</w:t>
      </w:r>
      <w:r w:rsidR="00CB0FB9" w:rsidRPr="00420CF5">
        <w:rPr>
          <w:rFonts w:ascii="Verdana" w:hAnsi="Verdana"/>
          <w:sz w:val="18"/>
          <w:szCs w:val="18"/>
        </w:rPr>
        <w:t xml:space="preserve"> v Jihočeském kraji</w:t>
      </w:r>
      <w:r w:rsidR="00DC37AC" w:rsidRPr="00420CF5">
        <w:rPr>
          <w:rFonts w:ascii="Verdana" w:hAnsi="Verdana"/>
          <w:sz w:val="18"/>
          <w:szCs w:val="18"/>
        </w:rPr>
        <w:t xml:space="preserve"> </w:t>
      </w:r>
      <w:r w:rsidR="00DC37AC" w:rsidRPr="00420CF5">
        <w:rPr>
          <w:rFonts w:ascii="Verdana" w:hAnsi="Verdana"/>
        </w:rPr>
        <w:t>(v</w:t>
      </w:r>
      <w:r w:rsidR="00420CF5">
        <w:rPr>
          <w:rFonts w:ascii="Verdana" w:hAnsi="Verdana"/>
        </w:rPr>
        <w:t> </w:t>
      </w:r>
      <w:r w:rsidR="00DC37AC" w:rsidRPr="00420CF5">
        <w:rPr>
          <w:rFonts w:ascii="Verdana" w:hAnsi="Verdana"/>
        </w:rPr>
        <w:t>tunách)</w:t>
      </w:r>
      <w:bookmarkEnd w:id="93"/>
    </w:p>
    <w:p w14:paraId="2CD530B4" w14:textId="6B5AF30F" w:rsidR="00BE3B42" w:rsidRPr="007C32F5" w:rsidRDefault="00500C88" w:rsidP="00AE7EBE">
      <w:pPr>
        <w:tabs>
          <w:tab w:val="left" w:pos="0"/>
        </w:tabs>
        <w:spacing w:after="0"/>
        <w:rPr>
          <w:b/>
          <w:color w:val="FF0000"/>
        </w:rPr>
      </w:pPr>
      <w:r w:rsidRPr="007C32F5">
        <w:rPr>
          <w:noProof/>
          <w:color w:val="FF0000"/>
          <w:lang w:eastAsia="cs-CZ"/>
        </w:rPr>
        <w:drawing>
          <wp:inline distT="0" distB="0" distL="0" distR="0" wp14:anchorId="3E46694B" wp14:editId="51DB766C">
            <wp:extent cx="5494020" cy="3055620"/>
            <wp:effectExtent l="0" t="0" r="0" b="0"/>
            <wp:docPr id="22" name="objek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BA26E9" w14:textId="77777777" w:rsidR="00457C07" w:rsidRPr="00420CF5" w:rsidRDefault="00457C07" w:rsidP="00457C07">
      <w:pPr>
        <w:tabs>
          <w:tab w:val="left" w:pos="0"/>
        </w:tabs>
        <w:spacing w:after="0"/>
        <w:rPr>
          <w:rFonts w:ascii="Verdana" w:hAnsi="Verdana"/>
          <w:i/>
          <w:sz w:val="18"/>
          <w:szCs w:val="20"/>
        </w:rPr>
      </w:pPr>
      <w:r w:rsidRPr="00420CF5">
        <w:rPr>
          <w:rFonts w:ascii="Verdana" w:hAnsi="Verdana"/>
          <w:i/>
          <w:sz w:val="18"/>
          <w:szCs w:val="20"/>
        </w:rPr>
        <w:t xml:space="preserve">Zdroj: </w:t>
      </w:r>
      <w:r w:rsidR="004D7C02" w:rsidRPr="00420CF5">
        <w:rPr>
          <w:rFonts w:ascii="Verdana" w:hAnsi="Verdana"/>
          <w:i/>
          <w:sz w:val="18"/>
          <w:szCs w:val="20"/>
        </w:rPr>
        <w:t>Krajská databáze OH</w:t>
      </w:r>
    </w:p>
    <w:p w14:paraId="457370FE" w14:textId="77777777" w:rsidR="000C66F6" w:rsidRPr="007C32F5" w:rsidRDefault="000C66F6" w:rsidP="00C7726C">
      <w:pPr>
        <w:tabs>
          <w:tab w:val="left" w:pos="0"/>
        </w:tabs>
        <w:spacing w:after="120"/>
        <w:rPr>
          <w:rFonts w:ascii="Verdana" w:hAnsi="Verdana"/>
          <w:b/>
          <w:color w:val="FF0000"/>
          <w:sz w:val="20"/>
          <w:szCs w:val="20"/>
        </w:rPr>
      </w:pPr>
    </w:p>
    <w:p w14:paraId="78C28A86" w14:textId="77777777" w:rsidR="000C66F6" w:rsidRPr="007C32F5" w:rsidRDefault="000C66F6" w:rsidP="00C7726C">
      <w:pPr>
        <w:tabs>
          <w:tab w:val="left" w:pos="0"/>
        </w:tabs>
        <w:spacing w:after="120"/>
        <w:rPr>
          <w:rFonts w:ascii="Verdana" w:hAnsi="Verdana"/>
          <w:b/>
          <w:color w:val="FF0000"/>
          <w:sz w:val="20"/>
          <w:szCs w:val="20"/>
        </w:rPr>
      </w:pPr>
    </w:p>
    <w:p w14:paraId="5A49371B" w14:textId="77777777" w:rsidR="002F723E" w:rsidRPr="00506B6C" w:rsidRDefault="0029156A" w:rsidP="005E43E9">
      <w:pPr>
        <w:pStyle w:val="Nadpis3"/>
      </w:pPr>
      <w:bookmarkStart w:id="94" w:name="_Toc159442356"/>
      <w:r w:rsidRPr="00506B6C">
        <w:t>2.</w:t>
      </w:r>
      <w:r w:rsidR="00601D89" w:rsidRPr="00506B6C">
        <w:t>2.</w:t>
      </w:r>
      <w:r w:rsidRPr="00506B6C">
        <w:t>1</w:t>
      </w:r>
      <w:r w:rsidR="00601D89" w:rsidRPr="00506B6C">
        <w:t>2</w:t>
      </w:r>
      <w:r w:rsidRPr="00506B6C">
        <w:tab/>
      </w:r>
      <w:r w:rsidR="002F723E" w:rsidRPr="00506B6C">
        <w:t>Odpady ze zdravotnické a veterinární péče</w:t>
      </w:r>
      <w:bookmarkEnd w:id="94"/>
    </w:p>
    <w:p w14:paraId="45D3ED89" w14:textId="423549BD" w:rsidR="00877B43" w:rsidRPr="007C32F5" w:rsidRDefault="00744996" w:rsidP="00C7726C">
      <w:pPr>
        <w:tabs>
          <w:tab w:val="left" w:pos="0"/>
        </w:tabs>
        <w:spacing w:after="120"/>
        <w:jc w:val="both"/>
        <w:rPr>
          <w:rFonts w:ascii="Verdana" w:hAnsi="Verdana"/>
          <w:color w:val="FF0000"/>
          <w:sz w:val="20"/>
          <w:szCs w:val="20"/>
        </w:rPr>
      </w:pPr>
      <w:r w:rsidRPr="00453942">
        <w:rPr>
          <w:rFonts w:ascii="Verdana" w:hAnsi="Verdana"/>
          <w:sz w:val="20"/>
          <w:szCs w:val="20"/>
        </w:rPr>
        <w:t xml:space="preserve">Z </w:t>
      </w:r>
      <w:r w:rsidR="00877B43" w:rsidRPr="00453942">
        <w:rPr>
          <w:rFonts w:ascii="Verdana" w:hAnsi="Verdana"/>
          <w:sz w:val="20"/>
          <w:szCs w:val="20"/>
        </w:rPr>
        <w:t>odpadů pocházející</w:t>
      </w:r>
      <w:r w:rsidRPr="00453942">
        <w:rPr>
          <w:rFonts w:ascii="Verdana" w:hAnsi="Verdana"/>
          <w:sz w:val="20"/>
          <w:szCs w:val="20"/>
        </w:rPr>
        <w:t>ch</w:t>
      </w:r>
      <w:r w:rsidR="00877B43" w:rsidRPr="00453942">
        <w:rPr>
          <w:rFonts w:ascii="Verdana" w:hAnsi="Verdana"/>
          <w:sz w:val="20"/>
          <w:szCs w:val="20"/>
        </w:rPr>
        <w:t xml:space="preserve"> ze zdravotnické a veterinární péče jsou uvedeny pouze odpady s největší produkcí. Největší </w:t>
      </w:r>
      <w:r w:rsidR="00877B43" w:rsidRPr="00506B6C">
        <w:rPr>
          <w:rFonts w:ascii="Verdana" w:hAnsi="Verdana"/>
          <w:sz w:val="20"/>
          <w:szCs w:val="20"/>
        </w:rPr>
        <w:t xml:space="preserve">procento produkce tvoří především odpady 18 01 03 </w:t>
      </w:r>
      <w:r w:rsidR="00877B43" w:rsidRPr="00F8119F">
        <w:rPr>
          <w:rFonts w:ascii="Verdana" w:hAnsi="Verdana"/>
          <w:i/>
          <w:iCs/>
          <w:sz w:val="20"/>
          <w:szCs w:val="20"/>
        </w:rPr>
        <w:t>Odpady, na jejichž sběr a odstraňování jsou kladeny zvláštní požadavky s ohledem na prevenci infekce</w:t>
      </w:r>
      <w:r w:rsidR="00877B43" w:rsidRPr="00506B6C">
        <w:rPr>
          <w:rFonts w:ascii="Verdana" w:hAnsi="Verdana"/>
          <w:sz w:val="20"/>
          <w:szCs w:val="20"/>
        </w:rPr>
        <w:t xml:space="preserve">, tento druh odpadu vykazuje velice stálou každoroční produkci, která se pohybuje lehce </w:t>
      </w:r>
      <w:r w:rsidR="00506B6C">
        <w:rPr>
          <w:rFonts w:ascii="Verdana" w:hAnsi="Verdana"/>
          <w:sz w:val="20"/>
          <w:szCs w:val="20"/>
        </w:rPr>
        <w:t xml:space="preserve">okolo </w:t>
      </w:r>
      <w:r w:rsidR="00506B6C" w:rsidRPr="00506B6C">
        <w:rPr>
          <w:rFonts w:ascii="Verdana" w:hAnsi="Verdana"/>
          <w:sz w:val="20"/>
          <w:szCs w:val="20"/>
        </w:rPr>
        <w:t>1 200</w:t>
      </w:r>
      <w:r w:rsidR="00877B43" w:rsidRPr="00506B6C">
        <w:rPr>
          <w:rFonts w:ascii="Verdana" w:hAnsi="Verdana"/>
          <w:sz w:val="20"/>
          <w:szCs w:val="20"/>
        </w:rPr>
        <w:t xml:space="preserve"> </w:t>
      </w:r>
      <w:r w:rsidR="00E51242" w:rsidRPr="00506B6C">
        <w:rPr>
          <w:rFonts w:ascii="Verdana" w:hAnsi="Verdana"/>
          <w:sz w:val="20"/>
          <w:szCs w:val="20"/>
        </w:rPr>
        <w:t xml:space="preserve">tun. Další důležitou skupinou jsou odpady 18 01 04 </w:t>
      </w:r>
      <w:r w:rsidR="00E51242" w:rsidRPr="00F8119F">
        <w:rPr>
          <w:rFonts w:ascii="Verdana" w:hAnsi="Verdana"/>
          <w:i/>
          <w:iCs/>
          <w:sz w:val="20"/>
          <w:szCs w:val="20"/>
        </w:rPr>
        <w:t>Odpady, na jejichž sběr a</w:t>
      </w:r>
      <w:r w:rsidR="008C378D" w:rsidRPr="00F8119F">
        <w:rPr>
          <w:rFonts w:ascii="Verdana" w:hAnsi="Verdana"/>
          <w:i/>
          <w:iCs/>
          <w:sz w:val="20"/>
          <w:szCs w:val="20"/>
        </w:rPr>
        <w:t> </w:t>
      </w:r>
      <w:r w:rsidR="00E51242" w:rsidRPr="00F8119F">
        <w:rPr>
          <w:rFonts w:ascii="Verdana" w:hAnsi="Verdana"/>
          <w:i/>
          <w:iCs/>
          <w:sz w:val="20"/>
          <w:szCs w:val="20"/>
        </w:rPr>
        <w:t>odstraňování nejsou kladeny zvláštní požadavky s ohledem na prevenci infekce (např. obvazy, sádrové obvazy, prádlo, oděvy na jedno použití, pleny)</w:t>
      </w:r>
      <w:r w:rsidR="00E51242" w:rsidRPr="00506B6C">
        <w:rPr>
          <w:rFonts w:ascii="Verdana" w:hAnsi="Verdana"/>
          <w:sz w:val="20"/>
          <w:szCs w:val="20"/>
        </w:rPr>
        <w:t>, produkce u tohoto katalogového čísla se pohybuje v posledních letech mezi 1</w:t>
      </w:r>
      <w:r w:rsidR="00506B6C" w:rsidRPr="00506B6C">
        <w:rPr>
          <w:rFonts w:ascii="Verdana" w:hAnsi="Verdana"/>
          <w:sz w:val="20"/>
          <w:szCs w:val="20"/>
        </w:rPr>
        <w:t>6</w:t>
      </w:r>
      <w:r w:rsidR="00E51242" w:rsidRPr="00506B6C">
        <w:rPr>
          <w:rFonts w:ascii="Verdana" w:hAnsi="Verdana"/>
          <w:sz w:val="20"/>
          <w:szCs w:val="20"/>
        </w:rPr>
        <w:t xml:space="preserve">0 - 200 tunami ročně. Neméně podstatnou skupinou jsou odpady 18 01 01 </w:t>
      </w:r>
      <w:r w:rsidR="00E51242" w:rsidRPr="00F8119F">
        <w:rPr>
          <w:rFonts w:ascii="Verdana" w:hAnsi="Verdana"/>
          <w:i/>
          <w:iCs/>
          <w:sz w:val="20"/>
          <w:szCs w:val="20"/>
        </w:rPr>
        <w:t>Ostré předměty</w:t>
      </w:r>
      <w:r w:rsidR="00E51242" w:rsidRPr="00506B6C">
        <w:rPr>
          <w:rFonts w:ascii="Verdana" w:hAnsi="Verdana"/>
          <w:sz w:val="20"/>
          <w:szCs w:val="20"/>
        </w:rPr>
        <w:t>, u kterých je zaznamenán každoročně stoupající trend. V roce 20</w:t>
      </w:r>
      <w:r w:rsidR="00506B6C" w:rsidRPr="00506B6C">
        <w:rPr>
          <w:rFonts w:ascii="Verdana" w:hAnsi="Verdana"/>
          <w:sz w:val="20"/>
          <w:szCs w:val="20"/>
        </w:rPr>
        <w:t>21</w:t>
      </w:r>
      <w:r w:rsidR="00E51242" w:rsidRPr="00506B6C">
        <w:rPr>
          <w:rFonts w:ascii="Verdana" w:hAnsi="Verdana"/>
          <w:sz w:val="20"/>
          <w:szCs w:val="20"/>
        </w:rPr>
        <w:t xml:space="preserve"> b</w:t>
      </w:r>
      <w:r w:rsidR="000D1ACE" w:rsidRPr="00506B6C">
        <w:rPr>
          <w:rFonts w:ascii="Verdana" w:hAnsi="Verdana"/>
          <w:sz w:val="20"/>
          <w:szCs w:val="20"/>
        </w:rPr>
        <w:t xml:space="preserve">ylo vyprodukováno přes </w:t>
      </w:r>
      <w:r w:rsidR="00506B6C" w:rsidRPr="00506B6C">
        <w:rPr>
          <w:rFonts w:ascii="Verdana" w:hAnsi="Verdana"/>
          <w:sz w:val="20"/>
          <w:szCs w:val="20"/>
        </w:rPr>
        <w:t>20</w:t>
      </w:r>
      <w:r w:rsidR="000D1ACE" w:rsidRPr="00506B6C">
        <w:rPr>
          <w:rFonts w:ascii="Verdana" w:hAnsi="Verdana"/>
          <w:sz w:val="20"/>
          <w:szCs w:val="20"/>
        </w:rPr>
        <w:t>0 tun. P</w:t>
      </w:r>
      <w:r w:rsidR="00E51242" w:rsidRPr="00506B6C">
        <w:rPr>
          <w:rFonts w:ascii="Verdana" w:hAnsi="Verdana"/>
          <w:sz w:val="20"/>
          <w:szCs w:val="20"/>
        </w:rPr>
        <w:t xml:space="preserve">odrobnější informace jsou uvedeny v tabulce číslo </w:t>
      </w:r>
      <w:r w:rsidR="00AE3C81" w:rsidRPr="00506B6C">
        <w:rPr>
          <w:rFonts w:ascii="Verdana" w:hAnsi="Verdana"/>
          <w:sz w:val="20"/>
          <w:szCs w:val="20"/>
        </w:rPr>
        <w:t>37</w:t>
      </w:r>
      <w:r w:rsidR="00E51242" w:rsidRPr="00506B6C">
        <w:rPr>
          <w:rFonts w:ascii="Verdana" w:hAnsi="Verdana"/>
          <w:sz w:val="20"/>
          <w:szCs w:val="20"/>
        </w:rPr>
        <w:t>.</w:t>
      </w:r>
    </w:p>
    <w:p w14:paraId="6E4C7BBB" w14:textId="77777777" w:rsidR="00877B43" w:rsidRPr="007C32F5" w:rsidRDefault="00877B43" w:rsidP="00C7726C">
      <w:pPr>
        <w:tabs>
          <w:tab w:val="left" w:pos="0"/>
        </w:tabs>
        <w:spacing w:after="120"/>
        <w:rPr>
          <w:rFonts w:ascii="Verdana" w:hAnsi="Verdana"/>
          <w:color w:val="FF0000"/>
          <w:sz w:val="20"/>
          <w:szCs w:val="20"/>
        </w:rPr>
      </w:pPr>
    </w:p>
    <w:p w14:paraId="0733A268" w14:textId="743F8C6F" w:rsidR="003B2192" w:rsidRPr="00A36DA3" w:rsidRDefault="00B31C70" w:rsidP="00B31C70">
      <w:pPr>
        <w:pStyle w:val="Titulek"/>
        <w:rPr>
          <w:rFonts w:ascii="Verdana" w:hAnsi="Verdana"/>
          <w:sz w:val="18"/>
          <w:szCs w:val="18"/>
        </w:rPr>
      </w:pPr>
      <w:bookmarkStart w:id="95" w:name="_Toc141100782"/>
      <w:r w:rsidRPr="00A36DA3">
        <w:rPr>
          <w:rFonts w:ascii="Verdana" w:hAnsi="Verdana"/>
          <w:sz w:val="18"/>
          <w:szCs w:val="18"/>
        </w:rPr>
        <w:t xml:space="preserve">Tabulka </w:t>
      </w:r>
      <w:r w:rsidRPr="00A36DA3">
        <w:rPr>
          <w:rFonts w:ascii="Verdana" w:hAnsi="Verdana"/>
          <w:sz w:val="18"/>
          <w:szCs w:val="18"/>
        </w:rPr>
        <w:fldChar w:fldCharType="begin"/>
      </w:r>
      <w:r w:rsidRPr="00A36DA3">
        <w:rPr>
          <w:rFonts w:ascii="Verdana" w:hAnsi="Verdana"/>
          <w:sz w:val="18"/>
          <w:szCs w:val="18"/>
        </w:rPr>
        <w:instrText xml:space="preserve"> SEQ Tabulka \* ARABIC </w:instrText>
      </w:r>
      <w:r w:rsidRPr="00A36DA3">
        <w:rPr>
          <w:rFonts w:ascii="Verdana" w:hAnsi="Verdana"/>
          <w:sz w:val="18"/>
          <w:szCs w:val="18"/>
        </w:rPr>
        <w:fldChar w:fldCharType="separate"/>
      </w:r>
      <w:r w:rsidR="00BD3895">
        <w:rPr>
          <w:rFonts w:ascii="Verdana" w:hAnsi="Verdana"/>
          <w:noProof/>
          <w:sz w:val="18"/>
          <w:szCs w:val="18"/>
        </w:rPr>
        <w:t>37</w:t>
      </w:r>
      <w:r w:rsidRPr="00A36DA3">
        <w:rPr>
          <w:rFonts w:ascii="Verdana" w:hAnsi="Verdana"/>
          <w:sz w:val="18"/>
          <w:szCs w:val="18"/>
        </w:rPr>
        <w:fldChar w:fldCharType="end"/>
      </w:r>
      <w:r w:rsidR="000347AF" w:rsidRPr="00A36DA3">
        <w:rPr>
          <w:rFonts w:ascii="Verdana" w:hAnsi="Verdana"/>
          <w:sz w:val="18"/>
          <w:szCs w:val="18"/>
        </w:rPr>
        <w:t xml:space="preserve">: </w:t>
      </w:r>
      <w:r w:rsidR="00E51242" w:rsidRPr="00A36DA3">
        <w:rPr>
          <w:rFonts w:ascii="Verdana" w:hAnsi="Verdana"/>
          <w:sz w:val="18"/>
          <w:szCs w:val="18"/>
        </w:rPr>
        <w:tab/>
      </w:r>
      <w:r w:rsidR="000347AF" w:rsidRPr="00A36DA3">
        <w:rPr>
          <w:rFonts w:ascii="Verdana" w:hAnsi="Verdana"/>
          <w:sz w:val="18"/>
          <w:szCs w:val="18"/>
        </w:rPr>
        <w:t>Produkce odpadů ze zdravotnické a veterinární péče v Jihočeském kraji za období 20</w:t>
      </w:r>
      <w:r w:rsidR="004B142E" w:rsidRPr="00A36DA3">
        <w:rPr>
          <w:rFonts w:ascii="Verdana" w:hAnsi="Verdana"/>
          <w:sz w:val="18"/>
          <w:szCs w:val="18"/>
        </w:rPr>
        <w:t>17</w:t>
      </w:r>
      <w:r w:rsidR="000347AF" w:rsidRPr="00A36DA3">
        <w:rPr>
          <w:rFonts w:ascii="Verdana" w:hAnsi="Verdana"/>
          <w:sz w:val="18"/>
          <w:szCs w:val="18"/>
        </w:rPr>
        <w:t xml:space="preserve"> - 20</w:t>
      </w:r>
      <w:r w:rsidR="004B142E" w:rsidRPr="00A36DA3">
        <w:rPr>
          <w:rFonts w:ascii="Verdana" w:hAnsi="Verdana"/>
          <w:sz w:val="18"/>
          <w:szCs w:val="18"/>
        </w:rPr>
        <w:t>21</w:t>
      </w:r>
      <w:r w:rsidR="00487965" w:rsidRPr="00A36DA3">
        <w:rPr>
          <w:rFonts w:ascii="Verdana" w:hAnsi="Verdana"/>
          <w:sz w:val="18"/>
          <w:szCs w:val="18"/>
        </w:rPr>
        <w:t xml:space="preserve"> (v tunách/rok)</w:t>
      </w:r>
      <w:bookmarkEnd w:id="95"/>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668"/>
        <w:gridCol w:w="2734"/>
        <w:gridCol w:w="1134"/>
        <w:gridCol w:w="1134"/>
        <w:gridCol w:w="1134"/>
        <w:gridCol w:w="1133"/>
        <w:gridCol w:w="992"/>
      </w:tblGrid>
      <w:tr w:rsidR="00A36DA3" w:rsidRPr="0041553D" w14:paraId="46DF80D9" w14:textId="77777777" w:rsidTr="0041553D">
        <w:trPr>
          <w:trHeight w:val="736"/>
          <w:tblHeader/>
        </w:trPr>
        <w:tc>
          <w:tcPr>
            <w:tcW w:w="1101" w:type="dxa"/>
            <w:tcBorders>
              <w:top w:val="single" w:sz="12" w:space="0" w:color="auto"/>
              <w:left w:val="single" w:sz="12" w:space="0" w:color="auto"/>
              <w:bottom w:val="single" w:sz="12" w:space="0" w:color="auto"/>
              <w:right w:val="single" w:sz="12" w:space="0" w:color="auto"/>
            </w:tcBorders>
            <w:shd w:val="clear" w:color="auto" w:fill="BFBFBF"/>
            <w:vAlign w:val="center"/>
          </w:tcPr>
          <w:p w14:paraId="62EA31CB" w14:textId="77777777" w:rsidR="00CF24B8" w:rsidRPr="0041553D" w:rsidRDefault="00CF24B8" w:rsidP="00AC676B">
            <w:pPr>
              <w:spacing w:after="0" w:line="240" w:lineRule="auto"/>
              <w:jc w:val="center"/>
              <w:rPr>
                <w:rFonts w:ascii="Verdana" w:hAnsi="Verdana"/>
                <w:b/>
                <w:sz w:val="18"/>
                <w:szCs w:val="18"/>
              </w:rPr>
            </w:pPr>
            <w:r w:rsidRPr="0041553D">
              <w:rPr>
                <w:rFonts w:ascii="Verdana" w:hAnsi="Verdana"/>
                <w:b/>
                <w:sz w:val="18"/>
                <w:szCs w:val="18"/>
              </w:rPr>
              <w:t>Katal.</w:t>
            </w:r>
          </w:p>
          <w:p w14:paraId="4D85138F" w14:textId="77777777" w:rsidR="00CF24B8" w:rsidRPr="0041553D" w:rsidRDefault="00CF24B8" w:rsidP="00AC676B">
            <w:pPr>
              <w:spacing w:after="0" w:line="240" w:lineRule="auto"/>
              <w:jc w:val="center"/>
              <w:rPr>
                <w:rFonts w:ascii="Verdana" w:hAnsi="Verdana"/>
                <w:b/>
                <w:sz w:val="18"/>
                <w:szCs w:val="18"/>
              </w:rPr>
            </w:pPr>
            <w:r w:rsidRPr="0041553D">
              <w:rPr>
                <w:rFonts w:ascii="Verdana" w:hAnsi="Verdana"/>
                <w:b/>
                <w:sz w:val="18"/>
                <w:szCs w:val="18"/>
              </w:rPr>
              <w:t>číslo</w:t>
            </w:r>
          </w:p>
        </w:tc>
        <w:tc>
          <w:tcPr>
            <w:tcW w:w="668" w:type="dxa"/>
            <w:tcBorders>
              <w:top w:val="single" w:sz="12" w:space="0" w:color="auto"/>
              <w:left w:val="single" w:sz="12" w:space="0" w:color="auto"/>
              <w:bottom w:val="single" w:sz="12" w:space="0" w:color="auto"/>
              <w:right w:val="single" w:sz="12" w:space="0" w:color="auto"/>
            </w:tcBorders>
            <w:shd w:val="clear" w:color="auto" w:fill="BFBFBF"/>
            <w:vAlign w:val="center"/>
          </w:tcPr>
          <w:p w14:paraId="054C347D" w14:textId="77777777" w:rsidR="00CF24B8" w:rsidRPr="0041553D" w:rsidRDefault="00CF24B8" w:rsidP="00AC676B">
            <w:pPr>
              <w:spacing w:after="0" w:line="240" w:lineRule="auto"/>
              <w:jc w:val="center"/>
              <w:rPr>
                <w:rFonts w:ascii="Verdana" w:hAnsi="Verdana"/>
                <w:b/>
                <w:sz w:val="18"/>
                <w:szCs w:val="18"/>
              </w:rPr>
            </w:pPr>
            <w:r w:rsidRPr="0041553D">
              <w:rPr>
                <w:rFonts w:ascii="Verdana" w:hAnsi="Verdana"/>
                <w:b/>
                <w:sz w:val="18"/>
                <w:szCs w:val="18"/>
              </w:rPr>
              <w:t>Kat.</w:t>
            </w:r>
          </w:p>
        </w:tc>
        <w:tc>
          <w:tcPr>
            <w:tcW w:w="2734" w:type="dxa"/>
            <w:tcBorders>
              <w:top w:val="single" w:sz="12" w:space="0" w:color="auto"/>
              <w:left w:val="single" w:sz="12" w:space="0" w:color="auto"/>
              <w:bottom w:val="single" w:sz="12" w:space="0" w:color="auto"/>
              <w:right w:val="single" w:sz="12" w:space="0" w:color="auto"/>
            </w:tcBorders>
            <w:shd w:val="clear" w:color="auto" w:fill="BFBFBF"/>
            <w:vAlign w:val="center"/>
          </w:tcPr>
          <w:p w14:paraId="5786433A" w14:textId="77777777" w:rsidR="00CF24B8" w:rsidRPr="0041553D" w:rsidRDefault="00CF24B8" w:rsidP="00AC676B">
            <w:pPr>
              <w:spacing w:after="0" w:line="240" w:lineRule="auto"/>
              <w:jc w:val="center"/>
              <w:rPr>
                <w:rFonts w:ascii="Verdana" w:hAnsi="Verdana"/>
                <w:b/>
                <w:sz w:val="18"/>
                <w:szCs w:val="18"/>
              </w:rPr>
            </w:pPr>
            <w:r w:rsidRPr="0041553D">
              <w:rPr>
                <w:rFonts w:ascii="Verdana" w:hAnsi="Verdana"/>
                <w:b/>
                <w:sz w:val="18"/>
                <w:szCs w:val="18"/>
              </w:rPr>
              <w:t>Název odpadu</w:t>
            </w:r>
          </w:p>
        </w:tc>
        <w:tc>
          <w:tcPr>
            <w:tcW w:w="1134" w:type="dxa"/>
            <w:tcBorders>
              <w:top w:val="single" w:sz="12" w:space="0" w:color="auto"/>
              <w:left w:val="single" w:sz="12" w:space="0" w:color="auto"/>
              <w:bottom w:val="single" w:sz="12" w:space="0" w:color="auto"/>
              <w:right w:val="single" w:sz="12" w:space="0" w:color="auto"/>
            </w:tcBorders>
            <w:shd w:val="clear" w:color="auto" w:fill="BFBFBF"/>
            <w:vAlign w:val="center"/>
          </w:tcPr>
          <w:p w14:paraId="54CDDB2A" w14:textId="0DE927FA" w:rsidR="00CF24B8" w:rsidRPr="0041553D" w:rsidRDefault="00CF24B8" w:rsidP="00AC676B">
            <w:pPr>
              <w:spacing w:after="0" w:line="240" w:lineRule="auto"/>
              <w:jc w:val="center"/>
              <w:rPr>
                <w:rFonts w:ascii="Verdana" w:hAnsi="Verdana"/>
                <w:b/>
                <w:sz w:val="18"/>
                <w:szCs w:val="18"/>
              </w:rPr>
            </w:pPr>
            <w:r w:rsidRPr="0041553D">
              <w:rPr>
                <w:rFonts w:ascii="Verdana" w:hAnsi="Verdana"/>
                <w:b/>
                <w:sz w:val="18"/>
                <w:szCs w:val="18"/>
              </w:rPr>
              <w:t>20</w:t>
            </w:r>
            <w:r w:rsidR="00A36DA3" w:rsidRPr="0041553D">
              <w:rPr>
                <w:rFonts w:ascii="Verdana" w:hAnsi="Verdana"/>
                <w:b/>
                <w:sz w:val="18"/>
                <w:szCs w:val="18"/>
              </w:rPr>
              <w:t>17</w:t>
            </w:r>
          </w:p>
          <w:p w14:paraId="785DC4F4" w14:textId="77777777" w:rsidR="00CF24B8" w:rsidRPr="0041553D" w:rsidRDefault="00CF24B8" w:rsidP="00AC676B">
            <w:pPr>
              <w:spacing w:after="0" w:line="240" w:lineRule="auto"/>
              <w:jc w:val="center"/>
              <w:rPr>
                <w:rFonts w:ascii="Verdana" w:hAnsi="Verdana"/>
                <w:b/>
                <w:sz w:val="18"/>
                <w:szCs w:val="18"/>
              </w:rPr>
            </w:pPr>
            <w:r w:rsidRPr="0041553D">
              <w:rPr>
                <w:rFonts w:ascii="Verdana" w:hAnsi="Verdana"/>
                <w:sz w:val="18"/>
                <w:szCs w:val="18"/>
              </w:rPr>
              <w:t>[t]</w:t>
            </w:r>
          </w:p>
        </w:tc>
        <w:tc>
          <w:tcPr>
            <w:tcW w:w="1134" w:type="dxa"/>
            <w:tcBorders>
              <w:top w:val="single" w:sz="12" w:space="0" w:color="auto"/>
              <w:left w:val="single" w:sz="12" w:space="0" w:color="auto"/>
              <w:bottom w:val="single" w:sz="12" w:space="0" w:color="auto"/>
              <w:right w:val="single" w:sz="12" w:space="0" w:color="auto"/>
            </w:tcBorders>
            <w:shd w:val="clear" w:color="auto" w:fill="BFBFBF"/>
            <w:vAlign w:val="center"/>
          </w:tcPr>
          <w:p w14:paraId="4059B7A8" w14:textId="17740E41" w:rsidR="00CF24B8" w:rsidRPr="0041553D" w:rsidRDefault="00CF24B8" w:rsidP="00AC676B">
            <w:pPr>
              <w:spacing w:after="0" w:line="240" w:lineRule="auto"/>
              <w:jc w:val="center"/>
              <w:rPr>
                <w:rFonts w:ascii="Verdana" w:hAnsi="Verdana"/>
                <w:b/>
                <w:sz w:val="18"/>
                <w:szCs w:val="18"/>
              </w:rPr>
            </w:pPr>
            <w:r w:rsidRPr="0041553D">
              <w:rPr>
                <w:rFonts w:ascii="Verdana" w:hAnsi="Verdana"/>
                <w:b/>
                <w:sz w:val="18"/>
                <w:szCs w:val="18"/>
              </w:rPr>
              <w:t>20</w:t>
            </w:r>
            <w:r w:rsidR="00A36DA3" w:rsidRPr="0041553D">
              <w:rPr>
                <w:rFonts w:ascii="Verdana" w:hAnsi="Verdana"/>
                <w:b/>
                <w:sz w:val="18"/>
                <w:szCs w:val="18"/>
              </w:rPr>
              <w:t>18</w:t>
            </w:r>
          </w:p>
          <w:p w14:paraId="4CE77AFA" w14:textId="77777777" w:rsidR="00CF24B8" w:rsidRPr="0041553D" w:rsidRDefault="00CF24B8" w:rsidP="00AC676B">
            <w:pPr>
              <w:spacing w:after="0" w:line="240" w:lineRule="auto"/>
              <w:jc w:val="center"/>
              <w:rPr>
                <w:rFonts w:ascii="Verdana" w:hAnsi="Verdana"/>
                <w:b/>
                <w:sz w:val="18"/>
                <w:szCs w:val="18"/>
              </w:rPr>
            </w:pPr>
            <w:r w:rsidRPr="0041553D">
              <w:rPr>
                <w:rFonts w:ascii="Verdana" w:hAnsi="Verdana"/>
                <w:sz w:val="18"/>
                <w:szCs w:val="18"/>
              </w:rPr>
              <w:t>[t]</w:t>
            </w:r>
          </w:p>
        </w:tc>
        <w:tc>
          <w:tcPr>
            <w:tcW w:w="1134" w:type="dxa"/>
            <w:tcBorders>
              <w:top w:val="single" w:sz="12" w:space="0" w:color="auto"/>
              <w:left w:val="single" w:sz="12" w:space="0" w:color="auto"/>
              <w:bottom w:val="single" w:sz="12" w:space="0" w:color="auto"/>
              <w:right w:val="single" w:sz="12" w:space="0" w:color="auto"/>
            </w:tcBorders>
            <w:shd w:val="clear" w:color="auto" w:fill="BFBFBF"/>
            <w:vAlign w:val="center"/>
          </w:tcPr>
          <w:p w14:paraId="6765A594" w14:textId="219ABC58" w:rsidR="00CF24B8" w:rsidRPr="0041553D" w:rsidRDefault="00CF24B8" w:rsidP="00AC676B">
            <w:pPr>
              <w:spacing w:after="0" w:line="240" w:lineRule="auto"/>
              <w:jc w:val="center"/>
              <w:rPr>
                <w:rFonts w:ascii="Verdana" w:hAnsi="Verdana"/>
                <w:b/>
                <w:sz w:val="18"/>
                <w:szCs w:val="18"/>
              </w:rPr>
            </w:pPr>
            <w:r w:rsidRPr="0041553D">
              <w:rPr>
                <w:rFonts w:ascii="Verdana" w:hAnsi="Verdana"/>
                <w:b/>
                <w:sz w:val="18"/>
                <w:szCs w:val="18"/>
              </w:rPr>
              <w:t>20</w:t>
            </w:r>
            <w:r w:rsidR="00A36DA3" w:rsidRPr="0041553D">
              <w:rPr>
                <w:rFonts w:ascii="Verdana" w:hAnsi="Verdana"/>
                <w:b/>
                <w:sz w:val="18"/>
                <w:szCs w:val="18"/>
              </w:rPr>
              <w:t>19</w:t>
            </w:r>
          </w:p>
          <w:p w14:paraId="418E1A06" w14:textId="77777777" w:rsidR="00CF24B8" w:rsidRPr="0041553D" w:rsidRDefault="00CF24B8" w:rsidP="00AC676B">
            <w:pPr>
              <w:spacing w:after="0" w:line="240" w:lineRule="auto"/>
              <w:jc w:val="center"/>
              <w:rPr>
                <w:rFonts w:ascii="Verdana" w:hAnsi="Verdana"/>
                <w:b/>
                <w:sz w:val="18"/>
                <w:szCs w:val="18"/>
              </w:rPr>
            </w:pPr>
            <w:r w:rsidRPr="0041553D">
              <w:rPr>
                <w:rFonts w:ascii="Verdana" w:hAnsi="Verdana"/>
                <w:sz w:val="18"/>
                <w:szCs w:val="18"/>
              </w:rPr>
              <w:t>[t]</w:t>
            </w:r>
          </w:p>
        </w:tc>
        <w:tc>
          <w:tcPr>
            <w:tcW w:w="1133" w:type="dxa"/>
            <w:tcBorders>
              <w:top w:val="single" w:sz="12" w:space="0" w:color="auto"/>
              <w:left w:val="single" w:sz="12" w:space="0" w:color="auto"/>
              <w:bottom w:val="single" w:sz="12" w:space="0" w:color="auto"/>
              <w:right w:val="single" w:sz="12" w:space="0" w:color="auto"/>
            </w:tcBorders>
            <w:shd w:val="clear" w:color="auto" w:fill="BFBFBF"/>
            <w:vAlign w:val="center"/>
          </w:tcPr>
          <w:p w14:paraId="03892A4E" w14:textId="0D684839" w:rsidR="00CF24B8" w:rsidRPr="0041553D" w:rsidRDefault="00CF24B8" w:rsidP="00AC676B">
            <w:pPr>
              <w:spacing w:after="0" w:line="240" w:lineRule="auto"/>
              <w:jc w:val="center"/>
              <w:rPr>
                <w:rFonts w:ascii="Verdana" w:hAnsi="Verdana"/>
                <w:b/>
                <w:sz w:val="18"/>
                <w:szCs w:val="18"/>
              </w:rPr>
            </w:pPr>
            <w:r w:rsidRPr="0041553D">
              <w:rPr>
                <w:rFonts w:ascii="Verdana" w:hAnsi="Verdana"/>
                <w:b/>
                <w:sz w:val="18"/>
                <w:szCs w:val="18"/>
              </w:rPr>
              <w:t>20</w:t>
            </w:r>
            <w:r w:rsidR="00A36DA3" w:rsidRPr="0041553D">
              <w:rPr>
                <w:rFonts w:ascii="Verdana" w:hAnsi="Verdana"/>
                <w:b/>
                <w:sz w:val="18"/>
                <w:szCs w:val="18"/>
              </w:rPr>
              <w:t>20</w:t>
            </w:r>
          </w:p>
          <w:p w14:paraId="4028A8CF" w14:textId="77777777" w:rsidR="00CF24B8" w:rsidRPr="0041553D" w:rsidRDefault="00CF24B8" w:rsidP="00AC676B">
            <w:pPr>
              <w:spacing w:after="0" w:line="240" w:lineRule="auto"/>
              <w:jc w:val="center"/>
              <w:rPr>
                <w:rFonts w:ascii="Verdana" w:hAnsi="Verdana"/>
                <w:b/>
                <w:sz w:val="18"/>
                <w:szCs w:val="18"/>
              </w:rPr>
            </w:pPr>
            <w:r w:rsidRPr="0041553D">
              <w:rPr>
                <w:rFonts w:ascii="Verdana" w:hAnsi="Verdana"/>
                <w:sz w:val="18"/>
                <w:szCs w:val="18"/>
              </w:rPr>
              <w:t>[t]</w:t>
            </w:r>
          </w:p>
        </w:tc>
        <w:tc>
          <w:tcPr>
            <w:tcW w:w="992" w:type="dxa"/>
            <w:tcBorders>
              <w:top w:val="single" w:sz="12" w:space="0" w:color="auto"/>
              <w:left w:val="single" w:sz="12" w:space="0" w:color="auto"/>
              <w:bottom w:val="single" w:sz="12" w:space="0" w:color="auto"/>
              <w:right w:val="single" w:sz="12" w:space="0" w:color="auto"/>
            </w:tcBorders>
            <w:shd w:val="clear" w:color="auto" w:fill="BFBFBF"/>
            <w:vAlign w:val="center"/>
          </w:tcPr>
          <w:p w14:paraId="72E0E90F" w14:textId="370418DC" w:rsidR="00CF24B8" w:rsidRPr="0041553D" w:rsidRDefault="00CF24B8" w:rsidP="00AC676B">
            <w:pPr>
              <w:spacing w:after="0" w:line="240" w:lineRule="auto"/>
              <w:jc w:val="center"/>
              <w:rPr>
                <w:rFonts w:ascii="Verdana" w:hAnsi="Verdana"/>
                <w:b/>
                <w:sz w:val="18"/>
                <w:szCs w:val="18"/>
              </w:rPr>
            </w:pPr>
            <w:r w:rsidRPr="0041553D">
              <w:rPr>
                <w:rFonts w:ascii="Verdana" w:hAnsi="Verdana"/>
                <w:b/>
                <w:sz w:val="18"/>
                <w:szCs w:val="18"/>
              </w:rPr>
              <w:t>20</w:t>
            </w:r>
            <w:r w:rsidR="00A36DA3" w:rsidRPr="0041553D">
              <w:rPr>
                <w:rFonts w:ascii="Verdana" w:hAnsi="Verdana"/>
                <w:b/>
                <w:sz w:val="18"/>
                <w:szCs w:val="18"/>
              </w:rPr>
              <w:t>21</w:t>
            </w:r>
          </w:p>
          <w:p w14:paraId="3959D8D0" w14:textId="77777777" w:rsidR="00CF24B8" w:rsidRPr="0041553D" w:rsidRDefault="00CF24B8" w:rsidP="00AC676B">
            <w:pPr>
              <w:spacing w:after="0" w:line="240" w:lineRule="auto"/>
              <w:jc w:val="center"/>
              <w:rPr>
                <w:rFonts w:ascii="Verdana" w:hAnsi="Verdana"/>
                <w:b/>
                <w:sz w:val="18"/>
                <w:szCs w:val="18"/>
              </w:rPr>
            </w:pPr>
            <w:r w:rsidRPr="0041553D">
              <w:rPr>
                <w:rFonts w:ascii="Verdana" w:hAnsi="Verdana"/>
                <w:sz w:val="18"/>
                <w:szCs w:val="18"/>
              </w:rPr>
              <w:t>[t]</w:t>
            </w:r>
          </w:p>
        </w:tc>
      </w:tr>
      <w:tr w:rsidR="00A36DA3" w:rsidRPr="0041553D" w14:paraId="3B25DFBB" w14:textId="77777777" w:rsidTr="00AC676B">
        <w:trPr>
          <w:trHeight w:val="390"/>
        </w:trPr>
        <w:tc>
          <w:tcPr>
            <w:tcW w:w="1101" w:type="dxa"/>
            <w:tcBorders>
              <w:top w:val="single" w:sz="12" w:space="0" w:color="auto"/>
            </w:tcBorders>
            <w:shd w:val="clear" w:color="auto" w:fill="auto"/>
            <w:vAlign w:val="center"/>
          </w:tcPr>
          <w:p w14:paraId="075EE425" w14:textId="77777777" w:rsidR="00081B28" w:rsidRPr="0041553D" w:rsidRDefault="00081B28" w:rsidP="00AC676B">
            <w:pPr>
              <w:spacing w:after="0" w:line="240" w:lineRule="auto"/>
              <w:jc w:val="center"/>
              <w:rPr>
                <w:rFonts w:ascii="Verdana" w:hAnsi="Verdana"/>
                <w:sz w:val="18"/>
                <w:szCs w:val="18"/>
              </w:rPr>
            </w:pPr>
            <w:r w:rsidRPr="0041553D">
              <w:rPr>
                <w:rFonts w:ascii="Verdana" w:hAnsi="Verdana"/>
                <w:sz w:val="18"/>
                <w:szCs w:val="18"/>
              </w:rPr>
              <w:t>180101</w:t>
            </w:r>
          </w:p>
        </w:tc>
        <w:tc>
          <w:tcPr>
            <w:tcW w:w="668" w:type="dxa"/>
            <w:tcBorders>
              <w:top w:val="single" w:sz="12" w:space="0" w:color="auto"/>
            </w:tcBorders>
            <w:shd w:val="clear" w:color="auto" w:fill="auto"/>
            <w:vAlign w:val="center"/>
          </w:tcPr>
          <w:p w14:paraId="5E6314B7" w14:textId="77777777" w:rsidR="00081B28" w:rsidRPr="0041553D" w:rsidRDefault="00081B28" w:rsidP="00AC676B">
            <w:pPr>
              <w:spacing w:after="0" w:line="240" w:lineRule="auto"/>
              <w:jc w:val="center"/>
              <w:rPr>
                <w:rFonts w:ascii="Verdana" w:hAnsi="Verdana"/>
                <w:sz w:val="18"/>
                <w:szCs w:val="18"/>
              </w:rPr>
            </w:pPr>
            <w:r w:rsidRPr="0041553D">
              <w:rPr>
                <w:rFonts w:ascii="Verdana" w:hAnsi="Verdana"/>
                <w:sz w:val="18"/>
                <w:szCs w:val="18"/>
              </w:rPr>
              <w:t>N</w:t>
            </w:r>
          </w:p>
        </w:tc>
        <w:tc>
          <w:tcPr>
            <w:tcW w:w="2734" w:type="dxa"/>
            <w:tcBorders>
              <w:top w:val="single" w:sz="12" w:space="0" w:color="auto"/>
            </w:tcBorders>
            <w:shd w:val="clear" w:color="auto" w:fill="auto"/>
            <w:vAlign w:val="center"/>
          </w:tcPr>
          <w:p w14:paraId="1A1E8FF1" w14:textId="77777777" w:rsidR="00081B28" w:rsidRPr="0041553D" w:rsidRDefault="00081B28" w:rsidP="00AC676B">
            <w:pPr>
              <w:spacing w:after="0" w:line="240" w:lineRule="auto"/>
              <w:jc w:val="center"/>
              <w:rPr>
                <w:rFonts w:ascii="Verdana" w:hAnsi="Verdana"/>
                <w:sz w:val="18"/>
                <w:szCs w:val="18"/>
              </w:rPr>
            </w:pPr>
            <w:r w:rsidRPr="0041553D">
              <w:rPr>
                <w:rFonts w:ascii="Verdana" w:hAnsi="Verdana"/>
                <w:sz w:val="18"/>
                <w:szCs w:val="18"/>
              </w:rPr>
              <w:t>Ostré předměty (kromě čísla 18 01 03)</w:t>
            </w:r>
          </w:p>
        </w:tc>
        <w:tc>
          <w:tcPr>
            <w:tcW w:w="1134" w:type="dxa"/>
            <w:tcBorders>
              <w:top w:val="single" w:sz="12" w:space="0" w:color="auto"/>
            </w:tcBorders>
            <w:shd w:val="clear" w:color="auto" w:fill="auto"/>
            <w:vAlign w:val="center"/>
          </w:tcPr>
          <w:p w14:paraId="2184D3C3" w14:textId="0D2B3A02" w:rsidR="00081B28" w:rsidRPr="0041553D" w:rsidRDefault="007F001C" w:rsidP="00AC676B">
            <w:pPr>
              <w:spacing w:after="0" w:line="240" w:lineRule="auto"/>
              <w:jc w:val="center"/>
              <w:rPr>
                <w:rFonts w:ascii="Verdana" w:hAnsi="Verdana"/>
                <w:sz w:val="18"/>
                <w:szCs w:val="18"/>
              </w:rPr>
            </w:pPr>
            <w:r>
              <w:rPr>
                <w:rFonts w:ascii="Verdana" w:hAnsi="Verdana"/>
                <w:sz w:val="18"/>
                <w:szCs w:val="18"/>
              </w:rPr>
              <w:t>106,35</w:t>
            </w:r>
          </w:p>
        </w:tc>
        <w:tc>
          <w:tcPr>
            <w:tcW w:w="1134" w:type="dxa"/>
            <w:tcBorders>
              <w:top w:val="single" w:sz="12" w:space="0" w:color="auto"/>
            </w:tcBorders>
            <w:shd w:val="clear" w:color="auto" w:fill="auto"/>
            <w:vAlign w:val="center"/>
          </w:tcPr>
          <w:p w14:paraId="7FBCB70E" w14:textId="516D0312" w:rsidR="00081B28" w:rsidRPr="0041553D" w:rsidRDefault="00BA6E39" w:rsidP="00AC676B">
            <w:pPr>
              <w:spacing w:after="0" w:line="240" w:lineRule="auto"/>
              <w:jc w:val="center"/>
              <w:rPr>
                <w:rFonts w:ascii="Verdana" w:hAnsi="Verdana"/>
                <w:sz w:val="18"/>
                <w:szCs w:val="18"/>
              </w:rPr>
            </w:pPr>
            <w:r>
              <w:rPr>
                <w:rFonts w:ascii="Verdana" w:hAnsi="Verdana"/>
                <w:sz w:val="18"/>
                <w:szCs w:val="18"/>
              </w:rPr>
              <w:t>113,24</w:t>
            </w:r>
          </w:p>
        </w:tc>
        <w:tc>
          <w:tcPr>
            <w:tcW w:w="1134" w:type="dxa"/>
            <w:tcBorders>
              <w:top w:val="single" w:sz="12" w:space="0" w:color="auto"/>
            </w:tcBorders>
            <w:shd w:val="clear" w:color="auto" w:fill="auto"/>
            <w:vAlign w:val="center"/>
          </w:tcPr>
          <w:p w14:paraId="05C77E6A" w14:textId="213202E1" w:rsidR="00081B28" w:rsidRPr="0041553D" w:rsidRDefault="00BA6E39" w:rsidP="00AC676B">
            <w:pPr>
              <w:spacing w:after="0" w:line="240" w:lineRule="auto"/>
              <w:jc w:val="center"/>
              <w:rPr>
                <w:rFonts w:ascii="Verdana" w:hAnsi="Verdana"/>
                <w:sz w:val="18"/>
                <w:szCs w:val="18"/>
              </w:rPr>
            </w:pPr>
            <w:r>
              <w:rPr>
                <w:rFonts w:ascii="Verdana" w:hAnsi="Verdana"/>
                <w:sz w:val="18"/>
                <w:szCs w:val="18"/>
              </w:rPr>
              <w:t>132,01</w:t>
            </w:r>
          </w:p>
        </w:tc>
        <w:tc>
          <w:tcPr>
            <w:tcW w:w="1133" w:type="dxa"/>
            <w:tcBorders>
              <w:top w:val="single" w:sz="12" w:space="0" w:color="auto"/>
            </w:tcBorders>
            <w:shd w:val="clear" w:color="auto" w:fill="auto"/>
            <w:vAlign w:val="center"/>
          </w:tcPr>
          <w:p w14:paraId="51495264" w14:textId="506092EB" w:rsidR="00081B28" w:rsidRPr="0041553D" w:rsidRDefault="0041553D" w:rsidP="00AC676B">
            <w:pPr>
              <w:spacing w:after="0" w:line="240" w:lineRule="auto"/>
              <w:jc w:val="center"/>
              <w:rPr>
                <w:rFonts w:ascii="Verdana" w:hAnsi="Verdana"/>
                <w:sz w:val="18"/>
                <w:szCs w:val="18"/>
              </w:rPr>
            </w:pPr>
            <w:r w:rsidRPr="0041553D">
              <w:rPr>
                <w:rFonts w:ascii="Verdana" w:hAnsi="Verdana"/>
                <w:sz w:val="18"/>
                <w:szCs w:val="18"/>
              </w:rPr>
              <w:t>150,3</w:t>
            </w:r>
          </w:p>
        </w:tc>
        <w:tc>
          <w:tcPr>
            <w:tcW w:w="992" w:type="dxa"/>
            <w:tcBorders>
              <w:top w:val="single" w:sz="12" w:space="0" w:color="auto"/>
            </w:tcBorders>
            <w:shd w:val="clear" w:color="auto" w:fill="auto"/>
            <w:vAlign w:val="center"/>
          </w:tcPr>
          <w:p w14:paraId="04EAB4C7" w14:textId="5028EE60" w:rsidR="00081B28"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208,8</w:t>
            </w:r>
          </w:p>
        </w:tc>
      </w:tr>
      <w:tr w:rsidR="00A36DA3" w:rsidRPr="0041553D" w14:paraId="77DED40D" w14:textId="77777777" w:rsidTr="00AC676B">
        <w:trPr>
          <w:trHeight w:val="420"/>
        </w:trPr>
        <w:tc>
          <w:tcPr>
            <w:tcW w:w="1101" w:type="dxa"/>
            <w:shd w:val="clear" w:color="auto" w:fill="auto"/>
            <w:vAlign w:val="center"/>
          </w:tcPr>
          <w:p w14:paraId="3704CD92" w14:textId="77777777" w:rsidR="000347AF" w:rsidRPr="0041553D" w:rsidRDefault="00081B28" w:rsidP="00AC676B">
            <w:pPr>
              <w:spacing w:after="0" w:line="240" w:lineRule="auto"/>
              <w:jc w:val="center"/>
              <w:rPr>
                <w:rFonts w:ascii="Verdana" w:hAnsi="Verdana"/>
                <w:sz w:val="18"/>
                <w:szCs w:val="18"/>
              </w:rPr>
            </w:pPr>
            <w:r w:rsidRPr="0041553D">
              <w:rPr>
                <w:rFonts w:ascii="Verdana" w:hAnsi="Verdana"/>
                <w:sz w:val="18"/>
                <w:szCs w:val="18"/>
              </w:rPr>
              <w:t>180101</w:t>
            </w:r>
          </w:p>
        </w:tc>
        <w:tc>
          <w:tcPr>
            <w:tcW w:w="668" w:type="dxa"/>
            <w:shd w:val="clear" w:color="auto" w:fill="auto"/>
            <w:vAlign w:val="center"/>
          </w:tcPr>
          <w:p w14:paraId="4E4F1C33" w14:textId="77777777" w:rsidR="000347AF" w:rsidRPr="0041553D" w:rsidRDefault="00081B28" w:rsidP="00AC676B">
            <w:pPr>
              <w:spacing w:after="0" w:line="240" w:lineRule="auto"/>
              <w:jc w:val="center"/>
              <w:rPr>
                <w:rFonts w:ascii="Verdana" w:hAnsi="Verdana"/>
                <w:sz w:val="18"/>
                <w:szCs w:val="18"/>
              </w:rPr>
            </w:pPr>
            <w:r w:rsidRPr="0041553D">
              <w:rPr>
                <w:rFonts w:ascii="Verdana" w:hAnsi="Verdana"/>
                <w:sz w:val="18"/>
                <w:szCs w:val="18"/>
              </w:rPr>
              <w:t>O</w:t>
            </w:r>
          </w:p>
        </w:tc>
        <w:tc>
          <w:tcPr>
            <w:tcW w:w="2734" w:type="dxa"/>
            <w:shd w:val="clear" w:color="auto" w:fill="auto"/>
            <w:vAlign w:val="center"/>
          </w:tcPr>
          <w:p w14:paraId="4BF9B947" w14:textId="77777777" w:rsidR="000347AF" w:rsidRPr="0041553D" w:rsidRDefault="00081B28" w:rsidP="00AC676B">
            <w:pPr>
              <w:spacing w:after="0" w:line="240" w:lineRule="auto"/>
              <w:jc w:val="center"/>
              <w:rPr>
                <w:rFonts w:ascii="Verdana" w:hAnsi="Verdana"/>
                <w:sz w:val="18"/>
                <w:szCs w:val="18"/>
              </w:rPr>
            </w:pPr>
            <w:r w:rsidRPr="0041553D">
              <w:rPr>
                <w:rFonts w:ascii="Verdana" w:hAnsi="Verdana"/>
                <w:sz w:val="18"/>
                <w:szCs w:val="18"/>
              </w:rPr>
              <w:t>Ostré předměty (kromě čísla 18 01 03)</w:t>
            </w:r>
          </w:p>
        </w:tc>
        <w:tc>
          <w:tcPr>
            <w:tcW w:w="1134" w:type="dxa"/>
            <w:shd w:val="clear" w:color="auto" w:fill="auto"/>
            <w:vAlign w:val="center"/>
          </w:tcPr>
          <w:p w14:paraId="4645B016" w14:textId="12B976AD" w:rsidR="000347AF" w:rsidRPr="0041553D" w:rsidRDefault="007F001C" w:rsidP="00AC676B">
            <w:pPr>
              <w:spacing w:after="0" w:line="240" w:lineRule="auto"/>
              <w:jc w:val="center"/>
              <w:rPr>
                <w:rFonts w:ascii="Verdana" w:hAnsi="Verdana"/>
                <w:sz w:val="18"/>
                <w:szCs w:val="18"/>
              </w:rPr>
            </w:pPr>
            <w:r>
              <w:rPr>
                <w:rFonts w:ascii="Verdana" w:hAnsi="Verdana"/>
                <w:sz w:val="18"/>
                <w:szCs w:val="18"/>
              </w:rPr>
              <w:t>2,06</w:t>
            </w:r>
          </w:p>
        </w:tc>
        <w:tc>
          <w:tcPr>
            <w:tcW w:w="1134" w:type="dxa"/>
            <w:shd w:val="clear" w:color="auto" w:fill="auto"/>
            <w:vAlign w:val="center"/>
          </w:tcPr>
          <w:p w14:paraId="7A8106EB" w14:textId="4C3708CF" w:rsidR="000347AF" w:rsidRPr="0041553D" w:rsidRDefault="00BA6E39" w:rsidP="00AC676B">
            <w:pPr>
              <w:spacing w:after="0" w:line="240" w:lineRule="auto"/>
              <w:jc w:val="center"/>
              <w:rPr>
                <w:rFonts w:ascii="Verdana" w:hAnsi="Verdana"/>
                <w:sz w:val="18"/>
                <w:szCs w:val="18"/>
              </w:rPr>
            </w:pPr>
            <w:r>
              <w:rPr>
                <w:rFonts w:ascii="Verdana" w:hAnsi="Verdana"/>
                <w:sz w:val="18"/>
                <w:szCs w:val="18"/>
              </w:rPr>
              <w:t>0,79</w:t>
            </w:r>
          </w:p>
        </w:tc>
        <w:tc>
          <w:tcPr>
            <w:tcW w:w="1134" w:type="dxa"/>
            <w:shd w:val="clear" w:color="auto" w:fill="auto"/>
            <w:vAlign w:val="center"/>
          </w:tcPr>
          <w:p w14:paraId="42F357C9" w14:textId="21AE060C" w:rsidR="000347AF" w:rsidRPr="0041553D" w:rsidRDefault="00BA6E39" w:rsidP="00AC676B">
            <w:pPr>
              <w:spacing w:after="0" w:line="240" w:lineRule="auto"/>
              <w:jc w:val="center"/>
              <w:rPr>
                <w:rFonts w:ascii="Verdana" w:hAnsi="Verdana"/>
                <w:sz w:val="18"/>
                <w:szCs w:val="18"/>
              </w:rPr>
            </w:pPr>
            <w:r>
              <w:rPr>
                <w:rFonts w:ascii="Verdana" w:hAnsi="Verdana"/>
                <w:sz w:val="18"/>
                <w:szCs w:val="18"/>
              </w:rPr>
              <w:t>1,06</w:t>
            </w:r>
          </w:p>
        </w:tc>
        <w:tc>
          <w:tcPr>
            <w:tcW w:w="1133" w:type="dxa"/>
            <w:shd w:val="clear" w:color="auto" w:fill="auto"/>
            <w:vAlign w:val="center"/>
          </w:tcPr>
          <w:p w14:paraId="0C7BA1F3" w14:textId="3D11B34F" w:rsidR="000347AF" w:rsidRPr="0041553D" w:rsidRDefault="0041553D" w:rsidP="00AC676B">
            <w:pPr>
              <w:spacing w:after="0" w:line="240" w:lineRule="auto"/>
              <w:jc w:val="center"/>
              <w:rPr>
                <w:rFonts w:ascii="Verdana" w:hAnsi="Verdana"/>
                <w:sz w:val="18"/>
                <w:szCs w:val="18"/>
              </w:rPr>
            </w:pPr>
            <w:r w:rsidRPr="0041553D">
              <w:rPr>
                <w:rFonts w:ascii="Verdana" w:hAnsi="Verdana"/>
                <w:sz w:val="18"/>
                <w:szCs w:val="18"/>
              </w:rPr>
              <w:t>0,6</w:t>
            </w:r>
          </w:p>
        </w:tc>
        <w:tc>
          <w:tcPr>
            <w:tcW w:w="992" w:type="dxa"/>
            <w:shd w:val="clear" w:color="auto" w:fill="auto"/>
            <w:vAlign w:val="center"/>
          </w:tcPr>
          <w:p w14:paraId="7E009847" w14:textId="45DA9D8E" w:rsidR="000347AF"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0,8</w:t>
            </w:r>
          </w:p>
        </w:tc>
      </w:tr>
      <w:tr w:rsidR="00A36DA3" w:rsidRPr="0041553D" w14:paraId="4D2E1097" w14:textId="77777777" w:rsidTr="00AC676B">
        <w:trPr>
          <w:trHeight w:val="544"/>
        </w:trPr>
        <w:tc>
          <w:tcPr>
            <w:tcW w:w="1101" w:type="dxa"/>
            <w:shd w:val="clear" w:color="auto" w:fill="auto"/>
            <w:vAlign w:val="center"/>
          </w:tcPr>
          <w:p w14:paraId="3A79E518" w14:textId="77777777" w:rsidR="00081B28" w:rsidRPr="0041553D" w:rsidRDefault="00176B0A" w:rsidP="00AC676B">
            <w:pPr>
              <w:spacing w:after="0" w:line="240" w:lineRule="auto"/>
              <w:jc w:val="center"/>
              <w:rPr>
                <w:rFonts w:ascii="Verdana" w:hAnsi="Verdana"/>
                <w:sz w:val="18"/>
                <w:szCs w:val="18"/>
              </w:rPr>
            </w:pPr>
            <w:r w:rsidRPr="0041553D">
              <w:rPr>
                <w:rFonts w:ascii="Verdana" w:hAnsi="Verdana"/>
                <w:sz w:val="18"/>
                <w:szCs w:val="18"/>
              </w:rPr>
              <w:t>180102</w:t>
            </w:r>
          </w:p>
        </w:tc>
        <w:tc>
          <w:tcPr>
            <w:tcW w:w="668" w:type="dxa"/>
            <w:shd w:val="clear" w:color="auto" w:fill="auto"/>
            <w:vAlign w:val="center"/>
          </w:tcPr>
          <w:p w14:paraId="7156929F" w14:textId="77777777" w:rsidR="00081B28" w:rsidRPr="0041553D" w:rsidRDefault="0076119A" w:rsidP="00AC676B">
            <w:pPr>
              <w:spacing w:after="0" w:line="240" w:lineRule="auto"/>
              <w:jc w:val="center"/>
              <w:rPr>
                <w:rFonts w:ascii="Verdana" w:hAnsi="Verdana"/>
                <w:sz w:val="18"/>
                <w:szCs w:val="18"/>
              </w:rPr>
            </w:pPr>
            <w:r w:rsidRPr="0041553D">
              <w:rPr>
                <w:rFonts w:ascii="Verdana" w:hAnsi="Verdana"/>
                <w:sz w:val="18"/>
                <w:szCs w:val="18"/>
              </w:rPr>
              <w:t>N</w:t>
            </w:r>
          </w:p>
        </w:tc>
        <w:tc>
          <w:tcPr>
            <w:tcW w:w="2734" w:type="dxa"/>
            <w:shd w:val="clear" w:color="auto" w:fill="auto"/>
            <w:vAlign w:val="center"/>
          </w:tcPr>
          <w:p w14:paraId="2143D3DA" w14:textId="77777777" w:rsidR="00081B28" w:rsidRPr="0041553D" w:rsidRDefault="0076119A" w:rsidP="00AC676B">
            <w:pPr>
              <w:spacing w:after="0" w:line="240" w:lineRule="auto"/>
              <w:jc w:val="center"/>
              <w:rPr>
                <w:rFonts w:ascii="Verdana" w:hAnsi="Verdana"/>
                <w:sz w:val="18"/>
                <w:szCs w:val="18"/>
              </w:rPr>
            </w:pPr>
            <w:r w:rsidRPr="0041553D">
              <w:rPr>
                <w:rFonts w:ascii="Verdana" w:hAnsi="Verdana"/>
                <w:sz w:val="18"/>
                <w:szCs w:val="18"/>
              </w:rPr>
              <w:t>Části těla a orgány včetně krevních vaků a krevních konzerv (kromě čísla 18 01 03)</w:t>
            </w:r>
          </w:p>
        </w:tc>
        <w:tc>
          <w:tcPr>
            <w:tcW w:w="1134" w:type="dxa"/>
            <w:shd w:val="clear" w:color="auto" w:fill="auto"/>
            <w:vAlign w:val="center"/>
          </w:tcPr>
          <w:p w14:paraId="42230FDD" w14:textId="6BB6AE51" w:rsidR="00081B28" w:rsidRPr="0041553D" w:rsidRDefault="007F001C" w:rsidP="00AC676B">
            <w:pPr>
              <w:spacing w:after="0" w:line="240" w:lineRule="auto"/>
              <w:ind w:left="-161" w:firstLine="161"/>
              <w:jc w:val="center"/>
              <w:rPr>
                <w:rFonts w:ascii="Verdana" w:hAnsi="Verdana"/>
                <w:sz w:val="18"/>
                <w:szCs w:val="18"/>
              </w:rPr>
            </w:pPr>
            <w:r>
              <w:rPr>
                <w:rFonts w:ascii="Verdana" w:hAnsi="Verdana"/>
                <w:sz w:val="18"/>
                <w:szCs w:val="18"/>
              </w:rPr>
              <w:t>1,10</w:t>
            </w:r>
          </w:p>
        </w:tc>
        <w:tc>
          <w:tcPr>
            <w:tcW w:w="1134" w:type="dxa"/>
            <w:shd w:val="clear" w:color="auto" w:fill="auto"/>
            <w:vAlign w:val="center"/>
          </w:tcPr>
          <w:p w14:paraId="56245791" w14:textId="78EBC998" w:rsidR="00081B28" w:rsidRPr="0041553D" w:rsidRDefault="00BA6E39" w:rsidP="00AC676B">
            <w:pPr>
              <w:spacing w:after="0" w:line="240" w:lineRule="auto"/>
              <w:jc w:val="center"/>
              <w:rPr>
                <w:rFonts w:ascii="Verdana" w:hAnsi="Verdana"/>
                <w:sz w:val="18"/>
                <w:szCs w:val="18"/>
              </w:rPr>
            </w:pPr>
            <w:r>
              <w:rPr>
                <w:rFonts w:ascii="Verdana" w:hAnsi="Verdana"/>
                <w:sz w:val="18"/>
                <w:szCs w:val="18"/>
              </w:rPr>
              <w:t>1,81</w:t>
            </w:r>
          </w:p>
        </w:tc>
        <w:tc>
          <w:tcPr>
            <w:tcW w:w="1134" w:type="dxa"/>
            <w:shd w:val="clear" w:color="auto" w:fill="auto"/>
            <w:vAlign w:val="center"/>
          </w:tcPr>
          <w:p w14:paraId="4B403E0D" w14:textId="56F03952" w:rsidR="00081B28" w:rsidRPr="0041553D" w:rsidRDefault="00BA6E39" w:rsidP="00AC676B">
            <w:pPr>
              <w:spacing w:after="0" w:line="240" w:lineRule="auto"/>
              <w:jc w:val="center"/>
              <w:rPr>
                <w:rFonts w:ascii="Verdana" w:hAnsi="Verdana"/>
                <w:sz w:val="18"/>
                <w:szCs w:val="18"/>
              </w:rPr>
            </w:pPr>
            <w:r>
              <w:rPr>
                <w:rFonts w:ascii="Verdana" w:hAnsi="Verdana"/>
                <w:sz w:val="18"/>
                <w:szCs w:val="18"/>
              </w:rPr>
              <w:t>5,61</w:t>
            </w:r>
          </w:p>
        </w:tc>
        <w:tc>
          <w:tcPr>
            <w:tcW w:w="1133" w:type="dxa"/>
            <w:shd w:val="clear" w:color="auto" w:fill="auto"/>
            <w:vAlign w:val="center"/>
          </w:tcPr>
          <w:p w14:paraId="7A995388" w14:textId="0749A65F" w:rsidR="00081B28" w:rsidRPr="0041553D" w:rsidRDefault="0041553D" w:rsidP="00AC676B">
            <w:pPr>
              <w:spacing w:after="0" w:line="240" w:lineRule="auto"/>
              <w:jc w:val="center"/>
              <w:rPr>
                <w:rFonts w:ascii="Verdana" w:hAnsi="Verdana"/>
                <w:sz w:val="18"/>
                <w:szCs w:val="18"/>
              </w:rPr>
            </w:pPr>
            <w:r w:rsidRPr="0041553D">
              <w:rPr>
                <w:rFonts w:ascii="Verdana" w:hAnsi="Verdana"/>
                <w:sz w:val="18"/>
                <w:szCs w:val="18"/>
              </w:rPr>
              <w:t>7,6</w:t>
            </w:r>
          </w:p>
        </w:tc>
        <w:tc>
          <w:tcPr>
            <w:tcW w:w="992" w:type="dxa"/>
            <w:shd w:val="clear" w:color="auto" w:fill="auto"/>
            <w:vAlign w:val="center"/>
          </w:tcPr>
          <w:p w14:paraId="67268E4D" w14:textId="61261479" w:rsidR="00081B28"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6,7</w:t>
            </w:r>
          </w:p>
        </w:tc>
      </w:tr>
      <w:tr w:rsidR="00A36DA3" w:rsidRPr="0041553D" w14:paraId="21EC5FEB" w14:textId="77777777" w:rsidTr="00AC676B">
        <w:trPr>
          <w:trHeight w:val="765"/>
        </w:trPr>
        <w:tc>
          <w:tcPr>
            <w:tcW w:w="1101" w:type="dxa"/>
            <w:shd w:val="clear" w:color="auto" w:fill="auto"/>
            <w:vAlign w:val="center"/>
          </w:tcPr>
          <w:p w14:paraId="7B3F4AEA" w14:textId="77777777" w:rsidR="0076119A" w:rsidRPr="0041553D" w:rsidRDefault="0076119A" w:rsidP="00AC676B">
            <w:pPr>
              <w:spacing w:after="0" w:line="240" w:lineRule="auto"/>
              <w:jc w:val="center"/>
              <w:rPr>
                <w:rFonts w:ascii="Verdana" w:hAnsi="Verdana"/>
                <w:sz w:val="18"/>
                <w:szCs w:val="18"/>
              </w:rPr>
            </w:pPr>
            <w:r w:rsidRPr="0041553D">
              <w:rPr>
                <w:rFonts w:ascii="Verdana" w:hAnsi="Verdana"/>
                <w:sz w:val="18"/>
                <w:szCs w:val="18"/>
              </w:rPr>
              <w:t>180102</w:t>
            </w:r>
          </w:p>
        </w:tc>
        <w:tc>
          <w:tcPr>
            <w:tcW w:w="668" w:type="dxa"/>
            <w:shd w:val="clear" w:color="auto" w:fill="auto"/>
            <w:vAlign w:val="center"/>
          </w:tcPr>
          <w:p w14:paraId="4629FFF3" w14:textId="77777777" w:rsidR="0076119A" w:rsidRPr="0041553D" w:rsidRDefault="0076119A" w:rsidP="00AC676B">
            <w:pPr>
              <w:spacing w:after="0" w:line="240" w:lineRule="auto"/>
              <w:jc w:val="center"/>
              <w:rPr>
                <w:rFonts w:ascii="Verdana" w:hAnsi="Verdana"/>
                <w:sz w:val="18"/>
                <w:szCs w:val="18"/>
              </w:rPr>
            </w:pPr>
            <w:r w:rsidRPr="0041553D">
              <w:rPr>
                <w:rFonts w:ascii="Verdana" w:hAnsi="Verdana"/>
                <w:sz w:val="18"/>
                <w:szCs w:val="18"/>
              </w:rPr>
              <w:t>O</w:t>
            </w:r>
          </w:p>
        </w:tc>
        <w:tc>
          <w:tcPr>
            <w:tcW w:w="2734" w:type="dxa"/>
            <w:shd w:val="clear" w:color="auto" w:fill="auto"/>
            <w:vAlign w:val="center"/>
          </w:tcPr>
          <w:p w14:paraId="544CDA61" w14:textId="77777777" w:rsidR="0076119A" w:rsidRPr="0041553D" w:rsidRDefault="0076119A" w:rsidP="00AC676B">
            <w:pPr>
              <w:spacing w:after="0" w:line="240" w:lineRule="auto"/>
              <w:jc w:val="center"/>
              <w:rPr>
                <w:rFonts w:ascii="Verdana" w:hAnsi="Verdana"/>
                <w:sz w:val="18"/>
                <w:szCs w:val="18"/>
              </w:rPr>
            </w:pPr>
            <w:r w:rsidRPr="0041553D">
              <w:rPr>
                <w:rFonts w:ascii="Verdana" w:hAnsi="Verdana"/>
                <w:sz w:val="18"/>
                <w:szCs w:val="18"/>
              </w:rPr>
              <w:t>Části těla a orgány včetně krevních vaků a krevních konzerv (kromě čísla 18 01 03)</w:t>
            </w:r>
          </w:p>
        </w:tc>
        <w:tc>
          <w:tcPr>
            <w:tcW w:w="1134" w:type="dxa"/>
            <w:shd w:val="clear" w:color="auto" w:fill="auto"/>
            <w:vAlign w:val="center"/>
          </w:tcPr>
          <w:p w14:paraId="2362918F" w14:textId="7A1945DA" w:rsidR="0076119A" w:rsidRPr="0041553D" w:rsidRDefault="007F001C" w:rsidP="00AC676B">
            <w:pPr>
              <w:spacing w:after="0" w:line="240" w:lineRule="auto"/>
              <w:ind w:left="-161" w:firstLine="161"/>
              <w:jc w:val="center"/>
              <w:rPr>
                <w:rFonts w:ascii="Verdana" w:hAnsi="Verdana"/>
                <w:sz w:val="18"/>
                <w:szCs w:val="18"/>
              </w:rPr>
            </w:pPr>
            <w:r>
              <w:rPr>
                <w:rFonts w:ascii="Verdana" w:hAnsi="Verdana"/>
                <w:sz w:val="18"/>
                <w:szCs w:val="18"/>
              </w:rPr>
              <w:t>0,00</w:t>
            </w:r>
          </w:p>
        </w:tc>
        <w:tc>
          <w:tcPr>
            <w:tcW w:w="1134" w:type="dxa"/>
            <w:shd w:val="clear" w:color="auto" w:fill="auto"/>
            <w:vAlign w:val="center"/>
          </w:tcPr>
          <w:p w14:paraId="1776D805" w14:textId="264FB261" w:rsidR="0076119A" w:rsidRPr="0041553D" w:rsidRDefault="00BA6E39" w:rsidP="00AC676B">
            <w:pPr>
              <w:spacing w:after="0" w:line="240" w:lineRule="auto"/>
              <w:jc w:val="center"/>
              <w:rPr>
                <w:rFonts w:ascii="Verdana" w:hAnsi="Verdana"/>
                <w:sz w:val="18"/>
                <w:szCs w:val="18"/>
              </w:rPr>
            </w:pPr>
            <w:r>
              <w:rPr>
                <w:rFonts w:ascii="Verdana" w:hAnsi="Verdana"/>
                <w:sz w:val="18"/>
                <w:szCs w:val="18"/>
              </w:rPr>
              <w:t>0,00</w:t>
            </w:r>
          </w:p>
        </w:tc>
        <w:tc>
          <w:tcPr>
            <w:tcW w:w="1134" w:type="dxa"/>
            <w:shd w:val="clear" w:color="auto" w:fill="auto"/>
            <w:vAlign w:val="center"/>
          </w:tcPr>
          <w:p w14:paraId="4549ECB7" w14:textId="6175ADC4" w:rsidR="0076119A" w:rsidRPr="0041553D" w:rsidRDefault="00BA6E39" w:rsidP="00AC676B">
            <w:pPr>
              <w:spacing w:after="0" w:line="240" w:lineRule="auto"/>
              <w:jc w:val="center"/>
              <w:rPr>
                <w:rFonts w:ascii="Verdana" w:hAnsi="Verdana"/>
                <w:sz w:val="18"/>
                <w:szCs w:val="18"/>
              </w:rPr>
            </w:pPr>
            <w:r>
              <w:rPr>
                <w:rFonts w:ascii="Verdana" w:hAnsi="Verdana"/>
                <w:sz w:val="18"/>
                <w:szCs w:val="18"/>
              </w:rPr>
              <w:t>0,01</w:t>
            </w:r>
          </w:p>
        </w:tc>
        <w:tc>
          <w:tcPr>
            <w:tcW w:w="1133" w:type="dxa"/>
            <w:shd w:val="clear" w:color="auto" w:fill="auto"/>
            <w:vAlign w:val="center"/>
          </w:tcPr>
          <w:p w14:paraId="400B0B76" w14:textId="36C9F513" w:rsidR="0076119A" w:rsidRPr="0041553D" w:rsidRDefault="0041553D" w:rsidP="00AC676B">
            <w:pPr>
              <w:spacing w:after="0" w:line="240" w:lineRule="auto"/>
              <w:jc w:val="center"/>
              <w:rPr>
                <w:rFonts w:ascii="Verdana" w:hAnsi="Verdana"/>
                <w:sz w:val="18"/>
                <w:szCs w:val="18"/>
              </w:rPr>
            </w:pPr>
            <w:r>
              <w:rPr>
                <w:rFonts w:ascii="Verdana" w:hAnsi="Verdana"/>
                <w:sz w:val="18"/>
                <w:szCs w:val="18"/>
              </w:rPr>
              <w:t>0,1</w:t>
            </w:r>
          </w:p>
        </w:tc>
        <w:tc>
          <w:tcPr>
            <w:tcW w:w="992" w:type="dxa"/>
            <w:shd w:val="clear" w:color="auto" w:fill="auto"/>
            <w:vAlign w:val="center"/>
          </w:tcPr>
          <w:p w14:paraId="02C385B0" w14:textId="2F802D21" w:rsidR="0076119A"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0,0</w:t>
            </w:r>
          </w:p>
        </w:tc>
      </w:tr>
      <w:tr w:rsidR="00A36DA3" w:rsidRPr="0041553D" w14:paraId="7080BF73" w14:textId="77777777" w:rsidTr="00AC676B">
        <w:trPr>
          <w:trHeight w:val="615"/>
        </w:trPr>
        <w:tc>
          <w:tcPr>
            <w:tcW w:w="1101" w:type="dxa"/>
            <w:shd w:val="clear" w:color="auto" w:fill="auto"/>
            <w:vAlign w:val="center"/>
          </w:tcPr>
          <w:p w14:paraId="04288FF2" w14:textId="77777777" w:rsidR="0076119A" w:rsidRPr="0041553D" w:rsidRDefault="0076119A" w:rsidP="00AC676B">
            <w:pPr>
              <w:spacing w:after="0" w:line="240" w:lineRule="auto"/>
              <w:jc w:val="center"/>
              <w:rPr>
                <w:rFonts w:ascii="Verdana" w:hAnsi="Verdana"/>
                <w:sz w:val="18"/>
                <w:szCs w:val="18"/>
              </w:rPr>
            </w:pPr>
            <w:r w:rsidRPr="0041553D">
              <w:rPr>
                <w:rFonts w:ascii="Verdana" w:hAnsi="Verdana"/>
                <w:sz w:val="18"/>
                <w:szCs w:val="18"/>
              </w:rPr>
              <w:t>180103</w:t>
            </w:r>
          </w:p>
        </w:tc>
        <w:tc>
          <w:tcPr>
            <w:tcW w:w="668" w:type="dxa"/>
            <w:shd w:val="clear" w:color="auto" w:fill="auto"/>
            <w:vAlign w:val="center"/>
          </w:tcPr>
          <w:p w14:paraId="2326EBAA" w14:textId="77777777" w:rsidR="0076119A" w:rsidRPr="0041553D" w:rsidRDefault="0076119A" w:rsidP="00AC676B">
            <w:pPr>
              <w:spacing w:after="0" w:line="240" w:lineRule="auto"/>
              <w:jc w:val="center"/>
              <w:rPr>
                <w:rFonts w:ascii="Verdana" w:hAnsi="Verdana"/>
                <w:sz w:val="18"/>
                <w:szCs w:val="18"/>
              </w:rPr>
            </w:pPr>
            <w:r w:rsidRPr="0041553D">
              <w:rPr>
                <w:rFonts w:ascii="Verdana" w:hAnsi="Verdana"/>
                <w:sz w:val="18"/>
                <w:szCs w:val="18"/>
              </w:rPr>
              <w:t>N</w:t>
            </w:r>
          </w:p>
        </w:tc>
        <w:tc>
          <w:tcPr>
            <w:tcW w:w="2734" w:type="dxa"/>
            <w:shd w:val="clear" w:color="auto" w:fill="auto"/>
            <w:vAlign w:val="center"/>
          </w:tcPr>
          <w:p w14:paraId="272BADCE" w14:textId="77777777" w:rsidR="0076119A" w:rsidRPr="0041553D" w:rsidRDefault="0076119A" w:rsidP="00AC676B">
            <w:pPr>
              <w:spacing w:after="0" w:line="240" w:lineRule="auto"/>
              <w:jc w:val="center"/>
              <w:rPr>
                <w:rFonts w:ascii="Verdana" w:hAnsi="Verdana"/>
                <w:sz w:val="18"/>
                <w:szCs w:val="18"/>
              </w:rPr>
            </w:pPr>
            <w:r w:rsidRPr="0041553D">
              <w:rPr>
                <w:rFonts w:ascii="Verdana" w:hAnsi="Verdana"/>
                <w:sz w:val="18"/>
                <w:szCs w:val="18"/>
              </w:rPr>
              <w:t>Odpady, na jejichž sběr a odstraňování jsou kladeny zvláštní požadavky s ohledem na prevenci infekce</w:t>
            </w:r>
          </w:p>
        </w:tc>
        <w:tc>
          <w:tcPr>
            <w:tcW w:w="1134" w:type="dxa"/>
            <w:shd w:val="clear" w:color="auto" w:fill="auto"/>
            <w:vAlign w:val="center"/>
          </w:tcPr>
          <w:p w14:paraId="51B77188" w14:textId="5C9D63D4" w:rsidR="0076119A" w:rsidRPr="0041553D" w:rsidRDefault="007F001C" w:rsidP="00AC676B">
            <w:pPr>
              <w:spacing w:after="0" w:line="240" w:lineRule="auto"/>
              <w:ind w:left="-161" w:firstLine="161"/>
              <w:jc w:val="center"/>
              <w:rPr>
                <w:rFonts w:ascii="Verdana" w:hAnsi="Verdana"/>
                <w:sz w:val="18"/>
                <w:szCs w:val="18"/>
              </w:rPr>
            </w:pPr>
            <w:r>
              <w:rPr>
                <w:rFonts w:ascii="Verdana" w:hAnsi="Verdana"/>
                <w:sz w:val="18"/>
                <w:szCs w:val="18"/>
              </w:rPr>
              <w:t>1 184,03</w:t>
            </w:r>
          </w:p>
        </w:tc>
        <w:tc>
          <w:tcPr>
            <w:tcW w:w="1134" w:type="dxa"/>
            <w:shd w:val="clear" w:color="auto" w:fill="auto"/>
            <w:vAlign w:val="center"/>
          </w:tcPr>
          <w:p w14:paraId="058B4301" w14:textId="2CF2500D" w:rsidR="0076119A" w:rsidRPr="0041553D" w:rsidRDefault="00BA6E39" w:rsidP="00AC676B">
            <w:pPr>
              <w:spacing w:after="0" w:line="240" w:lineRule="auto"/>
              <w:jc w:val="center"/>
              <w:rPr>
                <w:rFonts w:ascii="Verdana" w:hAnsi="Verdana"/>
                <w:sz w:val="18"/>
                <w:szCs w:val="18"/>
              </w:rPr>
            </w:pPr>
            <w:r>
              <w:rPr>
                <w:rFonts w:ascii="Verdana" w:hAnsi="Verdana"/>
                <w:sz w:val="18"/>
                <w:szCs w:val="18"/>
              </w:rPr>
              <w:t>1 186,54</w:t>
            </w:r>
          </w:p>
        </w:tc>
        <w:tc>
          <w:tcPr>
            <w:tcW w:w="1134" w:type="dxa"/>
            <w:shd w:val="clear" w:color="auto" w:fill="auto"/>
            <w:vAlign w:val="center"/>
          </w:tcPr>
          <w:p w14:paraId="4A96339C" w14:textId="6C94C966" w:rsidR="0076119A" w:rsidRPr="0041553D" w:rsidRDefault="00BA6E39" w:rsidP="00AC676B">
            <w:pPr>
              <w:spacing w:after="0" w:line="240" w:lineRule="auto"/>
              <w:jc w:val="center"/>
              <w:rPr>
                <w:rFonts w:ascii="Verdana" w:hAnsi="Verdana"/>
                <w:sz w:val="18"/>
                <w:szCs w:val="18"/>
              </w:rPr>
            </w:pPr>
            <w:r>
              <w:rPr>
                <w:rFonts w:ascii="Verdana" w:hAnsi="Verdana"/>
                <w:sz w:val="18"/>
                <w:szCs w:val="18"/>
              </w:rPr>
              <w:t>1 196,42</w:t>
            </w:r>
          </w:p>
        </w:tc>
        <w:tc>
          <w:tcPr>
            <w:tcW w:w="1133" w:type="dxa"/>
            <w:shd w:val="clear" w:color="auto" w:fill="auto"/>
            <w:vAlign w:val="center"/>
          </w:tcPr>
          <w:p w14:paraId="7F46D4FD" w14:textId="06FB5B44" w:rsidR="0076119A" w:rsidRPr="0041553D" w:rsidRDefault="0041553D" w:rsidP="00AC676B">
            <w:pPr>
              <w:spacing w:after="0" w:line="240" w:lineRule="auto"/>
              <w:jc w:val="center"/>
              <w:rPr>
                <w:rFonts w:ascii="Verdana" w:hAnsi="Verdana"/>
                <w:sz w:val="18"/>
                <w:szCs w:val="18"/>
              </w:rPr>
            </w:pPr>
            <w:r>
              <w:rPr>
                <w:rFonts w:ascii="Verdana" w:hAnsi="Verdana"/>
                <w:sz w:val="18"/>
                <w:szCs w:val="18"/>
              </w:rPr>
              <w:t>1 246,0</w:t>
            </w:r>
          </w:p>
        </w:tc>
        <w:tc>
          <w:tcPr>
            <w:tcW w:w="992" w:type="dxa"/>
            <w:shd w:val="clear" w:color="auto" w:fill="auto"/>
            <w:vAlign w:val="center"/>
          </w:tcPr>
          <w:p w14:paraId="5B65EEA3" w14:textId="4A15ACCC" w:rsidR="0076119A"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1 423,2</w:t>
            </w:r>
          </w:p>
        </w:tc>
      </w:tr>
      <w:tr w:rsidR="00A36DA3" w:rsidRPr="0041553D" w14:paraId="22D61CCD" w14:textId="77777777" w:rsidTr="00AC676B">
        <w:trPr>
          <w:trHeight w:val="540"/>
        </w:trPr>
        <w:tc>
          <w:tcPr>
            <w:tcW w:w="1101" w:type="dxa"/>
            <w:shd w:val="clear" w:color="auto" w:fill="auto"/>
            <w:vAlign w:val="center"/>
          </w:tcPr>
          <w:p w14:paraId="163D8F9F"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180104</w:t>
            </w:r>
          </w:p>
        </w:tc>
        <w:tc>
          <w:tcPr>
            <w:tcW w:w="668" w:type="dxa"/>
            <w:shd w:val="clear" w:color="auto" w:fill="auto"/>
            <w:vAlign w:val="center"/>
          </w:tcPr>
          <w:p w14:paraId="52BB8F84"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O</w:t>
            </w:r>
          </w:p>
        </w:tc>
        <w:tc>
          <w:tcPr>
            <w:tcW w:w="2734" w:type="dxa"/>
            <w:shd w:val="clear" w:color="auto" w:fill="auto"/>
            <w:vAlign w:val="center"/>
          </w:tcPr>
          <w:p w14:paraId="007DA31C"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Odpady, na jejichž sběr a odstraňování nejsou kladeny zvláštní požadavky s ohledem na prevenci infekce (např. obvazy, sádrové obvazy, prádlo, oděvy na jedno použití, pleny)</w:t>
            </w:r>
          </w:p>
        </w:tc>
        <w:tc>
          <w:tcPr>
            <w:tcW w:w="1134" w:type="dxa"/>
            <w:shd w:val="clear" w:color="auto" w:fill="auto"/>
            <w:vAlign w:val="center"/>
          </w:tcPr>
          <w:p w14:paraId="6EE708B7" w14:textId="49F6369C" w:rsidR="00BF6B41" w:rsidRPr="0041553D" w:rsidRDefault="007F001C" w:rsidP="00AC676B">
            <w:pPr>
              <w:spacing w:after="0" w:line="240" w:lineRule="auto"/>
              <w:jc w:val="center"/>
              <w:rPr>
                <w:rFonts w:ascii="Verdana" w:hAnsi="Verdana"/>
                <w:sz w:val="18"/>
                <w:szCs w:val="18"/>
              </w:rPr>
            </w:pPr>
            <w:r>
              <w:rPr>
                <w:rFonts w:ascii="Verdana" w:hAnsi="Verdana"/>
                <w:sz w:val="18"/>
                <w:szCs w:val="18"/>
              </w:rPr>
              <w:t>165,73</w:t>
            </w:r>
          </w:p>
        </w:tc>
        <w:tc>
          <w:tcPr>
            <w:tcW w:w="1134" w:type="dxa"/>
            <w:shd w:val="clear" w:color="auto" w:fill="auto"/>
            <w:vAlign w:val="center"/>
          </w:tcPr>
          <w:p w14:paraId="30464061" w14:textId="2FCCC902" w:rsidR="00BF6B41" w:rsidRPr="0041553D" w:rsidRDefault="00BA6E39" w:rsidP="00AC676B">
            <w:pPr>
              <w:spacing w:after="0" w:line="240" w:lineRule="auto"/>
              <w:jc w:val="center"/>
              <w:rPr>
                <w:rFonts w:ascii="Verdana" w:hAnsi="Verdana"/>
                <w:sz w:val="18"/>
                <w:szCs w:val="18"/>
              </w:rPr>
            </w:pPr>
            <w:r>
              <w:rPr>
                <w:rFonts w:ascii="Verdana" w:hAnsi="Verdana"/>
                <w:sz w:val="18"/>
                <w:szCs w:val="18"/>
              </w:rPr>
              <w:t>175,31</w:t>
            </w:r>
          </w:p>
        </w:tc>
        <w:tc>
          <w:tcPr>
            <w:tcW w:w="1134" w:type="dxa"/>
            <w:shd w:val="clear" w:color="auto" w:fill="auto"/>
            <w:vAlign w:val="center"/>
          </w:tcPr>
          <w:p w14:paraId="12209DD6" w14:textId="07C2BADA" w:rsidR="00BF6B41" w:rsidRPr="0041553D" w:rsidRDefault="00BA6E39" w:rsidP="00AC676B">
            <w:pPr>
              <w:spacing w:after="0" w:line="240" w:lineRule="auto"/>
              <w:jc w:val="center"/>
              <w:rPr>
                <w:rFonts w:ascii="Verdana" w:hAnsi="Verdana"/>
                <w:sz w:val="18"/>
                <w:szCs w:val="18"/>
              </w:rPr>
            </w:pPr>
            <w:r>
              <w:rPr>
                <w:rFonts w:ascii="Verdana" w:hAnsi="Verdana"/>
                <w:sz w:val="18"/>
                <w:szCs w:val="18"/>
              </w:rPr>
              <w:t>164,74</w:t>
            </w:r>
          </w:p>
        </w:tc>
        <w:tc>
          <w:tcPr>
            <w:tcW w:w="1133" w:type="dxa"/>
            <w:shd w:val="clear" w:color="auto" w:fill="auto"/>
            <w:vAlign w:val="center"/>
          </w:tcPr>
          <w:p w14:paraId="0853D0FE" w14:textId="2EE95DFC" w:rsidR="00BF6B41" w:rsidRPr="0041553D" w:rsidRDefault="0041553D" w:rsidP="00AC676B">
            <w:pPr>
              <w:spacing w:after="0" w:line="240" w:lineRule="auto"/>
              <w:jc w:val="center"/>
              <w:rPr>
                <w:rFonts w:ascii="Verdana" w:hAnsi="Verdana"/>
                <w:sz w:val="18"/>
                <w:szCs w:val="18"/>
              </w:rPr>
            </w:pPr>
            <w:r>
              <w:rPr>
                <w:rFonts w:ascii="Verdana" w:hAnsi="Verdana"/>
                <w:sz w:val="18"/>
                <w:szCs w:val="18"/>
              </w:rPr>
              <w:t>191,1</w:t>
            </w:r>
          </w:p>
        </w:tc>
        <w:tc>
          <w:tcPr>
            <w:tcW w:w="992" w:type="dxa"/>
            <w:shd w:val="clear" w:color="auto" w:fill="auto"/>
            <w:vAlign w:val="center"/>
          </w:tcPr>
          <w:p w14:paraId="1285673C" w14:textId="234EBEDA" w:rsidR="00BF6B41"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201,8</w:t>
            </w:r>
          </w:p>
        </w:tc>
      </w:tr>
      <w:tr w:rsidR="00A36DA3" w:rsidRPr="0041553D" w14:paraId="5B39F8EC" w14:textId="77777777" w:rsidTr="00AC676B">
        <w:trPr>
          <w:trHeight w:val="750"/>
        </w:trPr>
        <w:tc>
          <w:tcPr>
            <w:tcW w:w="1101" w:type="dxa"/>
            <w:shd w:val="clear" w:color="auto" w:fill="auto"/>
            <w:vAlign w:val="center"/>
          </w:tcPr>
          <w:p w14:paraId="0B1B9A33"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180106</w:t>
            </w:r>
          </w:p>
        </w:tc>
        <w:tc>
          <w:tcPr>
            <w:tcW w:w="668" w:type="dxa"/>
            <w:shd w:val="clear" w:color="auto" w:fill="auto"/>
            <w:vAlign w:val="center"/>
          </w:tcPr>
          <w:p w14:paraId="3CF75312"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N</w:t>
            </w:r>
          </w:p>
        </w:tc>
        <w:tc>
          <w:tcPr>
            <w:tcW w:w="2734" w:type="dxa"/>
            <w:shd w:val="clear" w:color="auto" w:fill="auto"/>
            <w:vAlign w:val="center"/>
          </w:tcPr>
          <w:p w14:paraId="773AAA62"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Chemikálie</w:t>
            </w:r>
            <w:r w:rsidR="00B40DC7" w:rsidRPr="0041553D">
              <w:rPr>
                <w:rFonts w:ascii="Verdana" w:hAnsi="Verdana"/>
                <w:sz w:val="18"/>
                <w:szCs w:val="18"/>
              </w:rPr>
              <w:t>,</w:t>
            </w:r>
            <w:r w:rsidRPr="0041553D">
              <w:rPr>
                <w:rFonts w:ascii="Verdana" w:hAnsi="Verdana"/>
                <w:sz w:val="18"/>
                <w:szCs w:val="18"/>
              </w:rPr>
              <w:t xml:space="preserve"> které jsou nebo obsahují nebezpečné látky</w:t>
            </w:r>
          </w:p>
        </w:tc>
        <w:tc>
          <w:tcPr>
            <w:tcW w:w="1134" w:type="dxa"/>
            <w:shd w:val="clear" w:color="auto" w:fill="auto"/>
            <w:vAlign w:val="center"/>
          </w:tcPr>
          <w:p w14:paraId="20A7716E" w14:textId="43E6935C" w:rsidR="007F001C" w:rsidRPr="0041553D" w:rsidRDefault="007F001C" w:rsidP="007F001C">
            <w:pPr>
              <w:spacing w:after="0" w:line="240" w:lineRule="auto"/>
              <w:jc w:val="center"/>
              <w:rPr>
                <w:rFonts w:ascii="Verdana" w:hAnsi="Verdana"/>
                <w:sz w:val="18"/>
                <w:szCs w:val="18"/>
              </w:rPr>
            </w:pPr>
            <w:r>
              <w:rPr>
                <w:rFonts w:ascii="Verdana" w:hAnsi="Verdana"/>
                <w:sz w:val="18"/>
                <w:szCs w:val="18"/>
              </w:rPr>
              <w:t>7,90</w:t>
            </w:r>
          </w:p>
        </w:tc>
        <w:tc>
          <w:tcPr>
            <w:tcW w:w="1134" w:type="dxa"/>
            <w:shd w:val="clear" w:color="auto" w:fill="auto"/>
            <w:vAlign w:val="center"/>
          </w:tcPr>
          <w:p w14:paraId="52B75E4E" w14:textId="6C81906F" w:rsidR="00BF6B41" w:rsidRPr="0041553D" w:rsidRDefault="00BA6E39" w:rsidP="00AC676B">
            <w:pPr>
              <w:spacing w:after="0" w:line="240" w:lineRule="auto"/>
              <w:jc w:val="center"/>
              <w:rPr>
                <w:rFonts w:ascii="Verdana" w:hAnsi="Verdana"/>
                <w:sz w:val="18"/>
                <w:szCs w:val="18"/>
              </w:rPr>
            </w:pPr>
            <w:r>
              <w:rPr>
                <w:rFonts w:ascii="Verdana" w:hAnsi="Verdana"/>
                <w:sz w:val="18"/>
                <w:szCs w:val="18"/>
              </w:rPr>
              <w:t>7,51</w:t>
            </w:r>
          </w:p>
        </w:tc>
        <w:tc>
          <w:tcPr>
            <w:tcW w:w="1134" w:type="dxa"/>
            <w:shd w:val="clear" w:color="auto" w:fill="auto"/>
            <w:vAlign w:val="center"/>
          </w:tcPr>
          <w:p w14:paraId="5FA9ABE7" w14:textId="379402D1" w:rsidR="00BF6B41" w:rsidRPr="0041553D" w:rsidRDefault="00BA6E39" w:rsidP="00AC676B">
            <w:pPr>
              <w:spacing w:after="0" w:line="240" w:lineRule="auto"/>
              <w:jc w:val="center"/>
              <w:rPr>
                <w:rFonts w:ascii="Verdana" w:hAnsi="Verdana"/>
                <w:sz w:val="18"/>
                <w:szCs w:val="18"/>
              </w:rPr>
            </w:pPr>
            <w:r>
              <w:rPr>
                <w:rFonts w:ascii="Verdana" w:hAnsi="Verdana"/>
                <w:sz w:val="18"/>
                <w:szCs w:val="18"/>
              </w:rPr>
              <w:t>9,19</w:t>
            </w:r>
          </w:p>
        </w:tc>
        <w:tc>
          <w:tcPr>
            <w:tcW w:w="1133" w:type="dxa"/>
            <w:shd w:val="clear" w:color="auto" w:fill="auto"/>
            <w:vAlign w:val="center"/>
          </w:tcPr>
          <w:p w14:paraId="0B34A765" w14:textId="0C80271C" w:rsidR="00BF6B41" w:rsidRPr="0041553D" w:rsidRDefault="0041553D" w:rsidP="00AC676B">
            <w:pPr>
              <w:spacing w:after="0" w:line="240" w:lineRule="auto"/>
              <w:jc w:val="center"/>
              <w:rPr>
                <w:rFonts w:ascii="Verdana" w:hAnsi="Verdana"/>
                <w:sz w:val="18"/>
                <w:szCs w:val="18"/>
              </w:rPr>
            </w:pPr>
            <w:r>
              <w:rPr>
                <w:rFonts w:ascii="Verdana" w:hAnsi="Verdana"/>
                <w:sz w:val="18"/>
                <w:szCs w:val="18"/>
              </w:rPr>
              <w:t>9,2</w:t>
            </w:r>
          </w:p>
        </w:tc>
        <w:tc>
          <w:tcPr>
            <w:tcW w:w="992" w:type="dxa"/>
            <w:shd w:val="clear" w:color="auto" w:fill="auto"/>
            <w:vAlign w:val="center"/>
          </w:tcPr>
          <w:p w14:paraId="7E06856F" w14:textId="79D2C957" w:rsidR="00BF6B41"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9,3</w:t>
            </w:r>
          </w:p>
        </w:tc>
      </w:tr>
      <w:tr w:rsidR="00A36DA3" w:rsidRPr="0041553D" w14:paraId="118B65AB" w14:textId="77777777" w:rsidTr="00AC676B">
        <w:trPr>
          <w:trHeight w:val="750"/>
        </w:trPr>
        <w:tc>
          <w:tcPr>
            <w:tcW w:w="1101" w:type="dxa"/>
            <w:shd w:val="clear" w:color="auto" w:fill="auto"/>
            <w:vAlign w:val="center"/>
          </w:tcPr>
          <w:p w14:paraId="1C2F66BC" w14:textId="2B73708D"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180107</w:t>
            </w:r>
          </w:p>
        </w:tc>
        <w:tc>
          <w:tcPr>
            <w:tcW w:w="668" w:type="dxa"/>
            <w:shd w:val="clear" w:color="auto" w:fill="auto"/>
            <w:vAlign w:val="center"/>
          </w:tcPr>
          <w:p w14:paraId="6184F749" w14:textId="0713AF4F"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O</w:t>
            </w:r>
          </w:p>
        </w:tc>
        <w:tc>
          <w:tcPr>
            <w:tcW w:w="2734" w:type="dxa"/>
            <w:shd w:val="clear" w:color="auto" w:fill="auto"/>
            <w:vAlign w:val="center"/>
          </w:tcPr>
          <w:p w14:paraId="450FA62D" w14:textId="67448A45"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Chemikálie neuvedené pod číslem 18 01 06</w:t>
            </w:r>
          </w:p>
        </w:tc>
        <w:tc>
          <w:tcPr>
            <w:tcW w:w="1134" w:type="dxa"/>
            <w:shd w:val="clear" w:color="auto" w:fill="auto"/>
            <w:vAlign w:val="center"/>
          </w:tcPr>
          <w:p w14:paraId="0466F374" w14:textId="1D99C202" w:rsidR="00A36DA3" w:rsidRPr="0041553D" w:rsidRDefault="007F001C" w:rsidP="00AC676B">
            <w:pPr>
              <w:spacing w:after="0" w:line="240" w:lineRule="auto"/>
              <w:jc w:val="center"/>
              <w:rPr>
                <w:rFonts w:ascii="Verdana" w:hAnsi="Verdana"/>
                <w:sz w:val="18"/>
                <w:szCs w:val="18"/>
              </w:rPr>
            </w:pPr>
            <w:r>
              <w:rPr>
                <w:rFonts w:ascii="Verdana" w:hAnsi="Verdana"/>
                <w:sz w:val="18"/>
                <w:szCs w:val="18"/>
              </w:rPr>
              <w:t>0,00</w:t>
            </w:r>
          </w:p>
        </w:tc>
        <w:tc>
          <w:tcPr>
            <w:tcW w:w="1134" w:type="dxa"/>
            <w:shd w:val="clear" w:color="auto" w:fill="auto"/>
            <w:vAlign w:val="center"/>
          </w:tcPr>
          <w:p w14:paraId="7C965A37" w14:textId="6F0BE74B" w:rsidR="00A36DA3" w:rsidRPr="0041553D" w:rsidRDefault="00BA6E39" w:rsidP="00AC676B">
            <w:pPr>
              <w:spacing w:after="0" w:line="240" w:lineRule="auto"/>
              <w:jc w:val="center"/>
              <w:rPr>
                <w:rFonts w:ascii="Verdana" w:hAnsi="Verdana"/>
                <w:sz w:val="18"/>
                <w:szCs w:val="18"/>
              </w:rPr>
            </w:pPr>
            <w:r>
              <w:rPr>
                <w:rFonts w:ascii="Verdana" w:hAnsi="Verdana"/>
                <w:sz w:val="18"/>
                <w:szCs w:val="18"/>
              </w:rPr>
              <w:t>0,00</w:t>
            </w:r>
          </w:p>
        </w:tc>
        <w:tc>
          <w:tcPr>
            <w:tcW w:w="1134" w:type="dxa"/>
            <w:shd w:val="clear" w:color="auto" w:fill="auto"/>
            <w:vAlign w:val="center"/>
          </w:tcPr>
          <w:p w14:paraId="2F0FEF36" w14:textId="745282A3" w:rsidR="00A36DA3" w:rsidRPr="0041553D" w:rsidRDefault="00BA6E39" w:rsidP="00AC676B">
            <w:pPr>
              <w:spacing w:after="0" w:line="240" w:lineRule="auto"/>
              <w:jc w:val="center"/>
              <w:rPr>
                <w:rFonts w:ascii="Verdana" w:hAnsi="Verdana"/>
                <w:sz w:val="18"/>
                <w:szCs w:val="18"/>
              </w:rPr>
            </w:pPr>
            <w:r>
              <w:rPr>
                <w:rFonts w:ascii="Verdana" w:hAnsi="Verdana"/>
                <w:sz w:val="18"/>
                <w:szCs w:val="18"/>
              </w:rPr>
              <w:t>0,01</w:t>
            </w:r>
          </w:p>
        </w:tc>
        <w:tc>
          <w:tcPr>
            <w:tcW w:w="1133" w:type="dxa"/>
            <w:shd w:val="clear" w:color="auto" w:fill="auto"/>
            <w:vAlign w:val="center"/>
          </w:tcPr>
          <w:p w14:paraId="1158AE95" w14:textId="2EB4873E" w:rsidR="00A36DA3" w:rsidRPr="0041553D" w:rsidRDefault="0041553D" w:rsidP="00AC676B">
            <w:pPr>
              <w:spacing w:after="0" w:line="240" w:lineRule="auto"/>
              <w:jc w:val="center"/>
              <w:rPr>
                <w:rFonts w:ascii="Verdana" w:hAnsi="Verdana"/>
                <w:sz w:val="18"/>
                <w:szCs w:val="18"/>
              </w:rPr>
            </w:pPr>
            <w:r>
              <w:rPr>
                <w:rFonts w:ascii="Verdana" w:hAnsi="Verdana"/>
                <w:sz w:val="18"/>
                <w:szCs w:val="18"/>
              </w:rPr>
              <w:t>0,0</w:t>
            </w:r>
            <w:r w:rsidR="007F001C">
              <w:rPr>
                <w:rFonts w:ascii="Verdana" w:hAnsi="Verdana"/>
                <w:sz w:val="18"/>
                <w:szCs w:val="18"/>
              </w:rPr>
              <w:t>0</w:t>
            </w:r>
          </w:p>
        </w:tc>
        <w:tc>
          <w:tcPr>
            <w:tcW w:w="992" w:type="dxa"/>
            <w:shd w:val="clear" w:color="auto" w:fill="auto"/>
            <w:vAlign w:val="center"/>
          </w:tcPr>
          <w:p w14:paraId="122E33F1" w14:textId="5EB5180F"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0,0</w:t>
            </w:r>
            <w:r w:rsidR="007F001C">
              <w:rPr>
                <w:rFonts w:ascii="Verdana" w:hAnsi="Verdana"/>
                <w:sz w:val="18"/>
                <w:szCs w:val="18"/>
              </w:rPr>
              <w:t>0</w:t>
            </w:r>
          </w:p>
        </w:tc>
      </w:tr>
      <w:tr w:rsidR="00A36DA3" w:rsidRPr="0041553D" w14:paraId="7B3DCD9E" w14:textId="77777777" w:rsidTr="00AC676B">
        <w:trPr>
          <w:trHeight w:val="474"/>
        </w:trPr>
        <w:tc>
          <w:tcPr>
            <w:tcW w:w="1101" w:type="dxa"/>
            <w:shd w:val="clear" w:color="auto" w:fill="auto"/>
            <w:vAlign w:val="center"/>
          </w:tcPr>
          <w:p w14:paraId="5A0F4A7A" w14:textId="77777777" w:rsidR="00070E6A" w:rsidRPr="0041553D" w:rsidRDefault="00070E6A" w:rsidP="00AC676B">
            <w:pPr>
              <w:spacing w:after="0" w:line="240" w:lineRule="auto"/>
              <w:jc w:val="center"/>
              <w:rPr>
                <w:rFonts w:ascii="Verdana" w:hAnsi="Verdana"/>
                <w:sz w:val="18"/>
                <w:szCs w:val="18"/>
              </w:rPr>
            </w:pPr>
            <w:r w:rsidRPr="0041553D">
              <w:rPr>
                <w:rFonts w:ascii="Verdana" w:hAnsi="Verdana"/>
                <w:sz w:val="18"/>
                <w:szCs w:val="18"/>
              </w:rPr>
              <w:t>180108</w:t>
            </w:r>
          </w:p>
        </w:tc>
        <w:tc>
          <w:tcPr>
            <w:tcW w:w="668" w:type="dxa"/>
            <w:shd w:val="clear" w:color="auto" w:fill="auto"/>
            <w:vAlign w:val="center"/>
          </w:tcPr>
          <w:p w14:paraId="17A914DF" w14:textId="77777777" w:rsidR="00070E6A" w:rsidRPr="0041553D" w:rsidRDefault="00070E6A" w:rsidP="00AC676B">
            <w:pPr>
              <w:spacing w:after="0" w:line="240" w:lineRule="auto"/>
              <w:jc w:val="center"/>
              <w:rPr>
                <w:rFonts w:ascii="Verdana" w:hAnsi="Verdana"/>
                <w:sz w:val="18"/>
                <w:szCs w:val="18"/>
              </w:rPr>
            </w:pPr>
            <w:r w:rsidRPr="0041553D">
              <w:rPr>
                <w:rFonts w:ascii="Verdana" w:hAnsi="Verdana"/>
                <w:sz w:val="18"/>
                <w:szCs w:val="18"/>
              </w:rPr>
              <w:t>N</w:t>
            </w:r>
          </w:p>
        </w:tc>
        <w:tc>
          <w:tcPr>
            <w:tcW w:w="2734" w:type="dxa"/>
            <w:shd w:val="clear" w:color="auto" w:fill="auto"/>
            <w:vAlign w:val="center"/>
          </w:tcPr>
          <w:p w14:paraId="4C926DBA" w14:textId="77777777" w:rsidR="00070E6A" w:rsidRPr="0041553D" w:rsidRDefault="00070E6A" w:rsidP="00AC676B">
            <w:pPr>
              <w:spacing w:after="0" w:line="240" w:lineRule="auto"/>
              <w:jc w:val="center"/>
              <w:rPr>
                <w:rFonts w:ascii="Verdana" w:hAnsi="Verdana"/>
                <w:sz w:val="18"/>
                <w:szCs w:val="18"/>
              </w:rPr>
            </w:pPr>
            <w:r w:rsidRPr="0041553D">
              <w:rPr>
                <w:rFonts w:ascii="Verdana" w:hAnsi="Verdana"/>
                <w:sz w:val="18"/>
                <w:szCs w:val="18"/>
              </w:rPr>
              <w:t>Nepoužitelná cytostatika</w:t>
            </w:r>
          </w:p>
        </w:tc>
        <w:tc>
          <w:tcPr>
            <w:tcW w:w="1134" w:type="dxa"/>
            <w:shd w:val="clear" w:color="auto" w:fill="auto"/>
            <w:vAlign w:val="center"/>
          </w:tcPr>
          <w:p w14:paraId="288853AF" w14:textId="1D08C0DE" w:rsidR="00070E6A" w:rsidRPr="0041553D" w:rsidRDefault="007F001C" w:rsidP="00AC676B">
            <w:pPr>
              <w:spacing w:after="0" w:line="240" w:lineRule="auto"/>
              <w:jc w:val="center"/>
              <w:rPr>
                <w:rFonts w:ascii="Verdana" w:hAnsi="Verdana"/>
                <w:sz w:val="18"/>
                <w:szCs w:val="18"/>
              </w:rPr>
            </w:pPr>
            <w:r>
              <w:rPr>
                <w:rFonts w:ascii="Verdana" w:hAnsi="Verdana"/>
                <w:sz w:val="18"/>
                <w:szCs w:val="18"/>
              </w:rPr>
              <w:t>3,65</w:t>
            </w:r>
          </w:p>
        </w:tc>
        <w:tc>
          <w:tcPr>
            <w:tcW w:w="1134" w:type="dxa"/>
            <w:shd w:val="clear" w:color="auto" w:fill="auto"/>
            <w:vAlign w:val="center"/>
          </w:tcPr>
          <w:p w14:paraId="10FF359F" w14:textId="1B0C6009" w:rsidR="00070E6A" w:rsidRPr="0041553D" w:rsidRDefault="00BA6E39" w:rsidP="00AC676B">
            <w:pPr>
              <w:spacing w:after="0" w:line="240" w:lineRule="auto"/>
              <w:jc w:val="center"/>
              <w:rPr>
                <w:rFonts w:ascii="Verdana" w:hAnsi="Verdana"/>
                <w:sz w:val="18"/>
                <w:szCs w:val="18"/>
              </w:rPr>
            </w:pPr>
            <w:r>
              <w:rPr>
                <w:rFonts w:ascii="Verdana" w:hAnsi="Verdana"/>
                <w:sz w:val="18"/>
                <w:szCs w:val="18"/>
              </w:rPr>
              <w:t>4,14</w:t>
            </w:r>
          </w:p>
        </w:tc>
        <w:tc>
          <w:tcPr>
            <w:tcW w:w="1134" w:type="dxa"/>
            <w:shd w:val="clear" w:color="auto" w:fill="auto"/>
            <w:vAlign w:val="center"/>
          </w:tcPr>
          <w:p w14:paraId="29B8CE75" w14:textId="1013F3CB" w:rsidR="00070E6A" w:rsidRPr="0041553D" w:rsidRDefault="00BA6E39" w:rsidP="00AC676B">
            <w:pPr>
              <w:spacing w:after="0" w:line="240" w:lineRule="auto"/>
              <w:jc w:val="center"/>
              <w:rPr>
                <w:rFonts w:ascii="Verdana" w:hAnsi="Verdana"/>
                <w:sz w:val="18"/>
                <w:szCs w:val="18"/>
              </w:rPr>
            </w:pPr>
            <w:r>
              <w:rPr>
                <w:rFonts w:ascii="Verdana" w:hAnsi="Verdana"/>
                <w:sz w:val="18"/>
                <w:szCs w:val="18"/>
              </w:rPr>
              <w:t>5,90</w:t>
            </w:r>
          </w:p>
        </w:tc>
        <w:tc>
          <w:tcPr>
            <w:tcW w:w="1133" w:type="dxa"/>
            <w:shd w:val="clear" w:color="auto" w:fill="auto"/>
            <w:vAlign w:val="center"/>
          </w:tcPr>
          <w:p w14:paraId="31D53319" w14:textId="0C5B126D" w:rsidR="00070E6A" w:rsidRPr="0041553D" w:rsidRDefault="0041553D" w:rsidP="00AC676B">
            <w:pPr>
              <w:spacing w:after="0" w:line="240" w:lineRule="auto"/>
              <w:jc w:val="center"/>
              <w:rPr>
                <w:rFonts w:ascii="Verdana" w:hAnsi="Verdana"/>
                <w:sz w:val="18"/>
                <w:szCs w:val="18"/>
              </w:rPr>
            </w:pPr>
            <w:r>
              <w:rPr>
                <w:rFonts w:ascii="Verdana" w:hAnsi="Verdana"/>
                <w:sz w:val="18"/>
                <w:szCs w:val="18"/>
              </w:rPr>
              <w:t>7,0</w:t>
            </w:r>
          </w:p>
        </w:tc>
        <w:tc>
          <w:tcPr>
            <w:tcW w:w="992" w:type="dxa"/>
            <w:shd w:val="clear" w:color="auto" w:fill="auto"/>
            <w:vAlign w:val="center"/>
          </w:tcPr>
          <w:p w14:paraId="5B1622B1" w14:textId="4DF796BB" w:rsidR="00070E6A"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6,5</w:t>
            </w:r>
          </w:p>
        </w:tc>
      </w:tr>
      <w:tr w:rsidR="00A36DA3" w:rsidRPr="0041553D" w14:paraId="2A07414A" w14:textId="77777777" w:rsidTr="00AC676B">
        <w:trPr>
          <w:trHeight w:val="720"/>
        </w:trPr>
        <w:tc>
          <w:tcPr>
            <w:tcW w:w="1101" w:type="dxa"/>
            <w:shd w:val="clear" w:color="auto" w:fill="auto"/>
            <w:vAlign w:val="center"/>
          </w:tcPr>
          <w:p w14:paraId="0D062721"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180109</w:t>
            </w:r>
          </w:p>
        </w:tc>
        <w:tc>
          <w:tcPr>
            <w:tcW w:w="668" w:type="dxa"/>
            <w:shd w:val="clear" w:color="auto" w:fill="auto"/>
            <w:vAlign w:val="center"/>
          </w:tcPr>
          <w:p w14:paraId="4017D2DD"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N</w:t>
            </w:r>
          </w:p>
        </w:tc>
        <w:tc>
          <w:tcPr>
            <w:tcW w:w="2734" w:type="dxa"/>
            <w:shd w:val="clear" w:color="auto" w:fill="auto"/>
            <w:vAlign w:val="center"/>
          </w:tcPr>
          <w:p w14:paraId="6D0132C3"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Jiná nepoužitelná léčiva neuvedená pod číslem 18 01 08</w:t>
            </w:r>
          </w:p>
        </w:tc>
        <w:tc>
          <w:tcPr>
            <w:tcW w:w="1134" w:type="dxa"/>
            <w:shd w:val="clear" w:color="auto" w:fill="auto"/>
            <w:vAlign w:val="center"/>
          </w:tcPr>
          <w:p w14:paraId="620551CF" w14:textId="7F739A87" w:rsidR="00BF6B41" w:rsidRPr="0041553D" w:rsidRDefault="007F001C" w:rsidP="00AC676B">
            <w:pPr>
              <w:spacing w:after="0" w:line="240" w:lineRule="auto"/>
              <w:jc w:val="center"/>
              <w:rPr>
                <w:rFonts w:ascii="Verdana" w:hAnsi="Verdana"/>
                <w:sz w:val="18"/>
                <w:szCs w:val="18"/>
              </w:rPr>
            </w:pPr>
            <w:r>
              <w:rPr>
                <w:rFonts w:ascii="Verdana" w:hAnsi="Verdana"/>
                <w:sz w:val="18"/>
                <w:szCs w:val="18"/>
              </w:rPr>
              <w:t>8,74</w:t>
            </w:r>
          </w:p>
        </w:tc>
        <w:tc>
          <w:tcPr>
            <w:tcW w:w="1134" w:type="dxa"/>
            <w:shd w:val="clear" w:color="auto" w:fill="auto"/>
            <w:vAlign w:val="center"/>
          </w:tcPr>
          <w:p w14:paraId="01204C7E" w14:textId="398910EB" w:rsidR="00BF6B41" w:rsidRPr="0041553D" w:rsidRDefault="00BA6E39" w:rsidP="00AC676B">
            <w:pPr>
              <w:spacing w:after="0" w:line="240" w:lineRule="auto"/>
              <w:jc w:val="center"/>
              <w:rPr>
                <w:rFonts w:ascii="Verdana" w:hAnsi="Verdana"/>
                <w:sz w:val="18"/>
                <w:szCs w:val="18"/>
              </w:rPr>
            </w:pPr>
            <w:r>
              <w:rPr>
                <w:rFonts w:ascii="Verdana" w:hAnsi="Verdana"/>
                <w:sz w:val="18"/>
                <w:szCs w:val="18"/>
              </w:rPr>
              <w:t>8,37</w:t>
            </w:r>
          </w:p>
        </w:tc>
        <w:tc>
          <w:tcPr>
            <w:tcW w:w="1134" w:type="dxa"/>
            <w:shd w:val="clear" w:color="auto" w:fill="auto"/>
            <w:vAlign w:val="center"/>
          </w:tcPr>
          <w:p w14:paraId="4F232C87" w14:textId="3640043B" w:rsidR="00BF6B41" w:rsidRPr="0041553D" w:rsidRDefault="00BA6E39" w:rsidP="00AC676B">
            <w:pPr>
              <w:spacing w:after="0" w:line="240" w:lineRule="auto"/>
              <w:jc w:val="center"/>
              <w:rPr>
                <w:rFonts w:ascii="Verdana" w:hAnsi="Verdana"/>
                <w:sz w:val="18"/>
                <w:szCs w:val="18"/>
              </w:rPr>
            </w:pPr>
            <w:r>
              <w:rPr>
                <w:rFonts w:ascii="Verdana" w:hAnsi="Verdana"/>
                <w:sz w:val="18"/>
                <w:szCs w:val="18"/>
              </w:rPr>
              <w:t>8,67</w:t>
            </w:r>
          </w:p>
        </w:tc>
        <w:tc>
          <w:tcPr>
            <w:tcW w:w="1133" w:type="dxa"/>
            <w:shd w:val="clear" w:color="auto" w:fill="auto"/>
            <w:vAlign w:val="center"/>
          </w:tcPr>
          <w:p w14:paraId="13701E13" w14:textId="1254C6C2" w:rsidR="00BF6B41" w:rsidRPr="0041553D" w:rsidRDefault="0041553D" w:rsidP="00AC676B">
            <w:pPr>
              <w:spacing w:after="0" w:line="240" w:lineRule="auto"/>
              <w:jc w:val="center"/>
              <w:rPr>
                <w:rFonts w:ascii="Verdana" w:hAnsi="Verdana"/>
                <w:sz w:val="18"/>
                <w:szCs w:val="18"/>
              </w:rPr>
            </w:pPr>
            <w:r>
              <w:rPr>
                <w:rFonts w:ascii="Verdana" w:hAnsi="Verdana"/>
                <w:sz w:val="18"/>
                <w:szCs w:val="18"/>
              </w:rPr>
              <w:t>9,6</w:t>
            </w:r>
          </w:p>
        </w:tc>
        <w:tc>
          <w:tcPr>
            <w:tcW w:w="992" w:type="dxa"/>
            <w:shd w:val="clear" w:color="auto" w:fill="auto"/>
            <w:vAlign w:val="center"/>
          </w:tcPr>
          <w:p w14:paraId="4F3E747A" w14:textId="7AC8CB06" w:rsidR="00BF6B41"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8,8</w:t>
            </w:r>
          </w:p>
        </w:tc>
      </w:tr>
      <w:tr w:rsidR="0041553D" w:rsidRPr="0041553D" w14:paraId="72FA99F4" w14:textId="77777777" w:rsidTr="00AC676B">
        <w:trPr>
          <w:trHeight w:val="720"/>
        </w:trPr>
        <w:tc>
          <w:tcPr>
            <w:tcW w:w="1101" w:type="dxa"/>
            <w:shd w:val="clear" w:color="auto" w:fill="auto"/>
            <w:vAlign w:val="center"/>
          </w:tcPr>
          <w:p w14:paraId="32149BF5" w14:textId="645A246D" w:rsidR="0041553D" w:rsidRPr="0041553D" w:rsidRDefault="0041553D" w:rsidP="00AC676B">
            <w:pPr>
              <w:spacing w:after="0" w:line="240" w:lineRule="auto"/>
              <w:jc w:val="center"/>
              <w:rPr>
                <w:rFonts w:ascii="Verdana" w:hAnsi="Verdana"/>
                <w:sz w:val="18"/>
                <w:szCs w:val="18"/>
              </w:rPr>
            </w:pPr>
            <w:r>
              <w:rPr>
                <w:rFonts w:ascii="Verdana" w:hAnsi="Verdana"/>
                <w:sz w:val="18"/>
                <w:szCs w:val="18"/>
              </w:rPr>
              <w:t>180110</w:t>
            </w:r>
          </w:p>
        </w:tc>
        <w:tc>
          <w:tcPr>
            <w:tcW w:w="668" w:type="dxa"/>
            <w:shd w:val="clear" w:color="auto" w:fill="auto"/>
            <w:vAlign w:val="center"/>
          </w:tcPr>
          <w:p w14:paraId="5BAFC205" w14:textId="71345DBC" w:rsidR="0041553D" w:rsidRPr="0041553D" w:rsidRDefault="0041553D" w:rsidP="00AC676B">
            <w:pPr>
              <w:spacing w:after="0" w:line="240" w:lineRule="auto"/>
              <w:jc w:val="center"/>
              <w:rPr>
                <w:rFonts w:ascii="Verdana" w:hAnsi="Verdana"/>
                <w:sz w:val="18"/>
                <w:szCs w:val="18"/>
              </w:rPr>
            </w:pPr>
            <w:r>
              <w:rPr>
                <w:rFonts w:ascii="Verdana" w:hAnsi="Verdana"/>
                <w:sz w:val="18"/>
                <w:szCs w:val="18"/>
              </w:rPr>
              <w:t>N</w:t>
            </w:r>
          </w:p>
        </w:tc>
        <w:tc>
          <w:tcPr>
            <w:tcW w:w="2734" w:type="dxa"/>
            <w:shd w:val="clear" w:color="auto" w:fill="auto"/>
            <w:vAlign w:val="center"/>
          </w:tcPr>
          <w:p w14:paraId="00B3269E" w14:textId="3BD6E3D5" w:rsidR="0041553D" w:rsidRPr="0041553D" w:rsidRDefault="0041553D" w:rsidP="00AC676B">
            <w:pPr>
              <w:spacing w:after="0" w:line="240" w:lineRule="auto"/>
              <w:jc w:val="center"/>
              <w:rPr>
                <w:rFonts w:ascii="Verdana" w:hAnsi="Verdana"/>
                <w:sz w:val="18"/>
                <w:szCs w:val="18"/>
              </w:rPr>
            </w:pPr>
            <w:r w:rsidRPr="0041553D">
              <w:rPr>
                <w:rFonts w:ascii="Verdana" w:hAnsi="Verdana"/>
                <w:sz w:val="18"/>
                <w:szCs w:val="18"/>
              </w:rPr>
              <w:t>Odpadní amalgám ze stomatologické péče</w:t>
            </w:r>
          </w:p>
        </w:tc>
        <w:tc>
          <w:tcPr>
            <w:tcW w:w="1134" w:type="dxa"/>
            <w:shd w:val="clear" w:color="auto" w:fill="auto"/>
            <w:vAlign w:val="center"/>
          </w:tcPr>
          <w:p w14:paraId="73DD24FB" w14:textId="5D9EBCE9" w:rsidR="007F001C" w:rsidRPr="0041553D" w:rsidRDefault="007F001C" w:rsidP="007F001C">
            <w:pPr>
              <w:spacing w:after="0" w:line="240" w:lineRule="auto"/>
              <w:jc w:val="center"/>
              <w:rPr>
                <w:rFonts w:ascii="Verdana" w:hAnsi="Verdana"/>
                <w:sz w:val="18"/>
                <w:szCs w:val="18"/>
              </w:rPr>
            </w:pPr>
            <w:r>
              <w:rPr>
                <w:rFonts w:ascii="Verdana" w:hAnsi="Verdana"/>
                <w:sz w:val="18"/>
                <w:szCs w:val="18"/>
              </w:rPr>
              <w:t>0,08</w:t>
            </w:r>
          </w:p>
        </w:tc>
        <w:tc>
          <w:tcPr>
            <w:tcW w:w="1134" w:type="dxa"/>
            <w:shd w:val="clear" w:color="auto" w:fill="auto"/>
            <w:vAlign w:val="center"/>
          </w:tcPr>
          <w:p w14:paraId="05E0AA1F" w14:textId="5768CBEC" w:rsidR="0041553D" w:rsidRPr="0041553D" w:rsidRDefault="00BA6E39" w:rsidP="00AC676B">
            <w:pPr>
              <w:spacing w:after="0" w:line="240" w:lineRule="auto"/>
              <w:jc w:val="center"/>
              <w:rPr>
                <w:rFonts w:ascii="Verdana" w:hAnsi="Verdana"/>
                <w:sz w:val="18"/>
                <w:szCs w:val="18"/>
              </w:rPr>
            </w:pPr>
            <w:r>
              <w:rPr>
                <w:rFonts w:ascii="Verdana" w:hAnsi="Verdana"/>
                <w:sz w:val="18"/>
                <w:szCs w:val="18"/>
              </w:rPr>
              <w:t>0,03</w:t>
            </w:r>
          </w:p>
        </w:tc>
        <w:tc>
          <w:tcPr>
            <w:tcW w:w="1134" w:type="dxa"/>
            <w:shd w:val="clear" w:color="auto" w:fill="auto"/>
            <w:vAlign w:val="center"/>
          </w:tcPr>
          <w:p w14:paraId="16EB2CB9" w14:textId="1B679F0E" w:rsidR="0041553D" w:rsidRPr="0041553D" w:rsidRDefault="00BA6E39" w:rsidP="00AC676B">
            <w:pPr>
              <w:spacing w:after="0" w:line="240" w:lineRule="auto"/>
              <w:jc w:val="center"/>
              <w:rPr>
                <w:rFonts w:ascii="Verdana" w:hAnsi="Verdana"/>
                <w:sz w:val="18"/>
                <w:szCs w:val="18"/>
              </w:rPr>
            </w:pPr>
            <w:r>
              <w:rPr>
                <w:rFonts w:ascii="Verdana" w:hAnsi="Verdana"/>
                <w:sz w:val="18"/>
                <w:szCs w:val="18"/>
              </w:rPr>
              <w:t>0,07</w:t>
            </w:r>
          </w:p>
        </w:tc>
        <w:tc>
          <w:tcPr>
            <w:tcW w:w="1133" w:type="dxa"/>
            <w:shd w:val="clear" w:color="auto" w:fill="auto"/>
            <w:vAlign w:val="center"/>
          </w:tcPr>
          <w:p w14:paraId="571F774B" w14:textId="55AA0DB2" w:rsidR="0041553D" w:rsidRDefault="0041553D" w:rsidP="00AC676B">
            <w:pPr>
              <w:spacing w:after="0" w:line="240" w:lineRule="auto"/>
              <w:jc w:val="center"/>
              <w:rPr>
                <w:rFonts w:ascii="Verdana" w:hAnsi="Verdana"/>
                <w:sz w:val="18"/>
                <w:szCs w:val="18"/>
              </w:rPr>
            </w:pPr>
            <w:r>
              <w:rPr>
                <w:rFonts w:ascii="Verdana" w:hAnsi="Verdana"/>
                <w:sz w:val="18"/>
                <w:szCs w:val="18"/>
              </w:rPr>
              <w:t>0,1</w:t>
            </w:r>
          </w:p>
        </w:tc>
        <w:tc>
          <w:tcPr>
            <w:tcW w:w="992" w:type="dxa"/>
            <w:shd w:val="clear" w:color="auto" w:fill="auto"/>
            <w:vAlign w:val="center"/>
          </w:tcPr>
          <w:p w14:paraId="6D305A06" w14:textId="5DC4619F" w:rsidR="0041553D" w:rsidRPr="0041553D" w:rsidRDefault="0041553D" w:rsidP="00AC676B">
            <w:pPr>
              <w:spacing w:after="0" w:line="240" w:lineRule="auto"/>
              <w:jc w:val="center"/>
              <w:rPr>
                <w:rFonts w:ascii="Verdana" w:hAnsi="Verdana"/>
                <w:sz w:val="18"/>
                <w:szCs w:val="18"/>
              </w:rPr>
            </w:pPr>
            <w:r>
              <w:rPr>
                <w:rFonts w:ascii="Verdana" w:hAnsi="Verdana"/>
                <w:sz w:val="18"/>
                <w:szCs w:val="18"/>
              </w:rPr>
              <w:t>0,0</w:t>
            </w:r>
          </w:p>
        </w:tc>
      </w:tr>
      <w:tr w:rsidR="00A36DA3" w:rsidRPr="0041553D" w14:paraId="65E20138" w14:textId="77777777" w:rsidTr="00AC676B">
        <w:trPr>
          <w:trHeight w:val="720"/>
        </w:trPr>
        <w:tc>
          <w:tcPr>
            <w:tcW w:w="1101" w:type="dxa"/>
            <w:shd w:val="clear" w:color="auto" w:fill="auto"/>
            <w:vAlign w:val="center"/>
          </w:tcPr>
          <w:p w14:paraId="5B1769CD" w14:textId="01958A93" w:rsidR="00A36DA3" w:rsidRPr="0041553D" w:rsidRDefault="00A36DA3" w:rsidP="00A36DA3">
            <w:pPr>
              <w:spacing w:after="0" w:line="240" w:lineRule="auto"/>
              <w:jc w:val="center"/>
              <w:rPr>
                <w:rFonts w:ascii="Verdana" w:hAnsi="Verdana"/>
                <w:sz w:val="18"/>
                <w:szCs w:val="18"/>
              </w:rPr>
            </w:pPr>
            <w:r w:rsidRPr="0041553D">
              <w:rPr>
                <w:rFonts w:ascii="Verdana" w:hAnsi="Verdana"/>
                <w:sz w:val="18"/>
                <w:szCs w:val="18"/>
              </w:rPr>
              <w:t>180201</w:t>
            </w:r>
          </w:p>
        </w:tc>
        <w:tc>
          <w:tcPr>
            <w:tcW w:w="668" w:type="dxa"/>
            <w:shd w:val="clear" w:color="auto" w:fill="auto"/>
            <w:vAlign w:val="center"/>
          </w:tcPr>
          <w:p w14:paraId="2C42BB5C" w14:textId="677BE87A" w:rsidR="00A36DA3" w:rsidRPr="0041553D" w:rsidRDefault="00A36DA3" w:rsidP="00A36DA3">
            <w:pPr>
              <w:spacing w:after="0" w:line="240" w:lineRule="auto"/>
              <w:jc w:val="center"/>
              <w:rPr>
                <w:rFonts w:ascii="Verdana" w:hAnsi="Verdana"/>
                <w:sz w:val="18"/>
                <w:szCs w:val="18"/>
              </w:rPr>
            </w:pPr>
            <w:r w:rsidRPr="0041553D">
              <w:rPr>
                <w:rFonts w:ascii="Verdana" w:hAnsi="Verdana"/>
                <w:sz w:val="18"/>
                <w:szCs w:val="18"/>
              </w:rPr>
              <w:t>N</w:t>
            </w:r>
          </w:p>
        </w:tc>
        <w:tc>
          <w:tcPr>
            <w:tcW w:w="2734" w:type="dxa"/>
            <w:shd w:val="clear" w:color="auto" w:fill="auto"/>
            <w:vAlign w:val="center"/>
          </w:tcPr>
          <w:p w14:paraId="171A82C1" w14:textId="3B4D7FE6" w:rsidR="00A36DA3" w:rsidRPr="0041553D" w:rsidRDefault="00A36DA3" w:rsidP="00A36DA3">
            <w:pPr>
              <w:spacing w:after="0" w:line="240" w:lineRule="auto"/>
              <w:jc w:val="center"/>
              <w:rPr>
                <w:rFonts w:ascii="Verdana" w:hAnsi="Verdana"/>
                <w:sz w:val="18"/>
                <w:szCs w:val="18"/>
              </w:rPr>
            </w:pPr>
            <w:r w:rsidRPr="0041553D">
              <w:rPr>
                <w:rFonts w:ascii="Verdana" w:hAnsi="Verdana"/>
                <w:sz w:val="18"/>
                <w:szCs w:val="18"/>
              </w:rPr>
              <w:t>Ostré předměty (kromě čísla 18 02 02)</w:t>
            </w:r>
          </w:p>
        </w:tc>
        <w:tc>
          <w:tcPr>
            <w:tcW w:w="1134" w:type="dxa"/>
            <w:shd w:val="clear" w:color="auto" w:fill="auto"/>
            <w:vAlign w:val="center"/>
          </w:tcPr>
          <w:p w14:paraId="6F16E0C8" w14:textId="0DA14DBC" w:rsidR="00A36DA3" w:rsidRPr="0041553D" w:rsidRDefault="007F001C" w:rsidP="00A36DA3">
            <w:pPr>
              <w:spacing w:after="0" w:line="240" w:lineRule="auto"/>
              <w:jc w:val="center"/>
              <w:rPr>
                <w:rFonts w:ascii="Verdana" w:hAnsi="Verdana"/>
                <w:sz w:val="18"/>
                <w:szCs w:val="18"/>
              </w:rPr>
            </w:pPr>
            <w:r>
              <w:rPr>
                <w:rFonts w:ascii="Verdana" w:hAnsi="Verdana"/>
                <w:sz w:val="18"/>
                <w:szCs w:val="18"/>
              </w:rPr>
              <w:t>0,00</w:t>
            </w:r>
          </w:p>
        </w:tc>
        <w:tc>
          <w:tcPr>
            <w:tcW w:w="1134" w:type="dxa"/>
            <w:shd w:val="clear" w:color="auto" w:fill="auto"/>
            <w:vAlign w:val="center"/>
          </w:tcPr>
          <w:p w14:paraId="5BBA3B1C" w14:textId="3F8491EE" w:rsidR="00A36DA3" w:rsidRPr="0041553D" w:rsidRDefault="00BA6E39" w:rsidP="00A36DA3">
            <w:pPr>
              <w:spacing w:after="0" w:line="240" w:lineRule="auto"/>
              <w:jc w:val="center"/>
              <w:rPr>
                <w:rFonts w:ascii="Verdana" w:hAnsi="Verdana"/>
                <w:sz w:val="18"/>
                <w:szCs w:val="18"/>
              </w:rPr>
            </w:pPr>
            <w:r>
              <w:rPr>
                <w:rFonts w:ascii="Verdana" w:hAnsi="Verdana"/>
                <w:sz w:val="18"/>
                <w:szCs w:val="18"/>
              </w:rPr>
              <w:t>0,02</w:t>
            </w:r>
          </w:p>
        </w:tc>
        <w:tc>
          <w:tcPr>
            <w:tcW w:w="1134" w:type="dxa"/>
            <w:shd w:val="clear" w:color="auto" w:fill="auto"/>
            <w:vAlign w:val="center"/>
          </w:tcPr>
          <w:p w14:paraId="127A9517" w14:textId="5F2E67EB" w:rsidR="00A36DA3" w:rsidRPr="0041553D" w:rsidRDefault="00BA6E39" w:rsidP="00A36DA3">
            <w:pPr>
              <w:spacing w:after="0" w:line="240" w:lineRule="auto"/>
              <w:jc w:val="center"/>
              <w:rPr>
                <w:rFonts w:ascii="Verdana" w:hAnsi="Verdana"/>
                <w:sz w:val="18"/>
                <w:szCs w:val="18"/>
              </w:rPr>
            </w:pPr>
            <w:r>
              <w:rPr>
                <w:rFonts w:ascii="Verdana" w:hAnsi="Verdana"/>
                <w:sz w:val="18"/>
                <w:szCs w:val="18"/>
              </w:rPr>
              <w:t>0,02</w:t>
            </w:r>
          </w:p>
        </w:tc>
        <w:tc>
          <w:tcPr>
            <w:tcW w:w="1133" w:type="dxa"/>
            <w:shd w:val="clear" w:color="auto" w:fill="auto"/>
            <w:vAlign w:val="center"/>
          </w:tcPr>
          <w:p w14:paraId="03B646C3" w14:textId="100694BB" w:rsidR="00A36DA3" w:rsidRPr="0041553D" w:rsidRDefault="0041553D" w:rsidP="00A36DA3">
            <w:pPr>
              <w:spacing w:after="0" w:line="240" w:lineRule="auto"/>
              <w:jc w:val="center"/>
              <w:rPr>
                <w:rFonts w:ascii="Verdana" w:hAnsi="Verdana"/>
                <w:sz w:val="18"/>
                <w:szCs w:val="18"/>
              </w:rPr>
            </w:pPr>
            <w:r>
              <w:rPr>
                <w:rFonts w:ascii="Verdana" w:hAnsi="Verdana"/>
                <w:sz w:val="18"/>
                <w:szCs w:val="18"/>
              </w:rPr>
              <w:t>0,0</w:t>
            </w:r>
          </w:p>
        </w:tc>
        <w:tc>
          <w:tcPr>
            <w:tcW w:w="992" w:type="dxa"/>
            <w:shd w:val="clear" w:color="auto" w:fill="auto"/>
            <w:vAlign w:val="center"/>
          </w:tcPr>
          <w:p w14:paraId="02C54B2F" w14:textId="677F03D2" w:rsidR="00A36DA3" w:rsidRPr="0041553D" w:rsidRDefault="00A36DA3" w:rsidP="00A36DA3">
            <w:pPr>
              <w:spacing w:after="0" w:line="240" w:lineRule="auto"/>
              <w:jc w:val="center"/>
              <w:rPr>
                <w:rFonts w:ascii="Verdana" w:hAnsi="Verdana"/>
                <w:sz w:val="18"/>
                <w:szCs w:val="18"/>
              </w:rPr>
            </w:pPr>
            <w:r w:rsidRPr="0041553D">
              <w:rPr>
                <w:rFonts w:ascii="Verdana" w:hAnsi="Verdana"/>
                <w:sz w:val="18"/>
                <w:szCs w:val="18"/>
              </w:rPr>
              <w:t>0,1</w:t>
            </w:r>
          </w:p>
        </w:tc>
      </w:tr>
      <w:tr w:rsidR="00A36DA3" w:rsidRPr="0041553D" w14:paraId="5542FF1A" w14:textId="77777777" w:rsidTr="00AC676B">
        <w:trPr>
          <w:trHeight w:val="720"/>
        </w:trPr>
        <w:tc>
          <w:tcPr>
            <w:tcW w:w="1101" w:type="dxa"/>
            <w:shd w:val="clear" w:color="auto" w:fill="auto"/>
            <w:vAlign w:val="center"/>
          </w:tcPr>
          <w:p w14:paraId="7748FDB0" w14:textId="6133EDB5" w:rsidR="00A36DA3" w:rsidRPr="0041553D" w:rsidRDefault="00A36DA3" w:rsidP="00A36DA3">
            <w:pPr>
              <w:spacing w:after="0" w:line="240" w:lineRule="auto"/>
              <w:jc w:val="center"/>
              <w:rPr>
                <w:rFonts w:ascii="Verdana" w:hAnsi="Verdana"/>
                <w:sz w:val="18"/>
                <w:szCs w:val="18"/>
              </w:rPr>
            </w:pPr>
            <w:r w:rsidRPr="0041553D">
              <w:rPr>
                <w:rFonts w:ascii="Verdana" w:hAnsi="Verdana"/>
                <w:sz w:val="18"/>
                <w:szCs w:val="18"/>
              </w:rPr>
              <w:t>180201</w:t>
            </w:r>
          </w:p>
        </w:tc>
        <w:tc>
          <w:tcPr>
            <w:tcW w:w="668" w:type="dxa"/>
            <w:shd w:val="clear" w:color="auto" w:fill="auto"/>
            <w:vAlign w:val="center"/>
          </w:tcPr>
          <w:p w14:paraId="46394C83" w14:textId="17928A62" w:rsidR="00A36DA3" w:rsidRPr="0041553D" w:rsidRDefault="00A36DA3" w:rsidP="00A36DA3">
            <w:pPr>
              <w:spacing w:after="0" w:line="240" w:lineRule="auto"/>
              <w:jc w:val="center"/>
              <w:rPr>
                <w:rFonts w:ascii="Verdana" w:hAnsi="Verdana"/>
                <w:sz w:val="18"/>
                <w:szCs w:val="18"/>
              </w:rPr>
            </w:pPr>
            <w:r w:rsidRPr="0041553D">
              <w:rPr>
                <w:rFonts w:ascii="Verdana" w:hAnsi="Verdana"/>
                <w:sz w:val="18"/>
                <w:szCs w:val="18"/>
              </w:rPr>
              <w:t>O</w:t>
            </w:r>
          </w:p>
        </w:tc>
        <w:tc>
          <w:tcPr>
            <w:tcW w:w="2734" w:type="dxa"/>
            <w:shd w:val="clear" w:color="auto" w:fill="auto"/>
            <w:vAlign w:val="center"/>
          </w:tcPr>
          <w:p w14:paraId="1F3915EF" w14:textId="29117C7E" w:rsidR="00A36DA3" w:rsidRPr="0041553D" w:rsidRDefault="00A36DA3" w:rsidP="00A36DA3">
            <w:pPr>
              <w:spacing w:after="0" w:line="240" w:lineRule="auto"/>
              <w:jc w:val="center"/>
              <w:rPr>
                <w:rFonts w:ascii="Verdana" w:hAnsi="Verdana"/>
                <w:sz w:val="18"/>
                <w:szCs w:val="18"/>
              </w:rPr>
            </w:pPr>
            <w:r w:rsidRPr="0041553D">
              <w:rPr>
                <w:rFonts w:ascii="Verdana" w:hAnsi="Verdana"/>
                <w:sz w:val="18"/>
                <w:szCs w:val="18"/>
              </w:rPr>
              <w:t>Ostré předměty (kromě čísla 18 02 02)</w:t>
            </w:r>
          </w:p>
        </w:tc>
        <w:tc>
          <w:tcPr>
            <w:tcW w:w="1134" w:type="dxa"/>
            <w:shd w:val="clear" w:color="auto" w:fill="auto"/>
            <w:vAlign w:val="center"/>
          </w:tcPr>
          <w:p w14:paraId="6C0B2B38" w14:textId="0BEE83A5" w:rsidR="00A36DA3" w:rsidRPr="0041553D" w:rsidRDefault="007F001C" w:rsidP="00A36DA3">
            <w:pPr>
              <w:spacing w:after="0" w:line="240" w:lineRule="auto"/>
              <w:jc w:val="center"/>
              <w:rPr>
                <w:rFonts w:ascii="Verdana" w:hAnsi="Verdana"/>
                <w:sz w:val="18"/>
                <w:szCs w:val="18"/>
              </w:rPr>
            </w:pPr>
            <w:r>
              <w:rPr>
                <w:rFonts w:ascii="Verdana" w:hAnsi="Verdana"/>
                <w:sz w:val="18"/>
                <w:szCs w:val="18"/>
              </w:rPr>
              <w:t>0,05</w:t>
            </w:r>
          </w:p>
        </w:tc>
        <w:tc>
          <w:tcPr>
            <w:tcW w:w="1134" w:type="dxa"/>
            <w:shd w:val="clear" w:color="auto" w:fill="auto"/>
            <w:vAlign w:val="center"/>
          </w:tcPr>
          <w:p w14:paraId="0385E26F" w14:textId="14447F61" w:rsidR="00A36DA3" w:rsidRPr="0041553D" w:rsidRDefault="00BA6E39" w:rsidP="00A36DA3">
            <w:pPr>
              <w:spacing w:after="0" w:line="240" w:lineRule="auto"/>
              <w:jc w:val="center"/>
              <w:rPr>
                <w:rFonts w:ascii="Verdana" w:hAnsi="Verdana"/>
                <w:sz w:val="18"/>
                <w:szCs w:val="18"/>
              </w:rPr>
            </w:pPr>
            <w:r>
              <w:rPr>
                <w:rFonts w:ascii="Verdana" w:hAnsi="Verdana"/>
                <w:sz w:val="18"/>
                <w:szCs w:val="18"/>
              </w:rPr>
              <w:t>0,05</w:t>
            </w:r>
          </w:p>
        </w:tc>
        <w:tc>
          <w:tcPr>
            <w:tcW w:w="1134" w:type="dxa"/>
            <w:shd w:val="clear" w:color="auto" w:fill="auto"/>
            <w:vAlign w:val="center"/>
          </w:tcPr>
          <w:p w14:paraId="424C5CC5" w14:textId="350D3D3B" w:rsidR="00A36DA3" w:rsidRPr="0041553D" w:rsidRDefault="00BA6E39" w:rsidP="00A36DA3">
            <w:pPr>
              <w:spacing w:after="0" w:line="240" w:lineRule="auto"/>
              <w:jc w:val="center"/>
              <w:rPr>
                <w:rFonts w:ascii="Verdana" w:hAnsi="Verdana"/>
                <w:sz w:val="18"/>
                <w:szCs w:val="18"/>
              </w:rPr>
            </w:pPr>
            <w:r>
              <w:rPr>
                <w:rFonts w:ascii="Verdana" w:hAnsi="Verdana"/>
                <w:sz w:val="18"/>
                <w:szCs w:val="18"/>
              </w:rPr>
              <w:t>0,02</w:t>
            </w:r>
          </w:p>
        </w:tc>
        <w:tc>
          <w:tcPr>
            <w:tcW w:w="1133" w:type="dxa"/>
            <w:shd w:val="clear" w:color="auto" w:fill="auto"/>
            <w:vAlign w:val="center"/>
          </w:tcPr>
          <w:p w14:paraId="068FBDFF" w14:textId="714D0625" w:rsidR="00A36DA3" w:rsidRPr="0041553D" w:rsidRDefault="0041553D" w:rsidP="00A36DA3">
            <w:pPr>
              <w:spacing w:after="0" w:line="240" w:lineRule="auto"/>
              <w:jc w:val="center"/>
              <w:rPr>
                <w:rFonts w:ascii="Verdana" w:hAnsi="Verdana"/>
                <w:sz w:val="18"/>
                <w:szCs w:val="18"/>
              </w:rPr>
            </w:pPr>
            <w:r>
              <w:rPr>
                <w:rFonts w:ascii="Verdana" w:hAnsi="Verdana"/>
                <w:sz w:val="18"/>
                <w:szCs w:val="18"/>
              </w:rPr>
              <w:t>0,0</w:t>
            </w:r>
            <w:r w:rsidR="007F001C">
              <w:rPr>
                <w:rFonts w:ascii="Verdana" w:hAnsi="Verdana"/>
                <w:sz w:val="18"/>
                <w:szCs w:val="18"/>
              </w:rPr>
              <w:t>0</w:t>
            </w:r>
          </w:p>
        </w:tc>
        <w:tc>
          <w:tcPr>
            <w:tcW w:w="992" w:type="dxa"/>
            <w:shd w:val="clear" w:color="auto" w:fill="auto"/>
            <w:vAlign w:val="center"/>
          </w:tcPr>
          <w:p w14:paraId="53789D9A" w14:textId="0441F47D" w:rsidR="00A36DA3" w:rsidRPr="0041553D" w:rsidRDefault="00A36DA3" w:rsidP="00A36DA3">
            <w:pPr>
              <w:spacing w:after="0" w:line="240" w:lineRule="auto"/>
              <w:jc w:val="center"/>
              <w:rPr>
                <w:rFonts w:ascii="Verdana" w:hAnsi="Verdana"/>
                <w:sz w:val="18"/>
                <w:szCs w:val="18"/>
              </w:rPr>
            </w:pPr>
            <w:r w:rsidRPr="0041553D">
              <w:rPr>
                <w:rFonts w:ascii="Verdana" w:hAnsi="Verdana"/>
                <w:sz w:val="18"/>
                <w:szCs w:val="18"/>
              </w:rPr>
              <w:t>0,0</w:t>
            </w:r>
            <w:r w:rsidR="007F001C">
              <w:rPr>
                <w:rFonts w:ascii="Verdana" w:hAnsi="Verdana"/>
                <w:sz w:val="18"/>
                <w:szCs w:val="18"/>
              </w:rPr>
              <w:t>0</w:t>
            </w:r>
          </w:p>
        </w:tc>
      </w:tr>
      <w:tr w:rsidR="00A36DA3" w:rsidRPr="0041553D" w14:paraId="2E0803CC" w14:textId="77777777" w:rsidTr="00AC676B">
        <w:trPr>
          <w:trHeight w:val="457"/>
        </w:trPr>
        <w:tc>
          <w:tcPr>
            <w:tcW w:w="1101" w:type="dxa"/>
            <w:shd w:val="clear" w:color="auto" w:fill="auto"/>
            <w:vAlign w:val="center"/>
          </w:tcPr>
          <w:p w14:paraId="73608CF8"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180202</w:t>
            </w:r>
          </w:p>
        </w:tc>
        <w:tc>
          <w:tcPr>
            <w:tcW w:w="668" w:type="dxa"/>
            <w:shd w:val="clear" w:color="auto" w:fill="auto"/>
            <w:vAlign w:val="center"/>
          </w:tcPr>
          <w:p w14:paraId="5A0D052C"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N</w:t>
            </w:r>
          </w:p>
        </w:tc>
        <w:tc>
          <w:tcPr>
            <w:tcW w:w="2734" w:type="dxa"/>
            <w:shd w:val="clear" w:color="auto" w:fill="auto"/>
            <w:vAlign w:val="center"/>
          </w:tcPr>
          <w:p w14:paraId="408C4539"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Odpady, na jejichž sběr a odstraňování jsou kladeny zvláštní požadavky s ohledem na prevenci infekce</w:t>
            </w:r>
          </w:p>
        </w:tc>
        <w:tc>
          <w:tcPr>
            <w:tcW w:w="1134" w:type="dxa"/>
            <w:shd w:val="clear" w:color="auto" w:fill="auto"/>
            <w:vAlign w:val="center"/>
          </w:tcPr>
          <w:p w14:paraId="6048662F" w14:textId="073E613E" w:rsidR="00BF6B41" w:rsidRPr="0041553D" w:rsidRDefault="007F001C" w:rsidP="00AC676B">
            <w:pPr>
              <w:spacing w:after="0" w:line="240" w:lineRule="auto"/>
              <w:jc w:val="center"/>
              <w:rPr>
                <w:rFonts w:ascii="Verdana" w:hAnsi="Verdana"/>
                <w:sz w:val="18"/>
                <w:szCs w:val="18"/>
              </w:rPr>
            </w:pPr>
            <w:r>
              <w:rPr>
                <w:rFonts w:ascii="Verdana" w:hAnsi="Verdana"/>
                <w:sz w:val="18"/>
                <w:szCs w:val="18"/>
              </w:rPr>
              <w:t>20,47</w:t>
            </w:r>
          </w:p>
        </w:tc>
        <w:tc>
          <w:tcPr>
            <w:tcW w:w="1134" w:type="dxa"/>
            <w:shd w:val="clear" w:color="auto" w:fill="auto"/>
            <w:vAlign w:val="center"/>
          </w:tcPr>
          <w:p w14:paraId="5485080B" w14:textId="33DC7D09" w:rsidR="00BF6B41" w:rsidRPr="0041553D" w:rsidRDefault="00BA6E39" w:rsidP="00AC676B">
            <w:pPr>
              <w:spacing w:after="0" w:line="240" w:lineRule="auto"/>
              <w:jc w:val="center"/>
              <w:rPr>
                <w:rFonts w:ascii="Verdana" w:hAnsi="Verdana"/>
                <w:sz w:val="18"/>
                <w:szCs w:val="18"/>
              </w:rPr>
            </w:pPr>
            <w:r>
              <w:rPr>
                <w:rFonts w:ascii="Verdana" w:hAnsi="Verdana"/>
                <w:sz w:val="18"/>
                <w:szCs w:val="18"/>
              </w:rPr>
              <w:t>23,92</w:t>
            </w:r>
          </w:p>
        </w:tc>
        <w:tc>
          <w:tcPr>
            <w:tcW w:w="1134" w:type="dxa"/>
            <w:shd w:val="clear" w:color="auto" w:fill="auto"/>
            <w:vAlign w:val="center"/>
          </w:tcPr>
          <w:p w14:paraId="0E926837" w14:textId="391948E7" w:rsidR="00BF6B41" w:rsidRPr="0041553D" w:rsidRDefault="00BA6E39" w:rsidP="00AC676B">
            <w:pPr>
              <w:spacing w:after="0" w:line="240" w:lineRule="auto"/>
              <w:jc w:val="center"/>
              <w:rPr>
                <w:rFonts w:ascii="Verdana" w:hAnsi="Verdana"/>
                <w:sz w:val="18"/>
                <w:szCs w:val="18"/>
              </w:rPr>
            </w:pPr>
            <w:r>
              <w:rPr>
                <w:rFonts w:ascii="Verdana" w:hAnsi="Verdana"/>
                <w:sz w:val="18"/>
                <w:szCs w:val="18"/>
              </w:rPr>
              <w:t>25,03</w:t>
            </w:r>
          </w:p>
        </w:tc>
        <w:tc>
          <w:tcPr>
            <w:tcW w:w="1133" w:type="dxa"/>
            <w:shd w:val="clear" w:color="auto" w:fill="auto"/>
            <w:vAlign w:val="center"/>
          </w:tcPr>
          <w:p w14:paraId="21B4ADC5" w14:textId="77516CCD" w:rsidR="00BF6B41" w:rsidRPr="0041553D" w:rsidRDefault="0041553D" w:rsidP="00AC676B">
            <w:pPr>
              <w:spacing w:after="0" w:line="240" w:lineRule="auto"/>
              <w:jc w:val="center"/>
              <w:rPr>
                <w:rFonts w:ascii="Verdana" w:hAnsi="Verdana"/>
                <w:sz w:val="18"/>
                <w:szCs w:val="18"/>
              </w:rPr>
            </w:pPr>
            <w:r>
              <w:rPr>
                <w:rFonts w:ascii="Verdana" w:hAnsi="Verdana"/>
                <w:sz w:val="18"/>
                <w:szCs w:val="18"/>
              </w:rPr>
              <w:t>23,5</w:t>
            </w:r>
          </w:p>
        </w:tc>
        <w:tc>
          <w:tcPr>
            <w:tcW w:w="992" w:type="dxa"/>
            <w:shd w:val="clear" w:color="auto" w:fill="auto"/>
            <w:vAlign w:val="center"/>
          </w:tcPr>
          <w:p w14:paraId="2B7B235A" w14:textId="2A0A0F49" w:rsidR="00BF6B41"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15,1</w:t>
            </w:r>
          </w:p>
        </w:tc>
      </w:tr>
      <w:tr w:rsidR="0041553D" w:rsidRPr="0041553D" w14:paraId="4BFC1033" w14:textId="77777777" w:rsidTr="00AC676B">
        <w:trPr>
          <w:trHeight w:val="457"/>
        </w:trPr>
        <w:tc>
          <w:tcPr>
            <w:tcW w:w="1101" w:type="dxa"/>
            <w:shd w:val="clear" w:color="auto" w:fill="auto"/>
            <w:vAlign w:val="center"/>
          </w:tcPr>
          <w:p w14:paraId="69C8B4FC" w14:textId="02BB4FF0" w:rsidR="0041553D" w:rsidRPr="0041553D" w:rsidRDefault="0041553D" w:rsidP="00AC676B">
            <w:pPr>
              <w:spacing w:after="0" w:line="240" w:lineRule="auto"/>
              <w:jc w:val="center"/>
              <w:rPr>
                <w:rFonts w:ascii="Verdana" w:hAnsi="Verdana"/>
                <w:sz w:val="18"/>
                <w:szCs w:val="18"/>
              </w:rPr>
            </w:pPr>
            <w:r>
              <w:rPr>
                <w:rFonts w:ascii="Verdana" w:hAnsi="Verdana"/>
                <w:sz w:val="18"/>
                <w:szCs w:val="18"/>
              </w:rPr>
              <w:t>180203</w:t>
            </w:r>
          </w:p>
        </w:tc>
        <w:tc>
          <w:tcPr>
            <w:tcW w:w="668" w:type="dxa"/>
            <w:shd w:val="clear" w:color="auto" w:fill="auto"/>
            <w:vAlign w:val="center"/>
          </w:tcPr>
          <w:p w14:paraId="53D421C1" w14:textId="00E590E3" w:rsidR="0041553D" w:rsidRPr="0041553D" w:rsidRDefault="0041553D" w:rsidP="00AC676B">
            <w:pPr>
              <w:spacing w:after="0" w:line="240" w:lineRule="auto"/>
              <w:jc w:val="center"/>
              <w:rPr>
                <w:rFonts w:ascii="Verdana" w:hAnsi="Verdana"/>
                <w:sz w:val="18"/>
                <w:szCs w:val="18"/>
              </w:rPr>
            </w:pPr>
            <w:r>
              <w:rPr>
                <w:rFonts w:ascii="Verdana" w:hAnsi="Verdana"/>
                <w:sz w:val="18"/>
                <w:szCs w:val="18"/>
              </w:rPr>
              <w:t>O</w:t>
            </w:r>
          </w:p>
        </w:tc>
        <w:tc>
          <w:tcPr>
            <w:tcW w:w="2734" w:type="dxa"/>
            <w:shd w:val="clear" w:color="auto" w:fill="auto"/>
            <w:vAlign w:val="center"/>
          </w:tcPr>
          <w:p w14:paraId="0C1FCCC5" w14:textId="32E47191" w:rsidR="0041553D" w:rsidRPr="0041553D" w:rsidRDefault="0041553D" w:rsidP="00AC676B">
            <w:pPr>
              <w:spacing w:after="0" w:line="240" w:lineRule="auto"/>
              <w:jc w:val="center"/>
              <w:rPr>
                <w:rFonts w:ascii="Verdana" w:hAnsi="Verdana"/>
                <w:sz w:val="18"/>
                <w:szCs w:val="18"/>
              </w:rPr>
            </w:pPr>
            <w:r w:rsidRPr="0041553D">
              <w:rPr>
                <w:rFonts w:ascii="Verdana" w:hAnsi="Verdana"/>
                <w:sz w:val="18"/>
                <w:szCs w:val="18"/>
              </w:rPr>
              <w:t>Odpady, na jejichž sběr a odstraňování nejsou kladeny zvláštní požadavky s ohledem na prevenci infekce</w:t>
            </w:r>
          </w:p>
        </w:tc>
        <w:tc>
          <w:tcPr>
            <w:tcW w:w="1134" w:type="dxa"/>
            <w:shd w:val="clear" w:color="auto" w:fill="auto"/>
            <w:vAlign w:val="center"/>
          </w:tcPr>
          <w:p w14:paraId="3AFF6B5F" w14:textId="57B4C817" w:rsidR="0041553D" w:rsidRPr="0041553D" w:rsidRDefault="007F001C" w:rsidP="00AC676B">
            <w:pPr>
              <w:spacing w:after="0" w:line="240" w:lineRule="auto"/>
              <w:jc w:val="center"/>
              <w:rPr>
                <w:rFonts w:ascii="Verdana" w:hAnsi="Verdana"/>
                <w:sz w:val="18"/>
                <w:szCs w:val="18"/>
              </w:rPr>
            </w:pPr>
            <w:r>
              <w:rPr>
                <w:rFonts w:ascii="Verdana" w:hAnsi="Verdana"/>
                <w:sz w:val="18"/>
                <w:szCs w:val="18"/>
              </w:rPr>
              <w:t>1,38</w:t>
            </w:r>
          </w:p>
        </w:tc>
        <w:tc>
          <w:tcPr>
            <w:tcW w:w="1134" w:type="dxa"/>
            <w:shd w:val="clear" w:color="auto" w:fill="auto"/>
            <w:vAlign w:val="center"/>
          </w:tcPr>
          <w:p w14:paraId="73C6F220" w14:textId="5E8D8BB9" w:rsidR="0041553D" w:rsidRPr="0041553D" w:rsidRDefault="00BA6E39" w:rsidP="00AC676B">
            <w:pPr>
              <w:spacing w:after="0" w:line="240" w:lineRule="auto"/>
              <w:jc w:val="center"/>
              <w:rPr>
                <w:rFonts w:ascii="Verdana" w:hAnsi="Verdana"/>
                <w:sz w:val="18"/>
                <w:szCs w:val="18"/>
              </w:rPr>
            </w:pPr>
            <w:r>
              <w:rPr>
                <w:rFonts w:ascii="Verdana" w:hAnsi="Verdana"/>
                <w:sz w:val="18"/>
                <w:szCs w:val="18"/>
              </w:rPr>
              <w:t>0,74</w:t>
            </w:r>
          </w:p>
        </w:tc>
        <w:tc>
          <w:tcPr>
            <w:tcW w:w="1134" w:type="dxa"/>
            <w:shd w:val="clear" w:color="auto" w:fill="auto"/>
            <w:vAlign w:val="center"/>
          </w:tcPr>
          <w:p w14:paraId="3243B4EE" w14:textId="768D41D5" w:rsidR="0041553D" w:rsidRPr="0041553D" w:rsidRDefault="00BA6E39" w:rsidP="00AC676B">
            <w:pPr>
              <w:spacing w:after="0" w:line="240" w:lineRule="auto"/>
              <w:jc w:val="center"/>
              <w:rPr>
                <w:rFonts w:ascii="Verdana" w:hAnsi="Verdana"/>
                <w:sz w:val="18"/>
                <w:szCs w:val="18"/>
              </w:rPr>
            </w:pPr>
            <w:r>
              <w:rPr>
                <w:rFonts w:ascii="Verdana" w:hAnsi="Verdana"/>
                <w:sz w:val="18"/>
                <w:szCs w:val="18"/>
              </w:rPr>
              <w:t>0,75</w:t>
            </w:r>
          </w:p>
        </w:tc>
        <w:tc>
          <w:tcPr>
            <w:tcW w:w="1133" w:type="dxa"/>
            <w:shd w:val="clear" w:color="auto" w:fill="auto"/>
            <w:vAlign w:val="center"/>
          </w:tcPr>
          <w:p w14:paraId="6A80D950" w14:textId="4DC9B8B8" w:rsidR="0041553D" w:rsidRDefault="0041553D" w:rsidP="00AC676B">
            <w:pPr>
              <w:spacing w:after="0" w:line="240" w:lineRule="auto"/>
              <w:jc w:val="center"/>
              <w:rPr>
                <w:rFonts w:ascii="Verdana" w:hAnsi="Verdana"/>
                <w:sz w:val="18"/>
                <w:szCs w:val="18"/>
              </w:rPr>
            </w:pPr>
            <w:r>
              <w:rPr>
                <w:rFonts w:ascii="Verdana" w:hAnsi="Verdana"/>
                <w:sz w:val="18"/>
                <w:szCs w:val="18"/>
              </w:rPr>
              <w:t>0,6</w:t>
            </w:r>
          </w:p>
        </w:tc>
        <w:tc>
          <w:tcPr>
            <w:tcW w:w="992" w:type="dxa"/>
            <w:shd w:val="clear" w:color="auto" w:fill="auto"/>
            <w:vAlign w:val="center"/>
          </w:tcPr>
          <w:p w14:paraId="6C1DBD82" w14:textId="6DAF9708" w:rsidR="0041553D" w:rsidRPr="0041553D" w:rsidRDefault="0041553D" w:rsidP="00AC676B">
            <w:pPr>
              <w:spacing w:after="0" w:line="240" w:lineRule="auto"/>
              <w:jc w:val="center"/>
              <w:rPr>
                <w:rFonts w:ascii="Verdana" w:hAnsi="Verdana"/>
                <w:sz w:val="18"/>
                <w:szCs w:val="18"/>
              </w:rPr>
            </w:pPr>
            <w:r>
              <w:rPr>
                <w:rFonts w:ascii="Verdana" w:hAnsi="Verdana"/>
                <w:sz w:val="18"/>
                <w:szCs w:val="18"/>
              </w:rPr>
              <w:t>0,0</w:t>
            </w:r>
            <w:r w:rsidR="007F001C">
              <w:rPr>
                <w:rFonts w:ascii="Verdana" w:hAnsi="Verdana"/>
                <w:sz w:val="18"/>
                <w:szCs w:val="18"/>
              </w:rPr>
              <w:t>0</w:t>
            </w:r>
          </w:p>
        </w:tc>
      </w:tr>
      <w:tr w:rsidR="00A36DA3" w:rsidRPr="0041553D" w14:paraId="7DBC4A22" w14:textId="77777777" w:rsidTr="00AC676B">
        <w:trPr>
          <w:trHeight w:val="465"/>
        </w:trPr>
        <w:tc>
          <w:tcPr>
            <w:tcW w:w="1101" w:type="dxa"/>
            <w:shd w:val="clear" w:color="auto" w:fill="auto"/>
            <w:vAlign w:val="center"/>
          </w:tcPr>
          <w:p w14:paraId="04866342"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180205</w:t>
            </w:r>
          </w:p>
        </w:tc>
        <w:tc>
          <w:tcPr>
            <w:tcW w:w="668" w:type="dxa"/>
            <w:shd w:val="clear" w:color="auto" w:fill="auto"/>
            <w:vAlign w:val="center"/>
          </w:tcPr>
          <w:p w14:paraId="329A8CA8"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N</w:t>
            </w:r>
          </w:p>
        </w:tc>
        <w:tc>
          <w:tcPr>
            <w:tcW w:w="2734" w:type="dxa"/>
            <w:shd w:val="clear" w:color="auto" w:fill="auto"/>
            <w:vAlign w:val="center"/>
          </w:tcPr>
          <w:p w14:paraId="6E12CCEA" w14:textId="77777777" w:rsidR="00BF6B41" w:rsidRPr="0041553D" w:rsidRDefault="00BF6B41" w:rsidP="00AC676B">
            <w:pPr>
              <w:spacing w:after="0" w:line="240" w:lineRule="auto"/>
              <w:jc w:val="center"/>
              <w:rPr>
                <w:rFonts w:ascii="Verdana" w:hAnsi="Verdana"/>
                <w:sz w:val="18"/>
                <w:szCs w:val="18"/>
              </w:rPr>
            </w:pPr>
            <w:r w:rsidRPr="0041553D">
              <w:rPr>
                <w:rFonts w:ascii="Verdana" w:hAnsi="Verdana"/>
                <w:sz w:val="18"/>
                <w:szCs w:val="18"/>
              </w:rPr>
              <w:t>Chemikálie sestávající z nebezpečných látek nebo tyto látky obsahující</w:t>
            </w:r>
          </w:p>
        </w:tc>
        <w:tc>
          <w:tcPr>
            <w:tcW w:w="1134" w:type="dxa"/>
            <w:shd w:val="clear" w:color="auto" w:fill="auto"/>
            <w:vAlign w:val="center"/>
          </w:tcPr>
          <w:p w14:paraId="624C1C93" w14:textId="45CD1A75" w:rsidR="00BF6B41" w:rsidRPr="0041553D" w:rsidRDefault="007F001C" w:rsidP="00AC676B">
            <w:pPr>
              <w:spacing w:after="0" w:line="240" w:lineRule="auto"/>
              <w:jc w:val="center"/>
              <w:rPr>
                <w:rFonts w:ascii="Verdana" w:hAnsi="Verdana"/>
                <w:sz w:val="18"/>
                <w:szCs w:val="18"/>
              </w:rPr>
            </w:pPr>
            <w:r>
              <w:rPr>
                <w:rFonts w:ascii="Verdana" w:hAnsi="Verdana"/>
                <w:sz w:val="18"/>
                <w:szCs w:val="18"/>
              </w:rPr>
              <w:t>0,63</w:t>
            </w:r>
          </w:p>
        </w:tc>
        <w:tc>
          <w:tcPr>
            <w:tcW w:w="1134" w:type="dxa"/>
            <w:shd w:val="clear" w:color="auto" w:fill="auto"/>
            <w:vAlign w:val="center"/>
          </w:tcPr>
          <w:p w14:paraId="1CF11F14" w14:textId="4EF9FCF3" w:rsidR="00BF6B41" w:rsidRPr="0041553D" w:rsidRDefault="00BA6E39" w:rsidP="00AC676B">
            <w:pPr>
              <w:spacing w:after="0" w:line="240" w:lineRule="auto"/>
              <w:jc w:val="center"/>
              <w:rPr>
                <w:rFonts w:ascii="Verdana" w:hAnsi="Verdana"/>
                <w:sz w:val="18"/>
                <w:szCs w:val="18"/>
              </w:rPr>
            </w:pPr>
            <w:r>
              <w:rPr>
                <w:rFonts w:ascii="Verdana" w:hAnsi="Verdana"/>
                <w:sz w:val="18"/>
                <w:szCs w:val="18"/>
              </w:rPr>
              <w:t>0,09</w:t>
            </w:r>
          </w:p>
        </w:tc>
        <w:tc>
          <w:tcPr>
            <w:tcW w:w="1134" w:type="dxa"/>
            <w:shd w:val="clear" w:color="auto" w:fill="auto"/>
            <w:vAlign w:val="center"/>
          </w:tcPr>
          <w:p w14:paraId="6941F66A" w14:textId="3D777798" w:rsidR="00BF6B41" w:rsidRPr="0041553D" w:rsidRDefault="00BA6E39" w:rsidP="00AC676B">
            <w:pPr>
              <w:spacing w:after="0" w:line="240" w:lineRule="auto"/>
              <w:jc w:val="center"/>
              <w:rPr>
                <w:rFonts w:ascii="Verdana" w:hAnsi="Verdana"/>
                <w:sz w:val="18"/>
                <w:szCs w:val="18"/>
              </w:rPr>
            </w:pPr>
            <w:r>
              <w:rPr>
                <w:rFonts w:ascii="Verdana" w:hAnsi="Verdana"/>
                <w:sz w:val="18"/>
                <w:szCs w:val="18"/>
              </w:rPr>
              <w:t>0,04</w:t>
            </w:r>
          </w:p>
        </w:tc>
        <w:tc>
          <w:tcPr>
            <w:tcW w:w="1133" w:type="dxa"/>
            <w:shd w:val="clear" w:color="auto" w:fill="auto"/>
            <w:vAlign w:val="center"/>
          </w:tcPr>
          <w:p w14:paraId="22972A89" w14:textId="375D1857" w:rsidR="00BF6B41" w:rsidRPr="0041553D" w:rsidRDefault="0041553D" w:rsidP="00AC676B">
            <w:pPr>
              <w:spacing w:after="0" w:line="240" w:lineRule="auto"/>
              <w:jc w:val="center"/>
              <w:rPr>
                <w:rFonts w:ascii="Verdana" w:hAnsi="Verdana"/>
                <w:sz w:val="18"/>
                <w:szCs w:val="18"/>
              </w:rPr>
            </w:pPr>
            <w:r>
              <w:rPr>
                <w:rFonts w:ascii="Verdana" w:hAnsi="Verdana"/>
                <w:sz w:val="18"/>
                <w:szCs w:val="18"/>
              </w:rPr>
              <w:t>0,1</w:t>
            </w:r>
          </w:p>
        </w:tc>
        <w:tc>
          <w:tcPr>
            <w:tcW w:w="992" w:type="dxa"/>
            <w:shd w:val="clear" w:color="auto" w:fill="auto"/>
            <w:vAlign w:val="center"/>
          </w:tcPr>
          <w:p w14:paraId="1C477E12" w14:textId="10D8F159" w:rsidR="00BF6B41"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0,0</w:t>
            </w:r>
            <w:r w:rsidR="007F001C">
              <w:rPr>
                <w:rFonts w:ascii="Verdana" w:hAnsi="Verdana"/>
                <w:sz w:val="18"/>
                <w:szCs w:val="18"/>
              </w:rPr>
              <w:t>0</w:t>
            </w:r>
          </w:p>
        </w:tc>
      </w:tr>
      <w:tr w:rsidR="00A36DA3" w:rsidRPr="0041553D" w14:paraId="405EF386" w14:textId="77777777" w:rsidTr="00AC676B">
        <w:trPr>
          <w:trHeight w:val="465"/>
        </w:trPr>
        <w:tc>
          <w:tcPr>
            <w:tcW w:w="1101" w:type="dxa"/>
            <w:shd w:val="clear" w:color="auto" w:fill="auto"/>
            <w:vAlign w:val="center"/>
          </w:tcPr>
          <w:p w14:paraId="256DCE48" w14:textId="5D7FB207"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180207</w:t>
            </w:r>
          </w:p>
        </w:tc>
        <w:tc>
          <w:tcPr>
            <w:tcW w:w="668" w:type="dxa"/>
            <w:shd w:val="clear" w:color="auto" w:fill="auto"/>
            <w:vAlign w:val="center"/>
          </w:tcPr>
          <w:p w14:paraId="008F6685" w14:textId="26CF29F2"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N</w:t>
            </w:r>
          </w:p>
        </w:tc>
        <w:tc>
          <w:tcPr>
            <w:tcW w:w="2734" w:type="dxa"/>
            <w:shd w:val="clear" w:color="auto" w:fill="auto"/>
            <w:vAlign w:val="center"/>
          </w:tcPr>
          <w:p w14:paraId="185C9EF0" w14:textId="75DD96B9"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Nepoužitelná cytostatika</w:t>
            </w:r>
          </w:p>
        </w:tc>
        <w:tc>
          <w:tcPr>
            <w:tcW w:w="1134" w:type="dxa"/>
            <w:shd w:val="clear" w:color="auto" w:fill="auto"/>
            <w:vAlign w:val="center"/>
          </w:tcPr>
          <w:p w14:paraId="344A0D85" w14:textId="548E8A10" w:rsidR="00A36DA3" w:rsidRPr="0041553D" w:rsidRDefault="007F001C" w:rsidP="00AC676B">
            <w:pPr>
              <w:spacing w:after="0" w:line="240" w:lineRule="auto"/>
              <w:jc w:val="center"/>
              <w:rPr>
                <w:rFonts w:ascii="Verdana" w:hAnsi="Verdana"/>
                <w:sz w:val="18"/>
                <w:szCs w:val="18"/>
              </w:rPr>
            </w:pPr>
            <w:r>
              <w:rPr>
                <w:rFonts w:ascii="Verdana" w:hAnsi="Verdana"/>
                <w:sz w:val="18"/>
                <w:szCs w:val="18"/>
              </w:rPr>
              <w:t>0,01</w:t>
            </w:r>
          </w:p>
        </w:tc>
        <w:tc>
          <w:tcPr>
            <w:tcW w:w="1134" w:type="dxa"/>
            <w:shd w:val="clear" w:color="auto" w:fill="auto"/>
            <w:vAlign w:val="center"/>
          </w:tcPr>
          <w:p w14:paraId="17F56C5E" w14:textId="68930ACD" w:rsidR="00A36DA3" w:rsidRPr="0041553D" w:rsidRDefault="00BA6E39" w:rsidP="00AC676B">
            <w:pPr>
              <w:spacing w:after="0" w:line="240" w:lineRule="auto"/>
              <w:jc w:val="center"/>
              <w:rPr>
                <w:rFonts w:ascii="Verdana" w:hAnsi="Verdana"/>
                <w:sz w:val="18"/>
                <w:szCs w:val="18"/>
              </w:rPr>
            </w:pPr>
            <w:r>
              <w:rPr>
                <w:rFonts w:ascii="Verdana" w:hAnsi="Verdana"/>
                <w:sz w:val="18"/>
                <w:szCs w:val="18"/>
              </w:rPr>
              <w:t>0,00</w:t>
            </w:r>
          </w:p>
        </w:tc>
        <w:tc>
          <w:tcPr>
            <w:tcW w:w="1134" w:type="dxa"/>
            <w:shd w:val="clear" w:color="auto" w:fill="auto"/>
            <w:vAlign w:val="center"/>
          </w:tcPr>
          <w:p w14:paraId="3D4B0117" w14:textId="3916A5AE" w:rsidR="00A36DA3" w:rsidRPr="0041553D" w:rsidRDefault="00BA6E39" w:rsidP="00AC676B">
            <w:pPr>
              <w:spacing w:after="0" w:line="240" w:lineRule="auto"/>
              <w:jc w:val="center"/>
              <w:rPr>
                <w:rFonts w:ascii="Verdana" w:hAnsi="Verdana"/>
                <w:sz w:val="18"/>
                <w:szCs w:val="18"/>
              </w:rPr>
            </w:pPr>
            <w:r>
              <w:rPr>
                <w:rFonts w:ascii="Verdana" w:hAnsi="Verdana"/>
                <w:sz w:val="18"/>
                <w:szCs w:val="18"/>
              </w:rPr>
              <w:t>0,00</w:t>
            </w:r>
          </w:p>
        </w:tc>
        <w:tc>
          <w:tcPr>
            <w:tcW w:w="1133" w:type="dxa"/>
            <w:shd w:val="clear" w:color="auto" w:fill="auto"/>
            <w:vAlign w:val="center"/>
          </w:tcPr>
          <w:p w14:paraId="0175B4A0" w14:textId="7B536BB0" w:rsidR="00A36DA3" w:rsidRPr="0041553D" w:rsidRDefault="0041553D" w:rsidP="00AC676B">
            <w:pPr>
              <w:spacing w:after="0" w:line="240" w:lineRule="auto"/>
              <w:jc w:val="center"/>
              <w:rPr>
                <w:rFonts w:ascii="Verdana" w:hAnsi="Verdana"/>
                <w:sz w:val="18"/>
                <w:szCs w:val="18"/>
              </w:rPr>
            </w:pPr>
            <w:r>
              <w:rPr>
                <w:rFonts w:ascii="Verdana" w:hAnsi="Verdana"/>
                <w:sz w:val="18"/>
                <w:szCs w:val="18"/>
              </w:rPr>
              <w:t>0,0</w:t>
            </w:r>
            <w:r w:rsidR="007F001C">
              <w:rPr>
                <w:rFonts w:ascii="Verdana" w:hAnsi="Verdana"/>
                <w:sz w:val="18"/>
                <w:szCs w:val="18"/>
              </w:rPr>
              <w:t>0</w:t>
            </w:r>
          </w:p>
        </w:tc>
        <w:tc>
          <w:tcPr>
            <w:tcW w:w="992" w:type="dxa"/>
            <w:shd w:val="clear" w:color="auto" w:fill="auto"/>
            <w:vAlign w:val="center"/>
          </w:tcPr>
          <w:p w14:paraId="1B9F1114" w14:textId="4A574403"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0,0</w:t>
            </w:r>
            <w:r w:rsidR="007F001C">
              <w:rPr>
                <w:rFonts w:ascii="Verdana" w:hAnsi="Verdana"/>
                <w:sz w:val="18"/>
                <w:szCs w:val="18"/>
              </w:rPr>
              <w:t>0</w:t>
            </w:r>
          </w:p>
        </w:tc>
      </w:tr>
      <w:tr w:rsidR="00A36DA3" w:rsidRPr="0041553D" w14:paraId="7128AB07" w14:textId="77777777" w:rsidTr="00AC676B">
        <w:trPr>
          <w:trHeight w:val="465"/>
        </w:trPr>
        <w:tc>
          <w:tcPr>
            <w:tcW w:w="1101" w:type="dxa"/>
            <w:shd w:val="clear" w:color="auto" w:fill="auto"/>
            <w:vAlign w:val="center"/>
          </w:tcPr>
          <w:p w14:paraId="5BCB3576" w14:textId="10095CF5"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180208</w:t>
            </w:r>
          </w:p>
        </w:tc>
        <w:tc>
          <w:tcPr>
            <w:tcW w:w="668" w:type="dxa"/>
            <w:shd w:val="clear" w:color="auto" w:fill="auto"/>
            <w:vAlign w:val="center"/>
          </w:tcPr>
          <w:p w14:paraId="1DCEDB77" w14:textId="7488EC92"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N</w:t>
            </w:r>
          </w:p>
        </w:tc>
        <w:tc>
          <w:tcPr>
            <w:tcW w:w="2734" w:type="dxa"/>
            <w:shd w:val="clear" w:color="auto" w:fill="auto"/>
            <w:vAlign w:val="center"/>
          </w:tcPr>
          <w:p w14:paraId="23C637C7" w14:textId="59B2130B"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Jiná nepoužitelná léčiva neuvedená pod číslem 18 01 07</w:t>
            </w:r>
          </w:p>
        </w:tc>
        <w:tc>
          <w:tcPr>
            <w:tcW w:w="1134" w:type="dxa"/>
            <w:shd w:val="clear" w:color="auto" w:fill="auto"/>
            <w:vAlign w:val="center"/>
          </w:tcPr>
          <w:p w14:paraId="06569514" w14:textId="6805E834" w:rsidR="00A36DA3" w:rsidRPr="0041553D" w:rsidRDefault="00FB3066" w:rsidP="00AC676B">
            <w:pPr>
              <w:spacing w:after="0" w:line="240" w:lineRule="auto"/>
              <w:jc w:val="center"/>
              <w:rPr>
                <w:rFonts w:ascii="Verdana" w:hAnsi="Verdana"/>
                <w:sz w:val="18"/>
                <w:szCs w:val="18"/>
              </w:rPr>
            </w:pPr>
            <w:r>
              <w:rPr>
                <w:rFonts w:ascii="Verdana" w:hAnsi="Verdana"/>
                <w:sz w:val="18"/>
                <w:szCs w:val="18"/>
              </w:rPr>
              <w:t>1,17</w:t>
            </w:r>
          </w:p>
        </w:tc>
        <w:tc>
          <w:tcPr>
            <w:tcW w:w="1134" w:type="dxa"/>
            <w:shd w:val="clear" w:color="auto" w:fill="auto"/>
            <w:vAlign w:val="center"/>
          </w:tcPr>
          <w:p w14:paraId="42A1D431" w14:textId="20196121" w:rsidR="00A36DA3" w:rsidRPr="0041553D" w:rsidRDefault="00BA6E39" w:rsidP="00AC676B">
            <w:pPr>
              <w:spacing w:after="0" w:line="240" w:lineRule="auto"/>
              <w:jc w:val="center"/>
              <w:rPr>
                <w:rFonts w:ascii="Verdana" w:hAnsi="Verdana"/>
                <w:sz w:val="18"/>
                <w:szCs w:val="18"/>
              </w:rPr>
            </w:pPr>
            <w:r>
              <w:rPr>
                <w:rFonts w:ascii="Verdana" w:hAnsi="Verdana"/>
                <w:sz w:val="18"/>
                <w:szCs w:val="18"/>
              </w:rPr>
              <w:t>0,50</w:t>
            </w:r>
          </w:p>
        </w:tc>
        <w:tc>
          <w:tcPr>
            <w:tcW w:w="1134" w:type="dxa"/>
            <w:shd w:val="clear" w:color="auto" w:fill="auto"/>
            <w:vAlign w:val="center"/>
          </w:tcPr>
          <w:p w14:paraId="555630EB" w14:textId="4F71DCB6" w:rsidR="00A36DA3" w:rsidRPr="0041553D" w:rsidRDefault="00BA6E39" w:rsidP="00AC676B">
            <w:pPr>
              <w:spacing w:after="0" w:line="240" w:lineRule="auto"/>
              <w:jc w:val="center"/>
              <w:rPr>
                <w:rFonts w:ascii="Verdana" w:hAnsi="Verdana"/>
                <w:sz w:val="18"/>
                <w:szCs w:val="18"/>
              </w:rPr>
            </w:pPr>
            <w:r>
              <w:rPr>
                <w:rFonts w:ascii="Verdana" w:hAnsi="Verdana"/>
                <w:sz w:val="18"/>
                <w:szCs w:val="18"/>
              </w:rPr>
              <w:t>0,74</w:t>
            </w:r>
          </w:p>
        </w:tc>
        <w:tc>
          <w:tcPr>
            <w:tcW w:w="1133" w:type="dxa"/>
            <w:shd w:val="clear" w:color="auto" w:fill="auto"/>
            <w:vAlign w:val="center"/>
          </w:tcPr>
          <w:p w14:paraId="669F8E65" w14:textId="16977C26" w:rsidR="00A36DA3" w:rsidRPr="0041553D" w:rsidRDefault="0041553D" w:rsidP="00AC676B">
            <w:pPr>
              <w:spacing w:after="0" w:line="240" w:lineRule="auto"/>
              <w:jc w:val="center"/>
              <w:rPr>
                <w:rFonts w:ascii="Verdana" w:hAnsi="Verdana"/>
                <w:sz w:val="18"/>
                <w:szCs w:val="18"/>
              </w:rPr>
            </w:pPr>
            <w:r>
              <w:rPr>
                <w:rFonts w:ascii="Verdana" w:hAnsi="Verdana"/>
                <w:sz w:val="18"/>
                <w:szCs w:val="18"/>
              </w:rPr>
              <w:t>0,5</w:t>
            </w:r>
          </w:p>
        </w:tc>
        <w:tc>
          <w:tcPr>
            <w:tcW w:w="992" w:type="dxa"/>
            <w:shd w:val="clear" w:color="auto" w:fill="auto"/>
            <w:vAlign w:val="center"/>
          </w:tcPr>
          <w:p w14:paraId="1226AF88" w14:textId="43189E8C" w:rsidR="00A36DA3" w:rsidRPr="0041553D" w:rsidRDefault="00A36DA3" w:rsidP="00AC676B">
            <w:pPr>
              <w:spacing w:after="0" w:line="240" w:lineRule="auto"/>
              <w:jc w:val="center"/>
              <w:rPr>
                <w:rFonts w:ascii="Verdana" w:hAnsi="Verdana"/>
                <w:sz w:val="18"/>
                <w:szCs w:val="18"/>
              </w:rPr>
            </w:pPr>
            <w:r w:rsidRPr="0041553D">
              <w:rPr>
                <w:rFonts w:ascii="Verdana" w:hAnsi="Verdana"/>
                <w:sz w:val="18"/>
                <w:szCs w:val="18"/>
              </w:rPr>
              <w:t>0,5</w:t>
            </w:r>
          </w:p>
        </w:tc>
      </w:tr>
    </w:tbl>
    <w:p w14:paraId="3B74F323" w14:textId="77777777" w:rsidR="00457C07" w:rsidRPr="0041553D" w:rsidRDefault="00457C07" w:rsidP="00457C07">
      <w:pPr>
        <w:tabs>
          <w:tab w:val="left" w:pos="0"/>
        </w:tabs>
        <w:spacing w:after="0"/>
        <w:rPr>
          <w:rFonts w:ascii="Verdana" w:hAnsi="Verdana"/>
          <w:i/>
          <w:sz w:val="18"/>
          <w:szCs w:val="20"/>
        </w:rPr>
      </w:pPr>
      <w:r w:rsidRPr="0041553D">
        <w:rPr>
          <w:rFonts w:ascii="Verdana" w:hAnsi="Verdana"/>
          <w:i/>
          <w:sz w:val="18"/>
          <w:szCs w:val="20"/>
        </w:rPr>
        <w:t xml:space="preserve">Zdroj: </w:t>
      </w:r>
      <w:r w:rsidR="004D7C02" w:rsidRPr="0041553D">
        <w:rPr>
          <w:rFonts w:ascii="Verdana" w:hAnsi="Verdana"/>
          <w:i/>
          <w:sz w:val="18"/>
          <w:szCs w:val="20"/>
        </w:rPr>
        <w:t>Krajská databáze OH</w:t>
      </w:r>
    </w:p>
    <w:p w14:paraId="10A05810" w14:textId="77777777" w:rsidR="00E51242" w:rsidRPr="007C32F5" w:rsidRDefault="00E51242" w:rsidP="00C7726C">
      <w:pPr>
        <w:tabs>
          <w:tab w:val="left" w:pos="0"/>
        </w:tabs>
        <w:spacing w:after="120"/>
        <w:rPr>
          <w:rFonts w:ascii="Verdana" w:hAnsi="Verdana"/>
          <w:b/>
          <w:color w:val="FF0000"/>
          <w:sz w:val="20"/>
          <w:szCs w:val="20"/>
        </w:rPr>
      </w:pPr>
    </w:p>
    <w:p w14:paraId="6E16211C" w14:textId="74CBA627" w:rsidR="00601D89" w:rsidRDefault="00601D89" w:rsidP="005E43E9">
      <w:pPr>
        <w:pStyle w:val="Nadpis2"/>
      </w:pPr>
      <w:bookmarkStart w:id="96" w:name="_Toc159442357"/>
      <w:r w:rsidRPr="005929EC">
        <w:t>2.3</w:t>
      </w:r>
      <w:r w:rsidRPr="005929EC">
        <w:tab/>
        <w:t xml:space="preserve"> Zařízení</w:t>
      </w:r>
      <w:r w:rsidR="00D61FD8" w:rsidRPr="005929EC">
        <w:t xml:space="preserve"> pro nakládání s odpady</w:t>
      </w:r>
      <w:bookmarkEnd w:id="96"/>
    </w:p>
    <w:p w14:paraId="032BEA87" w14:textId="77777777" w:rsidR="0047771B" w:rsidRPr="0047771B" w:rsidRDefault="0047771B" w:rsidP="0047771B">
      <w:pPr>
        <w:rPr>
          <w:lang w:val="x-none"/>
        </w:rPr>
      </w:pPr>
    </w:p>
    <w:p w14:paraId="4D98489D" w14:textId="1DB4760A" w:rsidR="00811905" w:rsidRPr="00E42959" w:rsidRDefault="009A7FE4" w:rsidP="00D61FD8">
      <w:pPr>
        <w:tabs>
          <w:tab w:val="left" w:pos="0"/>
        </w:tabs>
        <w:spacing w:after="120"/>
        <w:jc w:val="both"/>
        <w:rPr>
          <w:rFonts w:ascii="Verdana" w:hAnsi="Verdana"/>
          <w:b/>
          <w:bCs/>
          <w:sz w:val="20"/>
          <w:szCs w:val="20"/>
          <w:u w:val="single"/>
        </w:rPr>
      </w:pPr>
      <w:r w:rsidRPr="009A7FE4">
        <w:rPr>
          <w:rFonts w:ascii="Verdana" w:hAnsi="Verdana"/>
          <w:sz w:val="20"/>
          <w:szCs w:val="20"/>
        </w:rPr>
        <w:t xml:space="preserve">Přehled oprávněných osob, které obdržely od Odboru životního prostředí, zemědělství a lesnictví Krajského úřadu Jihočeského kraje souhlas s provozem zařízení k využívání, odstraňování, sběru nebo výkupu odpadů dle § 21 </w:t>
      </w:r>
      <w:r w:rsidRPr="009A7FE4">
        <w:rPr>
          <w:rFonts w:ascii="Verdana" w:hAnsi="Verdana"/>
          <w:sz w:val="18"/>
          <w:szCs w:val="18"/>
        </w:rPr>
        <w:t xml:space="preserve">zákona 541/2020 Sb. o odpadech, popř. </w:t>
      </w:r>
      <w:r w:rsidRPr="009A7FE4">
        <w:rPr>
          <w:rFonts w:ascii="Verdana" w:hAnsi="Verdana"/>
          <w:sz w:val="20"/>
          <w:szCs w:val="20"/>
        </w:rPr>
        <w:t xml:space="preserve">§ 14 odst. 1 zákona č. 185/2001 Sb. o odpadech </w:t>
      </w:r>
      <w:r w:rsidRPr="00E42959">
        <w:rPr>
          <w:rFonts w:ascii="Verdana" w:hAnsi="Verdana"/>
          <w:b/>
          <w:bCs/>
          <w:sz w:val="20"/>
          <w:szCs w:val="20"/>
          <w:u w:val="single"/>
        </w:rPr>
        <w:t>je k dispozici na stránkách Informačního systému odpadového hospodářství ISOH (</w:t>
      </w:r>
      <w:hyperlink r:id="rId45" w:history="1">
        <w:r w:rsidR="00E42959" w:rsidRPr="007770C6">
          <w:rPr>
            <w:rStyle w:val="Hypertextovodkaz"/>
            <w:rFonts w:ascii="Verdana" w:hAnsi="Verdana"/>
            <w:b/>
            <w:bCs/>
            <w:sz w:val="20"/>
            <w:szCs w:val="20"/>
          </w:rPr>
          <w:t>https://isoh.mzp.cz</w:t>
        </w:r>
      </w:hyperlink>
      <w:r w:rsidRPr="00E42959">
        <w:rPr>
          <w:rFonts w:ascii="Verdana" w:hAnsi="Verdana"/>
          <w:b/>
          <w:bCs/>
          <w:sz w:val="20"/>
          <w:szCs w:val="20"/>
          <w:u w:val="single"/>
        </w:rPr>
        <w:t>). Seznam je pravidelně aktualizován.</w:t>
      </w:r>
      <w:r w:rsidR="00ED44D2">
        <w:rPr>
          <w:rFonts w:ascii="Verdana" w:hAnsi="Verdana"/>
          <w:sz w:val="20"/>
          <w:szCs w:val="20"/>
        </w:rPr>
        <w:t xml:space="preserve"> </w:t>
      </w:r>
    </w:p>
    <w:p w14:paraId="47AD57F7" w14:textId="7AAE1FFB" w:rsidR="009A7FE4" w:rsidRDefault="00ED44D2" w:rsidP="009A7FE4">
      <w:pPr>
        <w:tabs>
          <w:tab w:val="left" w:pos="0"/>
        </w:tabs>
        <w:spacing w:after="120"/>
        <w:jc w:val="both"/>
        <w:rPr>
          <w:rFonts w:ascii="Verdana" w:hAnsi="Verdana"/>
          <w:color w:val="FF0000"/>
          <w:sz w:val="20"/>
          <w:szCs w:val="20"/>
        </w:rPr>
      </w:pPr>
      <w:r w:rsidRPr="00ED44D2">
        <w:rPr>
          <w:rFonts w:ascii="Verdana" w:hAnsi="Verdana"/>
          <w:sz w:val="20"/>
          <w:szCs w:val="20"/>
        </w:rPr>
        <w:t xml:space="preserve">Na území kraje se nachází více než šest set aktivních stacionárních zařízení provozovaných dle zákona. Dalších 1 089 mobilních zařízení má povolení provozu na území kraje.  </w:t>
      </w:r>
      <w:r w:rsidR="009A7FE4" w:rsidRPr="005929EC">
        <w:rPr>
          <w:rFonts w:ascii="Verdana" w:hAnsi="Verdana"/>
          <w:sz w:val="20"/>
          <w:szCs w:val="20"/>
        </w:rPr>
        <w:t>Z přehledu zařízení podle kódů nakládání s odpady nebo popisu způsobu nakládání s odpady vyplývá, že jsou zde zařízení, která zajišťují soustřeďování odpadů převážně od původců odpadů z</w:t>
      </w:r>
      <w:r w:rsidR="00E42959">
        <w:rPr>
          <w:rFonts w:ascii="Verdana" w:hAnsi="Verdana"/>
          <w:sz w:val="20"/>
          <w:szCs w:val="20"/>
        </w:rPr>
        <w:t> </w:t>
      </w:r>
      <w:r w:rsidR="009A7FE4" w:rsidRPr="005929EC">
        <w:rPr>
          <w:rFonts w:ascii="Verdana" w:hAnsi="Verdana"/>
          <w:sz w:val="20"/>
          <w:szCs w:val="20"/>
        </w:rPr>
        <w:t>podnikatelské sféry (zařízení pro sběr a výkup odpadů) a zařízení pro soustřeďování odpadů od občanů na správním území obcí (sběrné dvory). Kromě sběrových dvorů občané využívají i zařízení na sběr a výkup odpadů, kam předávají za úplatu využitelné složky z</w:t>
      </w:r>
      <w:r w:rsidR="009A7FE4">
        <w:rPr>
          <w:rFonts w:ascii="Verdana" w:hAnsi="Verdana"/>
          <w:sz w:val="20"/>
          <w:szCs w:val="20"/>
        </w:rPr>
        <w:t> </w:t>
      </w:r>
      <w:r w:rsidR="009A7FE4" w:rsidRPr="005929EC">
        <w:rPr>
          <w:rFonts w:ascii="Verdana" w:hAnsi="Verdana"/>
          <w:sz w:val="20"/>
          <w:szCs w:val="20"/>
        </w:rPr>
        <w:t>komunálního odpadu, zejména kovy a papír.</w:t>
      </w:r>
      <w:r w:rsidR="009A7FE4" w:rsidRPr="007C32F5">
        <w:rPr>
          <w:rFonts w:ascii="Verdana" w:hAnsi="Verdana"/>
          <w:color w:val="FF0000"/>
          <w:sz w:val="20"/>
          <w:szCs w:val="20"/>
        </w:rPr>
        <w:t xml:space="preserve"> </w:t>
      </w:r>
    </w:p>
    <w:p w14:paraId="4ADBFAEC" w14:textId="601471A3" w:rsidR="009A7FE4" w:rsidRDefault="009A7FE4" w:rsidP="009A7FE4">
      <w:pPr>
        <w:tabs>
          <w:tab w:val="left" w:pos="0"/>
        </w:tabs>
        <w:spacing w:after="120"/>
        <w:jc w:val="both"/>
        <w:rPr>
          <w:rFonts w:ascii="Verdana" w:hAnsi="Verdana"/>
          <w:sz w:val="20"/>
          <w:szCs w:val="20"/>
        </w:rPr>
      </w:pPr>
      <w:r w:rsidRPr="009A7FE4">
        <w:rPr>
          <w:rFonts w:ascii="Verdana" w:hAnsi="Verdana"/>
          <w:sz w:val="20"/>
          <w:szCs w:val="20"/>
        </w:rPr>
        <w:t>Sběrné dvory provozované podnikatelskými subjekty zpravidla slouží nejenom občanům, ale zajišťují odběr odpadů i od živnostníků a dalších podnikajících subjektů. Malé sběrové dvory v obcích jsou zařízení určená pro občany, případně pro živnostníky, kteří mají uzavřenou smlouvu o využívání systému pro nakládání s odpady na území obce. Kromě sběru odpadů jsou sběrné dvory využívány pro zajišťování zpětného odběru použitého zboží od spotřebitelů hlavně v oblasti domácích elektrospotřebičů, ojetých pneumatik, baterií a monočlánků apod. Ve velkých okresních městech s vyšším počtem obyvatel je provozováno několik sběrných dvorů, jelikož lépe pokryjí správní území z hlediska dosažitelnosti těchto zařízení pro občana. Ve sběrném dvoře je zajištěno roztřídění odpadů podle druhů a kategorií, následně je zajištěno předání odpadů oprávněným osobám, které zajistí další způsob nakládání s odpady.</w:t>
      </w:r>
    </w:p>
    <w:p w14:paraId="688EE1E8" w14:textId="270F6987" w:rsidR="009A7FE4" w:rsidRDefault="009A7FE4" w:rsidP="009A7FE4">
      <w:pPr>
        <w:tabs>
          <w:tab w:val="left" w:pos="0"/>
        </w:tabs>
        <w:spacing w:after="120"/>
        <w:jc w:val="both"/>
        <w:rPr>
          <w:rFonts w:ascii="Verdana" w:hAnsi="Verdana"/>
          <w:sz w:val="20"/>
          <w:szCs w:val="20"/>
        </w:rPr>
      </w:pPr>
      <w:r w:rsidRPr="009A7FE4">
        <w:rPr>
          <w:rFonts w:ascii="Verdana" w:hAnsi="Verdana"/>
          <w:sz w:val="20"/>
          <w:szCs w:val="20"/>
        </w:rPr>
        <w:t>Největší podíl zařízení pro nakládání s odpady představují provozovaná zařízení pro sběr a</w:t>
      </w:r>
      <w:r w:rsidR="0047771B">
        <w:rPr>
          <w:rFonts w:ascii="Verdana" w:hAnsi="Verdana"/>
          <w:sz w:val="20"/>
          <w:szCs w:val="20"/>
        </w:rPr>
        <w:t> </w:t>
      </w:r>
      <w:r w:rsidRPr="009A7FE4">
        <w:rPr>
          <w:rFonts w:ascii="Verdana" w:hAnsi="Verdana"/>
          <w:sz w:val="20"/>
          <w:szCs w:val="20"/>
        </w:rPr>
        <w:t>výkup odpadů, kterých je v kraji 246. Provoz těchto zařízení souvisí s podnikatelskými aktivitami v oblasti nakládání s odpady, tudíž jsou tato zřízení provozována právnickými osobami nebo živnostníky. Z hlediska zaměření je možné skupinu rozdělit na zařízení, která se specializují na sběr a výkup odpadů, které jsou následně využívány jako druhotná surovina, jako jsou kovové odpady a odpadní papír včetně papírových obalů. Mezi úzce specializované provozy patří např. zařízení na výkup kovového odpadu, kde působí celá řada velkých i malých subjektů, např. FAST KOVOŠROT s.r.o., KOVOŠROT GROUP CZ a.s., apod. Dále jsou zařízení, která se kromě odpadních kovů zaměřují i na sběr a výkup dalších odpadů kategorie ostatní nebo nebezpečný odpad jako jsou papír a papírové obaly, olověné akumulátory, různá vyřazená zařízení s obsahem kovů apod., jako zástupce této skupiny lze uvést firmu Sběrné suroviny, a. s., která má celou síť provozoven na území kraje. Významný podíl na systému sběru a výkupu představují zařízení, která zajišťují sběr a výkup široké škály odpadů z</w:t>
      </w:r>
      <w:r w:rsidR="0047771B">
        <w:rPr>
          <w:rFonts w:ascii="Verdana" w:hAnsi="Verdana"/>
          <w:sz w:val="20"/>
          <w:szCs w:val="20"/>
        </w:rPr>
        <w:t> </w:t>
      </w:r>
      <w:r w:rsidRPr="009A7FE4">
        <w:rPr>
          <w:rFonts w:ascii="Verdana" w:hAnsi="Verdana"/>
          <w:sz w:val="20"/>
          <w:szCs w:val="20"/>
        </w:rPr>
        <w:t>pocházejících z různých oblastí podnikatelské činnosti, a to jak nebezpečných, tak i</w:t>
      </w:r>
      <w:r w:rsidR="0047771B">
        <w:rPr>
          <w:rFonts w:ascii="Verdana" w:hAnsi="Verdana"/>
          <w:sz w:val="20"/>
          <w:szCs w:val="20"/>
        </w:rPr>
        <w:t> </w:t>
      </w:r>
      <w:r w:rsidRPr="009A7FE4">
        <w:rPr>
          <w:rFonts w:ascii="Verdana" w:hAnsi="Verdana"/>
          <w:sz w:val="20"/>
          <w:szCs w:val="20"/>
        </w:rPr>
        <w:t xml:space="preserve">ostatních. </w:t>
      </w:r>
      <w:r w:rsidRPr="0047771B">
        <w:rPr>
          <w:rFonts w:ascii="Verdana" w:hAnsi="Verdana"/>
          <w:sz w:val="20"/>
          <w:szCs w:val="20"/>
        </w:rPr>
        <w:t>Jich provozy jsou vybaveny vnitřními skladovacími plochami s izolovanou podlahou, která zabraňuje úniku škodlivin do životního prostředí, které slouží pro shromažďování a skladování zejména nebezpečných druhů odpadů tuhého i kapalného skupenství, na tyto sklady navazují venkovní plochy sloužící pro ukládání odpadů kategorie ostatní odpad, jako jsou objemné odpady, dřevo, sklo, plasty, pneumatiky, stavební odpady apod. Dále je provozovna vybavena zařízeními, která slouží pro třídění odpadů, jejich mechanickou úpravu, balení do transportních obalů, manipulačními zařízeními a dopravními prostředky pro odvoz odpadů z místa vzniku nebo do místa dalšího nakládání s odpady. Jako zástupce těchto universálních zařízení pro sběr a výkup různých druhů odpadů lze uvést společnost ČECH - ODPADY s.r.o</w:t>
      </w:r>
      <w:r w:rsidR="0047771B">
        <w:rPr>
          <w:rFonts w:ascii="Verdana" w:hAnsi="Verdana"/>
          <w:sz w:val="20"/>
          <w:szCs w:val="20"/>
        </w:rPr>
        <w:t>.</w:t>
      </w:r>
    </w:p>
    <w:p w14:paraId="54800841" w14:textId="77777777" w:rsidR="0047771B" w:rsidRPr="007C32F5" w:rsidRDefault="0047771B" w:rsidP="009A7FE4">
      <w:pPr>
        <w:tabs>
          <w:tab w:val="left" w:pos="0"/>
        </w:tabs>
        <w:spacing w:after="120"/>
        <w:jc w:val="both"/>
        <w:rPr>
          <w:rFonts w:ascii="Verdana" w:hAnsi="Verdana"/>
          <w:color w:val="FF0000"/>
          <w:sz w:val="20"/>
          <w:szCs w:val="20"/>
        </w:rPr>
      </w:pPr>
    </w:p>
    <w:p w14:paraId="4C7D60E4" w14:textId="164EC22F" w:rsidR="009A7FE4" w:rsidRPr="002053A4" w:rsidRDefault="009A7FE4" w:rsidP="009A7FE4">
      <w:pPr>
        <w:tabs>
          <w:tab w:val="left" w:pos="0"/>
        </w:tabs>
        <w:spacing w:after="120"/>
        <w:jc w:val="both"/>
        <w:rPr>
          <w:rFonts w:ascii="Verdana" w:hAnsi="Verdana"/>
          <w:sz w:val="20"/>
          <w:szCs w:val="20"/>
        </w:rPr>
      </w:pPr>
      <w:r w:rsidRPr="0047771B">
        <w:rPr>
          <w:rFonts w:ascii="Verdana" w:hAnsi="Verdana"/>
          <w:sz w:val="20"/>
          <w:szCs w:val="20"/>
        </w:rPr>
        <w:t xml:space="preserve">Zařízení pro odstraňování odpadů pod kódem D1 jsou skládky odpadů, kterých je celkem </w:t>
      </w:r>
      <w:r w:rsidR="0047771B" w:rsidRPr="0047771B">
        <w:rPr>
          <w:rFonts w:ascii="Verdana" w:hAnsi="Verdana"/>
          <w:sz w:val="20"/>
          <w:szCs w:val="20"/>
        </w:rPr>
        <w:t>2</w:t>
      </w:r>
      <w:r w:rsidR="002053A4">
        <w:rPr>
          <w:rFonts w:ascii="Verdana" w:hAnsi="Verdana"/>
          <w:sz w:val="20"/>
          <w:szCs w:val="20"/>
        </w:rPr>
        <w:t>3</w:t>
      </w:r>
      <w:r w:rsidRPr="0047771B">
        <w:rPr>
          <w:rFonts w:ascii="Verdana" w:hAnsi="Verdana"/>
          <w:sz w:val="20"/>
          <w:szCs w:val="20"/>
        </w:rPr>
        <w:t>, jedná se o skládky určené pro ukládání komunálních odpadů</w:t>
      </w:r>
      <w:r w:rsidR="0047771B">
        <w:rPr>
          <w:rFonts w:ascii="Verdana" w:hAnsi="Verdana"/>
          <w:sz w:val="20"/>
          <w:szCs w:val="20"/>
        </w:rPr>
        <w:t xml:space="preserve">, pouze ve dvou případech </w:t>
      </w:r>
      <w:r w:rsidRPr="0047771B">
        <w:rPr>
          <w:rFonts w:ascii="Verdana" w:hAnsi="Verdana"/>
          <w:sz w:val="20"/>
          <w:szCs w:val="20"/>
        </w:rPr>
        <w:t>o</w:t>
      </w:r>
      <w:r w:rsidR="0047771B">
        <w:rPr>
          <w:rFonts w:ascii="Verdana" w:hAnsi="Verdana"/>
          <w:sz w:val="20"/>
          <w:szCs w:val="20"/>
        </w:rPr>
        <w:t> </w:t>
      </w:r>
      <w:r w:rsidRPr="0047771B">
        <w:rPr>
          <w:rFonts w:ascii="Verdana" w:hAnsi="Verdana"/>
          <w:sz w:val="20"/>
          <w:szCs w:val="20"/>
        </w:rPr>
        <w:t xml:space="preserve">skládku inertních odpadů </w:t>
      </w:r>
      <w:r w:rsidR="0047771B">
        <w:rPr>
          <w:rFonts w:ascii="Verdana" w:hAnsi="Verdana"/>
          <w:sz w:val="20"/>
          <w:szCs w:val="20"/>
        </w:rPr>
        <w:t>(</w:t>
      </w:r>
      <w:r w:rsidRPr="0047771B">
        <w:rPr>
          <w:rFonts w:ascii="Verdana" w:hAnsi="Verdana"/>
          <w:sz w:val="20"/>
          <w:szCs w:val="20"/>
        </w:rPr>
        <w:t>Temelínec, kterou provozuje společnost ČEZ a.s</w:t>
      </w:r>
      <w:r w:rsidR="0047771B">
        <w:rPr>
          <w:rFonts w:ascii="Verdana" w:hAnsi="Verdana"/>
          <w:sz w:val="20"/>
          <w:szCs w:val="20"/>
        </w:rPr>
        <w:t xml:space="preserve"> a Lom Semice, kde skládku provozuje </w:t>
      </w:r>
      <w:r w:rsidR="0047771B" w:rsidRPr="0047771B">
        <w:rPr>
          <w:rFonts w:ascii="Verdana" w:hAnsi="Verdana"/>
          <w:sz w:val="20"/>
          <w:szCs w:val="20"/>
        </w:rPr>
        <w:t>Teplárna Písek, a.s.</w:t>
      </w:r>
      <w:r w:rsidR="0047771B">
        <w:rPr>
          <w:rFonts w:ascii="Verdana" w:hAnsi="Verdana"/>
          <w:sz w:val="20"/>
          <w:szCs w:val="20"/>
        </w:rPr>
        <w:t>)</w:t>
      </w:r>
      <w:r w:rsidRPr="0047771B">
        <w:rPr>
          <w:rFonts w:ascii="Verdana" w:hAnsi="Verdana"/>
          <w:sz w:val="20"/>
          <w:szCs w:val="20"/>
        </w:rPr>
        <w:t xml:space="preserve">.  </w:t>
      </w:r>
      <w:r w:rsidRPr="00307212">
        <w:rPr>
          <w:rFonts w:ascii="Verdana" w:hAnsi="Verdana"/>
          <w:sz w:val="20"/>
          <w:szCs w:val="20"/>
        </w:rPr>
        <w:t>Z hlediska rozmístění zařízení po území kraje a</w:t>
      </w:r>
      <w:r w:rsidR="00E42959">
        <w:rPr>
          <w:rFonts w:ascii="Verdana" w:hAnsi="Verdana"/>
          <w:sz w:val="20"/>
          <w:szCs w:val="20"/>
        </w:rPr>
        <w:t> </w:t>
      </w:r>
      <w:r w:rsidRPr="00307212">
        <w:rPr>
          <w:rFonts w:ascii="Verdana" w:hAnsi="Verdana"/>
          <w:sz w:val="20"/>
          <w:szCs w:val="20"/>
        </w:rPr>
        <w:t>co do kapacity zařízení lze konstatovat, že pokrývají celé území kraje a jejich kapacita souvisí s počtem obyvatel ve spádové oblasti. Největší kapacitu má skládka Růžov, vybudovaná ve vytěžených prostorách hliníku, kterou provozuje společnost Růžov a. s. kam je svážen komunální odpad z krajského města.</w:t>
      </w:r>
      <w:r w:rsidRPr="007C32F5">
        <w:rPr>
          <w:rFonts w:ascii="Verdana" w:hAnsi="Verdana"/>
          <w:color w:val="FF0000"/>
          <w:sz w:val="20"/>
          <w:szCs w:val="20"/>
        </w:rPr>
        <w:t xml:space="preserve"> </w:t>
      </w:r>
      <w:r w:rsidRPr="00307212">
        <w:rPr>
          <w:rFonts w:ascii="Verdana" w:hAnsi="Verdana"/>
          <w:sz w:val="20"/>
          <w:szCs w:val="20"/>
        </w:rPr>
        <w:t xml:space="preserve">Další </w:t>
      </w:r>
      <w:r w:rsidRPr="002053A4">
        <w:rPr>
          <w:rFonts w:ascii="Verdana" w:hAnsi="Verdana"/>
          <w:sz w:val="20"/>
          <w:szCs w:val="20"/>
        </w:rPr>
        <w:t>kapacitně významné skládky jsou např.</w:t>
      </w:r>
      <w:r w:rsidR="00E42959">
        <w:rPr>
          <w:rFonts w:ascii="Verdana" w:hAnsi="Verdana"/>
          <w:sz w:val="20"/>
          <w:szCs w:val="20"/>
        </w:rPr>
        <w:t> </w:t>
      </w:r>
      <w:r w:rsidRPr="002053A4">
        <w:rPr>
          <w:rFonts w:ascii="Verdana" w:hAnsi="Verdana"/>
          <w:sz w:val="20"/>
          <w:szCs w:val="20"/>
        </w:rPr>
        <w:t xml:space="preserve">skládka v Želči u Tábora, </w:t>
      </w:r>
      <w:r w:rsidR="00307212" w:rsidRPr="002053A4">
        <w:rPr>
          <w:rFonts w:ascii="Verdana" w:hAnsi="Verdana"/>
          <w:sz w:val="20"/>
          <w:szCs w:val="20"/>
        </w:rPr>
        <w:t xml:space="preserve">skládka Smrkovice – Vydlaby </w:t>
      </w:r>
      <w:r w:rsidRPr="002053A4">
        <w:rPr>
          <w:rFonts w:ascii="Verdana" w:hAnsi="Verdana"/>
          <w:sz w:val="20"/>
          <w:szCs w:val="20"/>
        </w:rPr>
        <w:t xml:space="preserve">a skládka Borek. V rámci provozovaných skládek se nachází dvě skládky, jejichž technické provedení je zařazuje do zařízení, která slouží pro ukládání nebezpečných odpadů, jedná se o skládku Lověšice provozovanou společností </w:t>
      </w:r>
      <w:r w:rsidR="002053A4" w:rsidRPr="002053A4">
        <w:rPr>
          <w:rFonts w:ascii="Verdana" w:hAnsi="Verdana"/>
          <w:sz w:val="20"/>
          <w:szCs w:val="20"/>
        </w:rPr>
        <w:t>ENE 20 a.s.</w:t>
      </w:r>
      <w:r w:rsidRPr="002053A4">
        <w:rPr>
          <w:rFonts w:ascii="Verdana" w:hAnsi="Verdana"/>
          <w:sz w:val="20"/>
          <w:szCs w:val="20"/>
        </w:rPr>
        <w:t>, která je rovněž z hlediska kapacity významnou skládkou a dále je to část skládky Vodňany – Stožice, kterou provozuje společnost Rumpold – 01 Vodňany s.r.o.</w:t>
      </w:r>
    </w:p>
    <w:p w14:paraId="56CD9C19" w14:textId="77777777" w:rsidR="00E42959" w:rsidRDefault="009A7FE4" w:rsidP="009A7FE4">
      <w:pPr>
        <w:tabs>
          <w:tab w:val="left" w:pos="0"/>
        </w:tabs>
        <w:spacing w:after="120"/>
        <w:jc w:val="both"/>
        <w:rPr>
          <w:rFonts w:ascii="Verdana" w:hAnsi="Verdana"/>
          <w:sz w:val="20"/>
          <w:szCs w:val="20"/>
        </w:rPr>
      </w:pPr>
      <w:r w:rsidRPr="002053A4">
        <w:rPr>
          <w:rFonts w:ascii="Verdana" w:hAnsi="Verdana"/>
          <w:sz w:val="20"/>
          <w:szCs w:val="20"/>
        </w:rPr>
        <w:t xml:space="preserve">Další zařízení pro odstraňování odpadů jsou zařazena pod kód D10, jedná se o spalování odpadů na pevnině a jednoznačně významným zástupcem v kraji je spalovna provozovaná společností Rumpold s.r.o. v areálu </w:t>
      </w:r>
      <w:r w:rsidR="002053A4" w:rsidRPr="002053A4">
        <w:rPr>
          <w:rFonts w:ascii="Verdana" w:hAnsi="Verdana"/>
          <w:sz w:val="20"/>
          <w:szCs w:val="20"/>
        </w:rPr>
        <w:t>Sage</w:t>
      </w:r>
      <w:r w:rsidRPr="002053A4">
        <w:rPr>
          <w:rFonts w:ascii="Verdana" w:hAnsi="Verdana"/>
          <w:sz w:val="20"/>
          <w:szCs w:val="20"/>
        </w:rPr>
        <w:t xml:space="preserve"> Strakonice. Spalovna umožňuje odstranění nebezpečných odpadů z průmyslu a dalších odvětví včetně infekčních klinických odpadů. </w:t>
      </w:r>
    </w:p>
    <w:p w14:paraId="00FADBFB" w14:textId="266B588F" w:rsidR="009A7FE4" w:rsidRPr="007C32F5" w:rsidRDefault="00E42959" w:rsidP="009A7FE4">
      <w:pPr>
        <w:tabs>
          <w:tab w:val="left" w:pos="0"/>
        </w:tabs>
        <w:spacing w:after="120"/>
        <w:jc w:val="both"/>
        <w:rPr>
          <w:rFonts w:ascii="Verdana" w:hAnsi="Verdana"/>
          <w:color w:val="FF0000"/>
          <w:sz w:val="20"/>
          <w:szCs w:val="20"/>
        </w:rPr>
      </w:pPr>
      <w:r>
        <w:rPr>
          <w:rFonts w:ascii="Verdana" w:hAnsi="Verdana"/>
          <w:sz w:val="20"/>
          <w:szCs w:val="20"/>
        </w:rPr>
        <w:t>Co se týká spalování komunálních odpadů nebo jejich energetického využití, tak takové zařízení není dle databáze ISOH v kraji v současné době provozováno. V kraji není provozováno ani žádné zařízení na spoluspalování odpadů kat. ostatní</w:t>
      </w:r>
      <w:r w:rsidR="009A0F5F">
        <w:rPr>
          <w:rFonts w:ascii="Verdana" w:hAnsi="Verdana"/>
          <w:sz w:val="20"/>
          <w:szCs w:val="20"/>
        </w:rPr>
        <w:t>, nebo zařízení k v</w:t>
      </w:r>
      <w:r w:rsidR="009A0F5F" w:rsidRPr="009A0F5F">
        <w:rPr>
          <w:rFonts w:ascii="Verdana" w:hAnsi="Verdana"/>
          <w:sz w:val="20"/>
          <w:szCs w:val="20"/>
        </w:rPr>
        <w:t>yužití odpadu jako paliva nebo k výrobě energie</w:t>
      </w:r>
      <w:r w:rsidR="009A0F5F">
        <w:rPr>
          <w:rFonts w:ascii="Verdana" w:hAnsi="Verdana"/>
          <w:sz w:val="20"/>
          <w:szCs w:val="20"/>
        </w:rPr>
        <w:t>.</w:t>
      </w:r>
    </w:p>
    <w:p w14:paraId="32D5D4CC" w14:textId="55F4A507" w:rsidR="009A7FE4" w:rsidRPr="002053A4" w:rsidRDefault="009A7FE4" w:rsidP="009A7FE4">
      <w:pPr>
        <w:tabs>
          <w:tab w:val="left" w:pos="0"/>
        </w:tabs>
        <w:spacing w:after="120"/>
        <w:jc w:val="both"/>
        <w:rPr>
          <w:rFonts w:ascii="Verdana" w:hAnsi="Verdana"/>
          <w:sz w:val="20"/>
          <w:szCs w:val="20"/>
        </w:rPr>
      </w:pPr>
      <w:r w:rsidRPr="002053A4">
        <w:rPr>
          <w:rFonts w:ascii="Verdana" w:hAnsi="Verdana"/>
          <w:sz w:val="20"/>
          <w:szCs w:val="20"/>
        </w:rPr>
        <w:t>V oblasti zajištění zpracování autovraků je provozováno 5</w:t>
      </w:r>
      <w:r w:rsidR="002053A4" w:rsidRPr="002053A4">
        <w:rPr>
          <w:rFonts w:ascii="Verdana" w:hAnsi="Verdana"/>
          <w:sz w:val="20"/>
          <w:szCs w:val="20"/>
        </w:rPr>
        <w:t>0</w:t>
      </w:r>
      <w:r w:rsidRPr="002053A4">
        <w:rPr>
          <w:rFonts w:ascii="Verdana" w:hAnsi="Verdana"/>
          <w:sz w:val="20"/>
          <w:szCs w:val="20"/>
        </w:rPr>
        <w:t xml:space="preserve"> zařízení a k tomu </w:t>
      </w:r>
      <w:r w:rsidR="002053A4" w:rsidRPr="002053A4">
        <w:rPr>
          <w:rFonts w:ascii="Verdana" w:hAnsi="Verdana"/>
          <w:sz w:val="20"/>
          <w:szCs w:val="20"/>
        </w:rPr>
        <w:t>1</w:t>
      </w:r>
      <w:r w:rsidRPr="002053A4">
        <w:rPr>
          <w:rFonts w:ascii="Verdana" w:hAnsi="Verdana"/>
          <w:sz w:val="20"/>
          <w:szCs w:val="20"/>
        </w:rPr>
        <w:t xml:space="preserve"> zařízení na sběr a výkup autovraků. Někteří provozovatelé provozují autovrakoviště jako doplňkovou činnost k jinému předmětu podnikání v různých autodílnách, pro které bylo potřeba najít nějaký způsob využití.</w:t>
      </w:r>
    </w:p>
    <w:p w14:paraId="50515AD2" w14:textId="5D22F9DA" w:rsidR="009A7FE4" w:rsidRPr="00ED44D2" w:rsidRDefault="009A7FE4" w:rsidP="009A7FE4">
      <w:pPr>
        <w:tabs>
          <w:tab w:val="left" w:pos="0"/>
        </w:tabs>
        <w:spacing w:after="120"/>
        <w:jc w:val="both"/>
      </w:pPr>
      <w:r w:rsidRPr="002053A4">
        <w:rPr>
          <w:rFonts w:ascii="Verdana" w:hAnsi="Verdana"/>
          <w:sz w:val="20"/>
          <w:szCs w:val="20"/>
        </w:rPr>
        <w:t xml:space="preserve">V oblasti využívání odpadů je provozováno </w:t>
      </w:r>
      <w:r w:rsidR="002053A4" w:rsidRPr="002053A4">
        <w:rPr>
          <w:rFonts w:ascii="Verdana" w:hAnsi="Verdana"/>
          <w:sz w:val="20"/>
          <w:szCs w:val="20"/>
        </w:rPr>
        <w:t>několik desítek</w:t>
      </w:r>
      <w:r w:rsidRPr="002053A4">
        <w:rPr>
          <w:rFonts w:ascii="Verdana" w:hAnsi="Verdana"/>
          <w:sz w:val="20"/>
          <w:szCs w:val="20"/>
        </w:rPr>
        <w:t xml:space="preserve"> kompostáren</w:t>
      </w:r>
      <w:r w:rsidR="002053A4" w:rsidRPr="002053A4">
        <w:rPr>
          <w:rFonts w:ascii="Verdana" w:hAnsi="Verdana"/>
          <w:sz w:val="20"/>
          <w:szCs w:val="20"/>
        </w:rPr>
        <w:t xml:space="preserve">, dále i kompostárny v režimu malých zařízení a komunitní kompostárny, jejichž počet není KÚ znám. </w:t>
      </w:r>
      <w:r w:rsidRPr="002053A4">
        <w:rPr>
          <w:rFonts w:ascii="Verdana" w:hAnsi="Verdana"/>
          <w:sz w:val="20"/>
          <w:szCs w:val="20"/>
        </w:rPr>
        <w:t>K největším zařízením patří kompostárna Růžov a Bukovsko</w:t>
      </w:r>
      <w:r w:rsidR="002053A4" w:rsidRPr="002053A4">
        <w:rPr>
          <w:rFonts w:ascii="Verdana" w:hAnsi="Verdana"/>
          <w:sz w:val="20"/>
          <w:szCs w:val="20"/>
        </w:rPr>
        <w:t>.</w:t>
      </w:r>
      <w:r w:rsidR="002053A4">
        <w:rPr>
          <w:rFonts w:ascii="Verdana" w:hAnsi="Verdana"/>
          <w:sz w:val="20"/>
          <w:szCs w:val="20"/>
        </w:rPr>
        <w:t xml:space="preserve"> V kraji jsou dále provozovány 4 bioplynové stanice.  </w:t>
      </w:r>
      <w:r w:rsidR="00ED44D2">
        <w:rPr>
          <w:rFonts w:ascii="Verdana" w:hAnsi="Verdana"/>
          <w:sz w:val="20"/>
          <w:szCs w:val="20"/>
        </w:rPr>
        <w:t>Nově, o</w:t>
      </w:r>
      <w:r w:rsidR="00794CD9">
        <w:rPr>
          <w:rFonts w:ascii="Verdana" w:hAnsi="Verdana"/>
          <w:sz w:val="20"/>
          <w:szCs w:val="20"/>
        </w:rPr>
        <w:t>d</w:t>
      </w:r>
      <w:r w:rsidR="00ED44D2">
        <w:rPr>
          <w:rFonts w:ascii="Verdana" w:hAnsi="Verdana"/>
          <w:sz w:val="20"/>
          <w:szCs w:val="20"/>
        </w:rPr>
        <w:t xml:space="preserve"> roku 2021, je v Písku provozována stanice </w:t>
      </w:r>
      <w:r w:rsidR="00ED44D2" w:rsidRPr="00ED44D2">
        <w:rPr>
          <w:rFonts w:ascii="Verdana" w:hAnsi="Verdana"/>
          <w:sz w:val="20"/>
          <w:szCs w:val="20"/>
        </w:rPr>
        <w:t>energetického využití kalu a</w:t>
      </w:r>
      <w:r w:rsidR="00ED44D2">
        <w:rPr>
          <w:rFonts w:ascii="Verdana" w:hAnsi="Verdana"/>
          <w:sz w:val="20"/>
          <w:szCs w:val="20"/>
        </w:rPr>
        <w:t> </w:t>
      </w:r>
      <w:r w:rsidR="00ED44D2" w:rsidRPr="00ED44D2">
        <w:rPr>
          <w:rFonts w:ascii="Verdana" w:hAnsi="Verdana"/>
          <w:sz w:val="20"/>
          <w:szCs w:val="20"/>
        </w:rPr>
        <w:t xml:space="preserve">biomasy. Jedná se o první zařízení v ČR na tepelné zpracování biomasy a kalů z místní čistírny odpadních vod. </w:t>
      </w:r>
    </w:p>
    <w:p w14:paraId="5C15FEEB" w14:textId="08B49E54" w:rsidR="009A7FE4" w:rsidRPr="002053A4" w:rsidRDefault="009A7FE4" w:rsidP="009A7FE4">
      <w:pPr>
        <w:tabs>
          <w:tab w:val="left" w:pos="0"/>
        </w:tabs>
        <w:spacing w:after="120"/>
        <w:jc w:val="both"/>
        <w:rPr>
          <w:rFonts w:ascii="Verdana" w:hAnsi="Verdana"/>
          <w:sz w:val="20"/>
          <w:szCs w:val="20"/>
        </w:rPr>
      </w:pPr>
      <w:r w:rsidRPr="002053A4">
        <w:rPr>
          <w:rFonts w:ascii="Verdana" w:hAnsi="Verdana"/>
          <w:sz w:val="20"/>
          <w:szCs w:val="20"/>
        </w:rPr>
        <w:t xml:space="preserve">Zařízení na regeneraci </w:t>
      </w:r>
      <w:r w:rsidR="002053A4" w:rsidRPr="002053A4">
        <w:rPr>
          <w:rFonts w:ascii="Verdana" w:hAnsi="Verdana"/>
          <w:sz w:val="20"/>
          <w:szCs w:val="20"/>
        </w:rPr>
        <w:t>odpadů</w:t>
      </w:r>
      <w:r w:rsidRPr="002053A4">
        <w:rPr>
          <w:rFonts w:ascii="Verdana" w:hAnsi="Verdana"/>
          <w:sz w:val="20"/>
          <w:szCs w:val="20"/>
        </w:rPr>
        <w:t xml:space="preserve"> jsou v kraji </w:t>
      </w:r>
      <w:r w:rsidR="002053A4" w:rsidRPr="002053A4">
        <w:rPr>
          <w:rFonts w:ascii="Verdana" w:hAnsi="Verdana"/>
          <w:sz w:val="20"/>
          <w:szCs w:val="20"/>
        </w:rPr>
        <w:t>čtyři</w:t>
      </w:r>
      <w:r w:rsidRPr="002053A4">
        <w:rPr>
          <w:rFonts w:ascii="Verdana" w:hAnsi="Verdana"/>
          <w:sz w:val="20"/>
          <w:szCs w:val="20"/>
        </w:rPr>
        <w:t xml:space="preserve">. </w:t>
      </w:r>
    </w:p>
    <w:p w14:paraId="3E174D38" w14:textId="77777777" w:rsidR="002053A4" w:rsidRPr="002053A4" w:rsidRDefault="002053A4" w:rsidP="009A7FE4">
      <w:pPr>
        <w:tabs>
          <w:tab w:val="left" w:pos="0"/>
        </w:tabs>
        <w:spacing w:after="120"/>
        <w:jc w:val="both"/>
        <w:rPr>
          <w:rFonts w:ascii="Verdana" w:hAnsi="Verdana"/>
          <w:sz w:val="20"/>
          <w:szCs w:val="20"/>
        </w:rPr>
      </w:pPr>
    </w:p>
    <w:p w14:paraId="7CA5DFF7" w14:textId="77777777" w:rsidR="002053A4" w:rsidRDefault="002053A4" w:rsidP="009A7FE4">
      <w:pPr>
        <w:tabs>
          <w:tab w:val="left" w:pos="0"/>
        </w:tabs>
        <w:spacing w:after="120"/>
        <w:jc w:val="both"/>
        <w:rPr>
          <w:rFonts w:ascii="Verdana" w:hAnsi="Verdana"/>
          <w:color w:val="FF0000"/>
          <w:sz w:val="20"/>
          <w:szCs w:val="20"/>
        </w:rPr>
      </w:pPr>
    </w:p>
    <w:p w14:paraId="1A34989C" w14:textId="77777777" w:rsidR="002053A4" w:rsidRDefault="002053A4" w:rsidP="009A7FE4">
      <w:pPr>
        <w:tabs>
          <w:tab w:val="left" w:pos="0"/>
        </w:tabs>
        <w:spacing w:after="120"/>
        <w:jc w:val="both"/>
        <w:rPr>
          <w:rFonts w:ascii="Verdana" w:hAnsi="Verdana"/>
          <w:color w:val="FF0000"/>
          <w:sz w:val="20"/>
          <w:szCs w:val="20"/>
        </w:rPr>
      </w:pPr>
    </w:p>
    <w:p w14:paraId="5F260439" w14:textId="77777777" w:rsidR="002053A4" w:rsidRDefault="002053A4" w:rsidP="009A7FE4">
      <w:pPr>
        <w:tabs>
          <w:tab w:val="left" w:pos="0"/>
        </w:tabs>
        <w:spacing w:after="120"/>
        <w:jc w:val="both"/>
        <w:rPr>
          <w:rFonts w:ascii="Verdana" w:hAnsi="Verdana"/>
          <w:color w:val="FF0000"/>
          <w:sz w:val="20"/>
          <w:szCs w:val="20"/>
        </w:rPr>
      </w:pPr>
    </w:p>
    <w:p w14:paraId="6232D185" w14:textId="77777777" w:rsidR="002053A4" w:rsidRDefault="002053A4" w:rsidP="009A7FE4">
      <w:pPr>
        <w:tabs>
          <w:tab w:val="left" w:pos="0"/>
        </w:tabs>
        <w:spacing w:after="120"/>
        <w:jc w:val="both"/>
        <w:rPr>
          <w:rFonts w:ascii="Verdana" w:hAnsi="Verdana"/>
          <w:color w:val="FF0000"/>
          <w:sz w:val="20"/>
          <w:szCs w:val="20"/>
        </w:rPr>
      </w:pPr>
    </w:p>
    <w:p w14:paraId="6200E424" w14:textId="77777777" w:rsidR="002053A4" w:rsidRDefault="002053A4" w:rsidP="009A7FE4">
      <w:pPr>
        <w:tabs>
          <w:tab w:val="left" w:pos="0"/>
        </w:tabs>
        <w:spacing w:after="120"/>
        <w:jc w:val="both"/>
        <w:rPr>
          <w:rFonts w:ascii="Verdana" w:hAnsi="Verdana"/>
          <w:color w:val="FF0000"/>
          <w:sz w:val="20"/>
          <w:szCs w:val="20"/>
        </w:rPr>
      </w:pPr>
    </w:p>
    <w:p w14:paraId="5DD7A9DC" w14:textId="77777777" w:rsidR="002053A4" w:rsidRDefault="002053A4" w:rsidP="009A7FE4">
      <w:pPr>
        <w:tabs>
          <w:tab w:val="left" w:pos="0"/>
        </w:tabs>
        <w:spacing w:after="120"/>
        <w:jc w:val="both"/>
        <w:rPr>
          <w:rFonts w:ascii="Verdana" w:hAnsi="Verdana"/>
          <w:color w:val="FF0000"/>
          <w:sz w:val="20"/>
          <w:szCs w:val="20"/>
        </w:rPr>
      </w:pPr>
    </w:p>
    <w:p w14:paraId="66269D41" w14:textId="30B6049B" w:rsidR="00601D89" w:rsidRPr="00115B74" w:rsidRDefault="00B31C70" w:rsidP="00B31C70">
      <w:pPr>
        <w:pStyle w:val="Titulek"/>
        <w:rPr>
          <w:rFonts w:ascii="Verdana" w:hAnsi="Verdana"/>
          <w:sz w:val="18"/>
          <w:szCs w:val="18"/>
        </w:rPr>
      </w:pPr>
      <w:bookmarkStart w:id="97" w:name="_Toc141100783"/>
      <w:r w:rsidRPr="00115B74">
        <w:rPr>
          <w:rFonts w:ascii="Verdana" w:hAnsi="Verdana"/>
          <w:sz w:val="18"/>
          <w:szCs w:val="18"/>
        </w:rPr>
        <w:t xml:space="preserve">Tabulka </w:t>
      </w:r>
      <w:r w:rsidRPr="00115B74">
        <w:rPr>
          <w:rFonts w:ascii="Verdana" w:hAnsi="Verdana"/>
          <w:sz w:val="18"/>
          <w:szCs w:val="18"/>
        </w:rPr>
        <w:fldChar w:fldCharType="begin"/>
      </w:r>
      <w:r w:rsidRPr="00115B74">
        <w:rPr>
          <w:rFonts w:ascii="Verdana" w:hAnsi="Verdana"/>
          <w:sz w:val="18"/>
          <w:szCs w:val="18"/>
        </w:rPr>
        <w:instrText xml:space="preserve"> SEQ Tabulka \* ARABIC </w:instrText>
      </w:r>
      <w:r w:rsidRPr="00115B74">
        <w:rPr>
          <w:rFonts w:ascii="Verdana" w:hAnsi="Verdana"/>
          <w:sz w:val="18"/>
          <w:szCs w:val="18"/>
        </w:rPr>
        <w:fldChar w:fldCharType="separate"/>
      </w:r>
      <w:r w:rsidR="00BD3895">
        <w:rPr>
          <w:rFonts w:ascii="Verdana" w:hAnsi="Verdana"/>
          <w:noProof/>
          <w:sz w:val="18"/>
          <w:szCs w:val="18"/>
        </w:rPr>
        <w:t>38</w:t>
      </w:r>
      <w:r w:rsidRPr="00115B74">
        <w:rPr>
          <w:rFonts w:ascii="Verdana" w:hAnsi="Verdana"/>
          <w:sz w:val="18"/>
          <w:szCs w:val="18"/>
        </w:rPr>
        <w:fldChar w:fldCharType="end"/>
      </w:r>
      <w:r w:rsidR="00601D89" w:rsidRPr="00115B74">
        <w:rPr>
          <w:rFonts w:ascii="Verdana" w:hAnsi="Verdana"/>
          <w:sz w:val="18"/>
          <w:szCs w:val="18"/>
        </w:rPr>
        <w:t>:</w:t>
      </w:r>
      <w:r w:rsidRPr="00115B74">
        <w:rPr>
          <w:rFonts w:ascii="Verdana" w:hAnsi="Verdana"/>
          <w:sz w:val="18"/>
          <w:szCs w:val="18"/>
        </w:rPr>
        <w:tab/>
      </w:r>
      <w:r w:rsidR="00601D89" w:rsidRPr="00115B74">
        <w:rPr>
          <w:rFonts w:ascii="Verdana" w:hAnsi="Verdana"/>
          <w:sz w:val="18"/>
          <w:szCs w:val="18"/>
        </w:rPr>
        <w:t>Počty zařízení dle způsobu nakládání (Zdroj: KÚ Jihočeského kraje)</w:t>
      </w:r>
      <w:r w:rsidR="00115B74">
        <w:rPr>
          <w:rFonts w:ascii="Verdana" w:hAnsi="Verdana"/>
          <w:sz w:val="18"/>
          <w:szCs w:val="18"/>
        </w:rPr>
        <w:t xml:space="preserve"> dle z.</w:t>
      </w:r>
      <w:r w:rsidR="00480FF1">
        <w:rPr>
          <w:rFonts w:ascii="Verdana" w:hAnsi="Verdana"/>
          <w:sz w:val="18"/>
          <w:szCs w:val="18"/>
        </w:rPr>
        <w:t> </w:t>
      </w:r>
      <w:r w:rsidR="00115B74">
        <w:rPr>
          <w:rFonts w:ascii="Verdana" w:hAnsi="Verdana"/>
          <w:sz w:val="18"/>
          <w:szCs w:val="18"/>
        </w:rPr>
        <w:t>185/2001 Sb.</w:t>
      </w:r>
      <w:bookmarkEnd w:id="97"/>
    </w:p>
    <w:tbl>
      <w:tblPr>
        <w:tblW w:w="77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45"/>
        <w:gridCol w:w="1365"/>
      </w:tblGrid>
      <w:tr w:rsidR="00115B74" w:rsidRPr="00115B74" w14:paraId="11F74A7C" w14:textId="77777777" w:rsidTr="005875F9">
        <w:trPr>
          <w:trHeight w:val="606"/>
          <w:jc w:val="center"/>
        </w:trPr>
        <w:tc>
          <w:tcPr>
            <w:tcW w:w="6345"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08E5AF06" w14:textId="77777777" w:rsidR="00115B74" w:rsidRPr="00115B74" w:rsidRDefault="00115B74" w:rsidP="00140A2F">
            <w:pPr>
              <w:pStyle w:val="xl35"/>
              <w:spacing w:before="20" w:after="20"/>
              <w:jc w:val="center"/>
              <w:rPr>
                <w:rFonts w:ascii="Verdana" w:hAnsi="Verdana"/>
                <w:b/>
                <w:sz w:val="20"/>
              </w:rPr>
            </w:pPr>
            <w:r w:rsidRPr="00115B74">
              <w:rPr>
                <w:rFonts w:ascii="Verdana" w:hAnsi="Verdana"/>
                <w:b/>
                <w:sz w:val="20"/>
              </w:rPr>
              <w:t>Typ zařízení</w:t>
            </w:r>
          </w:p>
        </w:tc>
        <w:tc>
          <w:tcPr>
            <w:tcW w:w="1365"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6E782383" w14:textId="77777777" w:rsidR="00115B74" w:rsidRPr="00115B74" w:rsidRDefault="00115B74" w:rsidP="00140A2F">
            <w:pPr>
              <w:pStyle w:val="xl35"/>
              <w:spacing w:before="20" w:after="20"/>
              <w:jc w:val="center"/>
              <w:rPr>
                <w:rFonts w:ascii="Verdana" w:hAnsi="Verdana"/>
                <w:b/>
                <w:sz w:val="20"/>
              </w:rPr>
            </w:pPr>
            <w:r w:rsidRPr="00115B74">
              <w:rPr>
                <w:rFonts w:ascii="Verdana" w:hAnsi="Verdana"/>
                <w:b/>
                <w:sz w:val="20"/>
              </w:rPr>
              <w:t>Počet</w:t>
            </w:r>
          </w:p>
        </w:tc>
      </w:tr>
      <w:tr w:rsidR="00115B74" w:rsidRPr="00115B74" w14:paraId="2AC1B8D7" w14:textId="77777777" w:rsidTr="00115B74">
        <w:trPr>
          <w:trHeight w:val="165"/>
          <w:jc w:val="center"/>
        </w:trPr>
        <w:tc>
          <w:tcPr>
            <w:tcW w:w="6345" w:type="dxa"/>
            <w:tcBorders>
              <w:top w:val="single" w:sz="6" w:space="0" w:color="auto"/>
              <w:left w:val="single" w:sz="12" w:space="0" w:color="auto"/>
              <w:bottom w:val="single" w:sz="6" w:space="0" w:color="auto"/>
              <w:right w:val="single" w:sz="6" w:space="0" w:color="auto"/>
            </w:tcBorders>
            <w:hideMark/>
          </w:tcPr>
          <w:p w14:paraId="56F12E1E" w14:textId="77777777" w:rsidR="00115B74" w:rsidRPr="00115B74" w:rsidRDefault="00115B74" w:rsidP="00140A2F">
            <w:pPr>
              <w:pStyle w:val="xl35"/>
              <w:spacing w:before="20" w:after="20"/>
              <w:rPr>
                <w:rFonts w:ascii="Verdana" w:hAnsi="Verdana"/>
                <w:sz w:val="20"/>
              </w:rPr>
            </w:pPr>
            <w:r w:rsidRPr="00115B74">
              <w:rPr>
                <w:rFonts w:ascii="Verdana" w:hAnsi="Verdana"/>
                <w:sz w:val="20"/>
              </w:rPr>
              <w:t>Autovrakoviště (demontáž autovraků)</w:t>
            </w:r>
          </w:p>
        </w:tc>
        <w:tc>
          <w:tcPr>
            <w:tcW w:w="1365" w:type="dxa"/>
            <w:tcBorders>
              <w:top w:val="single" w:sz="6" w:space="0" w:color="auto"/>
              <w:left w:val="single" w:sz="6" w:space="0" w:color="auto"/>
              <w:bottom w:val="single" w:sz="6" w:space="0" w:color="auto"/>
              <w:right w:val="single" w:sz="12" w:space="0" w:color="auto"/>
            </w:tcBorders>
            <w:vAlign w:val="center"/>
          </w:tcPr>
          <w:p w14:paraId="7D832224"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25</w:t>
            </w:r>
          </w:p>
        </w:tc>
      </w:tr>
      <w:tr w:rsidR="00115B74" w:rsidRPr="00115B74" w14:paraId="6461B075" w14:textId="77777777" w:rsidTr="00115B74">
        <w:trPr>
          <w:trHeight w:val="165"/>
          <w:jc w:val="center"/>
        </w:trPr>
        <w:tc>
          <w:tcPr>
            <w:tcW w:w="6345" w:type="dxa"/>
            <w:tcBorders>
              <w:top w:val="single" w:sz="6" w:space="0" w:color="auto"/>
              <w:left w:val="single" w:sz="12" w:space="0" w:color="auto"/>
              <w:bottom w:val="single" w:sz="6" w:space="0" w:color="auto"/>
              <w:right w:val="single" w:sz="6" w:space="0" w:color="auto"/>
            </w:tcBorders>
            <w:hideMark/>
          </w:tcPr>
          <w:p w14:paraId="64DCCA06" w14:textId="77777777" w:rsidR="00115B74" w:rsidRPr="00115B74" w:rsidRDefault="00115B74" w:rsidP="00140A2F">
            <w:pPr>
              <w:pStyle w:val="xl35"/>
              <w:spacing w:before="20" w:after="20"/>
              <w:rPr>
                <w:rFonts w:ascii="Verdana" w:hAnsi="Verdana"/>
                <w:sz w:val="20"/>
              </w:rPr>
            </w:pPr>
            <w:r w:rsidRPr="00115B74">
              <w:rPr>
                <w:rFonts w:ascii="Verdana" w:hAnsi="Verdana"/>
                <w:sz w:val="20"/>
              </w:rPr>
              <w:t xml:space="preserve">Biologická dekontaminace, biodegradace (mimo kompostování)  </w:t>
            </w:r>
          </w:p>
        </w:tc>
        <w:tc>
          <w:tcPr>
            <w:tcW w:w="1365" w:type="dxa"/>
            <w:tcBorders>
              <w:top w:val="single" w:sz="6" w:space="0" w:color="auto"/>
              <w:left w:val="single" w:sz="6" w:space="0" w:color="auto"/>
              <w:bottom w:val="single" w:sz="6" w:space="0" w:color="auto"/>
              <w:right w:val="single" w:sz="12" w:space="0" w:color="auto"/>
            </w:tcBorders>
            <w:vAlign w:val="center"/>
          </w:tcPr>
          <w:p w14:paraId="053F31AF"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2</w:t>
            </w:r>
          </w:p>
        </w:tc>
      </w:tr>
      <w:tr w:rsidR="00115B74" w:rsidRPr="00115B74" w14:paraId="73FEEBE6" w14:textId="77777777" w:rsidTr="00115B74">
        <w:trPr>
          <w:trHeight w:val="165"/>
          <w:jc w:val="center"/>
        </w:trPr>
        <w:tc>
          <w:tcPr>
            <w:tcW w:w="6345" w:type="dxa"/>
            <w:tcBorders>
              <w:top w:val="single" w:sz="6" w:space="0" w:color="auto"/>
              <w:left w:val="single" w:sz="12" w:space="0" w:color="auto"/>
              <w:bottom w:val="single" w:sz="6" w:space="0" w:color="auto"/>
              <w:right w:val="single" w:sz="6" w:space="0" w:color="auto"/>
            </w:tcBorders>
            <w:hideMark/>
          </w:tcPr>
          <w:p w14:paraId="12BB66F4" w14:textId="77777777" w:rsidR="00115B74" w:rsidRPr="00115B74" w:rsidRDefault="00115B74" w:rsidP="00140A2F">
            <w:pPr>
              <w:pStyle w:val="xl35"/>
              <w:spacing w:before="20" w:after="20"/>
              <w:rPr>
                <w:rFonts w:ascii="Verdana" w:hAnsi="Verdana"/>
                <w:sz w:val="20"/>
              </w:rPr>
            </w:pPr>
            <w:r w:rsidRPr="00115B74">
              <w:rPr>
                <w:rFonts w:ascii="Verdana" w:hAnsi="Verdana"/>
                <w:sz w:val="20"/>
              </w:rPr>
              <w:t xml:space="preserve">Bioplynová stanice </w:t>
            </w:r>
          </w:p>
        </w:tc>
        <w:tc>
          <w:tcPr>
            <w:tcW w:w="1365" w:type="dxa"/>
            <w:tcBorders>
              <w:top w:val="single" w:sz="6" w:space="0" w:color="auto"/>
              <w:left w:val="single" w:sz="6" w:space="0" w:color="auto"/>
              <w:bottom w:val="single" w:sz="6" w:space="0" w:color="auto"/>
              <w:right w:val="single" w:sz="12" w:space="0" w:color="auto"/>
            </w:tcBorders>
            <w:vAlign w:val="center"/>
          </w:tcPr>
          <w:p w14:paraId="3A694814"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4</w:t>
            </w:r>
          </w:p>
        </w:tc>
      </w:tr>
      <w:tr w:rsidR="00115B74" w:rsidRPr="00115B74" w14:paraId="5AEC8F9D" w14:textId="77777777" w:rsidTr="00115B74">
        <w:trPr>
          <w:trHeight w:val="165"/>
          <w:jc w:val="center"/>
        </w:trPr>
        <w:tc>
          <w:tcPr>
            <w:tcW w:w="6345" w:type="dxa"/>
            <w:tcBorders>
              <w:top w:val="single" w:sz="6" w:space="0" w:color="auto"/>
              <w:left w:val="single" w:sz="12" w:space="0" w:color="auto"/>
              <w:bottom w:val="single" w:sz="6" w:space="0" w:color="auto"/>
              <w:right w:val="single" w:sz="6" w:space="0" w:color="auto"/>
            </w:tcBorders>
            <w:hideMark/>
          </w:tcPr>
          <w:p w14:paraId="15ACBF15" w14:textId="77777777" w:rsidR="00115B74" w:rsidRPr="00115B74" w:rsidRDefault="00115B74" w:rsidP="00140A2F">
            <w:pPr>
              <w:pStyle w:val="xl35"/>
              <w:spacing w:before="20" w:after="20"/>
              <w:rPr>
                <w:rFonts w:ascii="Verdana" w:hAnsi="Verdana"/>
                <w:sz w:val="20"/>
              </w:rPr>
            </w:pPr>
            <w:r w:rsidRPr="00115B74">
              <w:rPr>
                <w:rFonts w:ascii="Verdana" w:hAnsi="Verdana"/>
                <w:sz w:val="20"/>
              </w:rPr>
              <w:t xml:space="preserve">Drtící linky </w:t>
            </w:r>
          </w:p>
        </w:tc>
        <w:tc>
          <w:tcPr>
            <w:tcW w:w="1365" w:type="dxa"/>
            <w:tcBorders>
              <w:top w:val="single" w:sz="6" w:space="0" w:color="auto"/>
              <w:left w:val="single" w:sz="6" w:space="0" w:color="auto"/>
              <w:bottom w:val="single" w:sz="6" w:space="0" w:color="auto"/>
              <w:right w:val="single" w:sz="12" w:space="0" w:color="auto"/>
            </w:tcBorders>
            <w:vAlign w:val="center"/>
          </w:tcPr>
          <w:p w14:paraId="1F2B4B18"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14</w:t>
            </w:r>
          </w:p>
        </w:tc>
      </w:tr>
      <w:tr w:rsidR="00115B74" w:rsidRPr="00115B74" w14:paraId="3E577F8A" w14:textId="77777777" w:rsidTr="00115B74">
        <w:trPr>
          <w:trHeight w:val="165"/>
          <w:jc w:val="center"/>
        </w:trPr>
        <w:tc>
          <w:tcPr>
            <w:tcW w:w="6345" w:type="dxa"/>
            <w:tcBorders>
              <w:top w:val="single" w:sz="6" w:space="0" w:color="auto"/>
              <w:left w:val="single" w:sz="12" w:space="0" w:color="auto"/>
              <w:bottom w:val="single" w:sz="6" w:space="0" w:color="auto"/>
              <w:right w:val="single" w:sz="6" w:space="0" w:color="auto"/>
            </w:tcBorders>
            <w:hideMark/>
          </w:tcPr>
          <w:p w14:paraId="404E6735" w14:textId="77777777" w:rsidR="00115B74" w:rsidRPr="00115B74" w:rsidRDefault="00115B74" w:rsidP="00140A2F">
            <w:pPr>
              <w:pStyle w:val="xl35"/>
              <w:spacing w:before="20" w:after="20"/>
              <w:rPr>
                <w:rFonts w:ascii="Verdana" w:hAnsi="Verdana"/>
                <w:sz w:val="20"/>
              </w:rPr>
            </w:pPr>
            <w:r w:rsidRPr="00115B74">
              <w:rPr>
                <w:rFonts w:ascii="Verdana" w:hAnsi="Verdana"/>
                <w:sz w:val="20"/>
              </w:rPr>
              <w:t xml:space="preserve">Fyzikálně – chemická úprava </w:t>
            </w:r>
          </w:p>
        </w:tc>
        <w:tc>
          <w:tcPr>
            <w:tcW w:w="1365" w:type="dxa"/>
            <w:tcBorders>
              <w:top w:val="single" w:sz="6" w:space="0" w:color="auto"/>
              <w:left w:val="single" w:sz="6" w:space="0" w:color="auto"/>
              <w:bottom w:val="single" w:sz="6" w:space="0" w:color="auto"/>
              <w:right w:val="single" w:sz="12" w:space="0" w:color="auto"/>
            </w:tcBorders>
            <w:vAlign w:val="center"/>
          </w:tcPr>
          <w:p w14:paraId="1ADA28AF"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23</w:t>
            </w:r>
          </w:p>
        </w:tc>
      </w:tr>
      <w:tr w:rsidR="00115B74" w:rsidRPr="00115B74" w14:paraId="44C7893E" w14:textId="77777777" w:rsidTr="00115B74">
        <w:trPr>
          <w:trHeight w:val="165"/>
          <w:jc w:val="center"/>
        </w:trPr>
        <w:tc>
          <w:tcPr>
            <w:tcW w:w="6345" w:type="dxa"/>
            <w:tcBorders>
              <w:top w:val="single" w:sz="6" w:space="0" w:color="auto"/>
              <w:left w:val="single" w:sz="12" w:space="0" w:color="auto"/>
              <w:bottom w:val="single" w:sz="6" w:space="0" w:color="auto"/>
              <w:right w:val="single" w:sz="6" w:space="0" w:color="auto"/>
            </w:tcBorders>
            <w:hideMark/>
          </w:tcPr>
          <w:p w14:paraId="3DC4B34A" w14:textId="77777777" w:rsidR="00115B74" w:rsidRPr="00115B74" w:rsidRDefault="00115B74" w:rsidP="00140A2F">
            <w:pPr>
              <w:pStyle w:val="xl35"/>
              <w:spacing w:before="20" w:after="20"/>
              <w:rPr>
                <w:rFonts w:ascii="Verdana" w:hAnsi="Verdana"/>
                <w:sz w:val="20"/>
              </w:rPr>
            </w:pPr>
            <w:r w:rsidRPr="00115B74">
              <w:rPr>
                <w:rFonts w:ascii="Verdana" w:hAnsi="Verdana"/>
                <w:sz w:val="20"/>
              </w:rPr>
              <w:t xml:space="preserve">Kompostárna </w:t>
            </w:r>
          </w:p>
        </w:tc>
        <w:tc>
          <w:tcPr>
            <w:tcW w:w="1365" w:type="dxa"/>
            <w:tcBorders>
              <w:top w:val="single" w:sz="6" w:space="0" w:color="auto"/>
              <w:left w:val="single" w:sz="6" w:space="0" w:color="auto"/>
              <w:bottom w:val="single" w:sz="6" w:space="0" w:color="auto"/>
              <w:right w:val="single" w:sz="12" w:space="0" w:color="auto"/>
            </w:tcBorders>
            <w:vAlign w:val="center"/>
          </w:tcPr>
          <w:p w14:paraId="3E1EF5C6"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72</w:t>
            </w:r>
          </w:p>
        </w:tc>
      </w:tr>
      <w:tr w:rsidR="00115B74" w:rsidRPr="00115B74" w14:paraId="4C921C23" w14:textId="77777777" w:rsidTr="00115B74">
        <w:trPr>
          <w:trHeight w:val="165"/>
          <w:jc w:val="center"/>
        </w:trPr>
        <w:tc>
          <w:tcPr>
            <w:tcW w:w="6345" w:type="dxa"/>
            <w:tcBorders>
              <w:top w:val="single" w:sz="6" w:space="0" w:color="auto"/>
              <w:left w:val="single" w:sz="12" w:space="0" w:color="auto"/>
              <w:bottom w:val="single" w:sz="6" w:space="0" w:color="auto"/>
              <w:right w:val="single" w:sz="6" w:space="0" w:color="auto"/>
            </w:tcBorders>
            <w:hideMark/>
          </w:tcPr>
          <w:p w14:paraId="35E8E0F9" w14:textId="77777777" w:rsidR="00115B74" w:rsidRPr="00115B74" w:rsidRDefault="00115B74" w:rsidP="00140A2F">
            <w:pPr>
              <w:pStyle w:val="xl35"/>
              <w:spacing w:before="20" w:after="20"/>
              <w:rPr>
                <w:rFonts w:ascii="Verdana" w:hAnsi="Verdana"/>
                <w:sz w:val="20"/>
              </w:rPr>
            </w:pPr>
            <w:r w:rsidRPr="00115B74">
              <w:rPr>
                <w:rFonts w:ascii="Verdana" w:hAnsi="Verdana"/>
                <w:sz w:val="20"/>
              </w:rPr>
              <w:t>Rafinace olejů nebo jiný způsob opětovného využití olejů</w:t>
            </w:r>
          </w:p>
        </w:tc>
        <w:tc>
          <w:tcPr>
            <w:tcW w:w="1365" w:type="dxa"/>
            <w:tcBorders>
              <w:top w:val="single" w:sz="6" w:space="0" w:color="auto"/>
              <w:left w:val="single" w:sz="6" w:space="0" w:color="auto"/>
              <w:bottom w:val="single" w:sz="6" w:space="0" w:color="auto"/>
              <w:right w:val="single" w:sz="12" w:space="0" w:color="auto"/>
            </w:tcBorders>
            <w:vAlign w:val="center"/>
          </w:tcPr>
          <w:p w14:paraId="420B74F1"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5ED50694" w14:textId="77777777" w:rsidTr="00115B74">
        <w:trPr>
          <w:trHeight w:val="165"/>
          <w:jc w:val="center"/>
        </w:trPr>
        <w:tc>
          <w:tcPr>
            <w:tcW w:w="6345" w:type="dxa"/>
            <w:tcBorders>
              <w:top w:val="single" w:sz="6" w:space="0" w:color="auto"/>
              <w:left w:val="single" w:sz="12" w:space="0" w:color="auto"/>
              <w:bottom w:val="single" w:sz="6" w:space="0" w:color="auto"/>
              <w:right w:val="single" w:sz="6" w:space="0" w:color="auto"/>
            </w:tcBorders>
            <w:hideMark/>
          </w:tcPr>
          <w:p w14:paraId="1C4E5BB6" w14:textId="77777777" w:rsidR="00115B74" w:rsidRPr="00115B74" w:rsidRDefault="00115B74" w:rsidP="00140A2F">
            <w:pPr>
              <w:pStyle w:val="xl35"/>
              <w:spacing w:before="20" w:after="20"/>
              <w:rPr>
                <w:rFonts w:ascii="Verdana" w:hAnsi="Verdana"/>
                <w:sz w:val="20"/>
              </w:rPr>
            </w:pPr>
            <w:r w:rsidRPr="00115B74">
              <w:rPr>
                <w:rFonts w:ascii="Verdana" w:hAnsi="Verdana"/>
                <w:sz w:val="20"/>
              </w:rPr>
              <w:t>Rekultivace, terénní úpravy</w:t>
            </w:r>
          </w:p>
        </w:tc>
        <w:tc>
          <w:tcPr>
            <w:tcW w:w="1365" w:type="dxa"/>
            <w:tcBorders>
              <w:top w:val="single" w:sz="6" w:space="0" w:color="auto"/>
              <w:left w:val="single" w:sz="6" w:space="0" w:color="auto"/>
              <w:bottom w:val="single" w:sz="6" w:space="0" w:color="auto"/>
              <w:right w:val="single" w:sz="12" w:space="0" w:color="auto"/>
            </w:tcBorders>
            <w:vAlign w:val="center"/>
          </w:tcPr>
          <w:p w14:paraId="0521054D"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17</w:t>
            </w:r>
          </w:p>
        </w:tc>
      </w:tr>
      <w:tr w:rsidR="00115B74" w:rsidRPr="00115B74" w14:paraId="161C768F" w14:textId="77777777" w:rsidTr="00115B74">
        <w:trPr>
          <w:trHeight w:val="218"/>
          <w:jc w:val="center"/>
        </w:trPr>
        <w:tc>
          <w:tcPr>
            <w:tcW w:w="6345" w:type="dxa"/>
            <w:tcBorders>
              <w:top w:val="single" w:sz="6" w:space="0" w:color="auto"/>
              <w:left w:val="single" w:sz="12" w:space="0" w:color="auto"/>
              <w:bottom w:val="single" w:sz="6" w:space="0" w:color="auto"/>
              <w:right w:val="single" w:sz="6" w:space="0" w:color="auto"/>
            </w:tcBorders>
            <w:hideMark/>
          </w:tcPr>
          <w:p w14:paraId="2D6A5108"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Sběr elektroodpadu</w:t>
            </w:r>
          </w:p>
        </w:tc>
        <w:tc>
          <w:tcPr>
            <w:tcW w:w="1365" w:type="dxa"/>
            <w:tcBorders>
              <w:top w:val="single" w:sz="6" w:space="0" w:color="auto"/>
              <w:left w:val="single" w:sz="6" w:space="0" w:color="auto"/>
              <w:bottom w:val="single" w:sz="6" w:space="0" w:color="auto"/>
              <w:right w:val="single" w:sz="12" w:space="0" w:color="auto"/>
            </w:tcBorders>
            <w:vAlign w:val="center"/>
          </w:tcPr>
          <w:p w14:paraId="62B35DA5"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349B1142" w14:textId="77777777" w:rsidTr="00115B74">
        <w:trPr>
          <w:trHeight w:val="218"/>
          <w:jc w:val="center"/>
        </w:trPr>
        <w:tc>
          <w:tcPr>
            <w:tcW w:w="6345" w:type="dxa"/>
            <w:tcBorders>
              <w:top w:val="single" w:sz="6" w:space="0" w:color="auto"/>
              <w:left w:val="single" w:sz="12" w:space="0" w:color="auto"/>
              <w:bottom w:val="single" w:sz="6" w:space="0" w:color="auto"/>
              <w:right w:val="single" w:sz="6" w:space="0" w:color="auto"/>
            </w:tcBorders>
            <w:hideMark/>
          </w:tcPr>
          <w:p w14:paraId="5CFD09D7"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Sběrné místo autovraků</w:t>
            </w:r>
          </w:p>
        </w:tc>
        <w:tc>
          <w:tcPr>
            <w:tcW w:w="1365" w:type="dxa"/>
            <w:tcBorders>
              <w:top w:val="single" w:sz="6" w:space="0" w:color="auto"/>
              <w:left w:val="single" w:sz="6" w:space="0" w:color="auto"/>
              <w:bottom w:val="single" w:sz="6" w:space="0" w:color="auto"/>
              <w:right w:val="single" w:sz="12" w:space="0" w:color="auto"/>
            </w:tcBorders>
            <w:vAlign w:val="center"/>
          </w:tcPr>
          <w:p w14:paraId="726F584A"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w:t>
            </w:r>
          </w:p>
        </w:tc>
      </w:tr>
      <w:tr w:rsidR="00115B74" w:rsidRPr="00115B74" w14:paraId="57C4CCE9" w14:textId="77777777" w:rsidTr="00115B74">
        <w:trPr>
          <w:trHeight w:val="218"/>
          <w:jc w:val="center"/>
        </w:trPr>
        <w:tc>
          <w:tcPr>
            <w:tcW w:w="6345" w:type="dxa"/>
            <w:tcBorders>
              <w:top w:val="single" w:sz="6" w:space="0" w:color="auto"/>
              <w:left w:val="single" w:sz="12" w:space="0" w:color="auto"/>
              <w:bottom w:val="single" w:sz="6" w:space="0" w:color="auto"/>
              <w:right w:val="single" w:sz="6" w:space="0" w:color="auto"/>
            </w:tcBorders>
            <w:hideMark/>
          </w:tcPr>
          <w:p w14:paraId="3BF1ECEA"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Sběrný dvůr</w:t>
            </w:r>
          </w:p>
        </w:tc>
        <w:tc>
          <w:tcPr>
            <w:tcW w:w="1365" w:type="dxa"/>
            <w:tcBorders>
              <w:top w:val="single" w:sz="6" w:space="0" w:color="auto"/>
              <w:left w:val="single" w:sz="6" w:space="0" w:color="auto"/>
              <w:bottom w:val="single" w:sz="6" w:space="0" w:color="auto"/>
              <w:right w:val="single" w:sz="12" w:space="0" w:color="auto"/>
            </w:tcBorders>
            <w:vAlign w:val="center"/>
          </w:tcPr>
          <w:p w14:paraId="4B1AA1FA"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1B0125E0" w14:textId="77777777" w:rsidTr="00115B74">
        <w:trPr>
          <w:trHeight w:val="218"/>
          <w:jc w:val="center"/>
        </w:trPr>
        <w:tc>
          <w:tcPr>
            <w:tcW w:w="6345" w:type="dxa"/>
            <w:tcBorders>
              <w:top w:val="single" w:sz="6" w:space="0" w:color="auto"/>
              <w:left w:val="single" w:sz="12" w:space="0" w:color="auto"/>
              <w:bottom w:val="single" w:sz="6" w:space="0" w:color="auto"/>
              <w:right w:val="single" w:sz="6" w:space="0" w:color="auto"/>
            </w:tcBorders>
            <w:hideMark/>
          </w:tcPr>
          <w:p w14:paraId="33F5DF5C"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Skládka odpadů</w:t>
            </w:r>
          </w:p>
        </w:tc>
        <w:tc>
          <w:tcPr>
            <w:tcW w:w="1365" w:type="dxa"/>
            <w:tcBorders>
              <w:top w:val="single" w:sz="6" w:space="0" w:color="auto"/>
              <w:left w:val="single" w:sz="6" w:space="0" w:color="auto"/>
              <w:bottom w:val="single" w:sz="6" w:space="0" w:color="auto"/>
              <w:right w:val="single" w:sz="12" w:space="0" w:color="auto"/>
            </w:tcBorders>
            <w:vAlign w:val="center"/>
          </w:tcPr>
          <w:p w14:paraId="7A86A8A8" w14:textId="2956BECD"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2</w:t>
            </w:r>
            <w:r w:rsidR="0047771B">
              <w:rPr>
                <w:rFonts w:ascii="Verdana" w:hAnsi="Verdana"/>
                <w:sz w:val="20"/>
                <w:szCs w:val="20"/>
              </w:rPr>
              <w:t>1</w:t>
            </w:r>
          </w:p>
        </w:tc>
      </w:tr>
      <w:tr w:rsidR="00115B74" w:rsidRPr="00115B74" w14:paraId="37AEBFFD" w14:textId="77777777" w:rsidTr="00115B74">
        <w:trPr>
          <w:trHeight w:val="218"/>
          <w:jc w:val="center"/>
        </w:trPr>
        <w:tc>
          <w:tcPr>
            <w:tcW w:w="6345" w:type="dxa"/>
            <w:tcBorders>
              <w:top w:val="single" w:sz="6" w:space="0" w:color="auto"/>
              <w:left w:val="single" w:sz="12" w:space="0" w:color="auto"/>
              <w:bottom w:val="single" w:sz="6" w:space="0" w:color="auto"/>
              <w:right w:val="single" w:sz="6" w:space="0" w:color="auto"/>
            </w:tcBorders>
            <w:hideMark/>
          </w:tcPr>
          <w:p w14:paraId="1616CB22"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Solidifikace</w:t>
            </w:r>
          </w:p>
        </w:tc>
        <w:tc>
          <w:tcPr>
            <w:tcW w:w="1365" w:type="dxa"/>
            <w:tcBorders>
              <w:top w:val="single" w:sz="6" w:space="0" w:color="auto"/>
              <w:left w:val="single" w:sz="6" w:space="0" w:color="auto"/>
              <w:bottom w:val="single" w:sz="6" w:space="0" w:color="auto"/>
              <w:right w:val="single" w:sz="12" w:space="0" w:color="auto"/>
            </w:tcBorders>
            <w:vAlign w:val="center"/>
          </w:tcPr>
          <w:p w14:paraId="037B9925"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438CA141" w14:textId="77777777" w:rsidTr="00115B74">
        <w:trPr>
          <w:trHeight w:val="218"/>
          <w:jc w:val="center"/>
        </w:trPr>
        <w:tc>
          <w:tcPr>
            <w:tcW w:w="6345" w:type="dxa"/>
            <w:tcBorders>
              <w:top w:val="single" w:sz="6" w:space="0" w:color="auto"/>
              <w:left w:val="single" w:sz="12" w:space="0" w:color="auto"/>
              <w:bottom w:val="single" w:sz="6" w:space="0" w:color="auto"/>
              <w:right w:val="single" w:sz="6" w:space="0" w:color="auto"/>
            </w:tcBorders>
            <w:hideMark/>
          </w:tcPr>
          <w:p w14:paraId="46081272"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Spalovna</w:t>
            </w:r>
          </w:p>
        </w:tc>
        <w:tc>
          <w:tcPr>
            <w:tcW w:w="1365" w:type="dxa"/>
            <w:tcBorders>
              <w:top w:val="single" w:sz="6" w:space="0" w:color="auto"/>
              <w:left w:val="single" w:sz="6" w:space="0" w:color="auto"/>
              <w:bottom w:val="single" w:sz="6" w:space="0" w:color="auto"/>
              <w:right w:val="single" w:sz="12" w:space="0" w:color="auto"/>
            </w:tcBorders>
            <w:vAlign w:val="center"/>
          </w:tcPr>
          <w:p w14:paraId="3EB86878"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219C011D" w14:textId="77777777" w:rsidTr="00115B74">
        <w:trPr>
          <w:trHeight w:val="218"/>
          <w:jc w:val="center"/>
        </w:trPr>
        <w:tc>
          <w:tcPr>
            <w:tcW w:w="6345" w:type="dxa"/>
            <w:tcBorders>
              <w:top w:val="single" w:sz="6" w:space="0" w:color="auto"/>
              <w:left w:val="single" w:sz="12" w:space="0" w:color="auto"/>
              <w:bottom w:val="single" w:sz="6" w:space="0" w:color="auto"/>
              <w:right w:val="single" w:sz="6" w:space="0" w:color="auto"/>
            </w:tcBorders>
            <w:hideMark/>
          </w:tcPr>
          <w:p w14:paraId="05131668" w14:textId="77777777" w:rsidR="00115B74" w:rsidRPr="00115B74" w:rsidRDefault="00115B74" w:rsidP="00140A2F">
            <w:pPr>
              <w:pStyle w:val="xl35"/>
              <w:spacing w:before="20" w:after="20"/>
              <w:rPr>
                <w:rFonts w:ascii="Verdana" w:hAnsi="Verdana"/>
                <w:sz w:val="20"/>
              </w:rPr>
            </w:pPr>
            <w:r w:rsidRPr="00115B74">
              <w:rPr>
                <w:rFonts w:ascii="Verdana" w:hAnsi="Verdana"/>
                <w:sz w:val="20"/>
              </w:rPr>
              <w:t>Třídění odpadů</w:t>
            </w:r>
          </w:p>
        </w:tc>
        <w:tc>
          <w:tcPr>
            <w:tcW w:w="1365" w:type="dxa"/>
            <w:tcBorders>
              <w:top w:val="single" w:sz="6" w:space="0" w:color="auto"/>
              <w:left w:val="single" w:sz="6" w:space="0" w:color="auto"/>
              <w:bottom w:val="single" w:sz="6" w:space="0" w:color="auto"/>
              <w:right w:val="single" w:sz="12" w:space="0" w:color="auto"/>
            </w:tcBorders>
            <w:vAlign w:val="center"/>
          </w:tcPr>
          <w:p w14:paraId="484F3473"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41</w:t>
            </w:r>
          </w:p>
        </w:tc>
      </w:tr>
      <w:tr w:rsidR="00115B74" w:rsidRPr="00115B74" w14:paraId="4845E00A" w14:textId="77777777" w:rsidTr="00115B74">
        <w:trPr>
          <w:trHeight w:val="218"/>
          <w:jc w:val="center"/>
        </w:trPr>
        <w:tc>
          <w:tcPr>
            <w:tcW w:w="6345" w:type="dxa"/>
            <w:tcBorders>
              <w:top w:val="single" w:sz="6" w:space="0" w:color="auto"/>
              <w:left w:val="single" w:sz="12" w:space="0" w:color="auto"/>
              <w:bottom w:val="single" w:sz="6" w:space="0" w:color="auto"/>
              <w:right w:val="single" w:sz="6" w:space="0" w:color="auto"/>
            </w:tcBorders>
            <w:hideMark/>
          </w:tcPr>
          <w:p w14:paraId="78E36722" w14:textId="77777777" w:rsidR="00115B74" w:rsidRPr="00115B74" w:rsidRDefault="00115B74" w:rsidP="00140A2F">
            <w:pPr>
              <w:pStyle w:val="xl35"/>
              <w:spacing w:before="20" w:after="20"/>
              <w:rPr>
                <w:rFonts w:ascii="Verdana" w:hAnsi="Verdana"/>
                <w:sz w:val="20"/>
              </w:rPr>
            </w:pPr>
            <w:r w:rsidRPr="00115B74">
              <w:rPr>
                <w:rFonts w:ascii="Verdana" w:hAnsi="Verdana"/>
                <w:sz w:val="20"/>
              </w:rPr>
              <w:t>Výkupna, sběrna, sklady odpadů oprávněných osob</w:t>
            </w:r>
          </w:p>
        </w:tc>
        <w:tc>
          <w:tcPr>
            <w:tcW w:w="1365" w:type="dxa"/>
            <w:tcBorders>
              <w:top w:val="single" w:sz="6" w:space="0" w:color="auto"/>
              <w:left w:val="single" w:sz="6" w:space="0" w:color="auto"/>
              <w:bottom w:val="single" w:sz="6" w:space="0" w:color="auto"/>
              <w:right w:val="single" w:sz="12" w:space="0" w:color="auto"/>
            </w:tcBorders>
            <w:vAlign w:val="center"/>
          </w:tcPr>
          <w:p w14:paraId="46F88CFF"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75</w:t>
            </w:r>
          </w:p>
        </w:tc>
      </w:tr>
      <w:tr w:rsidR="00115B74" w:rsidRPr="00115B74" w14:paraId="5D5C2852" w14:textId="77777777" w:rsidTr="00115B74">
        <w:trPr>
          <w:trHeight w:val="218"/>
          <w:jc w:val="center"/>
        </w:trPr>
        <w:tc>
          <w:tcPr>
            <w:tcW w:w="6345" w:type="dxa"/>
            <w:tcBorders>
              <w:top w:val="single" w:sz="6" w:space="0" w:color="auto"/>
              <w:left w:val="single" w:sz="12" w:space="0" w:color="auto"/>
              <w:bottom w:val="single" w:sz="12" w:space="0" w:color="auto"/>
              <w:right w:val="single" w:sz="6" w:space="0" w:color="auto"/>
            </w:tcBorders>
            <w:hideMark/>
          </w:tcPr>
          <w:p w14:paraId="3BB0AB76" w14:textId="77777777" w:rsidR="00115B74" w:rsidRPr="00115B74" w:rsidRDefault="00115B74" w:rsidP="00140A2F">
            <w:pPr>
              <w:pStyle w:val="xl35"/>
              <w:spacing w:before="20" w:after="20"/>
              <w:rPr>
                <w:rFonts w:ascii="Verdana" w:hAnsi="Verdana"/>
                <w:sz w:val="20"/>
              </w:rPr>
            </w:pPr>
            <w:r w:rsidRPr="00115B74">
              <w:rPr>
                <w:rFonts w:ascii="Verdana" w:hAnsi="Verdana"/>
                <w:sz w:val="20"/>
              </w:rPr>
              <w:t>Zpracování elektroodpadu</w:t>
            </w:r>
          </w:p>
        </w:tc>
        <w:tc>
          <w:tcPr>
            <w:tcW w:w="1365" w:type="dxa"/>
            <w:tcBorders>
              <w:top w:val="single" w:sz="6" w:space="0" w:color="auto"/>
              <w:left w:val="single" w:sz="6" w:space="0" w:color="auto"/>
              <w:bottom w:val="single" w:sz="12" w:space="0" w:color="auto"/>
              <w:right w:val="single" w:sz="12" w:space="0" w:color="auto"/>
            </w:tcBorders>
            <w:vAlign w:val="center"/>
            <w:hideMark/>
          </w:tcPr>
          <w:p w14:paraId="03AEA0D1"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10</w:t>
            </w:r>
          </w:p>
        </w:tc>
      </w:tr>
    </w:tbl>
    <w:p w14:paraId="2A27D667" w14:textId="77777777" w:rsidR="00D61FD8" w:rsidRPr="007C32F5" w:rsidRDefault="00D61FD8">
      <w:pPr>
        <w:rPr>
          <w:rFonts w:ascii="Verdana" w:hAnsi="Verdana"/>
          <w:color w:val="FF0000"/>
          <w:sz w:val="20"/>
          <w:szCs w:val="20"/>
        </w:rPr>
      </w:pPr>
    </w:p>
    <w:p w14:paraId="18BC142C" w14:textId="77777777" w:rsidR="00115B74" w:rsidRPr="00115B74" w:rsidRDefault="00115B74" w:rsidP="00115B74">
      <w:pPr>
        <w:pStyle w:val="Titulek"/>
        <w:rPr>
          <w:rFonts w:ascii="Verdana" w:hAnsi="Verdana"/>
          <w:sz w:val="18"/>
          <w:szCs w:val="18"/>
        </w:rPr>
      </w:pPr>
    </w:p>
    <w:p w14:paraId="67A6D015" w14:textId="35DE9B50" w:rsidR="00115B74" w:rsidRPr="00115B74" w:rsidRDefault="00115B74" w:rsidP="00115B74">
      <w:pPr>
        <w:pStyle w:val="Titulek"/>
        <w:rPr>
          <w:rFonts w:ascii="Verdana" w:hAnsi="Verdana"/>
          <w:sz w:val="18"/>
          <w:szCs w:val="18"/>
        </w:rPr>
      </w:pPr>
      <w:bookmarkStart w:id="98" w:name="_Toc141100784"/>
      <w:r w:rsidRPr="00115B74">
        <w:rPr>
          <w:rFonts w:ascii="Verdana" w:hAnsi="Verdana"/>
          <w:sz w:val="18"/>
          <w:szCs w:val="18"/>
        </w:rPr>
        <w:t xml:space="preserve">Tabulka </w:t>
      </w:r>
      <w:r w:rsidRPr="00115B74">
        <w:rPr>
          <w:rFonts w:ascii="Verdana" w:hAnsi="Verdana"/>
          <w:sz w:val="18"/>
          <w:szCs w:val="18"/>
        </w:rPr>
        <w:fldChar w:fldCharType="begin"/>
      </w:r>
      <w:r w:rsidRPr="00115B74">
        <w:rPr>
          <w:rFonts w:ascii="Verdana" w:hAnsi="Verdana"/>
          <w:sz w:val="18"/>
          <w:szCs w:val="18"/>
        </w:rPr>
        <w:instrText xml:space="preserve"> SEQ Tabulka \* ARABIC </w:instrText>
      </w:r>
      <w:r w:rsidRPr="00115B74">
        <w:rPr>
          <w:rFonts w:ascii="Verdana" w:hAnsi="Verdana"/>
          <w:sz w:val="18"/>
          <w:szCs w:val="18"/>
        </w:rPr>
        <w:fldChar w:fldCharType="separate"/>
      </w:r>
      <w:r w:rsidR="00BD3895">
        <w:rPr>
          <w:rFonts w:ascii="Verdana" w:hAnsi="Verdana"/>
          <w:noProof/>
          <w:sz w:val="18"/>
          <w:szCs w:val="18"/>
        </w:rPr>
        <w:t>39</w:t>
      </w:r>
      <w:r w:rsidRPr="00115B74">
        <w:rPr>
          <w:rFonts w:ascii="Verdana" w:hAnsi="Verdana"/>
          <w:sz w:val="18"/>
          <w:szCs w:val="18"/>
        </w:rPr>
        <w:fldChar w:fldCharType="end"/>
      </w:r>
      <w:r w:rsidRPr="00115B74">
        <w:rPr>
          <w:rFonts w:ascii="Verdana" w:hAnsi="Verdana"/>
          <w:sz w:val="18"/>
          <w:szCs w:val="18"/>
        </w:rPr>
        <w:t>: Přehled zařízení pro nakládání  s odpady na území kraje dle z. 541/2020 Sb.</w:t>
      </w:r>
      <w:bookmarkEnd w:id="98"/>
    </w:p>
    <w:tbl>
      <w:tblPr>
        <w:tblW w:w="77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00"/>
        <w:gridCol w:w="1417"/>
      </w:tblGrid>
      <w:tr w:rsidR="00115B74" w:rsidRPr="00115B74" w14:paraId="4D5E87BD" w14:textId="77777777" w:rsidTr="005875F9">
        <w:trPr>
          <w:trHeight w:val="606"/>
          <w:tblHeader/>
          <w:jc w:val="center"/>
        </w:trPr>
        <w:tc>
          <w:tcPr>
            <w:tcW w:w="6300"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058997F0" w14:textId="77777777" w:rsidR="00115B74" w:rsidRPr="00115B74" w:rsidRDefault="00115B74" w:rsidP="00140A2F">
            <w:pPr>
              <w:pStyle w:val="xl35"/>
              <w:spacing w:before="20" w:after="20"/>
              <w:jc w:val="center"/>
              <w:rPr>
                <w:rFonts w:ascii="Verdana" w:hAnsi="Verdana"/>
                <w:b/>
                <w:sz w:val="20"/>
              </w:rPr>
            </w:pPr>
            <w:r w:rsidRPr="00115B74">
              <w:rPr>
                <w:rFonts w:ascii="Verdana" w:hAnsi="Verdana"/>
                <w:b/>
                <w:sz w:val="20"/>
              </w:rPr>
              <w:t>Typ zařízení</w:t>
            </w:r>
          </w:p>
        </w:tc>
        <w:tc>
          <w:tcPr>
            <w:tcW w:w="1417"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0A9691A8" w14:textId="77777777" w:rsidR="00115B74" w:rsidRPr="00115B74" w:rsidRDefault="00115B74" w:rsidP="00140A2F">
            <w:pPr>
              <w:pStyle w:val="xl35"/>
              <w:spacing w:before="20" w:after="20"/>
              <w:jc w:val="center"/>
              <w:rPr>
                <w:rFonts w:ascii="Verdana" w:hAnsi="Verdana"/>
                <w:b/>
                <w:sz w:val="20"/>
              </w:rPr>
            </w:pPr>
            <w:r w:rsidRPr="00115B74">
              <w:rPr>
                <w:rFonts w:ascii="Verdana" w:hAnsi="Verdana"/>
                <w:b/>
                <w:sz w:val="20"/>
              </w:rPr>
              <w:t>Počet</w:t>
            </w:r>
          </w:p>
        </w:tc>
      </w:tr>
      <w:tr w:rsidR="00115B74" w:rsidRPr="00115B74" w14:paraId="73C56F86" w14:textId="77777777" w:rsidTr="00140A2F">
        <w:trPr>
          <w:trHeight w:val="165"/>
          <w:jc w:val="center"/>
        </w:trPr>
        <w:tc>
          <w:tcPr>
            <w:tcW w:w="6300" w:type="dxa"/>
            <w:tcBorders>
              <w:top w:val="single" w:sz="6" w:space="0" w:color="auto"/>
              <w:left w:val="single" w:sz="12" w:space="0" w:color="auto"/>
              <w:bottom w:val="single" w:sz="6" w:space="0" w:color="auto"/>
              <w:right w:val="single" w:sz="6" w:space="0" w:color="auto"/>
            </w:tcBorders>
            <w:hideMark/>
          </w:tcPr>
          <w:p w14:paraId="3E8A2FDB" w14:textId="77777777" w:rsidR="00115B74" w:rsidRPr="00115B74" w:rsidRDefault="00115B74" w:rsidP="00140A2F">
            <w:pPr>
              <w:pStyle w:val="xl35"/>
              <w:spacing w:before="20" w:after="20"/>
              <w:rPr>
                <w:rFonts w:ascii="Verdana" w:hAnsi="Verdana"/>
                <w:sz w:val="20"/>
              </w:rPr>
            </w:pPr>
            <w:r w:rsidRPr="00115B74">
              <w:rPr>
                <w:rFonts w:ascii="Verdana" w:hAnsi="Verdana"/>
                <w:sz w:val="20"/>
              </w:rPr>
              <w:t>Biologické procesy a biodegradace</w:t>
            </w:r>
          </w:p>
        </w:tc>
        <w:tc>
          <w:tcPr>
            <w:tcW w:w="1417" w:type="dxa"/>
            <w:tcBorders>
              <w:top w:val="single" w:sz="6" w:space="0" w:color="auto"/>
              <w:left w:val="single" w:sz="6" w:space="0" w:color="auto"/>
              <w:bottom w:val="single" w:sz="6" w:space="0" w:color="auto"/>
              <w:right w:val="single" w:sz="12" w:space="0" w:color="auto"/>
            </w:tcBorders>
            <w:vAlign w:val="center"/>
          </w:tcPr>
          <w:p w14:paraId="565AC85D"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245A6DDE" w14:textId="77777777" w:rsidTr="00140A2F">
        <w:trPr>
          <w:trHeight w:val="165"/>
          <w:jc w:val="center"/>
        </w:trPr>
        <w:tc>
          <w:tcPr>
            <w:tcW w:w="6300" w:type="dxa"/>
            <w:tcBorders>
              <w:top w:val="single" w:sz="6" w:space="0" w:color="auto"/>
              <w:left w:val="single" w:sz="12" w:space="0" w:color="auto"/>
              <w:bottom w:val="single" w:sz="6" w:space="0" w:color="auto"/>
              <w:right w:val="single" w:sz="6" w:space="0" w:color="auto"/>
            </w:tcBorders>
            <w:hideMark/>
          </w:tcPr>
          <w:p w14:paraId="78545C6A" w14:textId="77777777" w:rsidR="00115B74" w:rsidRPr="00115B74" w:rsidRDefault="00115B74" w:rsidP="00140A2F">
            <w:pPr>
              <w:pStyle w:val="xl35"/>
              <w:spacing w:before="20" w:after="20"/>
              <w:rPr>
                <w:rFonts w:ascii="Verdana" w:hAnsi="Verdana"/>
                <w:sz w:val="20"/>
              </w:rPr>
            </w:pPr>
            <w:r w:rsidRPr="00115B74">
              <w:rPr>
                <w:rFonts w:ascii="Verdana" w:hAnsi="Verdana"/>
                <w:sz w:val="20"/>
              </w:rPr>
              <w:t>Bioplynová stanice</w:t>
            </w:r>
          </w:p>
        </w:tc>
        <w:tc>
          <w:tcPr>
            <w:tcW w:w="1417" w:type="dxa"/>
            <w:tcBorders>
              <w:top w:val="single" w:sz="6" w:space="0" w:color="auto"/>
              <w:left w:val="single" w:sz="6" w:space="0" w:color="auto"/>
              <w:bottom w:val="single" w:sz="6" w:space="0" w:color="auto"/>
              <w:right w:val="single" w:sz="12" w:space="0" w:color="auto"/>
            </w:tcBorders>
            <w:vAlign w:val="center"/>
          </w:tcPr>
          <w:p w14:paraId="576A4EB6"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4</w:t>
            </w:r>
          </w:p>
        </w:tc>
      </w:tr>
      <w:tr w:rsidR="00115B74" w:rsidRPr="00115B74" w14:paraId="08D61B7D" w14:textId="77777777" w:rsidTr="00140A2F">
        <w:trPr>
          <w:trHeight w:val="165"/>
          <w:jc w:val="center"/>
        </w:trPr>
        <w:tc>
          <w:tcPr>
            <w:tcW w:w="6300" w:type="dxa"/>
            <w:tcBorders>
              <w:top w:val="single" w:sz="6" w:space="0" w:color="auto"/>
              <w:left w:val="single" w:sz="12" w:space="0" w:color="auto"/>
              <w:bottom w:val="single" w:sz="6" w:space="0" w:color="auto"/>
              <w:right w:val="single" w:sz="6" w:space="0" w:color="auto"/>
            </w:tcBorders>
            <w:hideMark/>
          </w:tcPr>
          <w:p w14:paraId="3C3597A5" w14:textId="77777777" w:rsidR="00115B74" w:rsidRPr="00115B74" w:rsidRDefault="00115B74" w:rsidP="00140A2F">
            <w:pPr>
              <w:pStyle w:val="xl35"/>
              <w:spacing w:before="20" w:after="20"/>
              <w:rPr>
                <w:rFonts w:ascii="Verdana" w:hAnsi="Verdana"/>
                <w:sz w:val="20"/>
              </w:rPr>
            </w:pPr>
            <w:r w:rsidRPr="00115B74">
              <w:rPr>
                <w:rFonts w:ascii="Verdana" w:hAnsi="Verdana"/>
                <w:sz w:val="20"/>
              </w:rPr>
              <w:t>Depolymerizace</w:t>
            </w:r>
          </w:p>
        </w:tc>
        <w:tc>
          <w:tcPr>
            <w:tcW w:w="1417" w:type="dxa"/>
            <w:tcBorders>
              <w:top w:val="single" w:sz="6" w:space="0" w:color="auto"/>
              <w:left w:val="single" w:sz="6" w:space="0" w:color="auto"/>
              <w:bottom w:val="single" w:sz="6" w:space="0" w:color="auto"/>
              <w:right w:val="single" w:sz="12" w:space="0" w:color="auto"/>
            </w:tcBorders>
            <w:vAlign w:val="center"/>
          </w:tcPr>
          <w:p w14:paraId="6F075F0B"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50078C7D" w14:textId="77777777" w:rsidTr="00140A2F">
        <w:trPr>
          <w:trHeight w:val="165"/>
          <w:jc w:val="center"/>
        </w:trPr>
        <w:tc>
          <w:tcPr>
            <w:tcW w:w="6300" w:type="dxa"/>
            <w:tcBorders>
              <w:top w:val="single" w:sz="6" w:space="0" w:color="auto"/>
              <w:left w:val="single" w:sz="12" w:space="0" w:color="auto"/>
              <w:bottom w:val="single" w:sz="6" w:space="0" w:color="auto"/>
              <w:right w:val="single" w:sz="6" w:space="0" w:color="auto"/>
            </w:tcBorders>
            <w:hideMark/>
          </w:tcPr>
          <w:p w14:paraId="18E952DE" w14:textId="77777777" w:rsidR="00115B74" w:rsidRPr="00115B74" w:rsidRDefault="00115B74" w:rsidP="00140A2F">
            <w:pPr>
              <w:pStyle w:val="xl35"/>
              <w:spacing w:before="20" w:after="20"/>
              <w:rPr>
                <w:rFonts w:ascii="Verdana" w:hAnsi="Verdana"/>
                <w:sz w:val="20"/>
              </w:rPr>
            </w:pPr>
            <w:r w:rsidRPr="00115B74">
              <w:rPr>
                <w:rFonts w:ascii="Verdana" w:hAnsi="Verdana"/>
                <w:sz w:val="20"/>
              </w:rPr>
              <w:t>Fyzikálně-chemické procesy</w:t>
            </w:r>
          </w:p>
        </w:tc>
        <w:tc>
          <w:tcPr>
            <w:tcW w:w="1417" w:type="dxa"/>
            <w:tcBorders>
              <w:top w:val="single" w:sz="6" w:space="0" w:color="auto"/>
              <w:left w:val="single" w:sz="6" w:space="0" w:color="auto"/>
              <w:bottom w:val="single" w:sz="6" w:space="0" w:color="auto"/>
              <w:right w:val="single" w:sz="12" w:space="0" w:color="auto"/>
            </w:tcBorders>
            <w:vAlign w:val="center"/>
          </w:tcPr>
          <w:p w14:paraId="4A1CDAED"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w:t>
            </w:r>
          </w:p>
        </w:tc>
      </w:tr>
      <w:tr w:rsidR="00115B74" w:rsidRPr="00115B74" w14:paraId="19E021F7" w14:textId="77777777" w:rsidTr="00140A2F">
        <w:trPr>
          <w:trHeight w:val="165"/>
          <w:jc w:val="center"/>
        </w:trPr>
        <w:tc>
          <w:tcPr>
            <w:tcW w:w="6300" w:type="dxa"/>
            <w:tcBorders>
              <w:top w:val="single" w:sz="6" w:space="0" w:color="auto"/>
              <w:left w:val="single" w:sz="12" w:space="0" w:color="auto"/>
              <w:bottom w:val="single" w:sz="6" w:space="0" w:color="auto"/>
              <w:right w:val="single" w:sz="6" w:space="0" w:color="auto"/>
            </w:tcBorders>
            <w:hideMark/>
          </w:tcPr>
          <w:p w14:paraId="4CA581CF" w14:textId="77777777" w:rsidR="00115B74" w:rsidRPr="00115B74" w:rsidRDefault="00115B74" w:rsidP="00140A2F">
            <w:pPr>
              <w:pStyle w:val="xl35"/>
              <w:spacing w:before="20" w:after="20"/>
              <w:rPr>
                <w:rFonts w:ascii="Verdana" w:hAnsi="Verdana"/>
                <w:sz w:val="20"/>
              </w:rPr>
            </w:pPr>
            <w:r w:rsidRPr="00115B74">
              <w:rPr>
                <w:rFonts w:ascii="Verdana" w:hAnsi="Verdana"/>
                <w:sz w:val="20"/>
              </w:rPr>
              <w:t>Kompostárna - Biologické procesy</w:t>
            </w:r>
          </w:p>
        </w:tc>
        <w:tc>
          <w:tcPr>
            <w:tcW w:w="1417" w:type="dxa"/>
            <w:tcBorders>
              <w:top w:val="single" w:sz="6" w:space="0" w:color="auto"/>
              <w:left w:val="single" w:sz="6" w:space="0" w:color="auto"/>
              <w:bottom w:val="single" w:sz="6" w:space="0" w:color="auto"/>
              <w:right w:val="single" w:sz="12" w:space="0" w:color="auto"/>
            </w:tcBorders>
            <w:vAlign w:val="center"/>
          </w:tcPr>
          <w:p w14:paraId="0471B958"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12</w:t>
            </w:r>
          </w:p>
        </w:tc>
      </w:tr>
      <w:tr w:rsidR="00115B74" w:rsidRPr="00115B74" w14:paraId="0B788F95" w14:textId="77777777" w:rsidTr="00140A2F">
        <w:trPr>
          <w:trHeight w:val="165"/>
          <w:jc w:val="center"/>
        </w:trPr>
        <w:tc>
          <w:tcPr>
            <w:tcW w:w="6300" w:type="dxa"/>
            <w:tcBorders>
              <w:top w:val="single" w:sz="6" w:space="0" w:color="auto"/>
              <w:left w:val="single" w:sz="12" w:space="0" w:color="auto"/>
              <w:bottom w:val="single" w:sz="6" w:space="0" w:color="auto"/>
              <w:right w:val="single" w:sz="6" w:space="0" w:color="auto"/>
            </w:tcBorders>
            <w:hideMark/>
          </w:tcPr>
          <w:p w14:paraId="4683AEA9" w14:textId="77777777" w:rsidR="00115B74" w:rsidRPr="00115B74" w:rsidRDefault="00115B74" w:rsidP="00140A2F">
            <w:pPr>
              <w:pStyle w:val="xl35"/>
              <w:spacing w:before="20" w:after="20"/>
              <w:rPr>
                <w:rFonts w:ascii="Verdana" w:hAnsi="Verdana"/>
                <w:sz w:val="20"/>
              </w:rPr>
            </w:pPr>
            <w:r w:rsidRPr="00115B74">
              <w:rPr>
                <w:rFonts w:ascii="Verdana" w:hAnsi="Verdana"/>
                <w:sz w:val="20"/>
              </w:rPr>
              <w:t>Kompostárna malé zařízení - Biologické procesy</w:t>
            </w:r>
          </w:p>
        </w:tc>
        <w:tc>
          <w:tcPr>
            <w:tcW w:w="1417" w:type="dxa"/>
            <w:tcBorders>
              <w:top w:val="single" w:sz="6" w:space="0" w:color="auto"/>
              <w:left w:val="single" w:sz="6" w:space="0" w:color="auto"/>
              <w:bottom w:val="single" w:sz="6" w:space="0" w:color="auto"/>
              <w:right w:val="single" w:sz="12" w:space="0" w:color="auto"/>
            </w:tcBorders>
            <w:vAlign w:val="center"/>
          </w:tcPr>
          <w:p w14:paraId="44D0707F"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5</w:t>
            </w:r>
          </w:p>
        </w:tc>
      </w:tr>
      <w:tr w:rsidR="00115B74" w:rsidRPr="00115B74" w14:paraId="61175EFE" w14:textId="77777777" w:rsidTr="00140A2F">
        <w:trPr>
          <w:trHeight w:val="165"/>
          <w:jc w:val="center"/>
        </w:trPr>
        <w:tc>
          <w:tcPr>
            <w:tcW w:w="6300" w:type="dxa"/>
            <w:tcBorders>
              <w:top w:val="single" w:sz="6" w:space="0" w:color="auto"/>
              <w:left w:val="single" w:sz="12" w:space="0" w:color="auto"/>
              <w:bottom w:val="single" w:sz="6" w:space="0" w:color="auto"/>
              <w:right w:val="single" w:sz="6" w:space="0" w:color="auto"/>
            </w:tcBorders>
            <w:hideMark/>
          </w:tcPr>
          <w:p w14:paraId="2B28F9A2" w14:textId="77777777" w:rsidR="00115B74" w:rsidRPr="00115B74" w:rsidRDefault="00115B74" w:rsidP="00140A2F">
            <w:pPr>
              <w:pStyle w:val="xl35"/>
              <w:spacing w:before="20" w:after="20"/>
              <w:rPr>
                <w:rFonts w:ascii="Verdana" w:hAnsi="Verdana"/>
                <w:sz w:val="20"/>
              </w:rPr>
            </w:pPr>
            <w:r w:rsidRPr="00115B74">
              <w:rPr>
                <w:rFonts w:ascii="Verdana" w:hAnsi="Verdana"/>
                <w:sz w:val="20"/>
              </w:rPr>
              <w:t>MBÚ (Mechanicko-biologická úprava)</w:t>
            </w:r>
          </w:p>
        </w:tc>
        <w:tc>
          <w:tcPr>
            <w:tcW w:w="1417" w:type="dxa"/>
            <w:tcBorders>
              <w:top w:val="single" w:sz="6" w:space="0" w:color="auto"/>
              <w:left w:val="single" w:sz="6" w:space="0" w:color="auto"/>
              <w:bottom w:val="single" w:sz="6" w:space="0" w:color="auto"/>
              <w:right w:val="single" w:sz="12" w:space="0" w:color="auto"/>
            </w:tcBorders>
            <w:vAlign w:val="center"/>
          </w:tcPr>
          <w:p w14:paraId="5DFD7FA9"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6D7E64B7" w14:textId="77777777" w:rsidTr="00140A2F">
        <w:trPr>
          <w:trHeight w:val="165"/>
          <w:jc w:val="center"/>
        </w:trPr>
        <w:tc>
          <w:tcPr>
            <w:tcW w:w="6300" w:type="dxa"/>
            <w:tcBorders>
              <w:top w:val="single" w:sz="6" w:space="0" w:color="auto"/>
              <w:left w:val="single" w:sz="12" w:space="0" w:color="auto"/>
              <w:bottom w:val="single" w:sz="6" w:space="0" w:color="auto"/>
              <w:right w:val="single" w:sz="6" w:space="0" w:color="auto"/>
            </w:tcBorders>
            <w:hideMark/>
          </w:tcPr>
          <w:p w14:paraId="58A425FE" w14:textId="77777777" w:rsidR="00115B74" w:rsidRPr="00115B74" w:rsidRDefault="00115B74" w:rsidP="00140A2F">
            <w:pPr>
              <w:pStyle w:val="xl35"/>
              <w:spacing w:before="20" w:after="20"/>
              <w:rPr>
                <w:rFonts w:ascii="Verdana" w:hAnsi="Verdana"/>
                <w:sz w:val="20"/>
              </w:rPr>
            </w:pPr>
            <w:r w:rsidRPr="00115B74">
              <w:rPr>
                <w:rFonts w:ascii="Verdana" w:hAnsi="Verdana"/>
                <w:sz w:val="20"/>
              </w:rPr>
              <w:t>Odkaliště</w:t>
            </w:r>
          </w:p>
        </w:tc>
        <w:tc>
          <w:tcPr>
            <w:tcW w:w="1417" w:type="dxa"/>
            <w:tcBorders>
              <w:top w:val="single" w:sz="6" w:space="0" w:color="auto"/>
              <w:left w:val="single" w:sz="6" w:space="0" w:color="auto"/>
              <w:bottom w:val="single" w:sz="6" w:space="0" w:color="auto"/>
              <w:right w:val="single" w:sz="12" w:space="0" w:color="auto"/>
            </w:tcBorders>
            <w:vAlign w:val="center"/>
          </w:tcPr>
          <w:p w14:paraId="2C525472"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4E6E7C88"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24EAAF60" w14:textId="77777777" w:rsidR="00115B74" w:rsidRPr="00115B74" w:rsidRDefault="00115B74" w:rsidP="00140A2F">
            <w:pPr>
              <w:pStyle w:val="xl35"/>
              <w:spacing w:before="20" w:after="20"/>
              <w:rPr>
                <w:rFonts w:ascii="Verdana" w:hAnsi="Verdana"/>
                <w:sz w:val="20"/>
              </w:rPr>
            </w:pPr>
            <w:r w:rsidRPr="00115B74">
              <w:rPr>
                <w:rFonts w:ascii="Verdana" w:hAnsi="Verdana"/>
                <w:sz w:val="20"/>
              </w:rPr>
              <w:t>Plazma</w:t>
            </w:r>
          </w:p>
        </w:tc>
        <w:tc>
          <w:tcPr>
            <w:tcW w:w="1417" w:type="dxa"/>
            <w:tcBorders>
              <w:top w:val="single" w:sz="6" w:space="0" w:color="auto"/>
              <w:left w:val="single" w:sz="6" w:space="0" w:color="auto"/>
              <w:bottom w:val="single" w:sz="6" w:space="0" w:color="auto"/>
              <w:right w:val="single" w:sz="12" w:space="0" w:color="auto"/>
            </w:tcBorders>
            <w:vAlign w:val="center"/>
          </w:tcPr>
          <w:p w14:paraId="5A56C91E"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01DC7BA2"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7FAC582D" w14:textId="77777777" w:rsidR="00115B74" w:rsidRPr="00115B74" w:rsidRDefault="00115B74" w:rsidP="00140A2F">
            <w:pPr>
              <w:pStyle w:val="xl35"/>
              <w:spacing w:before="20" w:after="20"/>
              <w:rPr>
                <w:rFonts w:ascii="Verdana" w:hAnsi="Verdana"/>
                <w:sz w:val="20"/>
              </w:rPr>
            </w:pPr>
            <w:r w:rsidRPr="00115B74">
              <w:rPr>
                <w:rFonts w:ascii="Verdana" w:hAnsi="Verdana"/>
                <w:sz w:val="20"/>
              </w:rPr>
              <w:t>Překladiště odpadů</w:t>
            </w:r>
          </w:p>
        </w:tc>
        <w:tc>
          <w:tcPr>
            <w:tcW w:w="1417" w:type="dxa"/>
            <w:tcBorders>
              <w:top w:val="single" w:sz="6" w:space="0" w:color="auto"/>
              <w:left w:val="single" w:sz="6" w:space="0" w:color="auto"/>
              <w:bottom w:val="single" w:sz="6" w:space="0" w:color="auto"/>
              <w:right w:val="single" w:sz="12" w:space="0" w:color="auto"/>
            </w:tcBorders>
            <w:vAlign w:val="center"/>
          </w:tcPr>
          <w:p w14:paraId="11BFB056"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6A45562E"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027FA5A9" w14:textId="77777777" w:rsidR="00115B74" w:rsidRPr="00115B74" w:rsidRDefault="00115B74" w:rsidP="00140A2F">
            <w:pPr>
              <w:pStyle w:val="xl35"/>
              <w:spacing w:before="20" w:after="20"/>
              <w:rPr>
                <w:rFonts w:ascii="Verdana" w:hAnsi="Verdana"/>
                <w:sz w:val="20"/>
              </w:rPr>
            </w:pPr>
            <w:r w:rsidRPr="00115B74">
              <w:rPr>
                <w:rFonts w:ascii="Verdana" w:hAnsi="Verdana"/>
                <w:sz w:val="20"/>
              </w:rPr>
              <w:t>Pyrolýza</w:t>
            </w:r>
          </w:p>
        </w:tc>
        <w:tc>
          <w:tcPr>
            <w:tcW w:w="1417" w:type="dxa"/>
            <w:tcBorders>
              <w:top w:val="single" w:sz="6" w:space="0" w:color="auto"/>
              <w:left w:val="single" w:sz="6" w:space="0" w:color="auto"/>
              <w:bottom w:val="single" w:sz="6" w:space="0" w:color="auto"/>
              <w:right w:val="single" w:sz="12" w:space="0" w:color="auto"/>
            </w:tcBorders>
            <w:vAlign w:val="center"/>
          </w:tcPr>
          <w:p w14:paraId="7602F386" w14:textId="77777777" w:rsidR="00115B74" w:rsidRPr="00115B74" w:rsidRDefault="00115B74" w:rsidP="00140A2F">
            <w:pPr>
              <w:spacing w:before="20" w:after="20"/>
              <w:ind w:right="116"/>
              <w:jc w:val="center"/>
              <w:rPr>
                <w:rFonts w:ascii="Verdana" w:hAnsi="Verdana"/>
                <w:sz w:val="20"/>
                <w:szCs w:val="20"/>
              </w:rPr>
            </w:pPr>
          </w:p>
        </w:tc>
      </w:tr>
      <w:tr w:rsidR="00115B74" w:rsidRPr="00115B74" w14:paraId="635338A0"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01081AAD" w14:textId="77777777" w:rsidR="00115B74" w:rsidRPr="00115B74" w:rsidRDefault="00115B74" w:rsidP="00140A2F">
            <w:pPr>
              <w:pStyle w:val="xl35"/>
              <w:spacing w:before="20" w:after="20"/>
              <w:rPr>
                <w:rFonts w:ascii="Verdana" w:hAnsi="Verdana"/>
                <w:sz w:val="20"/>
              </w:rPr>
            </w:pPr>
            <w:r w:rsidRPr="00115B74">
              <w:rPr>
                <w:rFonts w:ascii="Verdana" w:hAnsi="Verdana"/>
                <w:sz w:val="20"/>
              </w:rPr>
              <w:t>Recyklace</w:t>
            </w:r>
          </w:p>
        </w:tc>
        <w:tc>
          <w:tcPr>
            <w:tcW w:w="1417" w:type="dxa"/>
            <w:tcBorders>
              <w:top w:val="single" w:sz="6" w:space="0" w:color="auto"/>
              <w:left w:val="single" w:sz="6" w:space="0" w:color="auto"/>
              <w:bottom w:val="single" w:sz="6" w:space="0" w:color="auto"/>
              <w:right w:val="single" w:sz="12" w:space="0" w:color="auto"/>
            </w:tcBorders>
            <w:vAlign w:val="center"/>
          </w:tcPr>
          <w:p w14:paraId="2EF40AE8"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14</w:t>
            </w:r>
          </w:p>
        </w:tc>
      </w:tr>
      <w:tr w:rsidR="00115B74" w:rsidRPr="00115B74" w14:paraId="73DA6E35"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0AB04F5F" w14:textId="77777777" w:rsidR="00115B74" w:rsidRPr="00115B74" w:rsidRDefault="00115B74" w:rsidP="00140A2F">
            <w:pPr>
              <w:pStyle w:val="xl35"/>
              <w:spacing w:before="20" w:after="20"/>
              <w:rPr>
                <w:rFonts w:ascii="Verdana" w:hAnsi="Verdana"/>
                <w:sz w:val="20"/>
              </w:rPr>
            </w:pPr>
            <w:r w:rsidRPr="00115B74">
              <w:rPr>
                <w:rFonts w:ascii="Verdana" w:hAnsi="Verdana"/>
                <w:sz w:val="20"/>
              </w:rPr>
              <w:t>Rekultivace skládky</w:t>
            </w:r>
          </w:p>
        </w:tc>
        <w:tc>
          <w:tcPr>
            <w:tcW w:w="1417" w:type="dxa"/>
            <w:tcBorders>
              <w:top w:val="single" w:sz="6" w:space="0" w:color="auto"/>
              <w:left w:val="single" w:sz="6" w:space="0" w:color="auto"/>
              <w:bottom w:val="single" w:sz="6" w:space="0" w:color="auto"/>
              <w:right w:val="single" w:sz="12" w:space="0" w:color="auto"/>
            </w:tcBorders>
            <w:vAlign w:val="center"/>
          </w:tcPr>
          <w:p w14:paraId="28E1A743"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2</w:t>
            </w:r>
          </w:p>
        </w:tc>
      </w:tr>
      <w:tr w:rsidR="00115B74" w:rsidRPr="00115B74" w14:paraId="5913DE06"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1DC2E24A"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Sběr vozidel s ukončenou životností</w:t>
            </w:r>
          </w:p>
        </w:tc>
        <w:tc>
          <w:tcPr>
            <w:tcW w:w="1417" w:type="dxa"/>
            <w:tcBorders>
              <w:top w:val="single" w:sz="6" w:space="0" w:color="auto"/>
              <w:left w:val="single" w:sz="6" w:space="0" w:color="auto"/>
              <w:bottom w:val="single" w:sz="6" w:space="0" w:color="auto"/>
              <w:right w:val="single" w:sz="12" w:space="0" w:color="auto"/>
            </w:tcBorders>
            <w:vAlign w:val="center"/>
          </w:tcPr>
          <w:p w14:paraId="586FEE3F"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1CFDCE84"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6A395EAC"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Sběrna odpadů</w:t>
            </w:r>
          </w:p>
        </w:tc>
        <w:tc>
          <w:tcPr>
            <w:tcW w:w="1417" w:type="dxa"/>
            <w:tcBorders>
              <w:top w:val="single" w:sz="6" w:space="0" w:color="auto"/>
              <w:left w:val="single" w:sz="6" w:space="0" w:color="auto"/>
              <w:bottom w:val="single" w:sz="6" w:space="0" w:color="auto"/>
              <w:right w:val="single" w:sz="12" w:space="0" w:color="auto"/>
            </w:tcBorders>
            <w:vAlign w:val="center"/>
          </w:tcPr>
          <w:p w14:paraId="35F1EC2A"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171</w:t>
            </w:r>
          </w:p>
        </w:tc>
      </w:tr>
      <w:tr w:rsidR="00115B74" w:rsidRPr="00115B74" w14:paraId="40AB76CD"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4FE86DD3"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Sklad kalů z ČOV (před použitím na ZP)</w:t>
            </w:r>
          </w:p>
        </w:tc>
        <w:tc>
          <w:tcPr>
            <w:tcW w:w="1417" w:type="dxa"/>
            <w:tcBorders>
              <w:top w:val="single" w:sz="6" w:space="0" w:color="auto"/>
              <w:left w:val="single" w:sz="6" w:space="0" w:color="auto"/>
              <w:bottom w:val="single" w:sz="6" w:space="0" w:color="auto"/>
              <w:right w:val="single" w:sz="12" w:space="0" w:color="auto"/>
            </w:tcBorders>
            <w:vAlign w:val="center"/>
          </w:tcPr>
          <w:p w14:paraId="22CA299F"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w:t>
            </w:r>
          </w:p>
        </w:tc>
      </w:tr>
      <w:tr w:rsidR="00115B74" w:rsidRPr="00115B74" w14:paraId="69652D61"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0CF97F9A"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Sklad odpadů</w:t>
            </w:r>
          </w:p>
        </w:tc>
        <w:tc>
          <w:tcPr>
            <w:tcW w:w="1417" w:type="dxa"/>
            <w:tcBorders>
              <w:top w:val="single" w:sz="6" w:space="0" w:color="auto"/>
              <w:left w:val="single" w:sz="6" w:space="0" w:color="auto"/>
              <w:bottom w:val="single" w:sz="6" w:space="0" w:color="auto"/>
              <w:right w:val="single" w:sz="12" w:space="0" w:color="auto"/>
            </w:tcBorders>
            <w:vAlign w:val="center"/>
          </w:tcPr>
          <w:p w14:paraId="5AA0E45A"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w:t>
            </w:r>
          </w:p>
        </w:tc>
      </w:tr>
      <w:tr w:rsidR="00115B74" w:rsidRPr="00115B74" w14:paraId="66A0FFFB"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698AD686"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Spalování odpadu</w:t>
            </w:r>
          </w:p>
        </w:tc>
        <w:tc>
          <w:tcPr>
            <w:tcW w:w="1417" w:type="dxa"/>
            <w:tcBorders>
              <w:top w:val="single" w:sz="6" w:space="0" w:color="auto"/>
              <w:left w:val="single" w:sz="6" w:space="0" w:color="auto"/>
              <w:bottom w:val="single" w:sz="6" w:space="0" w:color="auto"/>
              <w:right w:val="single" w:sz="12" w:space="0" w:color="auto"/>
            </w:tcBorders>
            <w:vAlign w:val="center"/>
          </w:tcPr>
          <w:p w14:paraId="0E54CF4A"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w:t>
            </w:r>
          </w:p>
        </w:tc>
      </w:tr>
      <w:tr w:rsidR="00115B74" w:rsidRPr="00115B74" w14:paraId="3385057F"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49891F91"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Specifické ukládání odpadu (kontejnery, do dolů apod.)</w:t>
            </w:r>
          </w:p>
        </w:tc>
        <w:tc>
          <w:tcPr>
            <w:tcW w:w="1417" w:type="dxa"/>
            <w:tcBorders>
              <w:top w:val="single" w:sz="6" w:space="0" w:color="auto"/>
              <w:left w:val="single" w:sz="6" w:space="0" w:color="auto"/>
              <w:bottom w:val="single" w:sz="6" w:space="0" w:color="auto"/>
              <w:right w:val="single" w:sz="12" w:space="0" w:color="auto"/>
            </w:tcBorders>
            <w:vAlign w:val="center"/>
          </w:tcPr>
          <w:p w14:paraId="2C8CE048"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4408CBA3"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11309CBA" w14:textId="77777777" w:rsidR="00115B74" w:rsidRPr="00115B74" w:rsidRDefault="00115B74" w:rsidP="00140A2F">
            <w:pPr>
              <w:pStyle w:val="xl35"/>
              <w:spacing w:before="20" w:after="20"/>
              <w:rPr>
                <w:rFonts w:ascii="Verdana" w:hAnsi="Verdana"/>
                <w:sz w:val="20"/>
              </w:rPr>
            </w:pPr>
            <w:r w:rsidRPr="00115B74">
              <w:rPr>
                <w:rFonts w:ascii="Verdana" w:hAnsi="Verdana"/>
                <w:sz w:val="20"/>
              </w:rPr>
              <w:t>Spoluspalování odpadů s energetickým využitím</w:t>
            </w:r>
          </w:p>
        </w:tc>
        <w:tc>
          <w:tcPr>
            <w:tcW w:w="1417" w:type="dxa"/>
            <w:tcBorders>
              <w:top w:val="single" w:sz="6" w:space="0" w:color="auto"/>
              <w:left w:val="single" w:sz="6" w:space="0" w:color="auto"/>
              <w:bottom w:val="single" w:sz="6" w:space="0" w:color="auto"/>
              <w:right w:val="single" w:sz="12" w:space="0" w:color="auto"/>
            </w:tcBorders>
            <w:vAlign w:val="center"/>
          </w:tcPr>
          <w:p w14:paraId="10F938E8"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2C299F3D"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2078FE43" w14:textId="77777777" w:rsidR="00115B74" w:rsidRPr="00115B74" w:rsidRDefault="00115B74" w:rsidP="00140A2F">
            <w:pPr>
              <w:pStyle w:val="xl35"/>
              <w:spacing w:before="20" w:after="20"/>
              <w:rPr>
                <w:rFonts w:ascii="Verdana" w:hAnsi="Verdana"/>
                <w:sz w:val="20"/>
              </w:rPr>
            </w:pPr>
            <w:r w:rsidRPr="00115B74">
              <w:rPr>
                <w:rFonts w:ascii="Verdana" w:hAnsi="Verdana"/>
                <w:sz w:val="20"/>
              </w:rPr>
              <w:t>Šrédr k drcení elektrozařízení</w:t>
            </w:r>
          </w:p>
        </w:tc>
        <w:tc>
          <w:tcPr>
            <w:tcW w:w="1417" w:type="dxa"/>
            <w:tcBorders>
              <w:top w:val="single" w:sz="6" w:space="0" w:color="auto"/>
              <w:left w:val="single" w:sz="6" w:space="0" w:color="auto"/>
              <w:bottom w:val="single" w:sz="6" w:space="0" w:color="auto"/>
              <w:right w:val="single" w:sz="12" w:space="0" w:color="auto"/>
            </w:tcBorders>
            <w:vAlign w:val="center"/>
          </w:tcPr>
          <w:p w14:paraId="5CBF2635"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0FD1A9B3"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53CEB4C9" w14:textId="77777777" w:rsidR="00115B74" w:rsidRPr="00115B74" w:rsidRDefault="00115B74" w:rsidP="00140A2F">
            <w:pPr>
              <w:pStyle w:val="xl35"/>
              <w:spacing w:before="20" w:after="20"/>
              <w:rPr>
                <w:rFonts w:ascii="Verdana" w:hAnsi="Verdana"/>
                <w:sz w:val="20"/>
              </w:rPr>
            </w:pPr>
            <w:r w:rsidRPr="00115B74">
              <w:rPr>
                <w:rFonts w:ascii="Verdana" w:hAnsi="Verdana"/>
                <w:sz w:val="20"/>
              </w:rPr>
              <w:t>Šrédr k drcení odpadu</w:t>
            </w:r>
          </w:p>
        </w:tc>
        <w:tc>
          <w:tcPr>
            <w:tcW w:w="1417" w:type="dxa"/>
            <w:tcBorders>
              <w:top w:val="single" w:sz="6" w:space="0" w:color="auto"/>
              <w:left w:val="single" w:sz="6" w:space="0" w:color="auto"/>
              <w:bottom w:val="single" w:sz="6" w:space="0" w:color="auto"/>
              <w:right w:val="single" w:sz="12" w:space="0" w:color="auto"/>
            </w:tcBorders>
            <w:vAlign w:val="center"/>
          </w:tcPr>
          <w:p w14:paraId="3BFA63C1"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2</w:t>
            </w:r>
          </w:p>
        </w:tc>
      </w:tr>
      <w:tr w:rsidR="00115B74" w:rsidRPr="00115B74" w14:paraId="5E640841"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7967EF8C" w14:textId="77777777" w:rsidR="00115B74" w:rsidRPr="00115B74" w:rsidRDefault="00115B74" w:rsidP="00140A2F">
            <w:pPr>
              <w:pStyle w:val="xl35"/>
              <w:spacing w:before="20" w:after="20"/>
              <w:rPr>
                <w:rFonts w:ascii="Verdana" w:hAnsi="Verdana"/>
                <w:sz w:val="20"/>
              </w:rPr>
            </w:pPr>
            <w:r w:rsidRPr="00115B74">
              <w:rPr>
                <w:rFonts w:ascii="Verdana" w:hAnsi="Verdana"/>
                <w:sz w:val="20"/>
              </w:rPr>
              <w:t>Šrédr k drcení vozidel s ukončenou životností</w:t>
            </w:r>
          </w:p>
        </w:tc>
        <w:tc>
          <w:tcPr>
            <w:tcW w:w="1417" w:type="dxa"/>
            <w:tcBorders>
              <w:top w:val="single" w:sz="6" w:space="0" w:color="auto"/>
              <w:left w:val="single" w:sz="6" w:space="0" w:color="auto"/>
              <w:bottom w:val="single" w:sz="6" w:space="0" w:color="auto"/>
              <w:right w:val="single" w:sz="12" w:space="0" w:color="auto"/>
            </w:tcBorders>
            <w:vAlign w:val="center"/>
          </w:tcPr>
          <w:p w14:paraId="235DBE8E"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2BC3D461"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3E9D8812" w14:textId="77777777" w:rsidR="00115B74" w:rsidRPr="00115B74" w:rsidRDefault="00115B74" w:rsidP="00140A2F">
            <w:pPr>
              <w:pStyle w:val="xl35"/>
              <w:spacing w:before="20" w:after="20"/>
              <w:rPr>
                <w:rFonts w:ascii="Verdana" w:hAnsi="Verdana"/>
                <w:sz w:val="20"/>
              </w:rPr>
            </w:pPr>
            <w:r w:rsidRPr="00115B74">
              <w:rPr>
                <w:rFonts w:ascii="Verdana" w:hAnsi="Verdana"/>
                <w:sz w:val="20"/>
              </w:rPr>
              <w:t>Trvalé uložení odpadní rtuti</w:t>
            </w:r>
          </w:p>
        </w:tc>
        <w:tc>
          <w:tcPr>
            <w:tcW w:w="1417" w:type="dxa"/>
            <w:tcBorders>
              <w:top w:val="single" w:sz="6" w:space="0" w:color="auto"/>
              <w:left w:val="single" w:sz="6" w:space="0" w:color="auto"/>
              <w:bottom w:val="single" w:sz="6" w:space="0" w:color="auto"/>
              <w:right w:val="single" w:sz="12" w:space="0" w:color="auto"/>
            </w:tcBorders>
            <w:vAlign w:val="center"/>
          </w:tcPr>
          <w:p w14:paraId="3C79E7F1"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198C31A3"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12B76030" w14:textId="77777777" w:rsidR="00115B74" w:rsidRPr="00115B74" w:rsidRDefault="00115B74" w:rsidP="00140A2F">
            <w:pPr>
              <w:pStyle w:val="xl35"/>
              <w:spacing w:before="20" w:after="20"/>
              <w:rPr>
                <w:rFonts w:ascii="Verdana" w:hAnsi="Verdana"/>
                <w:sz w:val="20"/>
              </w:rPr>
            </w:pPr>
            <w:r w:rsidRPr="00115B74">
              <w:rPr>
                <w:rFonts w:ascii="Verdana" w:hAnsi="Verdana"/>
                <w:sz w:val="20"/>
              </w:rPr>
              <w:t>Třídící nebo dotřiďovací linka</w:t>
            </w:r>
          </w:p>
        </w:tc>
        <w:tc>
          <w:tcPr>
            <w:tcW w:w="1417" w:type="dxa"/>
            <w:tcBorders>
              <w:top w:val="single" w:sz="6" w:space="0" w:color="auto"/>
              <w:left w:val="single" w:sz="6" w:space="0" w:color="auto"/>
              <w:bottom w:val="single" w:sz="6" w:space="0" w:color="auto"/>
              <w:right w:val="single" w:sz="12" w:space="0" w:color="auto"/>
            </w:tcBorders>
            <w:vAlign w:val="center"/>
          </w:tcPr>
          <w:p w14:paraId="1FF1C7D6"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2</w:t>
            </w:r>
          </w:p>
        </w:tc>
      </w:tr>
      <w:tr w:rsidR="00115B74" w:rsidRPr="00115B74" w14:paraId="7FB10720"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32590C56" w14:textId="77777777" w:rsidR="00115B74" w:rsidRPr="00115B74" w:rsidRDefault="00115B74" w:rsidP="00140A2F">
            <w:pPr>
              <w:pStyle w:val="xl35"/>
              <w:spacing w:before="20" w:after="20"/>
              <w:rPr>
                <w:rFonts w:ascii="Verdana" w:hAnsi="Verdana"/>
                <w:sz w:val="20"/>
              </w:rPr>
            </w:pPr>
            <w:r w:rsidRPr="00115B74">
              <w:rPr>
                <w:rFonts w:ascii="Verdana" w:hAnsi="Verdana"/>
                <w:sz w:val="20"/>
              </w:rPr>
              <w:t>Výroba TAP</w:t>
            </w:r>
          </w:p>
        </w:tc>
        <w:tc>
          <w:tcPr>
            <w:tcW w:w="1417" w:type="dxa"/>
            <w:tcBorders>
              <w:top w:val="single" w:sz="6" w:space="0" w:color="auto"/>
              <w:left w:val="single" w:sz="6" w:space="0" w:color="auto"/>
              <w:bottom w:val="single" w:sz="6" w:space="0" w:color="auto"/>
              <w:right w:val="single" w:sz="12" w:space="0" w:color="auto"/>
            </w:tcBorders>
            <w:vAlign w:val="center"/>
          </w:tcPr>
          <w:p w14:paraId="1D3B1C15"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72EFC278"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456B4AFD" w14:textId="77777777" w:rsidR="00115B74" w:rsidRPr="00115B74" w:rsidRDefault="00115B74" w:rsidP="00140A2F">
            <w:pPr>
              <w:pStyle w:val="xl35"/>
              <w:spacing w:before="20" w:after="20"/>
              <w:rPr>
                <w:rFonts w:ascii="Verdana" w:hAnsi="Verdana"/>
                <w:sz w:val="20"/>
              </w:rPr>
            </w:pPr>
            <w:r w:rsidRPr="00115B74">
              <w:rPr>
                <w:rFonts w:ascii="Verdana" w:hAnsi="Verdana"/>
                <w:sz w:val="20"/>
              </w:rPr>
              <w:t>Výstavba skládky</w:t>
            </w:r>
          </w:p>
        </w:tc>
        <w:tc>
          <w:tcPr>
            <w:tcW w:w="1417" w:type="dxa"/>
            <w:tcBorders>
              <w:top w:val="single" w:sz="6" w:space="0" w:color="auto"/>
              <w:left w:val="single" w:sz="6" w:space="0" w:color="auto"/>
              <w:bottom w:val="single" w:sz="6" w:space="0" w:color="auto"/>
              <w:right w:val="single" w:sz="12" w:space="0" w:color="auto"/>
            </w:tcBorders>
            <w:vAlign w:val="center"/>
          </w:tcPr>
          <w:p w14:paraId="4028A932"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251D735F"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73047797" w14:textId="3A4AF782" w:rsidR="00115B74" w:rsidRPr="00115B74" w:rsidRDefault="00115B74" w:rsidP="00140A2F">
            <w:pPr>
              <w:pStyle w:val="xl35"/>
              <w:spacing w:before="20" w:after="20"/>
              <w:rPr>
                <w:rFonts w:ascii="Verdana" w:hAnsi="Verdana"/>
                <w:sz w:val="20"/>
              </w:rPr>
            </w:pPr>
            <w:r w:rsidRPr="00115B74">
              <w:rPr>
                <w:rFonts w:ascii="Verdana" w:hAnsi="Verdana"/>
                <w:sz w:val="20"/>
              </w:rPr>
              <w:t xml:space="preserve">Zařízení - </w:t>
            </w:r>
            <w:r w:rsidR="0047771B">
              <w:rPr>
                <w:rFonts w:ascii="Verdana" w:hAnsi="Verdana"/>
                <w:sz w:val="20"/>
              </w:rPr>
              <w:t>č</w:t>
            </w:r>
            <w:r w:rsidRPr="00115B74">
              <w:rPr>
                <w:rFonts w:ascii="Verdana" w:hAnsi="Verdana"/>
                <w:sz w:val="20"/>
              </w:rPr>
              <w:t>istírna odpadních vod</w:t>
            </w:r>
          </w:p>
        </w:tc>
        <w:tc>
          <w:tcPr>
            <w:tcW w:w="1417" w:type="dxa"/>
            <w:tcBorders>
              <w:top w:val="single" w:sz="6" w:space="0" w:color="auto"/>
              <w:left w:val="single" w:sz="6" w:space="0" w:color="auto"/>
              <w:bottom w:val="single" w:sz="6" w:space="0" w:color="auto"/>
              <w:right w:val="single" w:sz="12" w:space="0" w:color="auto"/>
            </w:tcBorders>
            <w:vAlign w:val="center"/>
          </w:tcPr>
          <w:p w14:paraId="0D6CE1C1"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4F2A4044"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75DFB736" w14:textId="77777777" w:rsidR="00115B74" w:rsidRPr="00115B74" w:rsidRDefault="00115B74" w:rsidP="00140A2F">
            <w:pPr>
              <w:pStyle w:val="xl35"/>
              <w:spacing w:before="20" w:after="20"/>
              <w:rPr>
                <w:rFonts w:ascii="Verdana" w:hAnsi="Verdana"/>
                <w:sz w:val="20"/>
              </w:rPr>
            </w:pPr>
            <w:r w:rsidRPr="00115B74">
              <w:rPr>
                <w:rFonts w:ascii="Verdana" w:hAnsi="Verdana"/>
                <w:sz w:val="20"/>
              </w:rPr>
              <w:t>Zařízení k energetickému využití odpadu</w:t>
            </w:r>
          </w:p>
        </w:tc>
        <w:tc>
          <w:tcPr>
            <w:tcW w:w="1417" w:type="dxa"/>
            <w:tcBorders>
              <w:top w:val="single" w:sz="6" w:space="0" w:color="auto"/>
              <w:left w:val="single" w:sz="6" w:space="0" w:color="auto"/>
              <w:bottom w:val="single" w:sz="6" w:space="0" w:color="auto"/>
              <w:right w:val="single" w:sz="12" w:space="0" w:color="auto"/>
            </w:tcBorders>
            <w:vAlign w:val="center"/>
          </w:tcPr>
          <w:p w14:paraId="22847932"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w:t>
            </w:r>
          </w:p>
        </w:tc>
      </w:tr>
      <w:tr w:rsidR="00115B74" w:rsidRPr="00115B74" w14:paraId="414F4226"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22F04706" w14:textId="77777777" w:rsidR="00115B74" w:rsidRPr="00115B74" w:rsidRDefault="00115B74" w:rsidP="00140A2F">
            <w:pPr>
              <w:pStyle w:val="xl35"/>
              <w:spacing w:before="20" w:after="20"/>
              <w:rPr>
                <w:rFonts w:ascii="Verdana" w:hAnsi="Verdana"/>
                <w:sz w:val="20"/>
              </w:rPr>
            </w:pPr>
            <w:r w:rsidRPr="00115B74">
              <w:rPr>
                <w:rFonts w:ascii="Verdana" w:hAnsi="Verdana"/>
                <w:sz w:val="20"/>
              </w:rPr>
              <w:t>Zařízení k přípravě pro opětovné použití</w:t>
            </w:r>
          </w:p>
        </w:tc>
        <w:tc>
          <w:tcPr>
            <w:tcW w:w="1417" w:type="dxa"/>
            <w:tcBorders>
              <w:top w:val="single" w:sz="6" w:space="0" w:color="auto"/>
              <w:left w:val="single" w:sz="6" w:space="0" w:color="auto"/>
              <w:bottom w:val="single" w:sz="6" w:space="0" w:color="auto"/>
              <w:right w:val="single" w:sz="12" w:space="0" w:color="auto"/>
            </w:tcBorders>
            <w:vAlign w:val="center"/>
          </w:tcPr>
          <w:p w14:paraId="76E16E3E"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33CF96DE"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18A98EF0" w14:textId="77777777" w:rsidR="00115B74" w:rsidRPr="00115B74" w:rsidRDefault="00115B74" w:rsidP="00140A2F">
            <w:pPr>
              <w:pStyle w:val="xl35"/>
              <w:spacing w:before="20" w:after="20"/>
              <w:rPr>
                <w:rFonts w:ascii="Verdana" w:hAnsi="Verdana"/>
                <w:sz w:val="20"/>
              </w:rPr>
            </w:pPr>
            <w:r w:rsidRPr="00115B74">
              <w:rPr>
                <w:rFonts w:ascii="Verdana" w:hAnsi="Verdana"/>
                <w:sz w:val="20"/>
              </w:rPr>
              <w:t>Zařízení k přípravě pro opětovné použití VUŽ (zejm.elektrozařízení)</w:t>
            </w:r>
          </w:p>
        </w:tc>
        <w:tc>
          <w:tcPr>
            <w:tcW w:w="1417" w:type="dxa"/>
            <w:tcBorders>
              <w:top w:val="single" w:sz="6" w:space="0" w:color="auto"/>
              <w:left w:val="single" w:sz="6" w:space="0" w:color="auto"/>
              <w:bottom w:val="single" w:sz="6" w:space="0" w:color="auto"/>
              <w:right w:val="single" w:sz="12" w:space="0" w:color="auto"/>
            </w:tcBorders>
            <w:vAlign w:val="center"/>
          </w:tcPr>
          <w:p w14:paraId="3BDD4C94"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1</w:t>
            </w:r>
          </w:p>
        </w:tc>
      </w:tr>
      <w:tr w:rsidR="00115B74" w:rsidRPr="00115B74" w14:paraId="7D204327"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3DDB98F7" w14:textId="77777777" w:rsidR="00115B74" w:rsidRPr="00115B74" w:rsidRDefault="00115B74" w:rsidP="00140A2F">
            <w:pPr>
              <w:pStyle w:val="xl35"/>
              <w:spacing w:before="20" w:after="20"/>
              <w:rPr>
                <w:rFonts w:ascii="Verdana" w:hAnsi="Verdana"/>
                <w:sz w:val="20"/>
              </w:rPr>
            </w:pPr>
            <w:r w:rsidRPr="00115B74">
              <w:rPr>
                <w:rFonts w:ascii="Verdana" w:hAnsi="Verdana"/>
                <w:sz w:val="20"/>
              </w:rPr>
              <w:t>Zařízení k úpravě kalů z ČOV (před použitím na ZP)</w:t>
            </w:r>
          </w:p>
        </w:tc>
        <w:tc>
          <w:tcPr>
            <w:tcW w:w="1417" w:type="dxa"/>
            <w:tcBorders>
              <w:top w:val="single" w:sz="6" w:space="0" w:color="auto"/>
              <w:left w:val="single" w:sz="6" w:space="0" w:color="auto"/>
              <w:bottom w:val="single" w:sz="6" w:space="0" w:color="auto"/>
              <w:right w:val="single" w:sz="12" w:space="0" w:color="auto"/>
            </w:tcBorders>
            <w:vAlign w:val="center"/>
          </w:tcPr>
          <w:p w14:paraId="2C881F29"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37CA37FF"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59BD3883" w14:textId="77777777" w:rsidR="00115B74" w:rsidRPr="00115B74" w:rsidRDefault="00115B74" w:rsidP="00140A2F">
            <w:pPr>
              <w:pStyle w:val="xl35"/>
              <w:spacing w:before="20" w:after="20"/>
              <w:rPr>
                <w:rFonts w:ascii="Verdana" w:hAnsi="Verdana"/>
                <w:sz w:val="20"/>
              </w:rPr>
            </w:pPr>
            <w:r w:rsidRPr="00115B74">
              <w:rPr>
                <w:rFonts w:ascii="Verdana" w:hAnsi="Verdana"/>
                <w:sz w:val="20"/>
              </w:rPr>
              <w:t>Zařízení ke konverzi a případně solidifikaci odpadní rtuti</w:t>
            </w:r>
          </w:p>
        </w:tc>
        <w:tc>
          <w:tcPr>
            <w:tcW w:w="1417" w:type="dxa"/>
            <w:tcBorders>
              <w:top w:val="single" w:sz="6" w:space="0" w:color="auto"/>
              <w:left w:val="single" w:sz="6" w:space="0" w:color="auto"/>
              <w:bottom w:val="single" w:sz="6" w:space="0" w:color="auto"/>
              <w:right w:val="single" w:sz="12" w:space="0" w:color="auto"/>
            </w:tcBorders>
            <w:vAlign w:val="center"/>
          </w:tcPr>
          <w:p w14:paraId="4B2DD17B"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39394DE9"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63D30315" w14:textId="77777777" w:rsidR="00115B74" w:rsidRPr="00115B74" w:rsidRDefault="00115B74" w:rsidP="00140A2F">
            <w:pPr>
              <w:pStyle w:val="xl35"/>
              <w:spacing w:before="20" w:after="20"/>
              <w:rPr>
                <w:rFonts w:ascii="Verdana" w:hAnsi="Verdana"/>
                <w:sz w:val="20"/>
              </w:rPr>
            </w:pPr>
            <w:r w:rsidRPr="00115B74">
              <w:rPr>
                <w:rFonts w:ascii="Verdana" w:hAnsi="Verdana"/>
                <w:sz w:val="20"/>
              </w:rPr>
              <w:t>Zasypávání</w:t>
            </w:r>
          </w:p>
        </w:tc>
        <w:tc>
          <w:tcPr>
            <w:tcW w:w="1417" w:type="dxa"/>
            <w:tcBorders>
              <w:top w:val="single" w:sz="6" w:space="0" w:color="auto"/>
              <w:left w:val="single" w:sz="6" w:space="0" w:color="auto"/>
              <w:bottom w:val="single" w:sz="6" w:space="0" w:color="auto"/>
              <w:right w:val="single" w:sz="12" w:space="0" w:color="auto"/>
            </w:tcBorders>
            <w:vAlign w:val="center"/>
          </w:tcPr>
          <w:p w14:paraId="312A277A"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5</w:t>
            </w:r>
          </w:p>
        </w:tc>
      </w:tr>
      <w:tr w:rsidR="00115B74" w:rsidRPr="00115B74" w14:paraId="5E59E76D"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666EAE45" w14:textId="77777777" w:rsidR="00115B74" w:rsidRPr="00115B74" w:rsidRDefault="00115B74" w:rsidP="00140A2F">
            <w:pPr>
              <w:pStyle w:val="xl35"/>
              <w:spacing w:before="20" w:after="20"/>
              <w:rPr>
                <w:rFonts w:ascii="Verdana" w:hAnsi="Verdana"/>
                <w:sz w:val="20"/>
              </w:rPr>
            </w:pPr>
            <w:r w:rsidRPr="00115B74">
              <w:rPr>
                <w:rFonts w:ascii="Verdana" w:hAnsi="Verdana"/>
                <w:sz w:val="20"/>
              </w:rPr>
              <w:t>Zemědělec</w:t>
            </w:r>
          </w:p>
        </w:tc>
        <w:tc>
          <w:tcPr>
            <w:tcW w:w="1417" w:type="dxa"/>
            <w:tcBorders>
              <w:top w:val="single" w:sz="6" w:space="0" w:color="auto"/>
              <w:left w:val="single" w:sz="6" w:space="0" w:color="auto"/>
              <w:bottom w:val="single" w:sz="6" w:space="0" w:color="auto"/>
              <w:right w:val="single" w:sz="12" w:space="0" w:color="auto"/>
            </w:tcBorders>
            <w:vAlign w:val="center"/>
          </w:tcPr>
          <w:p w14:paraId="3F2089F9"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9</w:t>
            </w:r>
          </w:p>
        </w:tc>
      </w:tr>
      <w:tr w:rsidR="00115B74" w:rsidRPr="00115B74" w14:paraId="623962CB"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3A1035DC" w14:textId="77777777" w:rsidR="00115B74" w:rsidRPr="00115B74" w:rsidRDefault="00115B74" w:rsidP="00140A2F">
            <w:pPr>
              <w:pStyle w:val="xl35"/>
              <w:spacing w:before="20" w:after="20"/>
              <w:rPr>
                <w:rFonts w:ascii="Verdana" w:hAnsi="Verdana"/>
                <w:sz w:val="20"/>
              </w:rPr>
            </w:pPr>
            <w:r w:rsidRPr="00115B74">
              <w:rPr>
                <w:rFonts w:ascii="Verdana" w:hAnsi="Verdana"/>
                <w:sz w:val="20"/>
              </w:rPr>
              <w:t>ZEVO zejm. pro komunální odpad</w:t>
            </w:r>
          </w:p>
        </w:tc>
        <w:tc>
          <w:tcPr>
            <w:tcW w:w="1417" w:type="dxa"/>
            <w:tcBorders>
              <w:top w:val="single" w:sz="6" w:space="0" w:color="auto"/>
              <w:left w:val="single" w:sz="6" w:space="0" w:color="auto"/>
              <w:bottom w:val="single" w:sz="6" w:space="0" w:color="auto"/>
              <w:right w:val="single" w:sz="12" w:space="0" w:color="auto"/>
            </w:tcBorders>
            <w:vAlign w:val="center"/>
          </w:tcPr>
          <w:p w14:paraId="1AEF1D07"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r w:rsidR="00115B74" w:rsidRPr="00115B74" w14:paraId="5C025673"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4E8FEA00" w14:textId="77777777" w:rsidR="00115B74" w:rsidRPr="00115B74" w:rsidRDefault="00115B74" w:rsidP="00140A2F">
            <w:pPr>
              <w:pStyle w:val="xl35"/>
              <w:spacing w:before="20" w:after="20"/>
              <w:rPr>
                <w:rFonts w:ascii="Verdana" w:hAnsi="Verdana"/>
                <w:sz w:val="20"/>
              </w:rPr>
            </w:pPr>
            <w:r w:rsidRPr="00115B74">
              <w:rPr>
                <w:rFonts w:ascii="Verdana" w:hAnsi="Verdana"/>
                <w:sz w:val="20"/>
              </w:rPr>
              <w:t>Zpracování elektrozařízení</w:t>
            </w:r>
          </w:p>
        </w:tc>
        <w:tc>
          <w:tcPr>
            <w:tcW w:w="1417" w:type="dxa"/>
            <w:tcBorders>
              <w:top w:val="single" w:sz="6" w:space="0" w:color="auto"/>
              <w:left w:val="single" w:sz="6" w:space="0" w:color="auto"/>
              <w:bottom w:val="single" w:sz="6" w:space="0" w:color="auto"/>
              <w:right w:val="single" w:sz="12" w:space="0" w:color="auto"/>
            </w:tcBorders>
            <w:vAlign w:val="center"/>
          </w:tcPr>
          <w:p w14:paraId="0210DD31"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2</w:t>
            </w:r>
          </w:p>
        </w:tc>
      </w:tr>
      <w:tr w:rsidR="00115B74" w:rsidRPr="00115B74" w14:paraId="21ACE72B" w14:textId="77777777" w:rsidTr="00140A2F">
        <w:trPr>
          <w:trHeight w:val="218"/>
          <w:jc w:val="center"/>
        </w:trPr>
        <w:tc>
          <w:tcPr>
            <w:tcW w:w="6300" w:type="dxa"/>
            <w:tcBorders>
              <w:top w:val="single" w:sz="6" w:space="0" w:color="auto"/>
              <w:left w:val="single" w:sz="12" w:space="0" w:color="auto"/>
              <w:bottom w:val="single" w:sz="6" w:space="0" w:color="auto"/>
              <w:right w:val="single" w:sz="6" w:space="0" w:color="auto"/>
            </w:tcBorders>
            <w:hideMark/>
          </w:tcPr>
          <w:p w14:paraId="60BB55B7" w14:textId="77777777" w:rsidR="00115B74" w:rsidRPr="00115B74" w:rsidRDefault="00115B74" w:rsidP="00140A2F">
            <w:pPr>
              <w:pStyle w:val="xl35"/>
              <w:spacing w:before="20" w:after="20"/>
              <w:rPr>
                <w:rFonts w:ascii="Verdana" w:hAnsi="Verdana"/>
                <w:sz w:val="20"/>
              </w:rPr>
            </w:pPr>
            <w:r w:rsidRPr="00115B74">
              <w:rPr>
                <w:rFonts w:ascii="Verdana" w:hAnsi="Verdana"/>
                <w:sz w:val="20"/>
              </w:rPr>
              <w:t>Zpracování vozidel s ukončenou životností</w:t>
            </w:r>
          </w:p>
        </w:tc>
        <w:tc>
          <w:tcPr>
            <w:tcW w:w="1417" w:type="dxa"/>
            <w:tcBorders>
              <w:top w:val="single" w:sz="6" w:space="0" w:color="auto"/>
              <w:left w:val="single" w:sz="6" w:space="0" w:color="auto"/>
              <w:bottom w:val="single" w:sz="6" w:space="0" w:color="auto"/>
              <w:right w:val="single" w:sz="12" w:space="0" w:color="auto"/>
            </w:tcBorders>
            <w:vAlign w:val="center"/>
          </w:tcPr>
          <w:p w14:paraId="0DD43975"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25</w:t>
            </w:r>
          </w:p>
        </w:tc>
      </w:tr>
      <w:tr w:rsidR="00115B74" w:rsidRPr="00115B74" w14:paraId="4DA5FDF1" w14:textId="77777777" w:rsidTr="00140A2F">
        <w:trPr>
          <w:trHeight w:val="218"/>
          <w:jc w:val="center"/>
        </w:trPr>
        <w:tc>
          <w:tcPr>
            <w:tcW w:w="6300" w:type="dxa"/>
            <w:tcBorders>
              <w:top w:val="single" w:sz="6" w:space="0" w:color="auto"/>
              <w:left w:val="single" w:sz="12" w:space="0" w:color="auto"/>
              <w:bottom w:val="single" w:sz="12" w:space="0" w:color="auto"/>
              <w:right w:val="single" w:sz="6" w:space="0" w:color="auto"/>
            </w:tcBorders>
            <w:hideMark/>
          </w:tcPr>
          <w:p w14:paraId="012D0FCD" w14:textId="77777777" w:rsidR="00115B74" w:rsidRPr="00115B74" w:rsidRDefault="00115B74" w:rsidP="00140A2F">
            <w:pPr>
              <w:pStyle w:val="xl35"/>
              <w:spacing w:before="20" w:after="20"/>
              <w:rPr>
                <w:rFonts w:ascii="Verdana" w:hAnsi="Verdana"/>
                <w:sz w:val="20"/>
              </w:rPr>
            </w:pPr>
            <w:r w:rsidRPr="00115B74">
              <w:rPr>
                <w:rFonts w:ascii="Verdana" w:hAnsi="Verdana"/>
                <w:sz w:val="20"/>
              </w:rPr>
              <w:t xml:space="preserve">Zpracování vozidel z různých druhů dopravy, kromě silniční </w:t>
            </w:r>
          </w:p>
        </w:tc>
        <w:tc>
          <w:tcPr>
            <w:tcW w:w="1417" w:type="dxa"/>
            <w:tcBorders>
              <w:top w:val="single" w:sz="6" w:space="0" w:color="auto"/>
              <w:left w:val="single" w:sz="6" w:space="0" w:color="auto"/>
              <w:bottom w:val="single" w:sz="12" w:space="0" w:color="auto"/>
              <w:right w:val="single" w:sz="12" w:space="0" w:color="auto"/>
            </w:tcBorders>
            <w:vAlign w:val="center"/>
          </w:tcPr>
          <w:p w14:paraId="38C3E146" w14:textId="77777777" w:rsidR="00115B74" w:rsidRPr="00115B74" w:rsidRDefault="00115B74" w:rsidP="00140A2F">
            <w:pPr>
              <w:spacing w:before="20" w:after="20"/>
              <w:ind w:right="116"/>
              <w:jc w:val="center"/>
              <w:rPr>
                <w:rFonts w:ascii="Verdana" w:hAnsi="Verdana"/>
                <w:sz w:val="20"/>
                <w:szCs w:val="20"/>
              </w:rPr>
            </w:pPr>
            <w:r w:rsidRPr="00115B74">
              <w:rPr>
                <w:rFonts w:ascii="Verdana" w:hAnsi="Verdana"/>
                <w:sz w:val="20"/>
                <w:szCs w:val="20"/>
              </w:rPr>
              <w:t>-</w:t>
            </w:r>
          </w:p>
        </w:tc>
      </w:tr>
    </w:tbl>
    <w:p w14:paraId="5558E6E3" w14:textId="740BDEBD" w:rsidR="00D61FD8" w:rsidRPr="00115B74" w:rsidRDefault="00115B74" w:rsidP="00115B74">
      <w:pPr>
        <w:ind w:left="709"/>
        <w:rPr>
          <w:rFonts w:ascii="Verdana" w:hAnsi="Verdana"/>
          <w:color w:val="FF0000"/>
          <w:sz w:val="20"/>
          <w:szCs w:val="20"/>
        </w:rPr>
      </w:pPr>
      <w:r w:rsidRPr="00115B74">
        <w:rPr>
          <w:rFonts w:ascii="Verdana" w:hAnsi="Verdana"/>
          <w:i/>
          <w:sz w:val="20"/>
          <w:szCs w:val="20"/>
        </w:rPr>
        <w:t>Zdroj:www.isoh.cz</w:t>
      </w:r>
    </w:p>
    <w:p w14:paraId="4E9E7884" w14:textId="77777777" w:rsidR="00D61FD8" w:rsidRPr="00115B74" w:rsidRDefault="00D61FD8">
      <w:pPr>
        <w:rPr>
          <w:rFonts w:ascii="Verdana" w:hAnsi="Verdana"/>
          <w:color w:val="FF0000"/>
          <w:sz w:val="20"/>
          <w:szCs w:val="20"/>
        </w:rPr>
      </w:pPr>
    </w:p>
    <w:p w14:paraId="4E28D31C" w14:textId="77777777" w:rsidR="00A14C43" w:rsidRDefault="00A14C43">
      <w:pPr>
        <w:spacing w:after="0" w:line="240" w:lineRule="auto"/>
        <w:rPr>
          <w:rFonts w:ascii="Verdana" w:eastAsia="Times New Roman" w:hAnsi="Verdana"/>
          <w:b/>
          <w:bCs/>
          <w:sz w:val="20"/>
          <w:szCs w:val="26"/>
          <w:lang w:val="x-none"/>
        </w:rPr>
      </w:pPr>
      <w:r>
        <w:rPr>
          <w:iCs/>
          <w:sz w:val="20"/>
          <w:szCs w:val="26"/>
        </w:rPr>
        <w:br w:type="page"/>
      </w:r>
    </w:p>
    <w:p w14:paraId="4CFE7BD1" w14:textId="77777777" w:rsidR="00A14C43" w:rsidRPr="008B0DFC" w:rsidRDefault="00A14C43" w:rsidP="00A14C43">
      <w:pPr>
        <w:pStyle w:val="Nadpis3"/>
      </w:pPr>
      <w:bookmarkStart w:id="99" w:name="_Toc159442358"/>
      <w:r w:rsidRPr="00796156">
        <w:rPr>
          <w:iCs/>
        </w:rPr>
        <w:t>2.3.1</w:t>
      </w:r>
      <w:r w:rsidRPr="00796156">
        <w:rPr>
          <w:iCs/>
        </w:rPr>
        <w:tab/>
      </w:r>
      <w:r w:rsidRPr="00796156">
        <w:rPr>
          <w:iCs/>
        </w:rPr>
        <w:tab/>
      </w:r>
      <w:r w:rsidRPr="00796156">
        <w:t>Předpokládané záměry jednotlivých obcí</w:t>
      </w:r>
      <w:bookmarkEnd w:id="99"/>
    </w:p>
    <w:p w14:paraId="59E0D4C5" w14:textId="77777777" w:rsidR="00A14C43" w:rsidRPr="005418FC" w:rsidRDefault="00A14C43" w:rsidP="00A14C43">
      <w:pPr>
        <w:tabs>
          <w:tab w:val="left" w:pos="993"/>
        </w:tabs>
        <w:autoSpaceDE w:val="0"/>
        <w:autoSpaceDN w:val="0"/>
        <w:adjustRightInd w:val="0"/>
        <w:spacing w:after="120"/>
        <w:rPr>
          <w:rFonts w:cs="Tahoma"/>
          <w:sz w:val="8"/>
          <w:szCs w:val="8"/>
        </w:rPr>
      </w:pPr>
    </w:p>
    <w:p w14:paraId="214F6D39" w14:textId="52125943" w:rsidR="00A14C43" w:rsidRPr="00A14C43" w:rsidRDefault="00A14C43" w:rsidP="00A14C43">
      <w:pPr>
        <w:tabs>
          <w:tab w:val="left" w:pos="993"/>
        </w:tabs>
        <w:autoSpaceDE w:val="0"/>
        <w:autoSpaceDN w:val="0"/>
        <w:adjustRightInd w:val="0"/>
        <w:spacing w:after="120"/>
        <w:jc w:val="both"/>
        <w:rPr>
          <w:rFonts w:ascii="Verdana" w:hAnsi="Verdana" w:cs="Tahoma"/>
          <w:sz w:val="20"/>
          <w:szCs w:val="20"/>
        </w:rPr>
      </w:pPr>
      <w:r w:rsidRPr="00A14C43">
        <w:rPr>
          <w:rFonts w:ascii="Verdana" w:hAnsi="Verdana" w:cs="Tahoma"/>
          <w:sz w:val="20"/>
          <w:szCs w:val="20"/>
        </w:rPr>
        <w:t>V rámci zpracování aktualizace závazné části POH kraje byly osloveny ORP v Jihočeském kraji s dotazem, zda plánují vybudovat nová zařízení k využívání komunálních odpadů. Provedený průzkum ukázal, že na území kraje jsou zvažovány záměry k výstavbě zařízení na využívání komunálních odpadů, které by měly celkově zvládnout zpracování komunálních odpadů o</w:t>
      </w:r>
      <w:r>
        <w:rPr>
          <w:rFonts w:ascii="Verdana" w:hAnsi="Verdana" w:cs="Tahoma"/>
          <w:sz w:val="20"/>
          <w:szCs w:val="20"/>
        </w:rPr>
        <w:t> </w:t>
      </w:r>
      <w:r w:rsidRPr="00A14C43">
        <w:rPr>
          <w:rFonts w:ascii="Verdana" w:hAnsi="Verdana" w:cs="Tahoma"/>
          <w:sz w:val="20"/>
          <w:szCs w:val="20"/>
        </w:rPr>
        <w:t>celkovém ročním množství kolem 250 tis. tun. Je předpokladem, že část kapacit zařízení bude využívána i pro odpady původem z jiných krajů (Středočeský/Vysočina/atp.).</w:t>
      </w:r>
    </w:p>
    <w:p w14:paraId="7F1DED82" w14:textId="2C12C802" w:rsidR="00A14C43" w:rsidRPr="00A14C43" w:rsidRDefault="00A14C43" w:rsidP="00A14C43">
      <w:pPr>
        <w:tabs>
          <w:tab w:val="left" w:pos="993"/>
        </w:tabs>
        <w:autoSpaceDE w:val="0"/>
        <w:autoSpaceDN w:val="0"/>
        <w:adjustRightInd w:val="0"/>
        <w:spacing w:after="120"/>
        <w:jc w:val="both"/>
        <w:rPr>
          <w:rFonts w:ascii="Verdana" w:hAnsi="Verdana" w:cs="Tahoma"/>
          <w:b/>
          <w:sz w:val="20"/>
          <w:szCs w:val="20"/>
        </w:rPr>
      </w:pPr>
      <w:r w:rsidRPr="00796156">
        <w:rPr>
          <w:rFonts w:ascii="Tahoma" w:hAnsi="Tahoma" w:cs="Tahoma"/>
          <w:shd w:val="clear" w:color="auto" w:fill="FFFFFF"/>
        </w:rPr>
        <w:t>V rámci vyhodnocování situace OH v Jihočeském kraji byly zjištěny konkrétní připravované záměry, které jsou zde podrobněji představeny:</w:t>
      </w:r>
    </w:p>
    <w:p w14:paraId="3A1D399C" w14:textId="77777777" w:rsidR="00A14C43" w:rsidRPr="00A14C43" w:rsidRDefault="00A14C43" w:rsidP="00A14C43">
      <w:pPr>
        <w:tabs>
          <w:tab w:val="left" w:pos="993"/>
        </w:tabs>
        <w:autoSpaceDE w:val="0"/>
        <w:autoSpaceDN w:val="0"/>
        <w:adjustRightInd w:val="0"/>
        <w:spacing w:after="120"/>
        <w:jc w:val="both"/>
        <w:rPr>
          <w:rFonts w:ascii="Verdana" w:hAnsi="Verdana" w:cs="Tahoma"/>
          <w:b/>
          <w:sz w:val="20"/>
          <w:szCs w:val="20"/>
        </w:rPr>
      </w:pPr>
    </w:p>
    <w:p w14:paraId="3A2D9135" w14:textId="77777777" w:rsidR="00A14C43" w:rsidRPr="00A14C43" w:rsidRDefault="00A14C43" w:rsidP="00A14C43">
      <w:pPr>
        <w:tabs>
          <w:tab w:val="left" w:pos="993"/>
        </w:tabs>
        <w:autoSpaceDE w:val="0"/>
        <w:autoSpaceDN w:val="0"/>
        <w:adjustRightInd w:val="0"/>
        <w:spacing w:after="120"/>
        <w:jc w:val="both"/>
        <w:rPr>
          <w:rFonts w:ascii="Verdana" w:hAnsi="Verdana" w:cs="Tahoma"/>
          <w:b/>
          <w:sz w:val="20"/>
          <w:szCs w:val="20"/>
        </w:rPr>
      </w:pPr>
      <w:r w:rsidRPr="00A14C43">
        <w:rPr>
          <w:rFonts w:ascii="Verdana" w:hAnsi="Verdana" w:cs="Tahoma"/>
          <w:b/>
          <w:sz w:val="20"/>
          <w:szCs w:val="20"/>
        </w:rPr>
        <w:t>ORP České Budějovice</w:t>
      </w:r>
    </w:p>
    <w:p w14:paraId="01287733" w14:textId="77777777" w:rsidR="00A14C43" w:rsidRPr="00A14C43" w:rsidRDefault="00A14C43" w:rsidP="00A14C43">
      <w:pPr>
        <w:tabs>
          <w:tab w:val="left" w:pos="993"/>
        </w:tabs>
        <w:autoSpaceDE w:val="0"/>
        <w:autoSpaceDN w:val="0"/>
        <w:adjustRightInd w:val="0"/>
        <w:spacing w:after="120"/>
        <w:jc w:val="both"/>
        <w:rPr>
          <w:rFonts w:ascii="Verdana" w:hAnsi="Verdana" w:cs="Tahoma"/>
          <w:bCs/>
          <w:sz w:val="20"/>
          <w:szCs w:val="20"/>
        </w:rPr>
      </w:pPr>
      <w:r w:rsidRPr="00A14C43">
        <w:rPr>
          <w:rFonts w:ascii="Verdana" w:hAnsi="Verdana" w:cs="Tahoma"/>
          <w:bCs/>
          <w:sz w:val="20"/>
          <w:szCs w:val="20"/>
        </w:rPr>
        <w:t xml:space="preserve">Významným záměrem s dopadem na celokrajské úrovni je připravovaná výstavba ZEVO Vráto České Budějovice (dále jen „ZEVO Vráto“). </w:t>
      </w:r>
    </w:p>
    <w:p w14:paraId="087183F2" w14:textId="77777777" w:rsidR="00A14C43" w:rsidRPr="00A14C43" w:rsidRDefault="00A14C43" w:rsidP="00A14C43">
      <w:pPr>
        <w:tabs>
          <w:tab w:val="left" w:pos="993"/>
        </w:tabs>
        <w:autoSpaceDE w:val="0"/>
        <w:autoSpaceDN w:val="0"/>
        <w:adjustRightInd w:val="0"/>
        <w:spacing w:after="120"/>
        <w:jc w:val="both"/>
        <w:rPr>
          <w:rFonts w:ascii="Verdana" w:hAnsi="Verdana" w:cs="Tahoma"/>
          <w:bCs/>
          <w:sz w:val="20"/>
          <w:szCs w:val="20"/>
        </w:rPr>
      </w:pPr>
      <w:r w:rsidRPr="00A14C43">
        <w:rPr>
          <w:rFonts w:ascii="Verdana" w:hAnsi="Verdana"/>
          <w:sz w:val="20"/>
          <w:szCs w:val="20"/>
        </w:rPr>
        <w:t xml:space="preserve">Projekt je součástí schválené Strategie pro zelené město a MŽP k němu vydalo souhlasné závazné stanovisko EIA. </w:t>
      </w:r>
      <w:r w:rsidRPr="00A14C43">
        <w:rPr>
          <w:rFonts w:ascii="Verdana" w:hAnsi="Verdana" w:cs="Tahoma"/>
          <w:bCs/>
          <w:sz w:val="20"/>
          <w:szCs w:val="20"/>
        </w:rPr>
        <w:t>Předmětem záměru je vybudování ZEVO ve stávajícím průmyslovém areálu „Výtopna Nové Vráto“, který provozuje Teplárna České Budějovice, a.s. Celková kapacita závodu „ZEVO Vráto“ je předpokládána 160 kt/rok. Kapacita je navržena na energetické využití směsného komunálního odpadu (SKO) v objemu cca 113 kt/rok, objemného odpadu (OO) v objemu cca</w:t>
      </w:r>
      <w:r w:rsidRPr="00A14C43">
        <w:rPr>
          <w:rFonts w:ascii="Verdana" w:hAnsi="Verdana"/>
          <w:sz w:val="20"/>
          <w:szCs w:val="20"/>
        </w:rPr>
        <w:t xml:space="preserve"> </w:t>
      </w:r>
      <w:r w:rsidRPr="00A14C43">
        <w:rPr>
          <w:rFonts w:ascii="Verdana" w:hAnsi="Verdana" w:cs="Tahoma"/>
          <w:bCs/>
          <w:sz w:val="20"/>
          <w:szCs w:val="20"/>
        </w:rPr>
        <w:t xml:space="preserve">12 kt/rok a ostatních energeticky využitelných odpadů (OEVO) v objemu cca 35 kt/rok. Záměr „ZEVO Vráto“ je navržen s technologií roštového spalování odpadů. </w:t>
      </w:r>
    </w:p>
    <w:p w14:paraId="05DF9909" w14:textId="77777777" w:rsidR="00A14C43" w:rsidRPr="00A14C43" w:rsidRDefault="00A14C43" w:rsidP="00A14C43">
      <w:pPr>
        <w:tabs>
          <w:tab w:val="left" w:pos="993"/>
        </w:tabs>
        <w:autoSpaceDE w:val="0"/>
        <w:autoSpaceDN w:val="0"/>
        <w:adjustRightInd w:val="0"/>
        <w:spacing w:after="120"/>
        <w:jc w:val="both"/>
        <w:rPr>
          <w:rFonts w:ascii="Verdana" w:hAnsi="Verdana" w:cs="Tahoma"/>
          <w:bCs/>
          <w:sz w:val="20"/>
          <w:szCs w:val="20"/>
        </w:rPr>
      </w:pPr>
      <w:r w:rsidRPr="00A14C43">
        <w:rPr>
          <w:rFonts w:ascii="Verdana" w:hAnsi="Verdana" w:cs="Tahoma"/>
          <w:bCs/>
          <w:sz w:val="20"/>
          <w:szCs w:val="20"/>
        </w:rPr>
        <w:t xml:space="preserve">Závod ZEVO Vráto bude provozován v celoročním nepřetržitém provozu jako kombinovaný zdroj výroby tepla a elektrické energie. </w:t>
      </w:r>
    </w:p>
    <w:p w14:paraId="6DFE9D22" w14:textId="77777777" w:rsidR="00A14C43" w:rsidRPr="00A14C43" w:rsidRDefault="00A14C43" w:rsidP="00A14C43">
      <w:pPr>
        <w:tabs>
          <w:tab w:val="left" w:pos="993"/>
        </w:tabs>
        <w:autoSpaceDE w:val="0"/>
        <w:autoSpaceDN w:val="0"/>
        <w:adjustRightInd w:val="0"/>
        <w:spacing w:after="120"/>
        <w:jc w:val="both"/>
        <w:rPr>
          <w:rFonts w:ascii="Verdana" w:hAnsi="Verdana" w:cs="Tahoma"/>
          <w:bCs/>
          <w:sz w:val="20"/>
          <w:szCs w:val="20"/>
        </w:rPr>
      </w:pPr>
      <w:r w:rsidRPr="00A14C43">
        <w:rPr>
          <w:rFonts w:ascii="Verdana" w:hAnsi="Verdana" w:cs="Tahoma"/>
          <w:bCs/>
          <w:sz w:val="20"/>
          <w:szCs w:val="20"/>
        </w:rPr>
        <w:t>Po uvedení ZEVO Vráto do provozu v roce 2029 bude možno nahradit část dodávky tepla z centrální teplárny TČB v Novohradské ulici, toto umožní odstavit v TČB Novohradská uhelný kotel K11 a kotel K21 ve Výtopně Nové Vráto.</w:t>
      </w:r>
    </w:p>
    <w:p w14:paraId="5BDF2603" w14:textId="77777777" w:rsidR="00A14C43" w:rsidRPr="00A14C43" w:rsidRDefault="00A14C43" w:rsidP="00A14C43">
      <w:pPr>
        <w:tabs>
          <w:tab w:val="left" w:pos="993"/>
        </w:tabs>
        <w:autoSpaceDE w:val="0"/>
        <w:autoSpaceDN w:val="0"/>
        <w:adjustRightInd w:val="0"/>
        <w:spacing w:after="120"/>
        <w:jc w:val="both"/>
        <w:rPr>
          <w:rFonts w:ascii="Verdana" w:hAnsi="Verdana" w:cs="Tahoma"/>
          <w:bCs/>
          <w:sz w:val="20"/>
          <w:szCs w:val="20"/>
        </w:rPr>
      </w:pPr>
      <w:r w:rsidRPr="00A14C43">
        <w:rPr>
          <w:rFonts w:ascii="Verdana" w:hAnsi="Verdana" w:cs="Tahoma"/>
          <w:bCs/>
          <w:sz w:val="20"/>
          <w:szCs w:val="20"/>
        </w:rPr>
        <w:t>Zařízení ZEVO Vráto bude pracovat samostatně (autonomně) a výstupní produkty ve formě tepelné a elektrické energie budou předávány do distribučních rozvodných sítí stávajících subjektů na území Statutárního města České Budějovice, případně využity na místě.</w:t>
      </w:r>
    </w:p>
    <w:p w14:paraId="1AC21EAE" w14:textId="77777777" w:rsidR="00A14C43" w:rsidRPr="00A14C43" w:rsidRDefault="00A14C43" w:rsidP="00A14C43">
      <w:pPr>
        <w:tabs>
          <w:tab w:val="left" w:pos="993"/>
        </w:tabs>
        <w:autoSpaceDE w:val="0"/>
        <w:autoSpaceDN w:val="0"/>
        <w:adjustRightInd w:val="0"/>
        <w:spacing w:after="120"/>
        <w:jc w:val="both"/>
        <w:rPr>
          <w:rFonts w:ascii="Verdana" w:hAnsi="Verdana" w:cs="Tahoma"/>
          <w:sz w:val="20"/>
          <w:szCs w:val="20"/>
        </w:rPr>
      </w:pPr>
      <w:r w:rsidRPr="00A14C43">
        <w:rPr>
          <w:rFonts w:ascii="Verdana" w:hAnsi="Verdana" w:cs="Tahoma"/>
          <w:sz w:val="20"/>
          <w:szCs w:val="20"/>
        </w:rPr>
        <w:t xml:space="preserve">Předpokladem je, že výstavba by měla proběhnout v letech 2025-2028. </w:t>
      </w:r>
    </w:p>
    <w:p w14:paraId="241FA7AB" w14:textId="77777777" w:rsidR="00A14C43" w:rsidRPr="00A14C43" w:rsidRDefault="00A14C43" w:rsidP="00A14C43">
      <w:pPr>
        <w:tabs>
          <w:tab w:val="left" w:pos="993"/>
        </w:tabs>
        <w:autoSpaceDE w:val="0"/>
        <w:autoSpaceDN w:val="0"/>
        <w:adjustRightInd w:val="0"/>
        <w:spacing w:after="120"/>
        <w:jc w:val="both"/>
        <w:rPr>
          <w:rFonts w:ascii="Verdana" w:hAnsi="Verdana" w:cs="Tahoma"/>
          <w:b/>
          <w:sz w:val="20"/>
          <w:szCs w:val="20"/>
        </w:rPr>
      </w:pPr>
    </w:p>
    <w:p w14:paraId="6D701646" w14:textId="77777777" w:rsidR="00A14C43" w:rsidRPr="00A14C43" w:rsidRDefault="00A14C43" w:rsidP="00A14C43">
      <w:pPr>
        <w:tabs>
          <w:tab w:val="left" w:pos="993"/>
        </w:tabs>
        <w:autoSpaceDE w:val="0"/>
        <w:autoSpaceDN w:val="0"/>
        <w:adjustRightInd w:val="0"/>
        <w:spacing w:after="120"/>
        <w:jc w:val="both"/>
        <w:rPr>
          <w:rFonts w:ascii="Verdana" w:hAnsi="Verdana" w:cs="Tahoma"/>
          <w:b/>
          <w:sz w:val="20"/>
          <w:szCs w:val="20"/>
        </w:rPr>
      </w:pPr>
      <w:r w:rsidRPr="00A14C43">
        <w:rPr>
          <w:rFonts w:ascii="Verdana" w:hAnsi="Verdana" w:cs="Tahoma"/>
          <w:b/>
          <w:sz w:val="20"/>
          <w:szCs w:val="20"/>
        </w:rPr>
        <w:t xml:space="preserve">ORP Tábor </w:t>
      </w:r>
    </w:p>
    <w:p w14:paraId="00135C64" w14:textId="77777777" w:rsidR="00A14C43" w:rsidRPr="00A14C43" w:rsidRDefault="00A14C43" w:rsidP="00A14C43">
      <w:pPr>
        <w:tabs>
          <w:tab w:val="left" w:pos="993"/>
        </w:tabs>
        <w:autoSpaceDE w:val="0"/>
        <w:autoSpaceDN w:val="0"/>
        <w:adjustRightInd w:val="0"/>
        <w:spacing w:after="120"/>
        <w:jc w:val="both"/>
        <w:rPr>
          <w:rFonts w:ascii="Verdana" w:hAnsi="Verdana" w:cs="Tahoma"/>
          <w:sz w:val="20"/>
          <w:szCs w:val="20"/>
        </w:rPr>
      </w:pPr>
      <w:r w:rsidRPr="00A14C43">
        <w:rPr>
          <w:rFonts w:ascii="Verdana" w:hAnsi="Verdana" w:cs="Tahoma"/>
          <w:sz w:val="20"/>
          <w:szCs w:val="20"/>
        </w:rPr>
        <w:t xml:space="preserve">Město Tábor podporuje záměr rozšíření provozu teplárny v Plané nad Lužnicí o technologii zařízení pro energetické využívání odpadů s produkcí elektřiny a tepla („EVO Planá“). </w:t>
      </w:r>
    </w:p>
    <w:p w14:paraId="01CC1D9B" w14:textId="77777777" w:rsidR="00A14C43" w:rsidRPr="00A14C43" w:rsidRDefault="00A14C43" w:rsidP="00A14C43">
      <w:pPr>
        <w:tabs>
          <w:tab w:val="left" w:pos="993"/>
        </w:tabs>
        <w:autoSpaceDE w:val="0"/>
        <w:autoSpaceDN w:val="0"/>
        <w:adjustRightInd w:val="0"/>
        <w:spacing w:after="120"/>
        <w:jc w:val="both"/>
        <w:rPr>
          <w:rFonts w:ascii="Verdana" w:hAnsi="Verdana" w:cs="Tahoma"/>
          <w:sz w:val="20"/>
          <w:szCs w:val="20"/>
        </w:rPr>
      </w:pPr>
      <w:r w:rsidRPr="00A14C43">
        <w:rPr>
          <w:rFonts w:ascii="Verdana" w:hAnsi="Verdana" w:cs="Tahoma"/>
          <w:sz w:val="20"/>
          <w:szCs w:val="20"/>
        </w:rPr>
        <w:t xml:space="preserve">Projekt je dílčí součástí celkové modernizace teplárny Planá nad Lužnicí provozované společností C-Energy Planá s.r.o. Realizací celého projektu dojde k nahrazení současných výrobních zdrojů tepelné energie v Teplárně Táboře. Základem zařízení má být fluidní kotel spalující 50 % předpřipraveného komunálního odpadu (včetně výmětů ze žlutých popelnic) a 50 % biomasy, tj. palivová základna by se měla skládat z odpadů a palivové dřevní štěpky. Celková roční kapacita je navržena na 80 kt odpadů/vstupních paliv, tj. ve složení SKO cca 40 000 t/rok, dřevní odpad cca 40 000 t/rok. </w:t>
      </w:r>
    </w:p>
    <w:p w14:paraId="0E987C69" w14:textId="77777777" w:rsidR="00A14C43" w:rsidRPr="00A14C43" w:rsidRDefault="00A14C43" w:rsidP="00A14C43">
      <w:pPr>
        <w:tabs>
          <w:tab w:val="left" w:pos="993"/>
        </w:tabs>
        <w:autoSpaceDE w:val="0"/>
        <w:autoSpaceDN w:val="0"/>
        <w:adjustRightInd w:val="0"/>
        <w:spacing w:after="120"/>
        <w:jc w:val="both"/>
        <w:rPr>
          <w:rFonts w:ascii="Verdana" w:hAnsi="Verdana" w:cs="Tahoma"/>
          <w:sz w:val="20"/>
          <w:szCs w:val="20"/>
        </w:rPr>
      </w:pPr>
      <w:r w:rsidRPr="00A14C43">
        <w:rPr>
          <w:rFonts w:ascii="Verdana" w:hAnsi="Verdana" w:cs="Tahoma"/>
          <w:sz w:val="20"/>
          <w:szCs w:val="20"/>
        </w:rPr>
        <w:t>Kapacita zařízení je dimenzována na odpady z aglomerace Táborska a Pacovska, popř. ze Středočeského kraje –  ORP Votice, ORP Sedlčany a ORP Vlašim.</w:t>
      </w:r>
    </w:p>
    <w:p w14:paraId="0AE972A7" w14:textId="77777777" w:rsidR="00A14C43" w:rsidRPr="00A14C43" w:rsidRDefault="00A14C43" w:rsidP="00A14C43">
      <w:pPr>
        <w:tabs>
          <w:tab w:val="left" w:pos="993"/>
        </w:tabs>
        <w:autoSpaceDE w:val="0"/>
        <w:autoSpaceDN w:val="0"/>
        <w:adjustRightInd w:val="0"/>
        <w:spacing w:after="120"/>
        <w:jc w:val="both"/>
        <w:rPr>
          <w:rFonts w:ascii="Verdana" w:hAnsi="Verdana" w:cs="Tahoma"/>
          <w:sz w:val="20"/>
          <w:szCs w:val="20"/>
        </w:rPr>
      </w:pPr>
      <w:r w:rsidRPr="00A14C43">
        <w:rPr>
          <w:rFonts w:ascii="Verdana" w:hAnsi="Verdana" w:cs="Tahoma"/>
          <w:sz w:val="20"/>
          <w:szCs w:val="20"/>
        </w:rPr>
        <w:t xml:space="preserve">Předpokladem je, že zkušební provoz by měl být zahájen na přelomu let 2026/2027. </w:t>
      </w:r>
    </w:p>
    <w:p w14:paraId="38E01BEC" w14:textId="77777777" w:rsidR="00A14C43" w:rsidRPr="00A14C43" w:rsidRDefault="00A14C43" w:rsidP="00A14C43">
      <w:pPr>
        <w:tabs>
          <w:tab w:val="left" w:pos="993"/>
        </w:tabs>
        <w:autoSpaceDE w:val="0"/>
        <w:autoSpaceDN w:val="0"/>
        <w:adjustRightInd w:val="0"/>
        <w:spacing w:after="120"/>
        <w:jc w:val="both"/>
        <w:rPr>
          <w:rFonts w:ascii="Verdana" w:hAnsi="Verdana" w:cs="Tahoma"/>
          <w:color w:val="FF0000"/>
          <w:sz w:val="20"/>
          <w:szCs w:val="20"/>
        </w:rPr>
      </w:pPr>
    </w:p>
    <w:p w14:paraId="089BF74F" w14:textId="77777777" w:rsidR="00A14C43" w:rsidRPr="00A14C43" w:rsidRDefault="00A14C43" w:rsidP="00A14C43">
      <w:pPr>
        <w:tabs>
          <w:tab w:val="left" w:pos="993"/>
        </w:tabs>
        <w:autoSpaceDE w:val="0"/>
        <w:autoSpaceDN w:val="0"/>
        <w:adjustRightInd w:val="0"/>
        <w:spacing w:after="120"/>
        <w:jc w:val="both"/>
        <w:rPr>
          <w:rFonts w:ascii="Verdana" w:hAnsi="Verdana" w:cs="Tahoma"/>
          <w:b/>
          <w:sz w:val="20"/>
          <w:szCs w:val="20"/>
        </w:rPr>
      </w:pPr>
      <w:r w:rsidRPr="00A14C43">
        <w:rPr>
          <w:rFonts w:ascii="Verdana" w:hAnsi="Verdana" w:cs="Tahoma"/>
          <w:b/>
          <w:sz w:val="20"/>
          <w:szCs w:val="20"/>
        </w:rPr>
        <w:t>ORP Písek, ORP Strakonice</w:t>
      </w:r>
    </w:p>
    <w:p w14:paraId="626B5967" w14:textId="77777777" w:rsidR="00A14C43" w:rsidRPr="00A14C43" w:rsidRDefault="00A14C43" w:rsidP="00A14C43">
      <w:pPr>
        <w:tabs>
          <w:tab w:val="left" w:pos="993"/>
        </w:tabs>
        <w:autoSpaceDE w:val="0"/>
        <w:autoSpaceDN w:val="0"/>
        <w:adjustRightInd w:val="0"/>
        <w:spacing w:after="120"/>
        <w:jc w:val="both"/>
        <w:rPr>
          <w:rFonts w:ascii="Verdana" w:hAnsi="Verdana" w:cs="Tahoma"/>
          <w:sz w:val="20"/>
          <w:szCs w:val="20"/>
        </w:rPr>
      </w:pPr>
      <w:r w:rsidRPr="00A14C43">
        <w:rPr>
          <w:rFonts w:ascii="Verdana" w:hAnsi="Verdana" w:cs="Tahoma"/>
          <w:sz w:val="20"/>
          <w:szCs w:val="20"/>
        </w:rPr>
        <w:t>Města Písek a Strakonice podporují společný projekt - výstavbu ZEVO Písek o kapacitě 50 kt/rok pro komunální odpady (především směsný komunální odpad - SKO).</w:t>
      </w:r>
    </w:p>
    <w:p w14:paraId="4B51BE1A" w14:textId="77777777" w:rsidR="00A14C43" w:rsidRPr="00A14C43" w:rsidRDefault="00A14C43" w:rsidP="00A14C43">
      <w:pPr>
        <w:autoSpaceDE w:val="0"/>
        <w:autoSpaceDN w:val="0"/>
        <w:adjustRightInd w:val="0"/>
        <w:jc w:val="both"/>
        <w:rPr>
          <w:rFonts w:ascii="Verdana" w:hAnsi="Verdana"/>
          <w:sz w:val="20"/>
          <w:szCs w:val="20"/>
        </w:rPr>
      </w:pPr>
      <w:r w:rsidRPr="00A14C43">
        <w:rPr>
          <w:rFonts w:ascii="Verdana" w:hAnsi="Verdana"/>
          <w:sz w:val="20"/>
          <w:szCs w:val="20"/>
        </w:rPr>
        <w:t>Záměrem projektu je výstavba zařízení pro energetické využívání odpadů ZEVO</w:t>
      </w:r>
      <w:r w:rsidRPr="00A14C43">
        <w:rPr>
          <w:rFonts w:ascii="Verdana" w:hAnsi="Verdana"/>
          <w:b/>
          <w:bCs/>
          <w:sz w:val="20"/>
          <w:szCs w:val="20"/>
        </w:rPr>
        <w:t xml:space="preserve"> </w:t>
      </w:r>
      <w:r w:rsidRPr="00A14C43">
        <w:rPr>
          <w:rFonts w:ascii="Verdana" w:hAnsi="Verdana"/>
          <w:sz w:val="20"/>
          <w:szCs w:val="20"/>
        </w:rPr>
        <w:t xml:space="preserve">v lokalitě Písek a zároveň náhrada stávajícího spalovacího zdroje na uhlí v areálu Teplárny Písek vybudováním uceleného provozního souboru pro energetické využití odpadu jejich termickým zneškodněním při maximálním využití uvolněné energie. Předmětem záměru je nahrazení stávajícího uhelného kotle teplárny Písek za ZEVO. </w:t>
      </w:r>
    </w:p>
    <w:p w14:paraId="19F6C4B0" w14:textId="77777777" w:rsidR="00A14C43" w:rsidRPr="00A14C43" w:rsidRDefault="00A14C43" w:rsidP="00A14C43">
      <w:pPr>
        <w:tabs>
          <w:tab w:val="left" w:pos="993"/>
        </w:tabs>
        <w:autoSpaceDE w:val="0"/>
        <w:autoSpaceDN w:val="0"/>
        <w:adjustRightInd w:val="0"/>
        <w:spacing w:after="120"/>
        <w:jc w:val="both"/>
        <w:rPr>
          <w:rFonts w:ascii="Verdana" w:hAnsi="Verdana" w:cs="Tahoma"/>
          <w:sz w:val="20"/>
          <w:szCs w:val="20"/>
        </w:rPr>
      </w:pPr>
      <w:r w:rsidRPr="00A14C43">
        <w:rPr>
          <w:rFonts w:ascii="Verdana" w:hAnsi="Verdana" w:cs="Tahoma"/>
          <w:sz w:val="20"/>
          <w:szCs w:val="20"/>
        </w:rPr>
        <w:t>Spádová oblast využití komunálních odpadů je plánována z území Písku, Blatné, Milevska a Týna nad Vltavou.</w:t>
      </w:r>
    </w:p>
    <w:p w14:paraId="2AE4543A" w14:textId="77777777" w:rsidR="00A14C43" w:rsidRPr="00A14C43" w:rsidRDefault="00A14C43" w:rsidP="00A14C43">
      <w:pPr>
        <w:tabs>
          <w:tab w:val="left" w:pos="993"/>
        </w:tabs>
        <w:autoSpaceDE w:val="0"/>
        <w:autoSpaceDN w:val="0"/>
        <w:adjustRightInd w:val="0"/>
        <w:spacing w:after="120"/>
        <w:jc w:val="both"/>
        <w:rPr>
          <w:rFonts w:ascii="Verdana" w:hAnsi="Verdana" w:cs="Tahoma"/>
          <w:b/>
          <w:sz w:val="20"/>
          <w:szCs w:val="20"/>
          <w:highlight w:val="yellow"/>
        </w:rPr>
      </w:pPr>
    </w:p>
    <w:p w14:paraId="14800911" w14:textId="77777777" w:rsidR="00A14C43" w:rsidRPr="00A14C43" w:rsidRDefault="00A14C43" w:rsidP="00A14C43">
      <w:pPr>
        <w:tabs>
          <w:tab w:val="left" w:pos="993"/>
        </w:tabs>
        <w:autoSpaceDE w:val="0"/>
        <w:autoSpaceDN w:val="0"/>
        <w:adjustRightInd w:val="0"/>
        <w:spacing w:after="120"/>
        <w:jc w:val="both"/>
        <w:rPr>
          <w:rFonts w:ascii="Verdana" w:hAnsi="Verdana" w:cs="Tahoma"/>
          <w:b/>
          <w:sz w:val="20"/>
          <w:szCs w:val="20"/>
        </w:rPr>
      </w:pPr>
      <w:r w:rsidRPr="00A14C43">
        <w:rPr>
          <w:rFonts w:ascii="Verdana" w:hAnsi="Verdana" w:cs="Tahoma"/>
          <w:b/>
          <w:sz w:val="20"/>
          <w:szCs w:val="20"/>
        </w:rPr>
        <w:t>ORP Vimperk</w:t>
      </w:r>
    </w:p>
    <w:p w14:paraId="0EE89C68" w14:textId="77777777" w:rsidR="00A14C43" w:rsidRPr="00A14C43" w:rsidRDefault="00A14C43" w:rsidP="00A14C43">
      <w:pPr>
        <w:tabs>
          <w:tab w:val="left" w:pos="993"/>
        </w:tabs>
        <w:autoSpaceDE w:val="0"/>
        <w:autoSpaceDN w:val="0"/>
        <w:adjustRightInd w:val="0"/>
        <w:spacing w:after="120"/>
        <w:jc w:val="both"/>
        <w:rPr>
          <w:rFonts w:ascii="Verdana" w:hAnsi="Verdana" w:cs="Tahoma"/>
          <w:bCs/>
          <w:sz w:val="20"/>
          <w:szCs w:val="20"/>
        </w:rPr>
      </w:pPr>
      <w:r w:rsidRPr="00A14C43">
        <w:rPr>
          <w:rFonts w:ascii="Verdana" w:hAnsi="Verdana" w:cs="Tahoma"/>
          <w:bCs/>
          <w:sz w:val="20"/>
          <w:szCs w:val="20"/>
        </w:rPr>
        <w:t xml:space="preserve">Město Vimperk podporuje vybudování samostatné překládací stanice tuhých komunálních odpadů v rámci skládky TKO Pravětín. </w:t>
      </w:r>
    </w:p>
    <w:p w14:paraId="308248EE" w14:textId="7FD29B38" w:rsidR="0022257F" w:rsidRDefault="0022257F" w:rsidP="005E43E9">
      <w:pPr>
        <w:pStyle w:val="Nadpis2"/>
      </w:pPr>
      <w:r w:rsidRPr="007C32F5">
        <w:rPr>
          <w:color w:val="FF0000"/>
          <w:sz w:val="20"/>
          <w:szCs w:val="20"/>
        </w:rPr>
        <w:br w:type="page"/>
      </w:r>
      <w:bookmarkStart w:id="100" w:name="_Toc159442359"/>
      <w:r w:rsidRPr="00E91854">
        <w:t>2.4</w:t>
      </w:r>
      <w:r w:rsidRPr="00E91854">
        <w:tab/>
        <w:t>Management odpadového hospodářství kraje</w:t>
      </w:r>
      <w:bookmarkEnd w:id="100"/>
    </w:p>
    <w:p w14:paraId="380D20D1" w14:textId="77777777" w:rsidR="002B070C" w:rsidRDefault="002B070C" w:rsidP="002B070C">
      <w:pPr>
        <w:tabs>
          <w:tab w:val="left" w:pos="0"/>
        </w:tabs>
        <w:spacing w:after="120"/>
        <w:jc w:val="both"/>
        <w:rPr>
          <w:rFonts w:ascii="Verdana" w:hAnsi="Verdana"/>
          <w:color w:val="FF0000"/>
          <w:sz w:val="20"/>
          <w:szCs w:val="20"/>
        </w:rPr>
      </w:pPr>
    </w:p>
    <w:p w14:paraId="5C785641" w14:textId="04AE9169" w:rsidR="002B070C" w:rsidRDefault="002B070C" w:rsidP="002B070C">
      <w:pPr>
        <w:tabs>
          <w:tab w:val="left" w:pos="0"/>
        </w:tabs>
        <w:spacing w:after="120"/>
        <w:jc w:val="both"/>
        <w:rPr>
          <w:rFonts w:ascii="Verdana" w:hAnsi="Verdana"/>
          <w:sz w:val="20"/>
          <w:szCs w:val="20"/>
        </w:rPr>
      </w:pPr>
      <w:r w:rsidRPr="002B070C">
        <w:rPr>
          <w:rFonts w:ascii="Verdana" w:hAnsi="Verdana"/>
          <w:sz w:val="20"/>
          <w:szCs w:val="20"/>
        </w:rPr>
        <w:t>Plán odpadového hospodářství je základním koncepčním dokumentem v řízení odpadového hospodářství. Stanovuje prioritní cíle v oblasti odpadového hospodářství na území kraje a rozpracovává je do konkrétních opatření. Míra plnění stanovených cílů je pravidelně v ročních intervalech vyhodnocována. K vyhodnocení byla stanovena „</w:t>
      </w:r>
      <w:r w:rsidRPr="0079192E">
        <w:rPr>
          <w:rFonts w:ascii="Verdana" w:hAnsi="Verdana"/>
          <w:i/>
          <w:iCs/>
          <w:sz w:val="20"/>
          <w:szCs w:val="20"/>
        </w:rPr>
        <w:t>Soustava indikátorů stavu a změn odpadového hospodářství Jihočeského kraje“</w:t>
      </w:r>
      <w:r w:rsidRPr="002B070C">
        <w:rPr>
          <w:rFonts w:ascii="Verdana" w:hAnsi="Verdana"/>
          <w:sz w:val="20"/>
          <w:szCs w:val="20"/>
        </w:rPr>
        <w:t>. Jihočeský kraj pravidelně zpracovává vyhodnocení plnění cílů POH a zveřejňoval jej na svých webových stránkách.</w:t>
      </w:r>
    </w:p>
    <w:p w14:paraId="681BC22B" w14:textId="77777777" w:rsidR="002B070C" w:rsidRPr="005929EC" w:rsidRDefault="002B070C" w:rsidP="002B070C">
      <w:pPr>
        <w:tabs>
          <w:tab w:val="left" w:pos="0"/>
        </w:tabs>
        <w:spacing w:after="120"/>
        <w:jc w:val="both"/>
        <w:rPr>
          <w:rFonts w:ascii="Verdana" w:hAnsi="Verdana"/>
          <w:sz w:val="20"/>
          <w:szCs w:val="20"/>
        </w:rPr>
      </w:pPr>
      <w:r w:rsidRPr="005929EC">
        <w:rPr>
          <w:rFonts w:ascii="Verdana" w:hAnsi="Verdana"/>
          <w:sz w:val="20"/>
          <w:szCs w:val="20"/>
        </w:rPr>
        <w:t>Základní statistiky odpadových toků jsou sledovány dle tzv. Katalogu odpadů a jsou rozlišovány na tři základní skupiny odpadů – nebezpečné odpady (NO), ostatní odpady (OO) a komunální odpady (KO).</w:t>
      </w:r>
    </w:p>
    <w:p w14:paraId="5E09E026" w14:textId="598E22AD" w:rsidR="002B070C" w:rsidRPr="007C32F5" w:rsidRDefault="002B070C" w:rsidP="002B070C">
      <w:pPr>
        <w:tabs>
          <w:tab w:val="left" w:pos="0"/>
        </w:tabs>
        <w:spacing w:after="120"/>
        <w:jc w:val="both"/>
        <w:rPr>
          <w:rFonts w:ascii="Verdana" w:hAnsi="Verdana"/>
          <w:color w:val="FF0000"/>
          <w:sz w:val="20"/>
          <w:szCs w:val="20"/>
        </w:rPr>
      </w:pPr>
      <w:r w:rsidRPr="002B070C">
        <w:rPr>
          <w:rFonts w:ascii="Verdana" w:hAnsi="Verdana"/>
          <w:sz w:val="20"/>
          <w:szCs w:val="20"/>
        </w:rPr>
        <w:t xml:space="preserve">Komunální odpady je možné označit jako hlavní skupinu odpadů odpadového hospodářství kraje. Jedná se o odpady, které mají původ </w:t>
      </w:r>
      <w:r>
        <w:rPr>
          <w:rFonts w:ascii="Verdana" w:hAnsi="Verdana"/>
          <w:sz w:val="20"/>
          <w:szCs w:val="20"/>
        </w:rPr>
        <w:t xml:space="preserve">zejména </w:t>
      </w:r>
      <w:r w:rsidRPr="002B070C">
        <w:rPr>
          <w:rFonts w:ascii="Verdana" w:hAnsi="Verdana"/>
          <w:sz w:val="20"/>
          <w:szCs w:val="20"/>
        </w:rPr>
        <w:t>v činnosti fyzických osob. Obce jsou dle zákona o odpadech původcem tohoto odpadu za fyzické osoby a mají povinnost zajistit jeho řádné odstranění. I proto je nakládání s odpady tohoto typu do jisté míry delegováno na jednotlivé samosprávy a samotný kraj do způsobu sběru a konečného odstranění obcím příliš nevstupuje a plní spíše kontrolní činnost. Hlavní skupinou komunálních odpadů je směsný komunální odpad (SKO), který obsahuje relativně různorodé druhy odpadů komunálního charakteru.</w:t>
      </w:r>
    </w:p>
    <w:p w14:paraId="3BE8F456" w14:textId="2C5F84C5" w:rsidR="002B070C" w:rsidRPr="002B070C" w:rsidRDefault="002B070C" w:rsidP="002B070C">
      <w:pPr>
        <w:tabs>
          <w:tab w:val="left" w:pos="0"/>
        </w:tabs>
        <w:spacing w:after="120"/>
        <w:jc w:val="both"/>
        <w:rPr>
          <w:rFonts w:ascii="Verdana" w:hAnsi="Verdana"/>
          <w:sz w:val="20"/>
          <w:szCs w:val="20"/>
        </w:rPr>
      </w:pPr>
      <w:r w:rsidRPr="002B070C">
        <w:rPr>
          <w:rFonts w:ascii="Verdana" w:hAnsi="Verdana"/>
          <w:sz w:val="20"/>
          <w:szCs w:val="20"/>
        </w:rPr>
        <w:t>Část komunálních odpadů je separována odděleným sběrem a následně materiálově využívána. V Jihočeském kraji jsou pro občany vytvořeny možnosti třídit papír, sklo, plasty, nápojové kartony, bioodpady, textil, elektrozařízení a ve většině větších obcí i oleje z domácností. Třídění komunálních odpadů je realizováno různými způsoby sběru. Z hlediska technického vybavení se rozlišují nádobové způsoby sběru a pytlový způsob sběru. Nádobový sběru je dominantní, pytlový sběr je pouze doplňkový.</w:t>
      </w:r>
    </w:p>
    <w:p w14:paraId="72F25B9C" w14:textId="3CC91BEC" w:rsidR="002B070C" w:rsidRPr="000535A9" w:rsidRDefault="002B070C" w:rsidP="002B070C">
      <w:pPr>
        <w:tabs>
          <w:tab w:val="left" w:pos="0"/>
        </w:tabs>
        <w:spacing w:after="120"/>
        <w:jc w:val="both"/>
        <w:rPr>
          <w:rFonts w:ascii="Verdana" w:hAnsi="Verdana"/>
          <w:sz w:val="20"/>
          <w:szCs w:val="20"/>
        </w:rPr>
      </w:pPr>
      <w:r w:rsidRPr="002B070C">
        <w:rPr>
          <w:rFonts w:ascii="Verdana" w:hAnsi="Verdana"/>
          <w:sz w:val="20"/>
          <w:szCs w:val="20"/>
        </w:rPr>
        <w:t>Obce v Jihočeském kraji jsou aktivně zapojeny do systému EKO-KOM, který zabezpečuje povinnosti autorizované obalové společnosti pro ostatní subjekty. Společnost EKO-KOM spolupracuje s obcemi v oblasti tříděného sběru komunálních odpadů na základě Smlouvy o</w:t>
      </w:r>
      <w:r w:rsidR="0079192E">
        <w:rPr>
          <w:rFonts w:ascii="Verdana" w:hAnsi="Verdana"/>
          <w:sz w:val="20"/>
          <w:szCs w:val="20"/>
        </w:rPr>
        <w:t> </w:t>
      </w:r>
      <w:r w:rsidRPr="002B070C">
        <w:rPr>
          <w:rFonts w:ascii="Verdana" w:hAnsi="Verdana"/>
          <w:sz w:val="20"/>
          <w:szCs w:val="20"/>
        </w:rPr>
        <w:t>zajištění zpětného odběru a využití odpadů z obalů. Na základě této smlouvy pak obec získává nárok na odměnu za zajišťování zpětného odběru a následného využití odpadů z</w:t>
      </w:r>
      <w:r w:rsidR="0079192E">
        <w:rPr>
          <w:rFonts w:ascii="Verdana" w:hAnsi="Verdana"/>
          <w:sz w:val="20"/>
          <w:szCs w:val="20"/>
        </w:rPr>
        <w:t> </w:t>
      </w:r>
      <w:r w:rsidRPr="002B070C">
        <w:rPr>
          <w:rFonts w:ascii="Verdana" w:hAnsi="Verdana"/>
          <w:sz w:val="20"/>
          <w:szCs w:val="20"/>
        </w:rPr>
        <w:t>obalů. Odměna se vypočítává na základě pravidelného čtvrtletního hlášení o množství druzích a způsobech nakládání s využitelnými složkami komunálních odpadů. Výše odměny je stanovena na základě množství vytříděných odpadů. Finanční odměna od společnosti je poté začleněna do rozpočtu obcí primárně na finanční zabezpečení nákladů spojených s</w:t>
      </w:r>
      <w:r w:rsidR="0079192E">
        <w:rPr>
          <w:rFonts w:ascii="Verdana" w:hAnsi="Verdana"/>
          <w:sz w:val="20"/>
          <w:szCs w:val="20"/>
        </w:rPr>
        <w:t> </w:t>
      </w:r>
      <w:r w:rsidRPr="002B070C">
        <w:rPr>
          <w:rFonts w:ascii="Verdana" w:hAnsi="Verdana"/>
          <w:sz w:val="20"/>
          <w:szCs w:val="20"/>
        </w:rPr>
        <w:t xml:space="preserve">provozem systému sběru využitelných složek komunálních odpadů.  Systému EKO-KOM využívají kromě </w:t>
      </w:r>
      <w:r w:rsidRPr="000535A9">
        <w:rPr>
          <w:rFonts w:ascii="Verdana" w:hAnsi="Verdana"/>
          <w:sz w:val="20"/>
          <w:szCs w:val="20"/>
        </w:rPr>
        <w:t>obcí i firmy.</w:t>
      </w:r>
    </w:p>
    <w:p w14:paraId="56B15DBE" w14:textId="7B7AE903" w:rsidR="002B070C" w:rsidRPr="000535A9" w:rsidRDefault="002B070C" w:rsidP="002B070C">
      <w:pPr>
        <w:tabs>
          <w:tab w:val="left" w:pos="0"/>
        </w:tabs>
        <w:spacing w:after="120"/>
        <w:jc w:val="both"/>
        <w:rPr>
          <w:rFonts w:ascii="Verdana" w:hAnsi="Verdana"/>
          <w:sz w:val="20"/>
          <w:szCs w:val="20"/>
        </w:rPr>
      </w:pPr>
      <w:r w:rsidRPr="000535A9">
        <w:rPr>
          <w:rFonts w:ascii="Verdana" w:hAnsi="Verdana"/>
          <w:sz w:val="20"/>
          <w:szCs w:val="20"/>
        </w:rPr>
        <w:t>V Jihočeském kraji je v současné době provozováno několik desítek sběrných dvorů a</w:t>
      </w:r>
      <w:r w:rsidR="000535A9">
        <w:rPr>
          <w:rFonts w:ascii="Verdana" w:hAnsi="Verdana"/>
          <w:sz w:val="20"/>
          <w:szCs w:val="20"/>
        </w:rPr>
        <w:t> </w:t>
      </w:r>
      <w:r w:rsidRPr="000535A9">
        <w:rPr>
          <w:rFonts w:ascii="Verdana" w:hAnsi="Verdana"/>
          <w:sz w:val="20"/>
          <w:szCs w:val="20"/>
        </w:rPr>
        <w:t>sběrných míst, které provozují obce nebo právnické osoby, které zpravidla podnikají v</w:t>
      </w:r>
      <w:r w:rsidR="0079192E">
        <w:rPr>
          <w:rFonts w:ascii="Verdana" w:hAnsi="Verdana"/>
          <w:sz w:val="20"/>
          <w:szCs w:val="20"/>
        </w:rPr>
        <w:t> </w:t>
      </w:r>
      <w:r w:rsidRPr="000535A9">
        <w:rPr>
          <w:rFonts w:ascii="Verdana" w:hAnsi="Verdana"/>
          <w:sz w:val="20"/>
          <w:szCs w:val="20"/>
        </w:rPr>
        <w:t>oblasti nakládání s odpady na území obcí a měst. Sběrné dvory tvoří nedílnou a důležitou součást systému odpadového hospodářství v obcích. Slouží nejenom občanům, ale zajišťují odběr odpadů i od živnostníků a dalších podnikajících subjektů. Kromě sběru odpadů jsou sběrné dvory využívány také pro zajišťování zpětného odběru výrobků od spotřebitelů hlavně v oblasti domácích elektrospotřebičů, ojetých pneumatik, baterií</w:t>
      </w:r>
      <w:r w:rsidR="000535A9">
        <w:rPr>
          <w:rFonts w:ascii="Verdana" w:hAnsi="Verdana"/>
          <w:sz w:val="20"/>
          <w:szCs w:val="20"/>
        </w:rPr>
        <w:t xml:space="preserve">, </w:t>
      </w:r>
      <w:r w:rsidRPr="000535A9">
        <w:rPr>
          <w:rFonts w:ascii="Verdana" w:hAnsi="Verdana"/>
          <w:sz w:val="20"/>
          <w:szCs w:val="20"/>
        </w:rPr>
        <w:t xml:space="preserve">apod. V posledních letech byl znatelný nárůst počtu sběrných dvorů v jednotlivých obcích. </w:t>
      </w:r>
    </w:p>
    <w:p w14:paraId="70898E0F" w14:textId="77777777" w:rsidR="002B070C" w:rsidRPr="002B070C" w:rsidRDefault="002B070C" w:rsidP="002B070C">
      <w:pPr>
        <w:tabs>
          <w:tab w:val="left" w:pos="0"/>
        </w:tabs>
        <w:spacing w:after="120"/>
        <w:jc w:val="both"/>
        <w:rPr>
          <w:rFonts w:ascii="Verdana" w:hAnsi="Verdana"/>
          <w:sz w:val="20"/>
          <w:szCs w:val="20"/>
        </w:rPr>
      </w:pPr>
    </w:p>
    <w:p w14:paraId="2FDD0ADE" w14:textId="77777777" w:rsidR="002B070C" w:rsidRDefault="002B070C" w:rsidP="002B070C">
      <w:pPr>
        <w:rPr>
          <w:lang w:val="x-none"/>
        </w:rPr>
      </w:pPr>
    </w:p>
    <w:p w14:paraId="5A5B4448" w14:textId="05DBE76F" w:rsidR="000535A9" w:rsidRPr="000535A9" w:rsidRDefault="000535A9" w:rsidP="000535A9">
      <w:pPr>
        <w:tabs>
          <w:tab w:val="left" w:pos="0"/>
        </w:tabs>
        <w:spacing w:after="120"/>
        <w:jc w:val="both"/>
        <w:rPr>
          <w:rFonts w:ascii="Verdana" w:hAnsi="Verdana"/>
          <w:sz w:val="20"/>
          <w:szCs w:val="20"/>
        </w:rPr>
      </w:pPr>
      <w:r w:rsidRPr="000535A9">
        <w:rPr>
          <w:rFonts w:ascii="Verdana" w:hAnsi="Verdana"/>
          <w:sz w:val="20"/>
          <w:szCs w:val="20"/>
        </w:rPr>
        <w:t>Obce a další původci odpadů na území jsou zapojeny do systému zpětného odběru výrobků. Jedná se zejména o elektrická a elektronická zařízení, pneumatiky, baterie, autovraky a oleje. K zabezpečení povinností zpětného odběru je aktivně využíváno služeb oprávněných osob – kolektivních systémů. Použité výrobky, které jsou sbírány v režimu zpětného odběru, již nejsou evidovány jako odpad u původce, ale až u zpracovatele. Údaje o zpětném odběru má k dispozici MŽP, na úrovni kraje jsou k dispozici jen částečně a to tehdy, pokud je povinná osoba zaeviduje jako přijaté na území kraje. V rámci zpracování POH JČK</w:t>
      </w:r>
      <w:r>
        <w:rPr>
          <w:rFonts w:ascii="Verdana" w:hAnsi="Verdana"/>
          <w:sz w:val="20"/>
          <w:szCs w:val="20"/>
        </w:rPr>
        <w:t xml:space="preserve"> i následné aktualizace POH</w:t>
      </w:r>
      <w:r w:rsidRPr="000535A9">
        <w:rPr>
          <w:rFonts w:ascii="Verdana" w:hAnsi="Verdana"/>
          <w:sz w:val="20"/>
          <w:szCs w:val="20"/>
        </w:rPr>
        <w:t xml:space="preserve"> byly vybrané údaje o systému zpětného odběru výrobků získány od kolektivních systémů a zahrnuty do produkčních da a dat o nakládání s odpady. Činnost kolektivních systémů výrazně pozitivně ovlivnila produkci nebezpečných odpadů v kraji i</w:t>
      </w:r>
      <w:r w:rsidR="0079192E">
        <w:rPr>
          <w:rFonts w:ascii="Verdana" w:hAnsi="Verdana"/>
          <w:sz w:val="20"/>
          <w:szCs w:val="20"/>
        </w:rPr>
        <w:t> </w:t>
      </w:r>
      <w:r w:rsidRPr="000535A9">
        <w:rPr>
          <w:rFonts w:ascii="Verdana" w:hAnsi="Verdana"/>
          <w:sz w:val="20"/>
          <w:szCs w:val="20"/>
        </w:rPr>
        <w:t>v</w:t>
      </w:r>
      <w:r w:rsidR="0079192E">
        <w:rPr>
          <w:rFonts w:ascii="Verdana" w:hAnsi="Verdana"/>
          <w:sz w:val="20"/>
          <w:szCs w:val="20"/>
        </w:rPr>
        <w:t> </w:t>
      </w:r>
      <w:r w:rsidRPr="000535A9">
        <w:rPr>
          <w:rFonts w:ascii="Verdana" w:hAnsi="Verdana"/>
          <w:sz w:val="20"/>
          <w:szCs w:val="20"/>
        </w:rPr>
        <w:t xml:space="preserve">jednotlivých obcích. </w:t>
      </w:r>
    </w:p>
    <w:p w14:paraId="7A57555F" w14:textId="22F246DA" w:rsidR="000535A9" w:rsidRPr="000535A9" w:rsidRDefault="000535A9" w:rsidP="000535A9">
      <w:pPr>
        <w:tabs>
          <w:tab w:val="left" w:pos="0"/>
        </w:tabs>
        <w:spacing w:after="120"/>
        <w:jc w:val="both"/>
        <w:rPr>
          <w:rFonts w:ascii="Verdana" w:hAnsi="Verdana"/>
          <w:sz w:val="20"/>
          <w:szCs w:val="20"/>
        </w:rPr>
      </w:pPr>
      <w:r w:rsidRPr="000535A9">
        <w:rPr>
          <w:rFonts w:ascii="Verdana" w:hAnsi="Verdana"/>
          <w:sz w:val="20"/>
          <w:szCs w:val="20"/>
        </w:rPr>
        <w:t xml:space="preserve">Z hlediska nakládání s odpady je v Jihočeském kraji dlouhodobě </w:t>
      </w:r>
      <w:r w:rsidR="007660A5">
        <w:rPr>
          <w:rFonts w:ascii="Verdana" w:hAnsi="Verdana"/>
          <w:sz w:val="20"/>
          <w:szCs w:val="20"/>
        </w:rPr>
        <w:t>převažujícím způsobem</w:t>
      </w:r>
      <w:r w:rsidRPr="000535A9">
        <w:rPr>
          <w:rFonts w:ascii="Verdana" w:hAnsi="Verdana"/>
          <w:sz w:val="20"/>
          <w:szCs w:val="20"/>
        </w:rPr>
        <w:t xml:space="preserve"> nakládání skládkování odpadů, a to zejména v oblasti nakládání s komunálními odpady. Skládky jsou doposud nedílnou součástí systému nakládání s odpady na území kraje. Z hlediska rozmístění zařízení a kapacity zařízení lze konstatovat, že pokrývají celé území kraje a jejich kapacita souvisí s počtem obyvatel ve spádové oblasti. Na území kraje není </w:t>
      </w:r>
      <w:r w:rsidR="0079192E">
        <w:rPr>
          <w:rFonts w:ascii="Verdana" w:hAnsi="Verdana"/>
          <w:sz w:val="20"/>
          <w:szCs w:val="20"/>
        </w:rPr>
        <w:t xml:space="preserve">v současné době </w:t>
      </w:r>
      <w:r w:rsidRPr="000535A9">
        <w:rPr>
          <w:rFonts w:ascii="Verdana" w:hAnsi="Verdana"/>
          <w:sz w:val="20"/>
          <w:szCs w:val="20"/>
        </w:rPr>
        <w:t>k</w:t>
      </w:r>
      <w:r w:rsidR="0079192E">
        <w:rPr>
          <w:rFonts w:ascii="Verdana" w:hAnsi="Verdana"/>
          <w:sz w:val="20"/>
          <w:szCs w:val="20"/>
        </w:rPr>
        <w:t> </w:t>
      </w:r>
      <w:r w:rsidRPr="000535A9">
        <w:rPr>
          <w:rFonts w:ascii="Verdana" w:hAnsi="Verdana"/>
          <w:sz w:val="20"/>
          <w:szCs w:val="20"/>
        </w:rPr>
        <w:t>dispozici žádný jiný způsob odstraňování nebo využívání komunálních odpadů, tudíž jsou to v současné době nepostradatelná zařízení pro komunální odpady. Plánované cíle v dalším období POH JČK na odklonění skládkování ze systému nakládání s</w:t>
      </w:r>
      <w:r w:rsidR="0079192E">
        <w:rPr>
          <w:rFonts w:ascii="Verdana" w:hAnsi="Verdana"/>
          <w:sz w:val="20"/>
          <w:szCs w:val="20"/>
        </w:rPr>
        <w:t> </w:t>
      </w:r>
      <w:r w:rsidRPr="000535A9">
        <w:rPr>
          <w:rFonts w:ascii="Verdana" w:hAnsi="Verdana"/>
          <w:sz w:val="20"/>
          <w:szCs w:val="20"/>
        </w:rPr>
        <w:t>komunálními odpady vytváří potřebu změny stávajícího systému nakládání s</w:t>
      </w:r>
      <w:r w:rsidR="001D6EEE">
        <w:rPr>
          <w:rFonts w:ascii="Verdana" w:hAnsi="Verdana"/>
          <w:sz w:val="20"/>
          <w:szCs w:val="20"/>
        </w:rPr>
        <w:t> </w:t>
      </w:r>
      <w:r w:rsidRPr="000535A9">
        <w:rPr>
          <w:rFonts w:ascii="Verdana" w:hAnsi="Verdana"/>
          <w:sz w:val="20"/>
          <w:szCs w:val="20"/>
        </w:rPr>
        <w:t xml:space="preserve">komunálními odpady a hledání nových možností na jiný způsob nakládání s nimi. </w:t>
      </w:r>
    </w:p>
    <w:p w14:paraId="037307D7" w14:textId="53EE9E4F" w:rsidR="000535A9" w:rsidRPr="000535A9" w:rsidRDefault="000535A9" w:rsidP="000535A9">
      <w:pPr>
        <w:tabs>
          <w:tab w:val="left" w:pos="0"/>
        </w:tabs>
        <w:spacing w:after="120"/>
        <w:jc w:val="both"/>
        <w:rPr>
          <w:rFonts w:ascii="Verdana" w:hAnsi="Verdana"/>
          <w:sz w:val="20"/>
          <w:szCs w:val="20"/>
        </w:rPr>
      </w:pPr>
      <w:r w:rsidRPr="000535A9">
        <w:rPr>
          <w:rFonts w:ascii="Verdana" w:hAnsi="Verdana"/>
          <w:sz w:val="20"/>
          <w:szCs w:val="20"/>
        </w:rPr>
        <w:t xml:space="preserve">V oblasti materiálového využití odpadů vykazuje systém odpadového hospodářství kraje stoupající tendenci. Nejvyšší podíl materiálového využití tvoří stavební a demoliční odpady.  </w:t>
      </w:r>
    </w:p>
    <w:p w14:paraId="6F006CFD" w14:textId="77777777" w:rsidR="000535A9" w:rsidRPr="000535A9" w:rsidRDefault="000535A9" w:rsidP="000535A9">
      <w:pPr>
        <w:tabs>
          <w:tab w:val="left" w:pos="0"/>
        </w:tabs>
        <w:spacing w:after="120"/>
        <w:jc w:val="both"/>
        <w:rPr>
          <w:rFonts w:ascii="Verdana" w:hAnsi="Verdana"/>
          <w:sz w:val="20"/>
          <w:szCs w:val="20"/>
        </w:rPr>
      </w:pPr>
      <w:r w:rsidRPr="000535A9">
        <w:rPr>
          <w:rFonts w:ascii="Verdana" w:hAnsi="Verdana"/>
          <w:sz w:val="20"/>
          <w:szCs w:val="20"/>
        </w:rPr>
        <w:t>V Jihočeském kraji sídlí mimo jiné největší český závod na recyklaci PET.</w:t>
      </w:r>
    </w:p>
    <w:p w14:paraId="27E2BF5F" w14:textId="043C138C" w:rsidR="000535A9" w:rsidRPr="007C32F5" w:rsidRDefault="000535A9" w:rsidP="000535A9">
      <w:pPr>
        <w:tabs>
          <w:tab w:val="left" w:pos="0"/>
        </w:tabs>
        <w:spacing w:after="120"/>
        <w:jc w:val="both"/>
        <w:rPr>
          <w:rFonts w:ascii="Verdana" w:hAnsi="Verdana"/>
          <w:color w:val="FF0000"/>
          <w:sz w:val="20"/>
          <w:szCs w:val="20"/>
        </w:rPr>
      </w:pPr>
      <w:r w:rsidRPr="000535A9">
        <w:rPr>
          <w:rFonts w:ascii="Verdana" w:hAnsi="Verdana"/>
          <w:sz w:val="20"/>
          <w:szCs w:val="20"/>
        </w:rPr>
        <w:t xml:space="preserve">Velký důraz v řízení odpadového hospodářství v Jihočeském kraji je kladen na oblast prevence a předcházení vzniku odpadů. </w:t>
      </w:r>
    </w:p>
    <w:p w14:paraId="40D457B5" w14:textId="77777777" w:rsidR="000535A9" w:rsidRPr="000535A9" w:rsidRDefault="000535A9" w:rsidP="000535A9">
      <w:pPr>
        <w:tabs>
          <w:tab w:val="left" w:pos="0"/>
        </w:tabs>
        <w:spacing w:after="120"/>
        <w:jc w:val="both"/>
        <w:rPr>
          <w:rFonts w:ascii="Verdana" w:hAnsi="Verdana"/>
          <w:sz w:val="20"/>
          <w:szCs w:val="20"/>
        </w:rPr>
      </w:pPr>
      <w:r w:rsidRPr="000535A9">
        <w:rPr>
          <w:rFonts w:ascii="Verdana" w:hAnsi="Verdana"/>
          <w:sz w:val="20"/>
          <w:szCs w:val="20"/>
        </w:rPr>
        <w:t>Jihočeský kraj klade také velký důraz na zvýšení úrovně environmentálního vědomí všech obyvatel kraje. Realizuje program „</w:t>
      </w:r>
      <w:r w:rsidRPr="0079192E">
        <w:rPr>
          <w:rFonts w:ascii="Verdana" w:hAnsi="Verdana"/>
          <w:i/>
          <w:iCs/>
          <w:sz w:val="20"/>
          <w:szCs w:val="20"/>
        </w:rPr>
        <w:t>Intenzifikace odděleného sběru a zajištění využití komunálních odpadů včetně jejich obalové složky v Jihočeském kraji“</w:t>
      </w:r>
      <w:r w:rsidRPr="000535A9">
        <w:rPr>
          <w:rFonts w:ascii="Verdana" w:hAnsi="Verdana"/>
          <w:sz w:val="20"/>
          <w:szCs w:val="20"/>
        </w:rPr>
        <w:t xml:space="preserve">. V rámci tohoto programu se mohou obyvatelé a obce zapojovat do mnoha akcí podporujících odpadové hospodářství v kraji (např. díky tomuto programu si obce mohou rozšířit sítě sběrných nádob, na separované komodity). Další významnou aktivitou v kraji je koncepce EVVO, která podporuje efektivní environmentální výchovu, vzdělávání a osvětu občanů v kraji prostřednictvím vyhlašování grantových programů. </w:t>
      </w:r>
    </w:p>
    <w:p w14:paraId="2D359D70" w14:textId="6F240C6F" w:rsidR="000535A9" w:rsidRPr="000535A9" w:rsidRDefault="000535A9" w:rsidP="000535A9">
      <w:pPr>
        <w:tabs>
          <w:tab w:val="left" w:pos="0"/>
        </w:tabs>
        <w:spacing w:after="120"/>
        <w:jc w:val="both"/>
        <w:rPr>
          <w:rFonts w:ascii="Verdana" w:hAnsi="Verdana"/>
          <w:sz w:val="20"/>
          <w:szCs w:val="20"/>
        </w:rPr>
      </w:pPr>
      <w:r w:rsidRPr="000535A9">
        <w:rPr>
          <w:rFonts w:ascii="Verdana" w:hAnsi="Verdana"/>
          <w:sz w:val="20"/>
          <w:szCs w:val="20"/>
        </w:rPr>
        <w:t>Také prostřednictvím podpory Státního fondu Životní prostředí dochází v posledních letech ke zkvalitnění systému nakládání s odpady, budování zařízení na využívání odpadů a</w:t>
      </w:r>
      <w:r w:rsidR="001D6EEE">
        <w:rPr>
          <w:rFonts w:ascii="Verdana" w:hAnsi="Verdana"/>
          <w:sz w:val="20"/>
          <w:szCs w:val="20"/>
        </w:rPr>
        <w:t> </w:t>
      </w:r>
      <w:r w:rsidRPr="000535A9">
        <w:rPr>
          <w:rFonts w:ascii="Verdana" w:hAnsi="Verdana"/>
          <w:sz w:val="20"/>
          <w:szCs w:val="20"/>
        </w:rPr>
        <w:t xml:space="preserve">odstraňování starých ekologických zátěží. </w:t>
      </w:r>
    </w:p>
    <w:p w14:paraId="7CE58DA0" w14:textId="77777777" w:rsidR="000535A9" w:rsidRPr="000535A9" w:rsidRDefault="000535A9" w:rsidP="000535A9">
      <w:pPr>
        <w:tabs>
          <w:tab w:val="left" w:pos="0"/>
        </w:tabs>
        <w:spacing w:after="120"/>
        <w:jc w:val="both"/>
        <w:rPr>
          <w:rFonts w:ascii="Verdana" w:hAnsi="Verdana"/>
          <w:sz w:val="20"/>
          <w:szCs w:val="20"/>
        </w:rPr>
      </w:pPr>
      <w:r w:rsidRPr="000535A9">
        <w:rPr>
          <w:rFonts w:ascii="Verdana" w:hAnsi="Verdana"/>
          <w:sz w:val="20"/>
          <w:szCs w:val="20"/>
        </w:rPr>
        <w:t>Závěrem je nutno připomenout, že zodpovědnost za odpady a nakládání s nimi má původce a kraj nemá právo zasahovat do samostatné působnosti a práv původců. Kraj se v maximální možné míře snaží pomáhat a koordinovat činnosti původců vedoucí k přípravě a realizaci integrovaných projektů nakládání s komunálními odpady.</w:t>
      </w:r>
    </w:p>
    <w:p w14:paraId="0F0F63E7" w14:textId="77777777" w:rsidR="002B070C" w:rsidRPr="002B070C" w:rsidRDefault="002B070C" w:rsidP="002B070C">
      <w:pPr>
        <w:rPr>
          <w:lang w:val="x-none"/>
        </w:rPr>
      </w:pPr>
    </w:p>
    <w:p w14:paraId="6C2D0C40" w14:textId="77777777" w:rsidR="00B83DBE" w:rsidRPr="007C32F5" w:rsidRDefault="00B83DBE" w:rsidP="00601D89">
      <w:pPr>
        <w:tabs>
          <w:tab w:val="left" w:pos="0"/>
        </w:tabs>
        <w:spacing w:after="120"/>
        <w:rPr>
          <w:rFonts w:ascii="Verdana" w:hAnsi="Verdana"/>
          <w:color w:val="FF0000"/>
          <w:sz w:val="20"/>
          <w:szCs w:val="20"/>
        </w:rPr>
      </w:pPr>
    </w:p>
    <w:p w14:paraId="173BDD0D" w14:textId="66B18313" w:rsidR="00DB7EAF" w:rsidRPr="00D75614" w:rsidRDefault="0022257F" w:rsidP="00DB7EAF">
      <w:pPr>
        <w:tabs>
          <w:tab w:val="left" w:pos="0"/>
        </w:tabs>
        <w:jc w:val="both"/>
        <w:rPr>
          <w:rFonts w:ascii="Verdana" w:hAnsi="Verdana"/>
          <w:b/>
          <w:sz w:val="20"/>
          <w:szCs w:val="20"/>
        </w:rPr>
      </w:pPr>
      <w:r w:rsidRPr="007C32F5">
        <w:rPr>
          <w:rFonts w:ascii="Verdana" w:hAnsi="Verdana"/>
          <w:color w:val="FF0000"/>
          <w:sz w:val="20"/>
          <w:szCs w:val="20"/>
        </w:rPr>
        <w:br w:type="page"/>
      </w:r>
      <w:r w:rsidR="00DB7EAF" w:rsidRPr="00D75614">
        <w:rPr>
          <w:rFonts w:ascii="Verdana" w:hAnsi="Verdana"/>
          <w:b/>
          <w:sz w:val="20"/>
          <w:szCs w:val="20"/>
        </w:rPr>
        <w:t>Vyhodnocení základních indikátorů pro JČK za rok 20</w:t>
      </w:r>
      <w:r w:rsidR="001C4D0C" w:rsidRPr="00D75614">
        <w:rPr>
          <w:rFonts w:ascii="Verdana" w:hAnsi="Verdana"/>
          <w:b/>
          <w:sz w:val="20"/>
          <w:szCs w:val="20"/>
        </w:rPr>
        <w:t>21</w:t>
      </w:r>
    </w:p>
    <w:p w14:paraId="6E9C017A" w14:textId="320E60DD" w:rsidR="00DB7EAF" w:rsidRPr="00D75614" w:rsidRDefault="00DB7EAF" w:rsidP="00DB7EAF">
      <w:pPr>
        <w:tabs>
          <w:tab w:val="left" w:pos="0"/>
        </w:tabs>
        <w:jc w:val="both"/>
        <w:rPr>
          <w:rFonts w:ascii="Verdana" w:hAnsi="Verdana"/>
          <w:sz w:val="20"/>
          <w:szCs w:val="20"/>
        </w:rPr>
      </w:pPr>
      <w:r w:rsidRPr="00D75614">
        <w:rPr>
          <w:rFonts w:ascii="Verdana" w:hAnsi="Verdana"/>
          <w:sz w:val="20"/>
          <w:szCs w:val="20"/>
        </w:rPr>
        <w:t>V následující tabulce jsou uvedeny základní hodnotící body pro odpadového hospodářství</w:t>
      </w:r>
      <w:r w:rsidR="00E50074" w:rsidRPr="00D75614">
        <w:rPr>
          <w:rFonts w:ascii="Verdana" w:hAnsi="Verdana"/>
          <w:sz w:val="20"/>
          <w:szCs w:val="20"/>
        </w:rPr>
        <w:t xml:space="preserve"> v J</w:t>
      </w:r>
      <w:r w:rsidRPr="00D75614">
        <w:rPr>
          <w:rFonts w:ascii="Verdana" w:hAnsi="Verdana"/>
          <w:sz w:val="20"/>
          <w:szCs w:val="20"/>
        </w:rPr>
        <w:t>ihočeském kraji. Tato hodnocení se budou provádět v rámci Vyhodnocení POH JČK v každém následujícím roce. V roce 20</w:t>
      </w:r>
      <w:r w:rsidR="001C4D0C" w:rsidRPr="00D75614">
        <w:rPr>
          <w:rFonts w:ascii="Verdana" w:hAnsi="Verdana"/>
          <w:sz w:val="20"/>
          <w:szCs w:val="20"/>
        </w:rPr>
        <w:t>21</w:t>
      </w:r>
      <w:r w:rsidRPr="00D75614">
        <w:rPr>
          <w:rFonts w:ascii="Verdana" w:hAnsi="Verdana"/>
          <w:sz w:val="20"/>
          <w:szCs w:val="20"/>
        </w:rPr>
        <w:t xml:space="preserve"> se celková produkce na území Jihočeského kraje </w:t>
      </w:r>
      <w:r w:rsidR="00D75614" w:rsidRPr="00D75614">
        <w:rPr>
          <w:rFonts w:ascii="Verdana" w:hAnsi="Verdana"/>
          <w:sz w:val="20"/>
          <w:szCs w:val="20"/>
        </w:rPr>
        <w:t>pohybovala okolo 2 030,8</w:t>
      </w:r>
      <w:r w:rsidRPr="00D75614">
        <w:rPr>
          <w:rFonts w:ascii="Verdana" w:hAnsi="Verdana"/>
          <w:sz w:val="20"/>
          <w:szCs w:val="20"/>
        </w:rPr>
        <w:t xml:space="preserve"> tis. t. Většinu z tohoto množství tvoří odpad kategorie ostatní. Produkce komunálního odpadu na území JČK byla cca </w:t>
      </w:r>
      <w:r w:rsidR="00D75614" w:rsidRPr="00D75614">
        <w:rPr>
          <w:rFonts w:ascii="Verdana" w:hAnsi="Verdana"/>
          <w:sz w:val="20"/>
          <w:szCs w:val="20"/>
        </w:rPr>
        <w:t>371,5</w:t>
      </w:r>
      <w:r w:rsidRPr="00D75614">
        <w:rPr>
          <w:rFonts w:ascii="Verdana" w:hAnsi="Verdana"/>
          <w:sz w:val="20"/>
          <w:szCs w:val="20"/>
        </w:rPr>
        <w:t xml:space="preserve"> tis. tun.</w:t>
      </w:r>
      <w:r w:rsidR="00E50074" w:rsidRPr="00D75614">
        <w:rPr>
          <w:rFonts w:ascii="Verdana" w:hAnsi="Verdana"/>
          <w:sz w:val="20"/>
          <w:szCs w:val="20"/>
        </w:rPr>
        <w:t xml:space="preserve"> </w:t>
      </w:r>
    </w:p>
    <w:p w14:paraId="0F178B73" w14:textId="244BC618" w:rsidR="00460C7F" w:rsidRPr="00D75614" w:rsidRDefault="00460C7F" w:rsidP="00460C7F">
      <w:pPr>
        <w:rPr>
          <w:rFonts w:ascii="Verdana" w:hAnsi="Verdana"/>
          <w:i/>
          <w:sz w:val="18"/>
          <w:szCs w:val="2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261"/>
        <w:gridCol w:w="1276"/>
        <w:gridCol w:w="1134"/>
        <w:gridCol w:w="1134"/>
        <w:gridCol w:w="1134"/>
        <w:gridCol w:w="992"/>
      </w:tblGrid>
      <w:tr w:rsidR="00D75614" w:rsidRPr="00BE2B2A" w14:paraId="6D875545" w14:textId="77777777" w:rsidTr="00D75614">
        <w:trPr>
          <w:trHeight w:val="651"/>
          <w:tblHeader/>
        </w:trPr>
        <w:tc>
          <w:tcPr>
            <w:tcW w:w="817"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14:paraId="4E2C796C" w14:textId="77777777" w:rsidR="001C4D0C" w:rsidRPr="00BE2B2A" w:rsidRDefault="001C4D0C" w:rsidP="00140A2F">
            <w:pPr>
              <w:spacing w:after="0" w:line="240" w:lineRule="auto"/>
              <w:jc w:val="center"/>
              <w:rPr>
                <w:rFonts w:ascii="Verdana" w:hAnsi="Verdana"/>
                <w:b/>
                <w:sz w:val="20"/>
              </w:rPr>
            </w:pPr>
            <w:r w:rsidRPr="00BE2B2A">
              <w:rPr>
                <w:rFonts w:ascii="Verdana" w:hAnsi="Verdana"/>
                <w:b/>
                <w:sz w:val="20"/>
              </w:rPr>
              <w:t>Č.</w:t>
            </w:r>
          </w:p>
        </w:tc>
        <w:tc>
          <w:tcPr>
            <w:tcW w:w="3261"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14:paraId="1B3AF084" w14:textId="77777777" w:rsidR="001C4D0C" w:rsidRPr="00BE2B2A" w:rsidRDefault="001C4D0C" w:rsidP="00140A2F">
            <w:pPr>
              <w:spacing w:after="0" w:line="240" w:lineRule="auto"/>
              <w:jc w:val="center"/>
              <w:rPr>
                <w:rFonts w:ascii="Verdana" w:hAnsi="Verdana"/>
                <w:b/>
                <w:sz w:val="20"/>
              </w:rPr>
            </w:pPr>
            <w:r w:rsidRPr="00BE2B2A">
              <w:rPr>
                <w:rFonts w:ascii="Verdana" w:hAnsi="Verdana"/>
                <w:b/>
                <w:sz w:val="20"/>
              </w:rPr>
              <w:t>Základní indikátor</w:t>
            </w:r>
          </w:p>
        </w:tc>
        <w:tc>
          <w:tcPr>
            <w:tcW w:w="1276"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14:paraId="3F29A7FC" w14:textId="77777777" w:rsidR="001C4D0C" w:rsidRPr="00BE2B2A" w:rsidRDefault="001C4D0C" w:rsidP="00140A2F">
            <w:pPr>
              <w:spacing w:after="0" w:line="240" w:lineRule="auto"/>
              <w:jc w:val="center"/>
              <w:rPr>
                <w:rFonts w:ascii="Verdana" w:hAnsi="Verdana"/>
                <w:b/>
                <w:sz w:val="20"/>
              </w:rPr>
            </w:pPr>
            <w:r w:rsidRPr="00BE2B2A">
              <w:rPr>
                <w:rFonts w:ascii="Verdana" w:hAnsi="Verdana"/>
                <w:b/>
                <w:sz w:val="20"/>
              </w:rPr>
              <w:t>Měrná jednotka</w:t>
            </w:r>
          </w:p>
        </w:tc>
        <w:tc>
          <w:tcPr>
            <w:tcW w:w="4394" w:type="dxa"/>
            <w:gridSpan w:val="4"/>
            <w:tcBorders>
              <w:top w:val="single" w:sz="12" w:space="0" w:color="auto"/>
              <w:left w:val="single" w:sz="12" w:space="0" w:color="auto"/>
              <w:bottom w:val="single" w:sz="12" w:space="0" w:color="auto"/>
              <w:right w:val="single" w:sz="12" w:space="0" w:color="auto"/>
            </w:tcBorders>
            <w:shd w:val="clear" w:color="auto" w:fill="BFBFBF"/>
            <w:vAlign w:val="center"/>
          </w:tcPr>
          <w:p w14:paraId="3C1E3295" w14:textId="028F1741" w:rsidR="001C4D0C" w:rsidRPr="00BE2B2A" w:rsidRDefault="001C4D0C" w:rsidP="00140A2F">
            <w:pPr>
              <w:spacing w:after="0" w:line="240" w:lineRule="auto"/>
              <w:jc w:val="center"/>
              <w:rPr>
                <w:rFonts w:ascii="Verdana" w:hAnsi="Verdana"/>
                <w:b/>
                <w:sz w:val="20"/>
              </w:rPr>
            </w:pPr>
            <w:r w:rsidRPr="00BE2B2A">
              <w:rPr>
                <w:rFonts w:ascii="Verdana" w:hAnsi="Verdana"/>
                <w:b/>
                <w:sz w:val="20"/>
              </w:rPr>
              <w:t>Produkce 2021</w:t>
            </w:r>
          </w:p>
        </w:tc>
      </w:tr>
      <w:tr w:rsidR="00D75614" w:rsidRPr="00BE2B2A" w14:paraId="7119C9F5" w14:textId="77777777" w:rsidTr="00D75614">
        <w:trPr>
          <w:trHeight w:val="697"/>
          <w:tblHeader/>
        </w:trPr>
        <w:tc>
          <w:tcPr>
            <w:tcW w:w="817" w:type="dxa"/>
            <w:vMerge/>
            <w:tcBorders>
              <w:top w:val="single" w:sz="12" w:space="0" w:color="auto"/>
              <w:left w:val="single" w:sz="12" w:space="0" w:color="auto"/>
              <w:bottom w:val="double" w:sz="12" w:space="0" w:color="auto"/>
              <w:right w:val="single" w:sz="12" w:space="0" w:color="auto"/>
            </w:tcBorders>
            <w:shd w:val="clear" w:color="auto" w:fill="auto"/>
            <w:vAlign w:val="center"/>
          </w:tcPr>
          <w:p w14:paraId="7BDF1B6B" w14:textId="77777777" w:rsidR="001C4D0C" w:rsidRPr="00BE2B2A" w:rsidRDefault="001C4D0C" w:rsidP="00140A2F">
            <w:pPr>
              <w:spacing w:after="0" w:line="240" w:lineRule="auto"/>
              <w:jc w:val="center"/>
              <w:rPr>
                <w:rFonts w:ascii="Verdana" w:hAnsi="Verdana"/>
                <w:b/>
                <w:sz w:val="20"/>
              </w:rPr>
            </w:pPr>
          </w:p>
        </w:tc>
        <w:tc>
          <w:tcPr>
            <w:tcW w:w="3261" w:type="dxa"/>
            <w:vMerge/>
            <w:tcBorders>
              <w:top w:val="single" w:sz="12" w:space="0" w:color="auto"/>
              <w:left w:val="single" w:sz="12" w:space="0" w:color="auto"/>
              <w:bottom w:val="double" w:sz="12" w:space="0" w:color="auto"/>
              <w:right w:val="single" w:sz="12" w:space="0" w:color="auto"/>
            </w:tcBorders>
            <w:shd w:val="clear" w:color="auto" w:fill="auto"/>
            <w:vAlign w:val="center"/>
          </w:tcPr>
          <w:p w14:paraId="392BD2AE" w14:textId="77777777" w:rsidR="001C4D0C" w:rsidRPr="00BE2B2A" w:rsidRDefault="001C4D0C" w:rsidP="00140A2F">
            <w:pPr>
              <w:spacing w:after="0" w:line="240" w:lineRule="auto"/>
              <w:jc w:val="center"/>
              <w:rPr>
                <w:rFonts w:ascii="Verdana" w:hAnsi="Verdana"/>
                <w:b/>
                <w:sz w:val="20"/>
              </w:rPr>
            </w:pPr>
          </w:p>
        </w:tc>
        <w:tc>
          <w:tcPr>
            <w:tcW w:w="1276" w:type="dxa"/>
            <w:vMerge/>
            <w:tcBorders>
              <w:top w:val="single" w:sz="12" w:space="0" w:color="auto"/>
              <w:left w:val="single" w:sz="12" w:space="0" w:color="auto"/>
              <w:bottom w:val="double" w:sz="12" w:space="0" w:color="auto"/>
              <w:right w:val="single" w:sz="12" w:space="0" w:color="auto"/>
            </w:tcBorders>
            <w:shd w:val="clear" w:color="auto" w:fill="auto"/>
            <w:vAlign w:val="center"/>
          </w:tcPr>
          <w:p w14:paraId="613E2BF5" w14:textId="77777777" w:rsidR="001C4D0C" w:rsidRPr="00BE2B2A" w:rsidRDefault="001C4D0C" w:rsidP="00140A2F">
            <w:pPr>
              <w:spacing w:after="0" w:line="240" w:lineRule="auto"/>
              <w:jc w:val="center"/>
              <w:rPr>
                <w:rFonts w:ascii="Verdana" w:hAnsi="Verdana"/>
                <w:b/>
                <w:sz w:val="20"/>
              </w:rPr>
            </w:pPr>
          </w:p>
        </w:tc>
        <w:tc>
          <w:tcPr>
            <w:tcW w:w="1134" w:type="dxa"/>
            <w:tcBorders>
              <w:top w:val="single" w:sz="12" w:space="0" w:color="auto"/>
              <w:left w:val="single" w:sz="12" w:space="0" w:color="auto"/>
              <w:bottom w:val="double" w:sz="12" w:space="0" w:color="auto"/>
              <w:right w:val="single" w:sz="12" w:space="0" w:color="auto"/>
            </w:tcBorders>
            <w:shd w:val="clear" w:color="auto" w:fill="D6E3BC"/>
            <w:vAlign w:val="center"/>
          </w:tcPr>
          <w:p w14:paraId="29295289" w14:textId="77777777" w:rsidR="001C4D0C" w:rsidRPr="00BE2B2A" w:rsidRDefault="001C4D0C" w:rsidP="00140A2F">
            <w:pPr>
              <w:spacing w:after="0" w:line="240" w:lineRule="auto"/>
              <w:jc w:val="center"/>
              <w:rPr>
                <w:rFonts w:ascii="Verdana" w:hAnsi="Verdana"/>
                <w:b/>
                <w:sz w:val="20"/>
              </w:rPr>
            </w:pPr>
            <w:r w:rsidRPr="00BE2B2A">
              <w:rPr>
                <w:rFonts w:ascii="Verdana" w:hAnsi="Verdana"/>
                <w:b/>
                <w:sz w:val="20"/>
              </w:rPr>
              <w:t>Celková</w:t>
            </w:r>
          </w:p>
        </w:tc>
        <w:tc>
          <w:tcPr>
            <w:tcW w:w="1134" w:type="dxa"/>
            <w:tcBorders>
              <w:top w:val="single" w:sz="12" w:space="0" w:color="auto"/>
              <w:left w:val="single" w:sz="12" w:space="0" w:color="auto"/>
              <w:bottom w:val="double" w:sz="12" w:space="0" w:color="auto"/>
              <w:right w:val="single" w:sz="12" w:space="0" w:color="auto"/>
            </w:tcBorders>
            <w:shd w:val="clear" w:color="auto" w:fill="E5B8B7"/>
            <w:vAlign w:val="center"/>
          </w:tcPr>
          <w:p w14:paraId="31502744" w14:textId="77777777" w:rsidR="001C4D0C" w:rsidRPr="00BE2B2A" w:rsidRDefault="001C4D0C" w:rsidP="00140A2F">
            <w:pPr>
              <w:spacing w:after="0" w:line="240" w:lineRule="auto"/>
              <w:jc w:val="center"/>
              <w:rPr>
                <w:rFonts w:ascii="Verdana" w:hAnsi="Verdana"/>
                <w:b/>
                <w:sz w:val="20"/>
              </w:rPr>
            </w:pPr>
            <w:r w:rsidRPr="00BE2B2A">
              <w:rPr>
                <w:rFonts w:ascii="Verdana" w:hAnsi="Verdana"/>
                <w:b/>
                <w:sz w:val="20"/>
              </w:rPr>
              <w:t>NO</w:t>
            </w:r>
          </w:p>
        </w:tc>
        <w:tc>
          <w:tcPr>
            <w:tcW w:w="1134" w:type="dxa"/>
            <w:tcBorders>
              <w:top w:val="single" w:sz="12" w:space="0" w:color="auto"/>
              <w:left w:val="single" w:sz="12" w:space="0" w:color="auto"/>
              <w:bottom w:val="double" w:sz="12" w:space="0" w:color="auto"/>
              <w:right w:val="single" w:sz="12" w:space="0" w:color="auto"/>
            </w:tcBorders>
            <w:shd w:val="clear" w:color="auto" w:fill="8DB3E2"/>
            <w:vAlign w:val="center"/>
          </w:tcPr>
          <w:p w14:paraId="6AFF18D8" w14:textId="77777777" w:rsidR="001C4D0C" w:rsidRPr="00BE2B2A" w:rsidRDefault="001C4D0C" w:rsidP="00140A2F">
            <w:pPr>
              <w:spacing w:after="0" w:line="240" w:lineRule="auto"/>
              <w:jc w:val="center"/>
              <w:rPr>
                <w:rFonts w:ascii="Verdana" w:hAnsi="Verdana"/>
                <w:b/>
                <w:sz w:val="20"/>
              </w:rPr>
            </w:pPr>
            <w:r w:rsidRPr="00BE2B2A">
              <w:rPr>
                <w:rFonts w:ascii="Verdana" w:hAnsi="Verdana"/>
                <w:b/>
                <w:sz w:val="20"/>
              </w:rPr>
              <w:t>OO</w:t>
            </w:r>
          </w:p>
        </w:tc>
        <w:tc>
          <w:tcPr>
            <w:tcW w:w="992" w:type="dxa"/>
            <w:tcBorders>
              <w:top w:val="single" w:sz="12" w:space="0" w:color="auto"/>
              <w:left w:val="single" w:sz="12" w:space="0" w:color="auto"/>
              <w:bottom w:val="double" w:sz="12" w:space="0" w:color="auto"/>
              <w:right w:val="single" w:sz="12" w:space="0" w:color="auto"/>
            </w:tcBorders>
            <w:shd w:val="clear" w:color="auto" w:fill="D9D9D9"/>
            <w:vAlign w:val="center"/>
          </w:tcPr>
          <w:p w14:paraId="5768F8B3" w14:textId="77777777" w:rsidR="001C4D0C" w:rsidRPr="00BE2B2A" w:rsidRDefault="001C4D0C" w:rsidP="00140A2F">
            <w:pPr>
              <w:spacing w:after="0" w:line="240" w:lineRule="auto"/>
              <w:jc w:val="center"/>
              <w:rPr>
                <w:rFonts w:ascii="Verdana" w:hAnsi="Verdana"/>
                <w:b/>
                <w:sz w:val="20"/>
              </w:rPr>
            </w:pPr>
            <w:r w:rsidRPr="00BE2B2A">
              <w:rPr>
                <w:rFonts w:ascii="Verdana" w:hAnsi="Verdana"/>
                <w:b/>
                <w:sz w:val="20"/>
              </w:rPr>
              <w:t>KO</w:t>
            </w:r>
          </w:p>
        </w:tc>
      </w:tr>
      <w:tr w:rsidR="00D75614" w:rsidRPr="00BE2B2A" w14:paraId="0F624E7A" w14:textId="77777777" w:rsidTr="00140A2F">
        <w:trPr>
          <w:trHeight w:val="610"/>
        </w:trPr>
        <w:tc>
          <w:tcPr>
            <w:tcW w:w="817" w:type="dxa"/>
            <w:tcBorders>
              <w:top w:val="double" w:sz="12" w:space="0" w:color="auto"/>
              <w:left w:val="single" w:sz="12" w:space="0" w:color="auto"/>
              <w:bottom w:val="single" w:sz="12" w:space="0" w:color="auto"/>
              <w:right w:val="single" w:sz="8" w:space="0" w:color="auto"/>
            </w:tcBorders>
            <w:shd w:val="clear" w:color="auto" w:fill="auto"/>
            <w:vAlign w:val="center"/>
          </w:tcPr>
          <w:p w14:paraId="0565C188" w14:textId="77777777" w:rsidR="001C4D0C" w:rsidRPr="00BE2B2A" w:rsidRDefault="001C4D0C" w:rsidP="001C4D0C">
            <w:pPr>
              <w:spacing w:after="0" w:line="240" w:lineRule="auto"/>
              <w:jc w:val="center"/>
              <w:rPr>
                <w:rFonts w:ascii="Verdana" w:hAnsi="Verdana"/>
                <w:b/>
                <w:sz w:val="18"/>
              </w:rPr>
            </w:pPr>
            <w:r w:rsidRPr="00BE2B2A">
              <w:rPr>
                <w:rFonts w:ascii="Verdana" w:hAnsi="Verdana"/>
                <w:b/>
                <w:sz w:val="18"/>
              </w:rPr>
              <w:t>I.1</w:t>
            </w:r>
          </w:p>
        </w:tc>
        <w:tc>
          <w:tcPr>
            <w:tcW w:w="3261" w:type="dxa"/>
            <w:tcBorders>
              <w:top w:val="double" w:sz="12" w:space="0" w:color="auto"/>
              <w:left w:val="single" w:sz="8" w:space="0" w:color="auto"/>
              <w:bottom w:val="single" w:sz="12" w:space="0" w:color="auto"/>
              <w:right w:val="single" w:sz="8" w:space="0" w:color="auto"/>
            </w:tcBorders>
            <w:shd w:val="clear" w:color="auto" w:fill="auto"/>
            <w:vAlign w:val="center"/>
          </w:tcPr>
          <w:p w14:paraId="2BBE25E5" w14:textId="77777777" w:rsidR="001C4D0C" w:rsidRPr="00BE2B2A" w:rsidRDefault="001C4D0C" w:rsidP="001C4D0C">
            <w:pPr>
              <w:spacing w:after="0" w:line="240" w:lineRule="auto"/>
              <w:jc w:val="center"/>
              <w:rPr>
                <w:rFonts w:ascii="Verdana" w:hAnsi="Verdana"/>
                <w:sz w:val="18"/>
                <w:szCs w:val="20"/>
              </w:rPr>
            </w:pPr>
            <w:r w:rsidRPr="00BE2B2A">
              <w:rPr>
                <w:rFonts w:ascii="Verdana" w:hAnsi="Verdana"/>
                <w:sz w:val="18"/>
                <w:szCs w:val="20"/>
              </w:rPr>
              <w:t xml:space="preserve">Celková produkce odpadů </w:t>
            </w:r>
          </w:p>
        </w:tc>
        <w:tc>
          <w:tcPr>
            <w:tcW w:w="1276" w:type="dxa"/>
            <w:tcBorders>
              <w:top w:val="double" w:sz="12" w:space="0" w:color="auto"/>
              <w:left w:val="single" w:sz="8" w:space="0" w:color="auto"/>
              <w:bottom w:val="single" w:sz="12" w:space="0" w:color="auto"/>
              <w:right w:val="single" w:sz="8" w:space="0" w:color="auto"/>
            </w:tcBorders>
            <w:shd w:val="clear" w:color="auto" w:fill="auto"/>
            <w:vAlign w:val="center"/>
          </w:tcPr>
          <w:p w14:paraId="38C09177" w14:textId="77777777" w:rsidR="001C4D0C" w:rsidRPr="00BE2B2A" w:rsidRDefault="001C4D0C" w:rsidP="001C4D0C">
            <w:pPr>
              <w:spacing w:after="0" w:line="240" w:lineRule="auto"/>
              <w:jc w:val="center"/>
              <w:rPr>
                <w:rFonts w:ascii="Verdana" w:hAnsi="Verdana"/>
                <w:sz w:val="18"/>
              </w:rPr>
            </w:pPr>
            <w:r w:rsidRPr="00BE2B2A">
              <w:rPr>
                <w:rFonts w:ascii="Verdana" w:hAnsi="Verdana"/>
                <w:sz w:val="18"/>
              </w:rPr>
              <w:t>1000t/rok</w:t>
            </w:r>
          </w:p>
        </w:tc>
        <w:tc>
          <w:tcPr>
            <w:tcW w:w="1134" w:type="dxa"/>
            <w:tcBorders>
              <w:top w:val="double" w:sz="12" w:space="0" w:color="auto"/>
              <w:left w:val="single" w:sz="8" w:space="0" w:color="auto"/>
              <w:bottom w:val="single" w:sz="12" w:space="0" w:color="auto"/>
              <w:right w:val="single" w:sz="8" w:space="0" w:color="auto"/>
            </w:tcBorders>
            <w:shd w:val="clear" w:color="auto" w:fill="D6E3BC"/>
            <w:vAlign w:val="center"/>
          </w:tcPr>
          <w:p w14:paraId="4E9962D0" w14:textId="531741E8"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2 030,76</w:t>
            </w:r>
          </w:p>
        </w:tc>
        <w:tc>
          <w:tcPr>
            <w:tcW w:w="1134" w:type="dxa"/>
            <w:tcBorders>
              <w:top w:val="double" w:sz="12" w:space="0" w:color="auto"/>
              <w:left w:val="single" w:sz="8" w:space="0" w:color="auto"/>
              <w:bottom w:val="single" w:sz="12" w:space="0" w:color="auto"/>
              <w:right w:val="single" w:sz="8" w:space="0" w:color="auto"/>
            </w:tcBorders>
            <w:shd w:val="clear" w:color="auto" w:fill="E5B8B7"/>
            <w:vAlign w:val="center"/>
          </w:tcPr>
          <w:p w14:paraId="6D70A492" w14:textId="3E483247"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138,38</w:t>
            </w:r>
          </w:p>
        </w:tc>
        <w:tc>
          <w:tcPr>
            <w:tcW w:w="1134" w:type="dxa"/>
            <w:tcBorders>
              <w:top w:val="double" w:sz="12" w:space="0" w:color="auto"/>
              <w:left w:val="single" w:sz="8" w:space="0" w:color="auto"/>
              <w:bottom w:val="single" w:sz="12" w:space="0" w:color="auto"/>
              <w:right w:val="single" w:sz="8" w:space="0" w:color="auto"/>
            </w:tcBorders>
            <w:shd w:val="clear" w:color="auto" w:fill="8DB3E2"/>
            <w:vAlign w:val="center"/>
          </w:tcPr>
          <w:p w14:paraId="15665B2B" w14:textId="72BDB531"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1 892,39</w:t>
            </w:r>
          </w:p>
        </w:tc>
        <w:tc>
          <w:tcPr>
            <w:tcW w:w="992" w:type="dxa"/>
            <w:tcBorders>
              <w:top w:val="double" w:sz="12" w:space="0" w:color="auto"/>
              <w:left w:val="single" w:sz="8" w:space="0" w:color="auto"/>
              <w:bottom w:val="single" w:sz="12" w:space="0" w:color="auto"/>
              <w:right w:val="single" w:sz="12" w:space="0" w:color="auto"/>
            </w:tcBorders>
            <w:shd w:val="clear" w:color="auto" w:fill="D9D9D9"/>
            <w:vAlign w:val="center"/>
          </w:tcPr>
          <w:p w14:paraId="12C44A47" w14:textId="72DD0C1D"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371,48</w:t>
            </w:r>
          </w:p>
        </w:tc>
      </w:tr>
      <w:tr w:rsidR="00D75614" w:rsidRPr="00BE2B2A" w14:paraId="384B9C8F" w14:textId="77777777" w:rsidTr="00140A2F">
        <w:trPr>
          <w:trHeight w:val="737"/>
        </w:trPr>
        <w:tc>
          <w:tcPr>
            <w:tcW w:w="817" w:type="dxa"/>
            <w:tcBorders>
              <w:top w:val="single" w:sz="12" w:space="0" w:color="auto"/>
              <w:left w:val="single" w:sz="12" w:space="0" w:color="auto"/>
              <w:bottom w:val="single" w:sz="12" w:space="0" w:color="auto"/>
              <w:right w:val="single" w:sz="8" w:space="0" w:color="auto"/>
            </w:tcBorders>
            <w:shd w:val="clear" w:color="auto" w:fill="auto"/>
            <w:vAlign w:val="center"/>
          </w:tcPr>
          <w:p w14:paraId="49695924" w14:textId="77777777" w:rsidR="001C4D0C" w:rsidRPr="00BE2B2A" w:rsidRDefault="001C4D0C" w:rsidP="00140A2F">
            <w:pPr>
              <w:spacing w:after="0" w:line="240" w:lineRule="auto"/>
              <w:jc w:val="center"/>
              <w:rPr>
                <w:rFonts w:ascii="Verdana" w:hAnsi="Verdana"/>
                <w:b/>
                <w:sz w:val="18"/>
              </w:rPr>
            </w:pPr>
            <w:r w:rsidRPr="00BE2B2A">
              <w:rPr>
                <w:rFonts w:ascii="Verdana" w:hAnsi="Verdana"/>
                <w:b/>
                <w:sz w:val="18"/>
              </w:rPr>
              <w:t>I.2</w:t>
            </w:r>
          </w:p>
        </w:tc>
        <w:tc>
          <w:tcPr>
            <w:tcW w:w="3261" w:type="dxa"/>
            <w:tcBorders>
              <w:top w:val="single" w:sz="12" w:space="0" w:color="auto"/>
              <w:left w:val="single" w:sz="8" w:space="0" w:color="auto"/>
              <w:bottom w:val="single" w:sz="12" w:space="0" w:color="auto"/>
              <w:right w:val="single" w:sz="8" w:space="0" w:color="auto"/>
            </w:tcBorders>
            <w:shd w:val="clear" w:color="auto" w:fill="auto"/>
            <w:vAlign w:val="center"/>
          </w:tcPr>
          <w:p w14:paraId="698D841B"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Celková produkce odpadů na jednotku HDP</w:t>
            </w:r>
          </w:p>
        </w:tc>
        <w:tc>
          <w:tcPr>
            <w:tcW w:w="1276" w:type="dxa"/>
            <w:tcBorders>
              <w:top w:val="single" w:sz="12" w:space="0" w:color="auto"/>
              <w:left w:val="single" w:sz="8" w:space="0" w:color="auto"/>
              <w:bottom w:val="single" w:sz="12" w:space="0" w:color="auto"/>
              <w:right w:val="single" w:sz="8" w:space="0" w:color="auto"/>
            </w:tcBorders>
            <w:shd w:val="clear" w:color="auto" w:fill="auto"/>
            <w:vAlign w:val="center"/>
          </w:tcPr>
          <w:p w14:paraId="7511EB54" w14:textId="77777777" w:rsidR="001C4D0C" w:rsidRPr="00BE2B2A" w:rsidRDefault="001C4D0C" w:rsidP="00140A2F">
            <w:pPr>
              <w:spacing w:after="0" w:line="240" w:lineRule="auto"/>
              <w:jc w:val="center"/>
              <w:rPr>
                <w:rFonts w:ascii="Verdana" w:hAnsi="Verdana"/>
                <w:sz w:val="18"/>
              </w:rPr>
            </w:pPr>
            <w:r w:rsidRPr="00BE2B2A">
              <w:rPr>
                <w:rFonts w:ascii="Verdana" w:hAnsi="Verdana"/>
                <w:sz w:val="18"/>
              </w:rPr>
              <w:t>t/1000 PPS/rok</w:t>
            </w:r>
          </w:p>
        </w:tc>
        <w:tc>
          <w:tcPr>
            <w:tcW w:w="4394" w:type="dxa"/>
            <w:gridSpan w:val="4"/>
            <w:tcBorders>
              <w:top w:val="single" w:sz="12" w:space="0" w:color="auto"/>
              <w:left w:val="single" w:sz="8" w:space="0" w:color="auto"/>
              <w:bottom w:val="single" w:sz="12" w:space="0" w:color="auto"/>
              <w:right w:val="single" w:sz="12" w:space="0" w:color="auto"/>
            </w:tcBorders>
            <w:shd w:val="clear" w:color="auto" w:fill="FFFFFF"/>
            <w:vAlign w:val="center"/>
          </w:tcPr>
          <w:p w14:paraId="4B7DE875"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Nevyhodnocuje se</w:t>
            </w:r>
          </w:p>
        </w:tc>
      </w:tr>
      <w:tr w:rsidR="00D75614" w:rsidRPr="00BE2B2A" w14:paraId="67BACEBF" w14:textId="77777777" w:rsidTr="00140A2F">
        <w:trPr>
          <w:trHeight w:val="737"/>
        </w:trPr>
        <w:tc>
          <w:tcPr>
            <w:tcW w:w="817" w:type="dxa"/>
            <w:tcBorders>
              <w:top w:val="single" w:sz="12" w:space="0" w:color="auto"/>
              <w:left w:val="single" w:sz="12" w:space="0" w:color="auto"/>
              <w:bottom w:val="single" w:sz="12" w:space="0" w:color="auto"/>
              <w:right w:val="single" w:sz="8" w:space="0" w:color="auto"/>
            </w:tcBorders>
            <w:shd w:val="clear" w:color="auto" w:fill="auto"/>
            <w:vAlign w:val="center"/>
          </w:tcPr>
          <w:p w14:paraId="47C1DB70" w14:textId="77777777" w:rsidR="001C4D0C" w:rsidRPr="00BE2B2A" w:rsidRDefault="001C4D0C" w:rsidP="001C4D0C">
            <w:pPr>
              <w:spacing w:after="0" w:line="240" w:lineRule="auto"/>
              <w:jc w:val="center"/>
              <w:rPr>
                <w:rFonts w:ascii="Verdana" w:hAnsi="Verdana"/>
                <w:b/>
                <w:sz w:val="18"/>
              </w:rPr>
            </w:pPr>
            <w:r w:rsidRPr="00BE2B2A">
              <w:rPr>
                <w:rFonts w:ascii="Verdana" w:hAnsi="Verdana"/>
                <w:b/>
                <w:sz w:val="18"/>
              </w:rPr>
              <w:t>I.3</w:t>
            </w:r>
          </w:p>
        </w:tc>
        <w:tc>
          <w:tcPr>
            <w:tcW w:w="3261" w:type="dxa"/>
            <w:tcBorders>
              <w:top w:val="single" w:sz="12" w:space="0" w:color="auto"/>
              <w:left w:val="single" w:sz="8" w:space="0" w:color="auto"/>
              <w:bottom w:val="single" w:sz="12" w:space="0" w:color="auto"/>
              <w:right w:val="single" w:sz="8" w:space="0" w:color="auto"/>
            </w:tcBorders>
            <w:shd w:val="clear" w:color="auto" w:fill="auto"/>
            <w:vAlign w:val="center"/>
          </w:tcPr>
          <w:p w14:paraId="730C2815" w14:textId="77777777" w:rsidR="001C4D0C" w:rsidRPr="00BE2B2A" w:rsidRDefault="001C4D0C" w:rsidP="001C4D0C">
            <w:pPr>
              <w:spacing w:after="0" w:line="240" w:lineRule="auto"/>
              <w:jc w:val="center"/>
              <w:rPr>
                <w:rFonts w:ascii="Verdana" w:hAnsi="Verdana"/>
                <w:sz w:val="18"/>
                <w:szCs w:val="20"/>
              </w:rPr>
            </w:pPr>
            <w:r w:rsidRPr="00BE2B2A">
              <w:rPr>
                <w:rFonts w:ascii="Verdana" w:hAnsi="Verdana"/>
                <w:sz w:val="18"/>
                <w:szCs w:val="20"/>
              </w:rPr>
              <w:t>Podíl na celkové produkci odpadů</w:t>
            </w:r>
          </w:p>
        </w:tc>
        <w:tc>
          <w:tcPr>
            <w:tcW w:w="1276" w:type="dxa"/>
            <w:tcBorders>
              <w:top w:val="single" w:sz="12" w:space="0" w:color="auto"/>
              <w:left w:val="single" w:sz="8" w:space="0" w:color="auto"/>
              <w:bottom w:val="single" w:sz="12" w:space="0" w:color="auto"/>
              <w:right w:val="single" w:sz="8" w:space="0" w:color="auto"/>
            </w:tcBorders>
            <w:shd w:val="clear" w:color="auto" w:fill="auto"/>
            <w:vAlign w:val="center"/>
          </w:tcPr>
          <w:p w14:paraId="346AAA03" w14:textId="77777777" w:rsidR="001C4D0C" w:rsidRPr="00BE2B2A" w:rsidRDefault="001C4D0C" w:rsidP="001C4D0C">
            <w:pPr>
              <w:spacing w:after="0" w:line="240" w:lineRule="auto"/>
              <w:jc w:val="center"/>
              <w:rPr>
                <w:rFonts w:ascii="Verdana" w:hAnsi="Verdana"/>
                <w:sz w:val="18"/>
              </w:rPr>
            </w:pPr>
            <w:r w:rsidRPr="00BE2B2A">
              <w:rPr>
                <w:rFonts w:ascii="Verdana" w:hAnsi="Verdana"/>
                <w:sz w:val="18"/>
              </w:rPr>
              <w:t>% z celkové produkce</w:t>
            </w:r>
          </w:p>
        </w:tc>
        <w:tc>
          <w:tcPr>
            <w:tcW w:w="1134" w:type="dxa"/>
            <w:tcBorders>
              <w:top w:val="single" w:sz="12" w:space="0" w:color="auto"/>
              <w:left w:val="single" w:sz="8" w:space="0" w:color="auto"/>
              <w:bottom w:val="single" w:sz="12" w:space="0" w:color="auto"/>
              <w:right w:val="single" w:sz="8" w:space="0" w:color="auto"/>
            </w:tcBorders>
            <w:shd w:val="clear" w:color="auto" w:fill="D6E3BC"/>
            <w:vAlign w:val="center"/>
          </w:tcPr>
          <w:p w14:paraId="7B08FCA5" w14:textId="5CCD51A9"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100,00</w:t>
            </w:r>
          </w:p>
        </w:tc>
        <w:tc>
          <w:tcPr>
            <w:tcW w:w="1134" w:type="dxa"/>
            <w:tcBorders>
              <w:top w:val="single" w:sz="12" w:space="0" w:color="auto"/>
              <w:left w:val="single" w:sz="8" w:space="0" w:color="auto"/>
              <w:bottom w:val="single" w:sz="12" w:space="0" w:color="auto"/>
              <w:right w:val="single" w:sz="8" w:space="0" w:color="auto"/>
            </w:tcBorders>
            <w:shd w:val="clear" w:color="auto" w:fill="E5B8B7"/>
            <w:vAlign w:val="center"/>
          </w:tcPr>
          <w:p w14:paraId="22D131B1" w14:textId="4BC2AD7D"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6,81</w:t>
            </w:r>
          </w:p>
        </w:tc>
        <w:tc>
          <w:tcPr>
            <w:tcW w:w="1134" w:type="dxa"/>
            <w:tcBorders>
              <w:top w:val="single" w:sz="12" w:space="0" w:color="auto"/>
              <w:left w:val="single" w:sz="8" w:space="0" w:color="auto"/>
              <w:bottom w:val="single" w:sz="12" w:space="0" w:color="auto"/>
              <w:right w:val="single" w:sz="8" w:space="0" w:color="auto"/>
            </w:tcBorders>
            <w:shd w:val="clear" w:color="auto" w:fill="8DB3E2"/>
            <w:vAlign w:val="center"/>
          </w:tcPr>
          <w:p w14:paraId="4E6C0E92" w14:textId="0686803C"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93,19</w:t>
            </w:r>
          </w:p>
        </w:tc>
        <w:tc>
          <w:tcPr>
            <w:tcW w:w="992" w:type="dxa"/>
            <w:tcBorders>
              <w:top w:val="single" w:sz="12" w:space="0" w:color="auto"/>
              <w:left w:val="single" w:sz="8" w:space="0" w:color="auto"/>
              <w:bottom w:val="single" w:sz="12" w:space="0" w:color="auto"/>
              <w:right w:val="single" w:sz="12" w:space="0" w:color="auto"/>
            </w:tcBorders>
            <w:shd w:val="clear" w:color="auto" w:fill="D9D9D9"/>
            <w:vAlign w:val="center"/>
          </w:tcPr>
          <w:p w14:paraId="2277C484" w14:textId="70F23FE2"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18,29</w:t>
            </w:r>
          </w:p>
        </w:tc>
      </w:tr>
      <w:tr w:rsidR="00D75614" w:rsidRPr="00BE2B2A" w14:paraId="538D2C1C" w14:textId="77777777" w:rsidTr="00140A2F">
        <w:trPr>
          <w:trHeight w:val="642"/>
        </w:trPr>
        <w:tc>
          <w:tcPr>
            <w:tcW w:w="817" w:type="dxa"/>
            <w:tcBorders>
              <w:top w:val="single" w:sz="12" w:space="0" w:color="auto"/>
              <w:left w:val="single" w:sz="12" w:space="0" w:color="auto"/>
              <w:bottom w:val="single" w:sz="12" w:space="0" w:color="auto"/>
              <w:right w:val="single" w:sz="8" w:space="0" w:color="auto"/>
            </w:tcBorders>
            <w:shd w:val="clear" w:color="auto" w:fill="auto"/>
            <w:vAlign w:val="center"/>
          </w:tcPr>
          <w:p w14:paraId="049A6A94" w14:textId="77777777" w:rsidR="001C4D0C" w:rsidRPr="00BE2B2A" w:rsidRDefault="001C4D0C" w:rsidP="001C4D0C">
            <w:pPr>
              <w:spacing w:after="0" w:line="240" w:lineRule="auto"/>
              <w:jc w:val="center"/>
              <w:rPr>
                <w:rFonts w:ascii="Verdana" w:hAnsi="Verdana"/>
                <w:b/>
                <w:sz w:val="18"/>
              </w:rPr>
            </w:pPr>
            <w:r w:rsidRPr="00BE2B2A">
              <w:rPr>
                <w:rFonts w:ascii="Verdana" w:hAnsi="Verdana"/>
                <w:b/>
                <w:sz w:val="18"/>
              </w:rPr>
              <w:t>I.4</w:t>
            </w:r>
          </w:p>
        </w:tc>
        <w:tc>
          <w:tcPr>
            <w:tcW w:w="3261" w:type="dxa"/>
            <w:tcBorders>
              <w:top w:val="single" w:sz="12" w:space="0" w:color="auto"/>
              <w:left w:val="single" w:sz="8" w:space="0" w:color="auto"/>
              <w:bottom w:val="single" w:sz="12" w:space="0" w:color="auto"/>
              <w:right w:val="single" w:sz="8" w:space="0" w:color="auto"/>
            </w:tcBorders>
            <w:shd w:val="clear" w:color="auto" w:fill="auto"/>
            <w:vAlign w:val="center"/>
          </w:tcPr>
          <w:p w14:paraId="32F7668A" w14:textId="77777777" w:rsidR="001C4D0C" w:rsidRPr="00BE2B2A" w:rsidRDefault="001C4D0C" w:rsidP="001C4D0C">
            <w:pPr>
              <w:spacing w:after="0" w:line="240" w:lineRule="auto"/>
              <w:jc w:val="center"/>
              <w:rPr>
                <w:rFonts w:ascii="Verdana" w:hAnsi="Verdana"/>
                <w:sz w:val="18"/>
                <w:szCs w:val="20"/>
              </w:rPr>
            </w:pPr>
            <w:r w:rsidRPr="00BE2B2A">
              <w:rPr>
                <w:rFonts w:ascii="Verdana" w:hAnsi="Verdana"/>
                <w:sz w:val="18"/>
                <w:szCs w:val="20"/>
              </w:rPr>
              <w:t xml:space="preserve">Produkce na obyvatele </w:t>
            </w:r>
          </w:p>
        </w:tc>
        <w:tc>
          <w:tcPr>
            <w:tcW w:w="1276" w:type="dxa"/>
            <w:tcBorders>
              <w:top w:val="single" w:sz="12" w:space="0" w:color="auto"/>
              <w:left w:val="single" w:sz="8" w:space="0" w:color="auto"/>
              <w:bottom w:val="single" w:sz="12" w:space="0" w:color="auto"/>
              <w:right w:val="single" w:sz="8" w:space="0" w:color="auto"/>
            </w:tcBorders>
            <w:shd w:val="clear" w:color="auto" w:fill="auto"/>
            <w:vAlign w:val="center"/>
          </w:tcPr>
          <w:p w14:paraId="58258D81" w14:textId="77777777" w:rsidR="001C4D0C" w:rsidRPr="00BE2B2A" w:rsidRDefault="001C4D0C" w:rsidP="001C4D0C">
            <w:pPr>
              <w:spacing w:after="0" w:line="240" w:lineRule="auto"/>
              <w:jc w:val="center"/>
              <w:rPr>
                <w:rFonts w:ascii="Verdana" w:hAnsi="Verdana"/>
                <w:sz w:val="18"/>
              </w:rPr>
            </w:pPr>
            <w:r w:rsidRPr="00BE2B2A">
              <w:rPr>
                <w:rFonts w:ascii="Verdana" w:hAnsi="Verdana"/>
                <w:sz w:val="18"/>
              </w:rPr>
              <w:t>Kg/obyv/</w:t>
            </w:r>
          </w:p>
          <w:p w14:paraId="33B271BE" w14:textId="77777777" w:rsidR="001C4D0C" w:rsidRPr="00BE2B2A" w:rsidRDefault="001C4D0C" w:rsidP="001C4D0C">
            <w:pPr>
              <w:spacing w:after="0" w:line="240" w:lineRule="auto"/>
              <w:jc w:val="center"/>
              <w:rPr>
                <w:rFonts w:ascii="Verdana" w:hAnsi="Verdana"/>
                <w:sz w:val="18"/>
              </w:rPr>
            </w:pPr>
            <w:r w:rsidRPr="00BE2B2A">
              <w:rPr>
                <w:rFonts w:ascii="Verdana" w:hAnsi="Verdana"/>
                <w:sz w:val="18"/>
              </w:rPr>
              <w:t>rok</w:t>
            </w:r>
          </w:p>
        </w:tc>
        <w:tc>
          <w:tcPr>
            <w:tcW w:w="1134" w:type="dxa"/>
            <w:tcBorders>
              <w:top w:val="single" w:sz="12" w:space="0" w:color="auto"/>
              <w:left w:val="single" w:sz="8" w:space="0" w:color="auto"/>
              <w:bottom w:val="single" w:sz="12" w:space="0" w:color="auto"/>
              <w:right w:val="single" w:sz="8" w:space="0" w:color="auto"/>
            </w:tcBorders>
            <w:shd w:val="clear" w:color="auto" w:fill="D6E3BC"/>
            <w:vAlign w:val="center"/>
          </w:tcPr>
          <w:p w14:paraId="5FC264BB" w14:textId="3063018E"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3 191,59</w:t>
            </w:r>
          </w:p>
        </w:tc>
        <w:tc>
          <w:tcPr>
            <w:tcW w:w="1134" w:type="dxa"/>
            <w:tcBorders>
              <w:top w:val="single" w:sz="12" w:space="0" w:color="auto"/>
              <w:left w:val="single" w:sz="8" w:space="0" w:color="auto"/>
              <w:bottom w:val="single" w:sz="12" w:space="0" w:color="auto"/>
              <w:right w:val="single" w:sz="8" w:space="0" w:color="auto"/>
            </w:tcBorders>
            <w:shd w:val="clear" w:color="auto" w:fill="E5B8B7"/>
            <w:vAlign w:val="center"/>
          </w:tcPr>
          <w:p w14:paraId="3F9F4A8D" w14:textId="613F6399"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217,48</w:t>
            </w:r>
          </w:p>
        </w:tc>
        <w:tc>
          <w:tcPr>
            <w:tcW w:w="1134" w:type="dxa"/>
            <w:tcBorders>
              <w:top w:val="single" w:sz="12" w:space="0" w:color="auto"/>
              <w:left w:val="single" w:sz="8" w:space="0" w:color="auto"/>
              <w:bottom w:val="single" w:sz="12" w:space="0" w:color="auto"/>
              <w:right w:val="single" w:sz="8" w:space="0" w:color="auto"/>
            </w:tcBorders>
            <w:shd w:val="clear" w:color="auto" w:fill="8DB3E2"/>
            <w:vAlign w:val="center"/>
          </w:tcPr>
          <w:p w14:paraId="5CFBDD49" w14:textId="57DCDB91"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2 974,11</w:t>
            </w:r>
          </w:p>
        </w:tc>
        <w:tc>
          <w:tcPr>
            <w:tcW w:w="992" w:type="dxa"/>
            <w:tcBorders>
              <w:top w:val="single" w:sz="12" w:space="0" w:color="auto"/>
              <w:left w:val="single" w:sz="8" w:space="0" w:color="auto"/>
              <w:bottom w:val="single" w:sz="12" w:space="0" w:color="auto"/>
              <w:right w:val="single" w:sz="12" w:space="0" w:color="auto"/>
            </w:tcBorders>
            <w:shd w:val="clear" w:color="auto" w:fill="D9D9D9"/>
            <w:vAlign w:val="center"/>
          </w:tcPr>
          <w:p w14:paraId="45652019" w14:textId="4EE03499"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583,83</w:t>
            </w:r>
          </w:p>
        </w:tc>
      </w:tr>
      <w:tr w:rsidR="00D75614" w:rsidRPr="00BE2B2A" w14:paraId="28279B76" w14:textId="77777777" w:rsidTr="00140A2F">
        <w:trPr>
          <w:trHeight w:val="737"/>
        </w:trPr>
        <w:tc>
          <w:tcPr>
            <w:tcW w:w="817" w:type="dxa"/>
            <w:vMerge w:val="restart"/>
            <w:tcBorders>
              <w:top w:val="single" w:sz="12" w:space="0" w:color="auto"/>
              <w:left w:val="single" w:sz="12" w:space="0" w:color="auto"/>
              <w:bottom w:val="single" w:sz="8" w:space="0" w:color="auto"/>
              <w:right w:val="single" w:sz="8" w:space="0" w:color="auto"/>
            </w:tcBorders>
            <w:shd w:val="clear" w:color="auto" w:fill="auto"/>
            <w:vAlign w:val="center"/>
          </w:tcPr>
          <w:p w14:paraId="69E1FD85" w14:textId="77777777" w:rsidR="001C4D0C" w:rsidRPr="00BE2B2A" w:rsidRDefault="001C4D0C" w:rsidP="001C4D0C">
            <w:pPr>
              <w:spacing w:after="0" w:line="240" w:lineRule="auto"/>
              <w:jc w:val="center"/>
              <w:rPr>
                <w:rFonts w:ascii="Verdana" w:hAnsi="Verdana"/>
                <w:b/>
                <w:sz w:val="18"/>
              </w:rPr>
            </w:pPr>
            <w:r w:rsidRPr="00BE2B2A">
              <w:rPr>
                <w:rFonts w:ascii="Verdana" w:hAnsi="Verdana"/>
                <w:b/>
                <w:sz w:val="18"/>
              </w:rPr>
              <w:t>I.5</w:t>
            </w:r>
          </w:p>
        </w:tc>
        <w:tc>
          <w:tcPr>
            <w:tcW w:w="3261" w:type="dxa"/>
            <w:tcBorders>
              <w:top w:val="single" w:sz="12" w:space="0" w:color="auto"/>
              <w:left w:val="single" w:sz="8" w:space="0" w:color="auto"/>
              <w:bottom w:val="single" w:sz="8" w:space="0" w:color="auto"/>
              <w:right w:val="single" w:sz="8" w:space="0" w:color="auto"/>
            </w:tcBorders>
            <w:shd w:val="clear" w:color="auto" w:fill="auto"/>
            <w:vAlign w:val="center"/>
          </w:tcPr>
          <w:p w14:paraId="1DC7BEDF" w14:textId="77777777" w:rsidR="001C4D0C" w:rsidRPr="00BE2B2A" w:rsidRDefault="001C4D0C" w:rsidP="001C4D0C">
            <w:pPr>
              <w:spacing w:after="0" w:line="240" w:lineRule="auto"/>
              <w:jc w:val="center"/>
              <w:rPr>
                <w:rFonts w:ascii="Verdana" w:hAnsi="Verdana"/>
                <w:sz w:val="18"/>
                <w:szCs w:val="20"/>
              </w:rPr>
            </w:pPr>
            <w:r w:rsidRPr="00BE2B2A">
              <w:rPr>
                <w:rFonts w:ascii="Verdana" w:hAnsi="Verdana"/>
                <w:sz w:val="18"/>
                <w:szCs w:val="20"/>
              </w:rPr>
              <w:t xml:space="preserve">Podíl využitých odpadů (R1 až R12, N1, N2, N8, N10 až N13, N15) </w:t>
            </w:r>
          </w:p>
        </w:tc>
        <w:tc>
          <w:tcPr>
            <w:tcW w:w="1276" w:type="dxa"/>
            <w:tcBorders>
              <w:top w:val="single" w:sz="12" w:space="0" w:color="auto"/>
              <w:left w:val="single" w:sz="8" w:space="0" w:color="auto"/>
              <w:bottom w:val="single" w:sz="8" w:space="0" w:color="auto"/>
              <w:right w:val="single" w:sz="8" w:space="0" w:color="auto"/>
            </w:tcBorders>
            <w:shd w:val="clear" w:color="auto" w:fill="auto"/>
            <w:vAlign w:val="center"/>
          </w:tcPr>
          <w:p w14:paraId="12F2258A" w14:textId="77777777" w:rsidR="001C4D0C" w:rsidRPr="00BE2B2A" w:rsidRDefault="001C4D0C" w:rsidP="001C4D0C">
            <w:pPr>
              <w:spacing w:after="0" w:line="240" w:lineRule="auto"/>
              <w:jc w:val="center"/>
              <w:rPr>
                <w:rFonts w:ascii="Verdana" w:hAnsi="Verdana"/>
                <w:sz w:val="18"/>
              </w:rPr>
            </w:pPr>
            <w:r w:rsidRPr="00BE2B2A">
              <w:rPr>
                <w:rFonts w:ascii="Verdana" w:hAnsi="Verdana"/>
                <w:sz w:val="18"/>
              </w:rPr>
              <w:t>% z celkové produkce</w:t>
            </w:r>
          </w:p>
        </w:tc>
        <w:tc>
          <w:tcPr>
            <w:tcW w:w="1134" w:type="dxa"/>
            <w:tcBorders>
              <w:top w:val="single" w:sz="12" w:space="0" w:color="auto"/>
              <w:left w:val="single" w:sz="8" w:space="0" w:color="auto"/>
              <w:bottom w:val="single" w:sz="8" w:space="0" w:color="auto"/>
              <w:right w:val="single" w:sz="8" w:space="0" w:color="auto"/>
            </w:tcBorders>
            <w:shd w:val="clear" w:color="auto" w:fill="D6E3BC"/>
            <w:vAlign w:val="center"/>
          </w:tcPr>
          <w:p w14:paraId="6E96DF45" w14:textId="0567EDC5"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164,48</w:t>
            </w:r>
          </w:p>
        </w:tc>
        <w:tc>
          <w:tcPr>
            <w:tcW w:w="1134" w:type="dxa"/>
            <w:tcBorders>
              <w:top w:val="single" w:sz="12" w:space="0" w:color="auto"/>
              <w:left w:val="single" w:sz="8" w:space="0" w:color="auto"/>
              <w:bottom w:val="single" w:sz="8" w:space="0" w:color="auto"/>
              <w:right w:val="single" w:sz="8" w:space="0" w:color="auto"/>
            </w:tcBorders>
            <w:shd w:val="clear" w:color="auto" w:fill="E5B8B7"/>
            <w:vAlign w:val="center"/>
          </w:tcPr>
          <w:p w14:paraId="2D00467D" w14:textId="7F1955A3"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103,31</w:t>
            </w:r>
          </w:p>
        </w:tc>
        <w:tc>
          <w:tcPr>
            <w:tcW w:w="1134" w:type="dxa"/>
            <w:tcBorders>
              <w:top w:val="single" w:sz="12" w:space="0" w:color="auto"/>
              <w:left w:val="single" w:sz="8" w:space="0" w:color="auto"/>
              <w:bottom w:val="single" w:sz="8" w:space="0" w:color="auto"/>
              <w:right w:val="single" w:sz="8" w:space="0" w:color="auto"/>
            </w:tcBorders>
            <w:shd w:val="clear" w:color="auto" w:fill="8DB3E2"/>
            <w:vAlign w:val="center"/>
          </w:tcPr>
          <w:p w14:paraId="7E9CFCF4" w14:textId="09F73B77"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168,96</w:t>
            </w:r>
          </w:p>
        </w:tc>
        <w:tc>
          <w:tcPr>
            <w:tcW w:w="992" w:type="dxa"/>
            <w:tcBorders>
              <w:top w:val="single" w:sz="12" w:space="0" w:color="auto"/>
              <w:left w:val="single" w:sz="8" w:space="0" w:color="auto"/>
              <w:bottom w:val="single" w:sz="8" w:space="0" w:color="auto"/>
              <w:right w:val="single" w:sz="12" w:space="0" w:color="auto"/>
            </w:tcBorders>
            <w:shd w:val="clear" w:color="auto" w:fill="D9D9D9"/>
            <w:vAlign w:val="center"/>
          </w:tcPr>
          <w:p w14:paraId="67A10AC8" w14:textId="6CB0F169"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38,66</w:t>
            </w:r>
          </w:p>
        </w:tc>
      </w:tr>
      <w:tr w:rsidR="00D75614" w:rsidRPr="00BE2B2A" w14:paraId="338CD66A" w14:textId="77777777" w:rsidTr="00140A2F">
        <w:trPr>
          <w:trHeight w:val="737"/>
        </w:trPr>
        <w:tc>
          <w:tcPr>
            <w:tcW w:w="817" w:type="dxa"/>
            <w:vMerge/>
            <w:tcBorders>
              <w:top w:val="single" w:sz="8" w:space="0" w:color="auto"/>
              <w:left w:val="single" w:sz="12" w:space="0" w:color="auto"/>
              <w:bottom w:val="single" w:sz="12" w:space="0" w:color="auto"/>
              <w:right w:val="single" w:sz="8" w:space="0" w:color="auto"/>
            </w:tcBorders>
            <w:shd w:val="clear" w:color="auto" w:fill="auto"/>
            <w:vAlign w:val="center"/>
          </w:tcPr>
          <w:p w14:paraId="1283BA90" w14:textId="77777777" w:rsidR="001C4D0C" w:rsidRPr="00BE2B2A" w:rsidRDefault="001C4D0C" w:rsidP="00140A2F">
            <w:pPr>
              <w:spacing w:after="0" w:line="240" w:lineRule="auto"/>
              <w:jc w:val="center"/>
              <w:rPr>
                <w:rFonts w:ascii="Verdana" w:hAnsi="Verdana"/>
                <w:b/>
                <w:sz w:val="18"/>
              </w:rPr>
            </w:pPr>
          </w:p>
        </w:tc>
        <w:tc>
          <w:tcPr>
            <w:tcW w:w="3261" w:type="dxa"/>
            <w:tcBorders>
              <w:top w:val="single" w:sz="8" w:space="0" w:color="auto"/>
              <w:left w:val="single" w:sz="8" w:space="0" w:color="auto"/>
              <w:bottom w:val="single" w:sz="12" w:space="0" w:color="auto"/>
              <w:right w:val="single" w:sz="8" w:space="0" w:color="auto"/>
            </w:tcBorders>
            <w:shd w:val="clear" w:color="auto" w:fill="auto"/>
            <w:vAlign w:val="center"/>
          </w:tcPr>
          <w:p w14:paraId="6298DEBB"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 xml:space="preserve">Množství využitých odpadů (R1 až R12, N1, N2, N8, N10 až N13, N15) </w:t>
            </w:r>
          </w:p>
        </w:tc>
        <w:tc>
          <w:tcPr>
            <w:tcW w:w="1276" w:type="dxa"/>
            <w:tcBorders>
              <w:top w:val="single" w:sz="8" w:space="0" w:color="auto"/>
              <w:left w:val="single" w:sz="8" w:space="0" w:color="auto"/>
              <w:bottom w:val="single" w:sz="12" w:space="0" w:color="auto"/>
              <w:right w:val="single" w:sz="8" w:space="0" w:color="auto"/>
            </w:tcBorders>
            <w:shd w:val="clear" w:color="auto" w:fill="auto"/>
            <w:vAlign w:val="center"/>
          </w:tcPr>
          <w:p w14:paraId="1DA5A386" w14:textId="77777777" w:rsidR="001C4D0C" w:rsidRPr="00BE2B2A" w:rsidRDefault="001C4D0C" w:rsidP="00140A2F">
            <w:pPr>
              <w:spacing w:after="0" w:line="240" w:lineRule="auto"/>
              <w:jc w:val="center"/>
              <w:rPr>
                <w:rFonts w:ascii="Verdana" w:hAnsi="Verdana"/>
                <w:sz w:val="18"/>
              </w:rPr>
            </w:pPr>
            <w:r w:rsidRPr="00BE2B2A">
              <w:rPr>
                <w:rFonts w:ascii="Verdana" w:hAnsi="Verdana"/>
                <w:sz w:val="18"/>
              </w:rPr>
              <w:t>1000t/rok</w:t>
            </w:r>
          </w:p>
        </w:tc>
        <w:tc>
          <w:tcPr>
            <w:tcW w:w="1134" w:type="dxa"/>
            <w:tcBorders>
              <w:top w:val="single" w:sz="8" w:space="0" w:color="auto"/>
              <w:left w:val="single" w:sz="8" w:space="0" w:color="auto"/>
              <w:bottom w:val="single" w:sz="12" w:space="0" w:color="auto"/>
              <w:right w:val="single" w:sz="8" w:space="0" w:color="auto"/>
            </w:tcBorders>
            <w:shd w:val="clear" w:color="auto" w:fill="D6E3BC"/>
            <w:vAlign w:val="center"/>
          </w:tcPr>
          <w:p w14:paraId="767EFB42" w14:textId="4067F7BC" w:rsidR="005875F9" w:rsidRPr="00BE2B2A" w:rsidRDefault="005875F9" w:rsidP="005875F9">
            <w:pPr>
              <w:spacing w:after="0" w:line="240" w:lineRule="auto"/>
              <w:jc w:val="center"/>
              <w:rPr>
                <w:rFonts w:ascii="Verdana" w:hAnsi="Verdana"/>
                <w:sz w:val="18"/>
                <w:szCs w:val="20"/>
              </w:rPr>
            </w:pPr>
            <w:r w:rsidRPr="00BE2B2A">
              <w:rPr>
                <w:rFonts w:ascii="Verdana" w:hAnsi="Verdana"/>
                <w:sz w:val="18"/>
                <w:szCs w:val="20"/>
              </w:rPr>
              <w:t>3 340,25</w:t>
            </w:r>
          </w:p>
        </w:tc>
        <w:tc>
          <w:tcPr>
            <w:tcW w:w="1134" w:type="dxa"/>
            <w:tcBorders>
              <w:top w:val="single" w:sz="8" w:space="0" w:color="auto"/>
              <w:left w:val="single" w:sz="8" w:space="0" w:color="auto"/>
              <w:bottom w:val="single" w:sz="12" w:space="0" w:color="auto"/>
              <w:right w:val="single" w:sz="8" w:space="0" w:color="auto"/>
            </w:tcBorders>
            <w:shd w:val="clear" w:color="auto" w:fill="E5B8B7"/>
            <w:vAlign w:val="center"/>
          </w:tcPr>
          <w:p w14:paraId="0079F9EF" w14:textId="1226341A"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142,96</w:t>
            </w:r>
          </w:p>
        </w:tc>
        <w:tc>
          <w:tcPr>
            <w:tcW w:w="1134" w:type="dxa"/>
            <w:tcBorders>
              <w:top w:val="single" w:sz="8" w:space="0" w:color="auto"/>
              <w:left w:val="single" w:sz="8" w:space="0" w:color="auto"/>
              <w:bottom w:val="single" w:sz="12" w:space="0" w:color="auto"/>
              <w:right w:val="single" w:sz="8" w:space="0" w:color="auto"/>
            </w:tcBorders>
            <w:shd w:val="clear" w:color="auto" w:fill="8DB3E2"/>
            <w:vAlign w:val="center"/>
          </w:tcPr>
          <w:p w14:paraId="6275E91D" w14:textId="781EEAC8"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3 197,28</w:t>
            </w:r>
          </w:p>
        </w:tc>
        <w:tc>
          <w:tcPr>
            <w:tcW w:w="992" w:type="dxa"/>
            <w:tcBorders>
              <w:top w:val="single" w:sz="8" w:space="0" w:color="auto"/>
              <w:left w:val="single" w:sz="8" w:space="0" w:color="auto"/>
              <w:bottom w:val="single" w:sz="12" w:space="0" w:color="auto"/>
              <w:right w:val="single" w:sz="12" w:space="0" w:color="auto"/>
            </w:tcBorders>
            <w:shd w:val="clear" w:color="auto" w:fill="D9D9D9"/>
            <w:vAlign w:val="center"/>
          </w:tcPr>
          <w:p w14:paraId="607CEC94" w14:textId="1E17F75D"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143,63</w:t>
            </w:r>
          </w:p>
        </w:tc>
      </w:tr>
      <w:tr w:rsidR="00D75614" w:rsidRPr="00BE2B2A" w14:paraId="4794E029" w14:textId="77777777" w:rsidTr="00140A2F">
        <w:trPr>
          <w:trHeight w:val="737"/>
        </w:trPr>
        <w:tc>
          <w:tcPr>
            <w:tcW w:w="817" w:type="dxa"/>
            <w:vMerge w:val="restart"/>
            <w:tcBorders>
              <w:top w:val="single" w:sz="12" w:space="0" w:color="auto"/>
              <w:left w:val="single" w:sz="12" w:space="0" w:color="auto"/>
            </w:tcBorders>
            <w:shd w:val="clear" w:color="auto" w:fill="auto"/>
            <w:vAlign w:val="center"/>
          </w:tcPr>
          <w:p w14:paraId="3D0A6285" w14:textId="77777777" w:rsidR="001C4D0C" w:rsidRPr="00BE2B2A" w:rsidRDefault="001C4D0C" w:rsidP="001C4D0C">
            <w:pPr>
              <w:spacing w:after="0" w:line="240" w:lineRule="auto"/>
              <w:jc w:val="center"/>
              <w:rPr>
                <w:rFonts w:ascii="Verdana" w:hAnsi="Verdana"/>
                <w:b/>
                <w:sz w:val="18"/>
              </w:rPr>
            </w:pPr>
            <w:r w:rsidRPr="00BE2B2A">
              <w:rPr>
                <w:rFonts w:ascii="Verdana" w:hAnsi="Verdana"/>
                <w:b/>
                <w:sz w:val="18"/>
              </w:rPr>
              <w:t>I.6</w:t>
            </w:r>
          </w:p>
        </w:tc>
        <w:tc>
          <w:tcPr>
            <w:tcW w:w="3261" w:type="dxa"/>
            <w:tcBorders>
              <w:top w:val="single" w:sz="12" w:space="0" w:color="auto"/>
            </w:tcBorders>
            <w:shd w:val="clear" w:color="auto" w:fill="auto"/>
            <w:vAlign w:val="center"/>
          </w:tcPr>
          <w:p w14:paraId="52726321" w14:textId="77777777" w:rsidR="001C4D0C" w:rsidRPr="00BE2B2A" w:rsidRDefault="001C4D0C" w:rsidP="001C4D0C">
            <w:pPr>
              <w:spacing w:after="0" w:line="240" w:lineRule="auto"/>
              <w:jc w:val="center"/>
              <w:rPr>
                <w:rFonts w:ascii="Verdana" w:hAnsi="Verdana"/>
                <w:sz w:val="18"/>
                <w:szCs w:val="20"/>
              </w:rPr>
            </w:pPr>
            <w:r w:rsidRPr="00BE2B2A">
              <w:rPr>
                <w:rFonts w:ascii="Verdana" w:hAnsi="Verdana"/>
                <w:sz w:val="18"/>
                <w:szCs w:val="20"/>
              </w:rPr>
              <w:t xml:space="preserve">Podíl materiálově využitých odpadů (R2 až R12, N1, N2, N8, N10 až N13, N15) </w:t>
            </w:r>
          </w:p>
        </w:tc>
        <w:tc>
          <w:tcPr>
            <w:tcW w:w="1276" w:type="dxa"/>
            <w:tcBorders>
              <w:top w:val="single" w:sz="12" w:space="0" w:color="auto"/>
            </w:tcBorders>
            <w:shd w:val="clear" w:color="auto" w:fill="auto"/>
            <w:vAlign w:val="center"/>
          </w:tcPr>
          <w:p w14:paraId="0951C887" w14:textId="77777777" w:rsidR="001C4D0C" w:rsidRPr="00BE2B2A" w:rsidRDefault="001C4D0C" w:rsidP="001C4D0C">
            <w:pPr>
              <w:spacing w:after="0" w:line="240" w:lineRule="auto"/>
              <w:jc w:val="center"/>
              <w:rPr>
                <w:rFonts w:ascii="Verdana" w:hAnsi="Verdana"/>
                <w:sz w:val="18"/>
              </w:rPr>
            </w:pPr>
            <w:r w:rsidRPr="00BE2B2A">
              <w:rPr>
                <w:rFonts w:ascii="Verdana" w:hAnsi="Verdana"/>
                <w:sz w:val="18"/>
              </w:rPr>
              <w:t>% z celkové produkce</w:t>
            </w:r>
          </w:p>
        </w:tc>
        <w:tc>
          <w:tcPr>
            <w:tcW w:w="1134" w:type="dxa"/>
            <w:tcBorders>
              <w:top w:val="single" w:sz="12" w:space="0" w:color="auto"/>
            </w:tcBorders>
            <w:shd w:val="clear" w:color="auto" w:fill="D6E3BC"/>
            <w:vAlign w:val="center"/>
          </w:tcPr>
          <w:p w14:paraId="218686DC" w14:textId="06F303BC"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164,46</w:t>
            </w:r>
          </w:p>
        </w:tc>
        <w:tc>
          <w:tcPr>
            <w:tcW w:w="1134" w:type="dxa"/>
            <w:tcBorders>
              <w:top w:val="single" w:sz="12" w:space="0" w:color="auto"/>
            </w:tcBorders>
            <w:shd w:val="clear" w:color="auto" w:fill="E5B8B7"/>
            <w:vAlign w:val="center"/>
          </w:tcPr>
          <w:p w14:paraId="40F07905" w14:textId="33E3083B"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103,31</w:t>
            </w:r>
          </w:p>
        </w:tc>
        <w:tc>
          <w:tcPr>
            <w:tcW w:w="1134" w:type="dxa"/>
            <w:tcBorders>
              <w:top w:val="single" w:sz="12" w:space="0" w:color="auto"/>
            </w:tcBorders>
            <w:shd w:val="clear" w:color="auto" w:fill="8DB3E2"/>
            <w:vAlign w:val="center"/>
          </w:tcPr>
          <w:p w14:paraId="645F7926" w14:textId="27BF9D78"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168,93</w:t>
            </w:r>
          </w:p>
        </w:tc>
        <w:tc>
          <w:tcPr>
            <w:tcW w:w="992" w:type="dxa"/>
            <w:tcBorders>
              <w:top w:val="single" w:sz="12" w:space="0" w:color="auto"/>
              <w:right w:val="single" w:sz="12" w:space="0" w:color="auto"/>
            </w:tcBorders>
            <w:shd w:val="clear" w:color="auto" w:fill="D9D9D9"/>
            <w:vAlign w:val="center"/>
          </w:tcPr>
          <w:p w14:paraId="3DB799D2" w14:textId="7D08DCDB"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38,59</w:t>
            </w:r>
          </w:p>
        </w:tc>
      </w:tr>
      <w:tr w:rsidR="00D75614" w:rsidRPr="00BE2B2A" w14:paraId="1C0E545A" w14:textId="77777777" w:rsidTr="00140A2F">
        <w:trPr>
          <w:trHeight w:val="737"/>
        </w:trPr>
        <w:tc>
          <w:tcPr>
            <w:tcW w:w="817" w:type="dxa"/>
            <w:vMerge/>
            <w:tcBorders>
              <w:left w:val="single" w:sz="12" w:space="0" w:color="auto"/>
              <w:bottom w:val="single" w:sz="12" w:space="0" w:color="auto"/>
            </w:tcBorders>
            <w:shd w:val="clear" w:color="auto" w:fill="auto"/>
            <w:vAlign w:val="center"/>
          </w:tcPr>
          <w:p w14:paraId="35685AB0" w14:textId="77777777" w:rsidR="001C4D0C" w:rsidRPr="00BE2B2A" w:rsidRDefault="001C4D0C" w:rsidP="00140A2F">
            <w:pPr>
              <w:spacing w:after="0" w:line="240" w:lineRule="auto"/>
              <w:jc w:val="center"/>
              <w:rPr>
                <w:rFonts w:ascii="Verdana" w:hAnsi="Verdana"/>
                <w:b/>
                <w:sz w:val="18"/>
              </w:rPr>
            </w:pPr>
          </w:p>
        </w:tc>
        <w:tc>
          <w:tcPr>
            <w:tcW w:w="3261" w:type="dxa"/>
            <w:tcBorders>
              <w:bottom w:val="single" w:sz="12" w:space="0" w:color="auto"/>
            </w:tcBorders>
            <w:shd w:val="clear" w:color="auto" w:fill="auto"/>
            <w:vAlign w:val="center"/>
          </w:tcPr>
          <w:p w14:paraId="7F6BEAF3"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 xml:space="preserve">Množství materiálově využitých odpadů (R2 až R12, N1, N2, N8, N10 až N13, N15) </w:t>
            </w:r>
          </w:p>
        </w:tc>
        <w:tc>
          <w:tcPr>
            <w:tcW w:w="1276" w:type="dxa"/>
            <w:tcBorders>
              <w:bottom w:val="single" w:sz="12" w:space="0" w:color="auto"/>
            </w:tcBorders>
            <w:shd w:val="clear" w:color="auto" w:fill="auto"/>
            <w:vAlign w:val="center"/>
          </w:tcPr>
          <w:p w14:paraId="6A216463" w14:textId="77777777" w:rsidR="001C4D0C" w:rsidRPr="00BE2B2A" w:rsidRDefault="001C4D0C" w:rsidP="00140A2F">
            <w:pPr>
              <w:spacing w:after="0" w:line="240" w:lineRule="auto"/>
              <w:jc w:val="center"/>
              <w:rPr>
                <w:rFonts w:ascii="Verdana" w:hAnsi="Verdana"/>
                <w:sz w:val="18"/>
              </w:rPr>
            </w:pPr>
            <w:r w:rsidRPr="00BE2B2A">
              <w:rPr>
                <w:rFonts w:ascii="Verdana" w:hAnsi="Verdana"/>
                <w:sz w:val="18"/>
              </w:rPr>
              <w:t>1000t/rok</w:t>
            </w:r>
          </w:p>
        </w:tc>
        <w:tc>
          <w:tcPr>
            <w:tcW w:w="1134" w:type="dxa"/>
            <w:tcBorders>
              <w:bottom w:val="single" w:sz="12" w:space="0" w:color="auto"/>
            </w:tcBorders>
            <w:shd w:val="clear" w:color="auto" w:fill="D6E3BC"/>
            <w:vAlign w:val="center"/>
          </w:tcPr>
          <w:p w14:paraId="1E150A66" w14:textId="0E32ECC8" w:rsidR="001C4D0C" w:rsidRPr="00BE2B2A" w:rsidRDefault="005875F9" w:rsidP="00140A2F">
            <w:pPr>
              <w:spacing w:after="0" w:line="240" w:lineRule="auto"/>
              <w:jc w:val="center"/>
              <w:rPr>
                <w:rFonts w:ascii="Verdana" w:hAnsi="Verdana"/>
                <w:sz w:val="18"/>
                <w:szCs w:val="20"/>
              </w:rPr>
            </w:pPr>
            <w:r w:rsidRPr="00BE2B2A">
              <w:rPr>
                <w:rFonts w:ascii="Verdana" w:hAnsi="Verdana"/>
                <w:sz w:val="18"/>
                <w:szCs w:val="20"/>
              </w:rPr>
              <w:t>3 339,83</w:t>
            </w:r>
          </w:p>
        </w:tc>
        <w:tc>
          <w:tcPr>
            <w:tcW w:w="1134" w:type="dxa"/>
            <w:tcBorders>
              <w:bottom w:val="single" w:sz="12" w:space="0" w:color="auto"/>
            </w:tcBorders>
            <w:shd w:val="clear" w:color="auto" w:fill="E5B8B7"/>
            <w:vAlign w:val="center"/>
          </w:tcPr>
          <w:p w14:paraId="283CBC21" w14:textId="31CEF84F"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142,96</w:t>
            </w:r>
          </w:p>
        </w:tc>
        <w:tc>
          <w:tcPr>
            <w:tcW w:w="1134" w:type="dxa"/>
            <w:tcBorders>
              <w:bottom w:val="single" w:sz="12" w:space="0" w:color="auto"/>
            </w:tcBorders>
            <w:shd w:val="clear" w:color="auto" w:fill="8DB3E2"/>
            <w:vAlign w:val="center"/>
          </w:tcPr>
          <w:p w14:paraId="3D0A05FF" w14:textId="2F7856BE"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3 196,87</w:t>
            </w:r>
          </w:p>
        </w:tc>
        <w:tc>
          <w:tcPr>
            <w:tcW w:w="992" w:type="dxa"/>
            <w:tcBorders>
              <w:bottom w:val="single" w:sz="12" w:space="0" w:color="auto"/>
              <w:right w:val="single" w:sz="12" w:space="0" w:color="auto"/>
            </w:tcBorders>
            <w:shd w:val="clear" w:color="auto" w:fill="D9D9D9"/>
            <w:vAlign w:val="center"/>
          </w:tcPr>
          <w:p w14:paraId="4494D078" w14:textId="5EEE57E8"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143,36</w:t>
            </w:r>
          </w:p>
        </w:tc>
      </w:tr>
      <w:tr w:rsidR="00D75614" w:rsidRPr="00BE2B2A" w14:paraId="37C3FAFC" w14:textId="77777777" w:rsidTr="00140A2F">
        <w:trPr>
          <w:trHeight w:val="737"/>
        </w:trPr>
        <w:tc>
          <w:tcPr>
            <w:tcW w:w="817" w:type="dxa"/>
            <w:vMerge w:val="restart"/>
            <w:tcBorders>
              <w:top w:val="single" w:sz="12" w:space="0" w:color="auto"/>
              <w:left w:val="single" w:sz="12" w:space="0" w:color="auto"/>
            </w:tcBorders>
            <w:shd w:val="clear" w:color="auto" w:fill="auto"/>
            <w:vAlign w:val="center"/>
          </w:tcPr>
          <w:p w14:paraId="6CC6C27B" w14:textId="77777777" w:rsidR="001C4D0C" w:rsidRPr="00BE2B2A" w:rsidRDefault="001C4D0C" w:rsidP="001C4D0C">
            <w:pPr>
              <w:spacing w:after="0" w:line="240" w:lineRule="auto"/>
              <w:jc w:val="center"/>
              <w:rPr>
                <w:rFonts w:ascii="Verdana" w:hAnsi="Verdana"/>
                <w:b/>
                <w:sz w:val="18"/>
              </w:rPr>
            </w:pPr>
            <w:r w:rsidRPr="00BE2B2A">
              <w:rPr>
                <w:rFonts w:ascii="Verdana" w:hAnsi="Verdana"/>
                <w:b/>
                <w:sz w:val="18"/>
              </w:rPr>
              <w:t>I.7</w:t>
            </w:r>
          </w:p>
        </w:tc>
        <w:tc>
          <w:tcPr>
            <w:tcW w:w="3261" w:type="dxa"/>
            <w:tcBorders>
              <w:top w:val="single" w:sz="12" w:space="0" w:color="auto"/>
            </w:tcBorders>
            <w:shd w:val="clear" w:color="auto" w:fill="auto"/>
            <w:vAlign w:val="center"/>
          </w:tcPr>
          <w:p w14:paraId="201FD4F5" w14:textId="77777777" w:rsidR="001C4D0C" w:rsidRPr="00BE2B2A" w:rsidRDefault="001C4D0C" w:rsidP="001C4D0C">
            <w:pPr>
              <w:spacing w:after="0" w:line="240" w:lineRule="auto"/>
              <w:jc w:val="center"/>
              <w:rPr>
                <w:rFonts w:ascii="Verdana" w:hAnsi="Verdana"/>
                <w:sz w:val="18"/>
                <w:szCs w:val="20"/>
              </w:rPr>
            </w:pPr>
            <w:r w:rsidRPr="00BE2B2A">
              <w:rPr>
                <w:rFonts w:ascii="Verdana" w:hAnsi="Verdana"/>
                <w:sz w:val="18"/>
                <w:szCs w:val="20"/>
              </w:rPr>
              <w:t>Podíl energeticky využitých odpadů (R1)</w:t>
            </w:r>
          </w:p>
        </w:tc>
        <w:tc>
          <w:tcPr>
            <w:tcW w:w="1276" w:type="dxa"/>
            <w:tcBorders>
              <w:top w:val="single" w:sz="12" w:space="0" w:color="auto"/>
            </w:tcBorders>
            <w:shd w:val="clear" w:color="auto" w:fill="auto"/>
            <w:vAlign w:val="center"/>
          </w:tcPr>
          <w:p w14:paraId="0039809E" w14:textId="77777777" w:rsidR="001C4D0C" w:rsidRPr="00BE2B2A" w:rsidRDefault="001C4D0C" w:rsidP="001C4D0C">
            <w:pPr>
              <w:spacing w:after="0" w:line="240" w:lineRule="auto"/>
              <w:jc w:val="center"/>
              <w:rPr>
                <w:rFonts w:ascii="Verdana" w:hAnsi="Verdana"/>
                <w:sz w:val="18"/>
              </w:rPr>
            </w:pPr>
            <w:r w:rsidRPr="00BE2B2A">
              <w:rPr>
                <w:rFonts w:ascii="Verdana" w:hAnsi="Verdana"/>
                <w:sz w:val="18"/>
              </w:rPr>
              <w:t>% z celkové produkce</w:t>
            </w:r>
          </w:p>
        </w:tc>
        <w:tc>
          <w:tcPr>
            <w:tcW w:w="1134" w:type="dxa"/>
            <w:tcBorders>
              <w:top w:val="single" w:sz="12" w:space="0" w:color="auto"/>
            </w:tcBorders>
            <w:shd w:val="clear" w:color="auto" w:fill="D6E3BC"/>
            <w:vAlign w:val="center"/>
          </w:tcPr>
          <w:p w14:paraId="3907D70F" w14:textId="104FE784"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0,02</w:t>
            </w:r>
          </w:p>
        </w:tc>
        <w:tc>
          <w:tcPr>
            <w:tcW w:w="1134" w:type="dxa"/>
            <w:tcBorders>
              <w:top w:val="single" w:sz="12" w:space="0" w:color="auto"/>
            </w:tcBorders>
            <w:shd w:val="clear" w:color="auto" w:fill="E5B8B7"/>
            <w:vAlign w:val="center"/>
          </w:tcPr>
          <w:p w14:paraId="7CD233FD" w14:textId="64715CC3"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0,00</w:t>
            </w:r>
          </w:p>
        </w:tc>
        <w:tc>
          <w:tcPr>
            <w:tcW w:w="1134" w:type="dxa"/>
            <w:tcBorders>
              <w:top w:val="single" w:sz="12" w:space="0" w:color="auto"/>
            </w:tcBorders>
            <w:shd w:val="clear" w:color="auto" w:fill="8DB3E2"/>
            <w:vAlign w:val="center"/>
          </w:tcPr>
          <w:p w14:paraId="27215B76" w14:textId="6C008C50"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0,02</w:t>
            </w:r>
          </w:p>
        </w:tc>
        <w:tc>
          <w:tcPr>
            <w:tcW w:w="992" w:type="dxa"/>
            <w:tcBorders>
              <w:top w:val="single" w:sz="12" w:space="0" w:color="auto"/>
              <w:right w:val="single" w:sz="12" w:space="0" w:color="auto"/>
            </w:tcBorders>
            <w:shd w:val="clear" w:color="auto" w:fill="D9D9D9"/>
            <w:vAlign w:val="center"/>
          </w:tcPr>
          <w:p w14:paraId="45BE7CBB" w14:textId="6C13D358"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0,07</w:t>
            </w:r>
          </w:p>
        </w:tc>
      </w:tr>
      <w:tr w:rsidR="00D75614" w:rsidRPr="00BE2B2A" w14:paraId="19522C47" w14:textId="77777777" w:rsidTr="00140A2F">
        <w:trPr>
          <w:trHeight w:val="737"/>
        </w:trPr>
        <w:tc>
          <w:tcPr>
            <w:tcW w:w="817" w:type="dxa"/>
            <w:vMerge/>
            <w:tcBorders>
              <w:left w:val="single" w:sz="12" w:space="0" w:color="auto"/>
              <w:bottom w:val="single" w:sz="12" w:space="0" w:color="auto"/>
            </w:tcBorders>
            <w:shd w:val="clear" w:color="auto" w:fill="auto"/>
            <w:vAlign w:val="center"/>
          </w:tcPr>
          <w:p w14:paraId="74806258" w14:textId="77777777" w:rsidR="001C4D0C" w:rsidRPr="00BE2B2A" w:rsidRDefault="001C4D0C" w:rsidP="00140A2F">
            <w:pPr>
              <w:spacing w:after="0" w:line="240" w:lineRule="auto"/>
              <w:jc w:val="center"/>
              <w:rPr>
                <w:rFonts w:ascii="Verdana" w:hAnsi="Verdana"/>
                <w:b/>
                <w:sz w:val="18"/>
              </w:rPr>
            </w:pPr>
          </w:p>
        </w:tc>
        <w:tc>
          <w:tcPr>
            <w:tcW w:w="3261" w:type="dxa"/>
            <w:tcBorders>
              <w:bottom w:val="single" w:sz="12" w:space="0" w:color="auto"/>
            </w:tcBorders>
            <w:shd w:val="clear" w:color="auto" w:fill="auto"/>
            <w:vAlign w:val="center"/>
          </w:tcPr>
          <w:p w14:paraId="7C49D123"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 xml:space="preserve">Množství energeticky využitých odpadů (R1) </w:t>
            </w:r>
          </w:p>
        </w:tc>
        <w:tc>
          <w:tcPr>
            <w:tcW w:w="1276" w:type="dxa"/>
            <w:tcBorders>
              <w:bottom w:val="single" w:sz="12" w:space="0" w:color="auto"/>
            </w:tcBorders>
            <w:shd w:val="clear" w:color="auto" w:fill="auto"/>
            <w:vAlign w:val="center"/>
          </w:tcPr>
          <w:p w14:paraId="36E91FA1" w14:textId="77777777" w:rsidR="001C4D0C" w:rsidRPr="00BE2B2A" w:rsidRDefault="001C4D0C" w:rsidP="00140A2F">
            <w:pPr>
              <w:spacing w:after="0" w:line="240" w:lineRule="auto"/>
              <w:jc w:val="center"/>
              <w:rPr>
                <w:rFonts w:ascii="Verdana" w:hAnsi="Verdana"/>
                <w:sz w:val="18"/>
              </w:rPr>
            </w:pPr>
            <w:r w:rsidRPr="00BE2B2A">
              <w:rPr>
                <w:rFonts w:ascii="Verdana" w:hAnsi="Verdana"/>
                <w:sz w:val="18"/>
              </w:rPr>
              <w:t>1000t/rok</w:t>
            </w:r>
          </w:p>
        </w:tc>
        <w:tc>
          <w:tcPr>
            <w:tcW w:w="1134" w:type="dxa"/>
            <w:tcBorders>
              <w:bottom w:val="single" w:sz="12" w:space="0" w:color="auto"/>
            </w:tcBorders>
            <w:shd w:val="clear" w:color="auto" w:fill="D6E3BC"/>
            <w:vAlign w:val="center"/>
          </w:tcPr>
          <w:p w14:paraId="286F3D54" w14:textId="44D0001B" w:rsidR="001C4D0C" w:rsidRPr="00BE2B2A" w:rsidRDefault="005875F9" w:rsidP="00140A2F">
            <w:pPr>
              <w:spacing w:after="0" w:line="240" w:lineRule="auto"/>
              <w:jc w:val="center"/>
              <w:rPr>
                <w:rFonts w:ascii="Verdana" w:hAnsi="Verdana"/>
                <w:sz w:val="18"/>
                <w:szCs w:val="20"/>
              </w:rPr>
            </w:pPr>
            <w:r w:rsidRPr="00BE2B2A">
              <w:rPr>
                <w:rFonts w:ascii="Verdana" w:hAnsi="Verdana"/>
                <w:sz w:val="18"/>
                <w:szCs w:val="20"/>
              </w:rPr>
              <w:t>0,41</w:t>
            </w:r>
          </w:p>
        </w:tc>
        <w:tc>
          <w:tcPr>
            <w:tcW w:w="1134" w:type="dxa"/>
            <w:tcBorders>
              <w:bottom w:val="single" w:sz="12" w:space="0" w:color="auto"/>
            </w:tcBorders>
            <w:shd w:val="clear" w:color="auto" w:fill="E5B8B7"/>
            <w:vAlign w:val="center"/>
          </w:tcPr>
          <w:p w14:paraId="4E909130" w14:textId="35424A89"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0,00</w:t>
            </w:r>
          </w:p>
        </w:tc>
        <w:tc>
          <w:tcPr>
            <w:tcW w:w="1134" w:type="dxa"/>
            <w:tcBorders>
              <w:bottom w:val="single" w:sz="12" w:space="0" w:color="auto"/>
            </w:tcBorders>
            <w:shd w:val="clear" w:color="auto" w:fill="8DB3E2"/>
            <w:vAlign w:val="center"/>
          </w:tcPr>
          <w:p w14:paraId="1B1EB7D4" w14:textId="0EE82D98"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0,41</w:t>
            </w:r>
          </w:p>
        </w:tc>
        <w:tc>
          <w:tcPr>
            <w:tcW w:w="992" w:type="dxa"/>
            <w:tcBorders>
              <w:bottom w:val="single" w:sz="12" w:space="0" w:color="auto"/>
              <w:right w:val="single" w:sz="12" w:space="0" w:color="auto"/>
            </w:tcBorders>
            <w:shd w:val="clear" w:color="auto" w:fill="D9D9D9"/>
            <w:vAlign w:val="center"/>
          </w:tcPr>
          <w:p w14:paraId="047F0E3F" w14:textId="546CA65F"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0,27</w:t>
            </w:r>
          </w:p>
        </w:tc>
      </w:tr>
      <w:tr w:rsidR="00D75614" w:rsidRPr="00BE2B2A" w14:paraId="4A5EDF65" w14:textId="77777777" w:rsidTr="00140A2F">
        <w:trPr>
          <w:trHeight w:val="737"/>
        </w:trPr>
        <w:tc>
          <w:tcPr>
            <w:tcW w:w="817" w:type="dxa"/>
            <w:vMerge w:val="restart"/>
            <w:tcBorders>
              <w:top w:val="single" w:sz="12" w:space="0" w:color="auto"/>
              <w:left w:val="single" w:sz="12" w:space="0" w:color="auto"/>
            </w:tcBorders>
            <w:shd w:val="clear" w:color="auto" w:fill="auto"/>
            <w:vAlign w:val="center"/>
          </w:tcPr>
          <w:p w14:paraId="00796BC6" w14:textId="77777777" w:rsidR="001C4D0C" w:rsidRPr="00BE2B2A" w:rsidRDefault="001C4D0C" w:rsidP="001C4D0C">
            <w:pPr>
              <w:spacing w:after="0" w:line="240" w:lineRule="auto"/>
              <w:jc w:val="center"/>
              <w:rPr>
                <w:rFonts w:ascii="Verdana" w:hAnsi="Verdana"/>
                <w:b/>
                <w:sz w:val="18"/>
              </w:rPr>
            </w:pPr>
            <w:r w:rsidRPr="00BE2B2A">
              <w:rPr>
                <w:rFonts w:ascii="Verdana" w:hAnsi="Verdana"/>
                <w:b/>
                <w:sz w:val="18"/>
              </w:rPr>
              <w:t>I.8</w:t>
            </w:r>
          </w:p>
        </w:tc>
        <w:tc>
          <w:tcPr>
            <w:tcW w:w="3261" w:type="dxa"/>
            <w:tcBorders>
              <w:top w:val="single" w:sz="12" w:space="0" w:color="auto"/>
            </w:tcBorders>
            <w:shd w:val="clear" w:color="auto" w:fill="auto"/>
            <w:vAlign w:val="center"/>
          </w:tcPr>
          <w:p w14:paraId="4D284573" w14:textId="77777777" w:rsidR="001C4D0C" w:rsidRPr="00BE2B2A" w:rsidRDefault="001C4D0C" w:rsidP="001C4D0C">
            <w:pPr>
              <w:spacing w:after="0" w:line="240" w:lineRule="auto"/>
              <w:jc w:val="center"/>
              <w:rPr>
                <w:rFonts w:ascii="Verdana" w:hAnsi="Verdana"/>
                <w:sz w:val="18"/>
                <w:szCs w:val="20"/>
              </w:rPr>
            </w:pPr>
            <w:r w:rsidRPr="00BE2B2A">
              <w:rPr>
                <w:rFonts w:ascii="Verdana" w:hAnsi="Verdana"/>
                <w:sz w:val="18"/>
                <w:szCs w:val="20"/>
              </w:rPr>
              <w:t xml:space="preserve">Podíl všech odpadů odstraněných skládkováním </w:t>
            </w:r>
          </w:p>
          <w:p w14:paraId="1CFD214D" w14:textId="77777777" w:rsidR="001C4D0C" w:rsidRPr="00BE2B2A" w:rsidRDefault="001C4D0C" w:rsidP="001C4D0C">
            <w:pPr>
              <w:spacing w:after="0" w:line="240" w:lineRule="auto"/>
              <w:jc w:val="center"/>
              <w:rPr>
                <w:rFonts w:ascii="Verdana" w:hAnsi="Verdana"/>
                <w:sz w:val="18"/>
                <w:szCs w:val="20"/>
              </w:rPr>
            </w:pPr>
            <w:r w:rsidRPr="00BE2B2A">
              <w:rPr>
                <w:rFonts w:ascii="Verdana" w:hAnsi="Verdana"/>
                <w:sz w:val="18"/>
                <w:szCs w:val="20"/>
              </w:rPr>
              <w:t>(D1, D5, D12)</w:t>
            </w:r>
          </w:p>
        </w:tc>
        <w:tc>
          <w:tcPr>
            <w:tcW w:w="1276" w:type="dxa"/>
            <w:tcBorders>
              <w:top w:val="single" w:sz="12" w:space="0" w:color="auto"/>
            </w:tcBorders>
            <w:shd w:val="clear" w:color="auto" w:fill="auto"/>
            <w:vAlign w:val="center"/>
          </w:tcPr>
          <w:p w14:paraId="35F341B8" w14:textId="77777777" w:rsidR="001C4D0C" w:rsidRPr="00BE2B2A" w:rsidRDefault="001C4D0C" w:rsidP="001C4D0C">
            <w:pPr>
              <w:spacing w:after="0" w:line="240" w:lineRule="auto"/>
              <w:jc w:val="center"/>
              <w:rPr>
                <w:rFonts w:ascii="Verdana" w:hAnsi="Verdana"/>
                <w:sz w:val="18"/>
              </w:rPr>
            </w:pPr>
            <w:r w:rsidRPr="00BE2B2A">
              <w:rPr>
                <w:rFonts w:ascii="Verdana" w:hAnsi="Verdana"/>
                <w:sz w:val="18"/>
              </w:rPr>
              <w:t>% z celkové produkce</w:t>
            </w:r>
          </w:p>
        </w:tc>
        <w:tc>
          <w:tcPr>
            <w:tcW w:w="1134" w:type="dxa"/>
            <w:tcBorders>
              <w:top w:val="single" w:sz="12" w:space="0" w:color="auto"/>
            </w:tcBorders>
            <w:shd w:val="clear" w:color="auto" w:fill="D6E3BC"/>
            <w:vAlign w:val="center"/>
          </w:tcPr>
          <w:p w14:paraId="502CF2E7" w14:textId="738804E2"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14,08</w:t>
            </w:r>
          </w:p>
        </w:tc>
        <w:tc>
          <w:tcPr>
            <w:tcW w:w="1134" w:type="dxa"/>
            <w:tcBorders>
              <w:top w:val="single" w:sz="12" w:space="0" w:color="auto"/>
            </w:tcBorders>
            <w:shd w:val="clear" w:color="auto" w:fill="E5B8B7"/>
            <w:vAlign w:val="center"/>
          </w:tcPr>
          <w:p w14:paraId="676F778F" w14:textId="44304D49"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20,75</w:t>
            </w:r>
          </w:p>
        </w:tc>
        <w:tc>
          <w:tcPr>
            <w:tcW w:w="1134" w:type="dxa"/>
            <w:tcBorders>
              <w:top w:val="single" w:sz="12" w:space="0" w:color="auto"/>
            </w:tcBorders>
            <w:shd w:val="clear" w:color="auto" w:fill="8DB3E2"/>
            <w:vAlign w:val="center"/>
          </w:tcPr>
          <w:p w14:paraId="3A4A9B84" w14:textId="0C11C037"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13,60</w:t>
            </w:r>
          </w:p>
        </w:tc>
        <w:tc>
          <w:tcPr>
            <w:tcW w:w="992" w:type="dxa"/>
            <w:tcBorders>
              <w:top w:val="single" w:sz="12" w:space="0" w:color="auto"/>
              <w:right w:val="single" w:sz="12" w:space="0" w:color="auto"/>
            </w:tcBorders>
            <w:shd w:val="clear" w:color="auto" w:fill="D9D9D9"/>
            <w:vAlign w:val="center"/>
          </w:tcPr>
          <w:p w14:paraId="5B3CE660" w14:textId="2007B787"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57,33</w:t>
            </w:r>
          </w:p>
        </w:tc>
      </w:tr>
      <w:tr w:rsidR="00D75614" w:rsidRPr="00BE2B2A" w14:paraId="74720BA6" w14:textId="77777777" w:rsidTr="00140A2F">
        <w:trPr>
          <w:trHeight w:val="737"/>
        </w:trPr>
        <w:tc>
          <w:tcPr>
            <w:tcW w:w="817" w:type="dxa"/>
            <w:vMerge/>
            <w:tcBorders>
              <w:left w:val="single" w:sz="12" w:space="0" w:color="auto"/>
              <w:bottom w:val="single" w:sz="12" w:space="0" w:color="auto"/>
            </w:tcBorders>
            <w:shd w:val="clear" w:color="auto" w:fill="auto"/>
            <w:vAlign w:val="center"/>
          </w:tcPr>
          <w:p w14:paraId="34ACFC76" w14:textId="77777777" w:rsidR="001C4D0C" w:rsidRPr="00BE2B2A" w:rsidRDefault="001C4D0C" w:rsidP="00140A2F">
            <w:pPr>
              <w:spacing w:after="0" w:line="240" w:lineRule="auto"/>
              <w:jc w:val="center"/>
              <w:rPr>
                <w:rFonts w:ascii="Verdana" w:hAnsi="Verdana"/>
                <w:b/>
                <w:sz w:val="18"/>
              </w:rPr>
            </w:pPr>
          </w:p>
        </w:tc>
        <w:tc>
          <w:tcPr>
            <w:tcW w:w="3261" w:type="dxa"/>
            <w:tcBorders>
              <w:bottom w:val="single" w:sz="12" w:space="0" w:color="auto"/>
            </w:tcBorders>
            <w:shd w:val="clear" w:color="auto" w:fill="auto"/>
            <w:vAlign w:val="center"/>
          </w:tcPr>
          <w:p w14:paraId="6B5DFB61"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 xml:space="preserve">Množství všech odpadů odstraněných skládkováním </w:t>
            </w:r>
          </w:p>
          <w:p w14:paraId="0F81A124"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(D1, D5, D12)</w:t>
            </w:r>
          </w:p>
        </w:tc>
        <w:tc>
          <w:tcPr>
            <w:tcW w:w="1276" w:type="dxa"/>
            <w:tcBorders>
              <w:bottom w:val="single" w:sz="12" w:space="0" w:color="auto"/>
            </w:tcBorders>
            <w:shd w:val="clear" w:color="auto" w:fill="auto"/>
            <w:vAlign w:val="center"/>
          </w:tcPr>
          <w:p w14:paraId="7B0FA0F1" w14:textId="77777777" w:rsidR="001C4D0C" w:rsidRPr="00BE2B2A" w:rsidRDefault="001C4D0C" w:rsidP="00140A2F">
            <w:pPr>
              <w:spacing w:after="0" w:line="240" w:lineRule="auto"/>
              <w:jc w:val="center"/>
              <w:rPr>
                <w:rFonts w:ascii="Verdana" w:hAnsi="Verdana"/>
                <w:sz w:val="18"/>
              </w:rPr>
            </w:pPr>
            <w:r w:rsidRPr="00BE2B2A">
              <w:rPr>
                <w:rFonts w:ascii="Verdana" w:hAnsi="Verdana"/>
                <w:sz w:val="18"/>
              </w:rPr>
              <w:t>1000t/rok</w:t>
            </w:r>
          </w:p>
        </w:tc>
        <w:tc>
          <w:tcPr>
            <w:tcW w:w="1134" w:type="dxa"/>
            <w:tcBorders>
              <w:bottom w:val="single" w:sz="12" w:space="0" w:color="auto"/>
            </w:tcBorders>
            <w:shd w:val="clear" w:color="auto" w:fill="D6E3BC"/>
            <w:vAlign w:val="center"/>
          </w:tcPr>
          <w:p w14:paraId="219E269A" w14:textId="37862CB3" w:rsidR="001C4D0C" w:rsidRPr="00BE2B2A" w:rsidRDefault="005875F9" w:rsidP="00140A2F">
            <w:pPr>
              <w:spacing w:after="0" w:line="240" w:lineRule="auto"/>
              <w:jc w:val="center"/>
              <w:rPr>
                <w:rFonts w:ascii="Verdana" w:hAnsi="Verdana"/>
                <w:sz w:val="18"/>
                <w:szCs w:val="20"/>
              </w:rPr>
            </w:pPr>
            <w:r w:rsidRPr="00BE2B2A">
              <w:rPr>
                <w:rFonts w:ascii="Verdana" w:hAnsi="Verdana"/>
                <w:sz w:val="18"/>
                <w:szCs w:val="20"/>
              </w:rPr>
              <w:t>286,03</w:t>
            </w:r>
          </w:p>
        </w:tc>
        <w:tc>
          <w:tcPr>
            <w:tcW w:w="1134" w:type="dxa"/>
            <w:tcBorders>
              <w:bottom w:val="single" w:sz="12" w:space="0" w:color="auto"/>
            </w:tcBorders>
            <w:shd w:val="clear" w:color="auto" w:fill="E5B8B7"/>
            <w:vAlign w:val="center"/>
          </w:tcPr>
          <w:p w14:paraId="4B3BAEE5" w14:textId="298ABC33"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28,72</w:t>
            </w:r>
          </w:p>
        </w:tc>
        <w:tc>
          <w:tcPr>
            <w:tcW w:w="1134" w:type="dxa"/>
            <w:tcBorders>
              <w:bottom w:val="single" w:sz="12" w:space="0" w:color="auto"/>
            </w:tcBorders>
            <w:shd w:val="clear" w:color="auto" w:fill="8DB3E2"/>
            <w:vAlign w:val="center"/>
          </w:tcPr>
          <w:p w14:paraId="4BB175EF" w14:textId="262E1C22"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257,31</w:t>
            </w:r>
          </w:p>
        </w:tc>
        <w:tc>
          <w:tcPr>
            <w:tcW w:w="992" w:type="dxa"/>
            <w:tcBorders>
              <w:bottom w:val="single" w:sz="12" w:space="0" w:color="auto"/>
              <w:right w:val="single" w:sz="12" w:space="0" w:color="auto"/>
            </w:tcBorders>
            <w:shd w:val="clear" w:color="auto" w:fill="D9D9D9"/>
            <w:vAlign w:val="center"/>
          </w:tcPr>
          <w:p w14:paraId="72063D7E" w14:textId="6775FB1B" w:rsidR="001C4D0C" w:rsidRPr="00BE2B2A" w:rsidRDefault="00BE2B2A" w:rsidP="00140A2F">
            <w:pPr>
              <w:spacing w:after="0" w:line="240" w:lineRule="auto"/>
              <w:jc w:val="center"/>
              <w:rPr>
                <w:rFonts w:ascii="Verdana" w:hAnsi="Verdana"/>
                <w:sz w:val="18"/>
                <w:szCs w:val="20"/>
              </w:rPr>
            </w:pPr>
            <w:r>
              <w:rPr>
                <w:rFonts w:ascii="Verdana" w:hAnsi="Verdana"/>
                <w:sz w:val="18"/>
                <w:szCs w:val="20"/>
              </w:rPr>
              <w:t>212,99</w:t>
            </w:r>
          </w:p>
        </w:tc>
      </w:tr>
      <w:tr w:rsidR="00D75614" w:rsidRPr="00BE2B2A" w14:paraId="69D060CF" w14:textId="77777777" w:rsidTr="00140A2F">
        <w:trPr>
          <w:trHeight w:val="737"/>
        </w:trPr>
        <w:tc>
          <w:tcPr>
            <w:tcW w:w="817" w:type="dxa"/>
            <w:vMerge w:val="restart"/>
            <w:tcBorders>
              <w:top w:val="single" w:sz="12" w:space="0" w:color="auto"/>
              <w:left w:val="single" w:sz="12" w:space="0" w:color="auto"/>
            </w:tcBorders>
            <w:shd w:val="clear" w:color="auto" w:fill="auto"/>
            <w:vAlign w:val="center"/>
          </w:tcPr>
          <w:p w14:paraId="5635C954" w14:textId="77777777" w:rsidR="001C4D0C" w:rsidRPr="00BE2B2A" w:rsidRDefault="001C4D0C" w:rsidP="00140A2F">
            <w:pPr>
              <w:spacing w:after="0" w:line="240" w:lineRule="auto"/>
              <w:jc w:val="center"/>
              <w:rPr>
                <w:rFonts w:ascii="Verdana" w:hAnsi="Verdana"/>
                <w:b/>
                <w:sz w:val="18"/>
              </w:rPr>
            </w:pPr>
            <w:r w:rsidRPr="00BE2B2A">
              <w:rPr>
                <w:rFonts w:ascii="Verdana" w:hAnsi="Verdana"/>
                <w:b/>
                <w:sz w:val="18"/>
              </w:rPr>
              <w:t>I.9</w:t>
            </w:r>
          </w:p>
        </w:tc>
        <w:tc>
          <w:tcPr>
            <w:tcW w:w="3261" w:type="dxa"/>
            <w:tcBorders>
              <w:top w:val="single" w:sz="12" w:space="0" w:color="auto"/>
            </w:tcBorders>
            <w:shd w:val="clear" w:color="auto" w:fill="auto"/>
            <w:vAlign w:val="center"/>
          </w:tcPr>
          <w:p w14:paraId="68797640"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Podíl všech odpadů odstraněných jiným uložením (D3, D4)</w:t>
            </w:r>
          </w:p>
        </w:tc>
        <w:tc>
          <w:tcPr>
            <w:tcW w:w="1276" w:type="dxa"/>
            <w:tcBorders>
              <w:top w:val="single" w:sz="12" w:space="0" w:color="auto"/>
            </w:tcBorders>
            <w:shd w:val="clear" w:color="auto" w:fill="auto"/>
            <w:vAlign w:val="center"/>
          </w:tcPr>
          <w:p w14:paraId="16BA742E" w14:textId="77777777" w:rsidR="001C4D0C" w:rsidRPr="00BE2B2A" w:rsidRDefault="001C4D0C" w:rsidP="00140A2F">
            <w:pPr>
              <w:spacing w:after="0" w:line="240" w:lineRule="auto"/>
              <w:jc w:val="center"/>
              <w:rPr>
                <w:rFonts w:ascii="Verdana" w:hAnsi="Verdana"/>
                <w:sz w:val="18"/>
              </w:rPr>
            </w:pPr>
            <w:r w:rsidRPr="00BE2B2A">
              <w:rPr>
                <w:rFonts w:ascii="Verdana" w:hAnsi="Verdana"/>
                <w:sz w:val="18"/>
              </w:rPr>
              <w:t>% z celkové produkce</w:t>
            </w:r>
          </w:p>
        </w:tc>
        <w:tc>
          <w:tcPr>
            <w:tcW w:w="4394" w:type="dxa"/>
            <w:gridSpan w:val="4"/>
            <w:tcBorders>
              <w:top w:val="single" w:sz="12" w:space="0" w:color="auto"/>
              <w:right w:val="single" w:sz="12" w:space="0" w:color="auto"/>
            </w:tcBorders>
            <w:shd w:val="clear" w:color="auto" w:fill="auto"/>
            <w:vAlign w:val="center"/>
          </w:tcPr>
          <w:p w14:paraId="0A07D704"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Nevyhodnocuje se</w:t>
            </w:r>
          </w:p>
        </w:tc>
      </w:tr>
      <w:tr w:rsidR="001C4D0C" w:rsidRPr="00BE2B2A" w14:paraId="6FFCF402" w14:textId="77777777" w:rsidTr="00140A2F">
        <w:trPr>
          <w:trHeight w:val="737"/>
        </w:trPr>
        <w:tc>
          <w:tcPr>
            <w:tcW w:w="817" w:type="dxa"/>
            <w:vMerge/>
            <w:tcBorders>
              <w:left w:val="single" w:sz="12" w:space="0" w:color="auto"/>
              <w:bottom w:val="single" w:sz="12" w:space="0" w:color="auto"/>
            </w:tcBorders>
            <w:shd w:val="clear" w:color="auto" w:fill="auto"/>
            <w:vAlign w:val="center"/>
          </w:tcPr>
          <w:p w14:paraId="7A1ED36A" w14:textId="77777777" w:rsidR="001C4D0C" w:rsidRPr="00BE2B2A" w:rsidRDefault="001C4D0C" w:rsidP="00140A2F">
            <w:pPr>
              <w:spacing w:after="0" w:line="240" w:lineRule="auto"/>
              <w:jc w:val="center"/>
              <w:rPr>
                <w:rFonts w:ascii="Verdana" w:hAnsi="Verdana"/>
                <w:b/>
                <w:color w:val="FF0000"/>
                <w:sz w:val="18"/>
              </w:rPr>
            </w:pPr>
          </w:p>
        </w:tc>
        <w:tc>
          <w:tcPr>
            <w:tcW w:w="3261" w:type="dxa"/>
            <w:tcBorders>
              <w:bottom w:val="single" w:sz="12" w:space="0" w:color="auto"/>
            </w:tcBorders>
            <w:shd w:val="clear" w:color="auto" w:fill="auto"/>
            <w:vAlign w:val="center"/>
          </w:tcPr>
          <w:p w14:paraId="0BA19122"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Množství všech odpadů odstraněných jiným uložením (D3, D4)</w:t>
            </w:r>
          </w:p>
        </w:tc>
        <w:tc>
          <w:tcPr>
            <w:tcW w:w="1276" w:type="dxa"/>
            <w:tcBorders>
              <w:bottom w:val="single" w:sz="12" w:space="0" w:color="auto"/>
            </w:tcBorders>
            <w:shd w:val="clear" w:color="auto" w:fill="auto"/>
            <w:vAlign w:val="center"/>
          </w:tcPr>
          <w:p w14:paraId="50497023" w14:textId="77777777" w:rsidR="001C4D0C" w:rsidRPr="00BE2B2A" w:rsidRDefault="001C4D0C" w:rsidP="00140A2F">
            <w:pPr>
              <w:spacing w:after="0" w:line="240" w:lineRule="auto"/>
              <w:jc w:val="center"/>
              <w:rPr>
                <w:rFonts w:ascii="Verdana" w:hAnsi="Verdana"/>
                <w:sz w:val="18"/>
              </w:rPr>
            </w:pPr>
            <w:r w:rsidRPr="00BE2B2A">
              <w:rPr>
                <w:rFonts w:ascii="Verdana" w:hAnsi="Verdana"/>
                <w:sz w:val="18"/>
              </w:rPr>
              <w:t>1000t/rok</w:t>
            </w:r>
          </w:p>
        </w:tc>
        <w:tc>
          <w:tcPr>
            <w:tcW w:w="4394" w:type="dxa"/>
            <w:gridSpan w:val="4"/>
            <w:tcBorders>
              <w:bottom w:val="single" w:sz="12" w:space="0" w:color="auto"/>
              <w:right w:val="single" w:sz="12" w:space="0" w:color="auto"/>
            </w:tcBorders>
            <w:shd w:val="clear" w:color="auto" w:fill="FFFFFF"/>
            <w:vAlign w:val="center"/>
          </w:tcPr>
          <w:p w14:paraId="2C5FBDB1"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Nevyhodnocuje se</w:t>
            </w:r>
          </w:p>
        </w:tc>
      </w:tr>
      <w:tr w:rsidR="001C4D0C" w:rsidRPr="00BE2B2A" w14:paraId="0F15A0F4" w14:textId="77777777" w:rsidTr="00140A2F">
        <w:trPr>
          <w:trHeight w:val="737"/>
        </w:trPr>
        <w:tc>
          <w:tcPr>
            <w:tcW w:w="817" w:type="dxa"/>
            <w:vMerge w:val="restart"/>
            <w:tcBorders>
              <w:top w:val="single" w:sz="12" w:space="0" w:color="auto"/>
              <w:left w:val="single" w:sz="12" w:space="0" w:color="auto"/>
            </w:tcBorders>
            <w:shd w:val="clear" w:color="auto" w:fill="auto"/>
            <w:vAlign w:val="center"/>
          </w:tcPr>
          <w:p w14:paraId="5629E038" w14:textId="77777777" w:rsidR="001C4D0C" w:rsidRPr="00BE2B2A" w:rsidRDefault="001C4D0C" w:rsidP="001C4D0C">
            <w:pPr>
              <w:spacing w:after="0" w:line="240" w:lineRule="auto"/>
              <w:jc w:val="center"/>
              <w:rPr>
                <w:rFonts w:ascii="Verdana" w:hAnsi="Verdana"/>
                <w:b/>
                <w:sz w:val="18"/>
              </w:rPr>
            </w:pPr>
            <w:r w:rsidRPr="00BE2B2A">
              <w:rPr>
                <w:rFonts w:ascii="Verdana" w:hAnsi="Verdana"/>
                <w:b/>
                <w:sz w:val="18"/>
              </w:rPr>
              <w:t>I.10</w:t>
            </w:r>
          </w:p>
        </w:tc>
        <w:tc>
          <w:tcPr>
            <w:tcW w:w="3261" w:type="dxa"/>
            <w:tcBorders>
              <w:top w:val="single" w:sz="12" w:space="0" w:color="auto"/>
            </w:tcBorders>
            <w:shd w:val="clear" w:color="auto" w:fill="auto"/>
            <w:vAlign w:val="center"/>
          </w:tcPr>
          <w:p w14:paraId="1F8BA8FA" w14:textId="77777777" w:rsidR="001C4D0C" w:rsidRPr="00BE2B2A" w:rsidRDefault="001C4D0C" w:rsidP="001C4D0C">
            <w:pPr>
              <w:spacing w:after="0" w:line="240" w:lineRule="auto"/>
              <w:jc w:val="center"/>
              <w:rPr>
                <w:rFonts w:ascii="Verdana" w:hAnsi="Verdana"/>
                <w:sz w:val="18"/>
                <w:szCs w:val="20"/>
              </w:rPr>
            </w:pPr>
            <w:r w:rsidRPr="00BE2B2A">
              <w:rPr>
                <w:rFonts w:ascii="Verdana" w:hAnsi="Verdana"/>
                <w:sz w:val="18"/>
                <w:szCs w:val="20"/>
              </w:rPr>
              <w:t>Podíl všech odpadů odstraněných spalováním (D10)</w:t>
            </w:r>
          </w:p>
        </w:tc>
        <w:tc>
          <w:tcPr>
            <w:tcW w:w="1276" w:type="dxa"/>
            <w:tcBorders>
              <w:top w:val="single" w:sz="12" w:space="0" w:color="auto"/>
            </w:tcBorders>
            <w:shd w:val="clear" w:color="auto" w:fill="auto"/>
            <w:vAlign w:val="center"/>
          </w:tcPr>
          <w:p w14:paraId="4BDE301F" w14:textId="77777777" w:rsidR="001C4D0C" w:rsidRPr="00BE2B2A" w:rsidRDefault="001C4D0C" w:rsidP="001C4D0C">
            <w:pPr>
              <w:spacing w:after="0" w:line="240" w:lineRule="auto"/>
              <w:jc w:val="center"/>
              <w:rPr>
                <w:rFonts w:ascii="Verdana" w:hAnsi="Verdana"/>
                <w:sz w:val="18"/>
              </w:rPr>
            </w:pPr>
            <w:r w:rsidRPr="00BE2B2A">
              <w:rPr>
                <w:rFonts w:ascii="Verdana" w:hAnsi="Verdana"/>
                <w:sz w:val="18"/>
              </w:rPr>
              <w:t>% z celkové produkce</w:t>
            </w:r>
          </w:p>
        </w:tc>
        <w:tc>
          <w:tcPr>
            <w:tcW w:w="1134" w:type="dxa"/>
            <w:tcBorders>
              <w:top w:val="single" w:sz="12" w:space="0" w:color="auto"/>
            </w:tcBorders>
            <w:shd w:val="clear" w:color="auto" w:fill="D6E3BC"/>
            <w:vAlign w:val="center"/>
          </w:tcPr>
          <w:p w14:paraId="25E90309" w14:textId="1E6D232A"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 xml:space="preserve">0,07 </w:t>
            </w:r>
          </w:p>
        </w:tc>
        <w:tc>
          <w:tcPr>
            <w:tcW w:w="1134" w:type="dxa"/>
            <w:tcBorders>
              <w:top w:val="single" w:sz="12" w:space="0" w:color="auto"/>
            </w:tcBorders>
            <w:shd w:val="clear" w:color="auto" w:fill="E5B8B7"/>
            <w:vAlign w:val="center"/>
          </w:tcPr>
          <w:p w14:paraId="772627B7" w14:textId="5BEAD6AA"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 xml:space="preserve">0,83 </w:t>
            </w:r>
          </w:p>
        </w:tc>
        <w:tc>
          <w:tcPr>
            <w:tcW w:w="1134" w:type="dxa"/>
            <w:tcBorders>
              <w:top w:val="single" w:sz="12" w:space="0" w:color="auto"/>
            </w:tcBorders>
            <w:shd w:val="clear" w:color="auto" w:fill="8DB3E2"/>
            <w:vAlign w:val="center"/>
          </w:tcPr>
          <w:p w14:paraId="0DCE8135" w14:textId="5B3A1621"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 xml:space="preserve">0,01 </w:t>
            </w:r>
          </w:p>
        </w:tc>
        <w:tc>
          <w:tcPr>
            <w:tcW w:w="992" w:type="dxa"/>
            <w:tcBorders>
              <w:top w:val="single" w:sz="12" w:space="0" w:color="auto"/>
              <w:right w:val="single" w:sz="12" w:space="0" w:color="auto"/>
            </w:tcBorders>
            <w:shd w:val="clear" w:color="auto" w:fill="D9D9D9"/>
            <w:vAlign w:val="center"/>
          </w:tcPr>
          <w:p w14:paraId="463F8D1E" w14:textId="5E6FD464" w:rsidR="001C4D0C" w:rsidRPr="00BE2B2A" w:rsidRDefault="001C4D0C" w:rsidP="001C4D0C">
            <w:pPr>
              <w:spacing w:after="0" w:line="240" w:lineRule="auto"/>
              <w:jc w:val="center"/>
              <w:rPr>
                <w:rFonts w:ascii="Verdana" w:hAnsi="Verdana"/>
                <w:sz w:val="18"/>
                <w:szCs w:val="20"/>
              </w:rPr>
            </w:pPr>
            <w:r w:rsidRPr="00BE2B2A">
              <w:rPr>
                <w:rFonts w:ascii="Verdana" w:hAnsi="Verdana"/>
                <w:sz w:val="20"/>
                <w:szCs w:val="20"/>
              </w:rPr>
              <w:t xml:space="preserve">0,04 </w:t>
            </w:r>
          </w:p>
        </w:tc>
      </w:tr>
      <w:tr w:rsidR="001C4D0C" w:rsidRPr="00BE2B2A" w14:paraId="0392F49F" w14:textId="77777777" w:rsidTr="00140A2F">
        <w:trPr>
          <w:trHeight w:val="737"/>
        </w:trPr>
        <w:tc>
          <w:tcPr>
            <w:tcW w:w="817" w:type="dxa"/>
            <w:vMerge/>
            <w:tcBorders>
              <w:left w:val="single" w:sz="12" w:space="0" w:color="auto"/>
              <w:bottom w:val="single" w:sz="12" w:space="0" w:color="auto"/>
            </w:tcBorders>
            <w:shd w:val="clear" w:color="auto" w:fill="auto"/>
            <w:vAlign w:val="center"/>
          </w:tcPr>
          <w:p w14:paraId="4BCC5714" w14:textId="77777777" w:rsidR="001C4D0C" w:rsidRPr="00BE2B2A" w:rsidRDefault="001C4D0C" w:rsidP="00140A2F">
            <w:pPr>
              <w:spacing w:after="0" w:line="240" w:lineRule="auto"/>
              <w:jc w:val="center"/>
              <w:rPr>
                <w:rFonts w:ascii="Verdana" w:hAnsi="Verdana"/>
                <w:b/>
                <w:sz w:val="18"/>
              </w:rPr>
            </w:pPr>
          </w:p>
        </w:tc>
        <w:tc>
          <w:tcPr>
            <w:tcW w:w="3261" w:type="dxa"/>
            <w:tcBorders>
              <w:bottom w:val="single" w:sz="12" w:space="0" w:color="auto"/>
            </w:tcBorders>
            <w:shd w:val="clear" w:color="auto" w:fill="auto"/>
            <w:vAlign w:val="center"/>
          </w:tcPr>
          <w:p w14:paraId="79357B12" w14:textId="77777777" w:rsidR="001C4D0C" w:rsidRPr="00BE2B2A" w:rsidRDefault="001C4D0C" w:rsidP="00140A2F">
            <w:pPr>
              <w:spacing w:after="0" w:line="240" w:lineRule="auto"/>
              <w:jc w:val="center"/>
              <w:rPr>
                <w:rFonts w:ascii="Verdana" w:hAnsi="Verdana"/>
                <w:sz w:val="18"/>
                <w:szCs w:val="20"/>
              </w:rPr>
            </w:pPr>
            <w:r w:rsidRPr="00BE2B2A">
              <w:rPr>
                <w:rFonts w:ascii="Verdana" w:hAnsi="Verdana"/>
                <w:sz w:val="18"/>
                <w:szCs w:val="20"/>
              </w:rPr>
              <w:t>Množství všech odpadů odstraněných spalováním (D10)</w:t>
            </w:r>
          </w:p>
        </w:tc>
        <w:tc>
          <w:tcPr>
            <w:tcW w:w="1276" w:type="dxa"/>
            <w:tcBorders>
              <w:bottom w:val="single" w:sz="12" w:space="0" w:color="auto"/>
            </w:tcBorders>
            <w:shd w:val="clear" w:color="auto" w:fill="auto"/>
            <w:vAlign w:val="center"/>
          </w:tcPr>
          <w:p w14:paraId="13BF5575" w14:textId="77777777" w:rsidR="001C4D0C" w:rsidRPr="00BE2B2A" w:rsidRDefault="001C4D0C" w:rsidP="00140A2F">
            <w:pPr>
              <w:spacing w:after="0" w:line="240" w:lineRule="auto"/>
              <w:jc w:val="center"/>
              <w:rPr>
                <w:rFonts w:ascii="Verdana" w:hAnsi="Verdana"/>
                <w:sz w:val="18"/>
              </w:rPr>
            </w:pPr>
            <w:r w:rsidRPr="00BE2B2A">
              <w:rPr>
                <w:rFonts w:ascii="Verdana" w:hAnsi="Verdana"/>
                <w:sz w:val="18"/>
              </w:rPr>
              <w:t>1000t/rok</w:t>
            </w:r>
          </w:p>
        </w:tc>
        <w:tc>
          <w:tcPr>
            <w:tcW w:w="1134" w:type="dxa"/>
            <w:tcBorders>
              <w:bottom w:val="single" w:sz="12" w:space="0" w:color="auto"/>
            </w:tcBorders>
            <w:shd w:val="clear" w:color="auto" w:fill="D6E3BC"/>
            <w:vAlign w:val="center"/>
          </w:tcPr>
          <w:p w14:paraId="2E3E1CFB" w14:textId="327489C8" w:rsidR="001C4D0C" w:rsidRPr="00BE2B2A" w:rsidRDefault="005875F9" w:rsidP="00140A2F">
            <w:pPr>
              <w:spacing w:after="0" w:line="240" w:lineRule="auto"/>
              <w:jc w:val="center"/>
              <w:rPr>
                <w:rFonts w:ascii="Verdana" w:hAnsi="Verdana"/>
                <w:sz w:val="18"/>
                <w:szCs w:val="20"/>
              </w:rPr>
            </w:pPr>
            <w:r w:rsidRPr="00BE2B2A">
              <w:rPr>
                <w:rFonts w:ascii="Verdana" w:hAnsi="Verdana"/>
                <w:sz w:val="18"/>
                <w:szCs w:val="20"/>
              </w:rPr>
              <w:t>1,43</w:t>
            </w:r>
          </w:p>
        </w:tc>
        <w:tc>
          <w:tcPr>
            <w:tcW w:w="1134" w:type="dxa"/>
            <w:tcBorders>
              <w:bottom w:val="single" w:sz="12" w:space="0" w:color="auto"/>
            </w:tcBorders>
            <w:shd w:val="clear" w:color="auto" w:fill="E5B8B7"/>
            <w:vAlign w:val="center"/>
          </w:tcPr>
          <w:p w14:paraId="1FEA9ADC" w14:textId="1B91B056" w:rsidR="001C4D0C" w:rsidRPr="00BE2B2A" w:rsidRDefault="00BE2B2A" w:rsidP="00140A2F">
            <w:pPr>
              <w:spacing w:after="0" w:line="240" w:lineRule="auto"/>
              <w:jc w:val="center"/>
              <w:rPr>
                <w:rFonts w:ascii="Verdana" w:hAnsi="Verdana"/>
                <w:sz w:val="18"/>
                <w:szCs w:val="20"/>
              </w:rPr>
            </w:pPr>
            <w:r w:rsidRPr="00BE2B2A">
              <w:rPr>
                <w:rFonts w:ascii="Verdana" w:hAnsi="Verdana"/>
                <w:sz w:val="18"/>
                <w:szCs w:val="20"/>
              </w:rPr>
              <w:t>1,16</w:t>
            </w:r>
          </w:p>
        </w:tc>
        <w:tc>
          <w:tcPr>
            <w:tcW w:w="1134" w:type="dxa"/>
            <w:tcBorders>
              <w:bottom w:val="single" w:sz="12" w:space="0" w:color="auto"/>
            </w:tcBorders>
            <w:shd w:val="clear" w:color="auto" w:fill="8DB3E2"/>
            <w:vAlign w:val="center"/>
          </w:tcPr>
          <w:p w14:paraId="06439CF4" w14:textId="613B6D6F" w:rsidR="001C4D0C" w:rsidRPr="00BE2B2A" w:rsidRDefault="00BE2B2A" w:rsidP="00140A2F">
            <w:pPr>
              <w:spacing w:after="0" w:line="240" w:lineRule="auto"/>
              <w:jc w:val="center"/>
              <w:rPr>
                <w:rFonts w:ascii="Verdana" w:hAnsi="Verdana"/>
                <w:sz w:val="18"/>
                <w:szCs w:val="20"/>
              </w:rPr>
            </w:pPr>
            <w:r w:rsidRPr="00BE2B2A">
              <w:rPr>
                <w:rFonts w:ascii="Verdana" w:hAnsi="Verdana"/>
                <w:sz w:val="18"/>
                <w:szCs w:val="20"/>
              </w:rPr>
              <w:t>0,27</w:t>
            </w:r>
          </w:p>
        </w:tc>
        <w:tc>
          <w:tcPr>
            <w:tcW w:w="992" w:type="dxa"/>
            <w:tcBorders>
              <w:bottom w:val="single" w:sz="12" w:space="0" w:color="auto"/>
              <w:right w:val="single" w:sz="12" w:space="0" w:color="auto"/>
            </w:tcBorders>
            <w:shd w:val="clear" w:color="auto" w:fill="D9D9D9"/>
            <w:vAlign w:val="center"/>
          </w:tcPr>
          <w:p w14:paraId="6AE8E480" w14:textId="61B4B979" w:rsidR="001C4D0C" w:rsidRPr="00BE2B2A" w:rsidRDefault="00BE2B2A" w:rsidP="00140A2F">
            <w:pPr>
              <w:spacing w:after="0" w:line="240" w:lineRule="auto"/>
              <w:jc w:val="center"/>
              <w:rPr>
                <w:rFonts w:ascii="Verdana" w:hAnsi="Verdana"/>
                <w:sz w:val="18"/>
                <w:szCs w:val="20"/>
              </w:rPr>
            </w:pPr>
            <w:r w:rsidRPr="00BE2B2A">
              <w:rPr>
                <w:rFonts w:ascii="Verdana" w:hAnsi="Verdana"/>
                <w:sz w:val="18"/>
                <w:szCs w:val="20"/>
              </w:rPr>
              <w:t>0,15</w:t>
            </w:r>
          </w:p>
        </w:tc>
      </w:tr>
    </w:tbl>
    <w:p w14:paraId="6661E617" w14:textId="77777777" w:rsidR="001C4D0C" w:rsidRDefault="001C4D0C" w:rsidP="001C4D0C">
      <w:pPr>
        <w:rPr>
          <w:rFonts w:ascii="Verdana" w:hAnsi="Verdana"/>
          <w:b/>
          <w:color w:val="FF0000"/>
          <w:sz w:val="20"/>
          <w:szCs w:val="20"/>
        </w:rPr>
      </w:pPr>
    </w:p>
    <w:p w14:paraId="3556882D" w14:textId="36A64903" w:rsidR="001C4D0C" w:rsidRPr="001C4D0C" w:rsidRDefault="001C4D0C" w:rsidP="001C4D0C">
      <w:pPr>
        <w:jc w:val="both"/>
        <w:rPr>
          <w:rFonts w:ascii="Verdana" w:hAnsi="Verdana"/>
          <w:b/>
          <w:sz w:val="20"/>
          <w:szCs w:val="20"/>
        </w:rPr>
      </w:pPr>
      <w:r w:rsidRPr="001C4D0C">
        <w:rPr>
          <w:rFonts w:ascii="Verdana" w:hAnsi="Verdana"/>
          <w:b/>
          <w:sz w:val="20"/>
          <w:szCs w:val="20"/>
        </w:rPr>
        <w:t xml:space="preserve">Vyhodnocení doplňkových indikátorů pro JČK za rok 2021 </w:t>
      </w:r>
    </w:p>
    <w:p w14:paraId="53B2F1CD" w14:textId="77777777" w:rsidR="001C4D0C" w:rsidRPr="001C4D0C" w:rsidRDefault="001C4D0C" w:rsidP="001C4D0C">
      <w:pPr>
        <w:jc w:val="both"/>
        <w:rPr>
          <w:rFonts w:ascii="Verdana" w:hAnsi="Verdana"/>
          <w:sz w:val="20"/>
          <w:szCs w:val="20"/>
        </w:rPr>
      </w:pPr>
      <w:r w:rsidRPr="001C4D0C">
        <w:rPr>
          <w:rFonts w:ascii="Verdana" w:hAnsi="Verdana"/>
          <w:sz w:val="20"/>
          <w:szCs w:val="20"/>
        </w:rPr>
        <w:t>Doplňkové indikátory dokreslují stav OH v Jihočeském kraji. Jedná se o produkce zdravotnických odpadů, produkce odděleného sběru KO a obalů a informace o podílech BRKO ukládaných na skládky.</w:t>
      </w:r>
    </w:p>
    <w:tbl>
      <w:tblPr>
        <w:tblW w:w="97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7"/>
        <w:gridCol w:w="5103"/>
        <w:gridCol w:w="2126"/>
        <w:gridCol w:w="1700"/>
      </w:tblGrid>
      <w:tr w:rsidR="001C4D0C" w:rsidRPr="007C32F5" w14:paraId="45D890E9" w14:textId="77777777" w:rsidTr="001C4D0C">
        <w:trPr>
          <w:trHeight w:val="708"/>
        </w:trPr>
        <w:tc>
          <w:tcPr>
            <w:tcW w:w="817" w:type="dxa"/>
            <w:shd w:val="clear" w:color="auto" w:fill="D9D9D9" w:themeFill="background1" w:themeFillShade="D9"/>
            <w:vAlign w:val="center"/>
          </w:tcPr>
          <w:p w14:paraId="12F31BF1" w14:textId="3B3D6C76" w:rsidR="001C4D0C" w:rsidRPr="001C4D0C" w:rsidRDefault="001C4D0C" w:rsidP="001C4D0C">
            <w:pPr>
              <w:spacing w:after="0" w:line="240" w:lineRule="auto"/>
              <w:jc w:val="center"/>
              <w:rPr>
                <w:rFonts w:ascii="Verdana" w:hAnsi="Verdana"/>
                <w:b/>
                <w:sz w:val="20"/>
              </w:rPr>
            </w:pPr>
            <w:r w:rsidRPr="001C4D0C">
              <w:rPr>
                <w:rFonts w:ascii="Verdana" w:hAnsi="Verdana"/>
                <w:b/>
                <w:bCs/>
                <w:sz w:val="20"/>
              </w:rPr>
              <w:t xml:space="preserve">Číslo </w:t>
            </w:r>
          </w:p>
        </w:tc>
        <w:tc>
          <w:tcPr>
            <w:tcW w:w="5103" w:type="dxa"/>
            <w:shd w:val="clear" w:color="auto" w:fill="D9D9D9" w:themeFill="background1" w:themeFillShade="D9"/>
            <w:vAlign w:val="center"/>
          </w:tcPr>
          <w:p w14:paraId="1FE93F0A" w14:textId="3E76CB4D" w:rsidR="001C4D0C" w:rsidRPr="001C4D0C" w:rsidRDefault="001C4D0C" w:rsidP="001C4D0C">
            <w:pPr>
              <w:spacing w:after="0" w:line="240" w:lineRule="auto"/>
              <w:jc w:val="center"/>
              <w:rPr>
                <w:rFonts w:ascii="Verdana" w:hAnsi="Verdana"/>
                <w:sz w:val="20"/>
                <w:szCs w:val="20"/>
              </w:rPr>
            </w:pPr>
            <w:bookmarkStart w:id="101" w:name="_Toc368390743"/>
            <w:r w:rsidRPr="001C4D0C">
              <w:rPr>
                <w:rFonts w:ascii="Verdana" w:hAnsi="Verdana"/>
                <w:b/>
                <w:sz w:val="20"/>
              </w:rPr>
              <w:t>Definice indikátoru</w:t>
            </w:r>
            <w:bookmarkEnd w:id="101"/>
          </w:p>
        </w:tc>
        <w:tc>
          <w:tcPr>
            <w:tcW w:w="2126" w:type="dxa"/>
            <w:shd w:val="clear" w:color="auto" w:fill="D9D9D9" w:themeFill="background1" w:themeFillShade="D9"/>
            <w:vAlign w:val="center"/>
          </w:tcPr>
          <w:p w14:paraId="6E621A0B" w14:textId="77777777" w:rsidR="001C4D0C" w:rsidRPr="001C4D0C" w:rsidRDefault="001C4D0C" w:rsidP="001C4D0C">
            <w:pPr>
              <w:spacing w:after="0" w:line="240" w:lineRule="auto"/>
              <w:jc w:val="center"/>
              <w:rPr>
                <w:rFonts w:ascii="Verdana" w:hAnsi="Verdana"/>
                <w:b/>
                <w:sz w:val="20"/>
              </w:rPr>
            </w:pPr>
            <w:r w:rsidRPr="001C4D0C">
              <w:rPr>
                <w:rFonts w:ascii="Verdana" w:hAnsi="Verdana"/>
                <w:b/>
                <w:sz w:val="20"/>
              </w:rPr>
              <w:t xml:space="preserve">Měrná </w:t>
            </w:r>
          </w:p>
          <w:p w14:paraId="70EC501B" w14:textId="448E065E" w:rsidR="001C4D0C" w:rsidRPr="001C4D0C" w:rsidRDefault="001C4D0C" w:rsidP="001C4D0C">
            <w:pPr>
              <w:spacing w:after="0" w:line="240" w:lineRule="auto"/>
              <w:ind w:left="-108" w:firstLine="108"/>
              <w:jc w:val="center"/>
              <w:rPr>
                <w:rFonts w:ascii="Verdana" w:hAnsi="Verdana"/>
                <w:sz w:val="20"/>
                <w:szCs w:val="20"/>
              </w:rPr>
            </w:pPr>
            <w:r w:rsidRPr="001C4D0C">
              <w:rPr>
                <w:rFonts w:ascii="Verdana" w:hAnsi="Verdana"/>
                <w:b/>
                <w:sz w:val="20"/>
              </w:rPr>
              <w:t>jednotka</w:t>
            </w:r>
          </w:p>
        </w:tc>
        <w:tc>
          <w:tcPr>
            <w:tcW w:w="1700" w:type="dxa"/>
            <w:shd w:val="clear" w:color="auto" w:fill="D9D9D9" w:themeFill="background1" w:themeFillShade="D9"/>
            <w:vAlign w:val="center"/>
          </w:tcPr>
          <w:p w14:paraId="34CA096E" w14:textId="17970D0E" w:rsidR="001C4D0C" w:rsidRPr="001C4D0C" w:rsidRDefault="001C4D0C" w:rsidP="001C4D0C">
            <w:pPr>
              <w:spacing w:after="0" w:line="240" w:lineRule="auto"/>
              <w:jc w:val="center"/>
              <w:rPr>
                <w:rFonts w:ascii="Verdana" w:hAnsi="Verdana"/>
                <w:sz w:val="18"/>
                <w:szCs w:val="18"/>
              </w:rPr>
            </w:pPr>
            <w:r w:rsidRPr="001C4D0C">
              <w:rPr>
                <w:rFonts w:ascii="Verdana" w:hAnsi="Verdana"/>
                <w:b/>
                <w:sz w:val="20"/>
              </w:rPr>
              <w:t>2021</w:t>
            </w:r>
          </w:p>
        </w:tc>
      </w:tr>
      <w:tr w:rsidR="001C4D0C" w:rsidRPr="007C32F5" w14:paraId="797766A0" w14:textId="77777777" w:rsidTr="001C4D0C">
        <w:trPr>
          <w:trHeight w:val="708"/>
        </w:trPr>
        <w:tc>
          <w:tcPr>
            <w:tcW w:w="817" w:type="dxa"/>
            <w:shd w:val="clear" w:color="auto" w:fill="FFFFFF"/>
            <w:vAlign w:val="center"/>
          </w:tcPr>
          <w:p w14:paraId="530BEBA3" w14:textId="256292BC" w:rsidR="001C4D0C" w:rsidRPr="001C4D0C" w:rsidRDefault="001C4D0C" w:rsidP="001C4D0C">
            <w:pPr>
              <w:spacing w:after="0" w:line="240" w:lineRule="auto"/>
              <w:jc w:val="center"/>
              <w:rPr>
                <w:rFonts w:ascii="Verdana" w:hAnsi="Verdana"/>
                <w:b/>
                <w:sz w:val="20"/>
              </w:rPr>
            </w:pPr>
            <w:r w:rsidRPr="001C4D0C">
              <w:rPr>
                <w:rFonts w:ascii="Verdana" w:hAnsi="Verdana"/>
                <w:b/>
                <w:sz w:val="20"/>
              </w:rPr>
              <w:t>I.19</w:t>
            </w:r>
          </w:p>
        </w:tc>
        <w:tc>
          <w:tcPr>
            <w:tcW w:w="5103" w:type="dxa"/>
            <w:shd w:val="clear" w:color="auto" w:fill="auto"/>
            <w:vAlign w:val="center"/>
          </w:tcPr>
          <w:tbl>
            <w:tblPr>
              <w:tblW w:w="4435" w:type="dxa"/>
              <w:tblBorders>
                <w:top w:val="nil"/>
                <w:left w:val="nil"/>
                <w:bottom w:val="nil"/>
                <w:right w:val="nil"/>
              </w:tblBorders>
              <w:tblLayout w:type="fixed"/>
              <w:tblLook w:val="0000" w:firstRow="0" w:lastRow="0" w:firstColumn="0" w:lastColumn="0" w:noHBand="0" w:noVBand="0"/>
            </w:tblPr>
            <w:tblGrid>
              <w:gridCol w:w="4435"/>
            </w:tblGrid>
            <w:tr w:rsidR="001C4D0C" w:rsidRPr="001C4D0C" w14:paraId="1DAFE487" w14:textId="77777777" w:rsidTr="00140A2F">
              <w:trPr>
                <w:trHeight w:val="90"/>
              </w:trPr>
              <w:tc>
                <w:tcPr>
                  <w:tcW w:w="4435" w:type="dxa"/>
                </w:tcPr>
                <w:p w14:paraId="51A40DBD" w14:textId="77777777" w:rsidR="001C4D0C" w:rsidRPr="001C4D0C" w:rsidRDefault="001C4D0C" w:rsidP="001C4D0C">
                  <w:pPr>
                    <w:autoSpaceDE w:val="0"/>
                    <w:autoSpaceDN w:val="0"/>
                    <w:adjustRightInd w:val="0"/>
                    <w:spacing w:after="0" w:line="240" w:lineRule="auto"/>
                    <w:jc w:val="center"/>
                    <w:rPr>
                      <w:rFonts w:ascii="Verdana" w:hAnsi="Verdana"/>
                      <w:sz w:val="18"/>
                      <w:szCs w:val="18"/>
                    </w:rPr>
                  </w:pPr>
                  <w:r w:rsidRPr="001C4D0C">
                    <w:rPr>
                      <w:rFonts w:ascii="Verdana" w:hAnsi="Verdana"/>
                      <w:sz w:val="18"/>
                      <w:szCs w:val="18"/>
                    </w:rPr>
                    <w:t>Množství sběrových míst nebezpečných odpadů</w:t>
                  </w:r>
                </w:p>
              </w:tc>
            </w:tr>
          </w:tbl>
          <w:p w14:paraId="0B5BA4DC" w14:textId="77777777" w:rsidR="001C4D0C" w:rsidRPr="001C4D0C" w:rsidRDefault="001C4D0C" w:rsidP="001C4D0C">
            <w:pPr>
              <w:autoSpaceDE w:val="0"/>
              <w:autoSpaceDN w:val="0"/>
              <w:adjustRightInd w:val="0"/>
              <w:spacing w:after="0" w:line="240" w:lineRule="auto"/>
              <w:jc w:val="center"/>
              <w:rPr>
                <w:rFonts w:ascii="Verdana" w:hAnsi="Verdana"/>
                <w:sz w:val="18"/>
                <w:szCs w:val="18"/>
              </w:rPr>
            </w:pPr>
          </w:p>
        </w:tc>
        <w:tc>
          <w:tcPr>
            <w:tcW w:w="2126" w:type="dxa"/>
            <w:shd w:val="clear" w:color="auto" w:fill="auto"/>
            <w:vAlign w:val="center"/>
          </w:tcPr>
          <w:tbl>
            <w:tblPr>
              <w:tblW w:w="1843" w:type="dxa"/>
              <w:tblBorders>
                <w:top w:val="nil"/>
                <w:left w:val="nil"/>
                <w:bottom w:val="nil"/>
                <w:right w:val="nil"/>
              </w:tblBorders>
              <w:tblLayout w:type="fixed"/>
              <w:tblLook w:val="0000" w:firstRow="0" w:lastRow="0" w:firstColumn="0" w:lastColumn="0" w:noHBand="0" w:noVBand="0"/>
            </w:tblPr>
            <w:tblGrid>
              <w:gridCol w:w="1843"/>
            </w:tblGrid>
            <w:tr w:rsidR="001C4D0C" w:rsidRPr="001C4D0C" w14:paraId="224BDDCC" w14:textId="77777777" w:rsidTr="00140A2F">
              <w:trPr>
                <w:trHeight w:val="90"/>
              </w:trPr>
              <w:tc>
                <w:tcPr>
                  <w:tcW w:w="1843" w:type="dxa"/>
                </w:tcPr>
                <w:p w14:paraId="7FDED2D9" w14:textId="77777777" w:rsidR="001C4D0C" w:rsidRPr="001C4D0C" w:rsidRDefault="001C4D0C" w:rsidP="001C4D0C">
                  <w:pPr>
                    <w:autoSpaceDE w:val="0"/>
                    <w:autoSpaceDN w:val="0"/>
                    <w:adjustRightInd w:val="0"/>
                    <w:spacing w:after="0" w:line="240" w:lineRule="auto"/>
                    <w:jc w:val="center"/>
                    <w:rPr>
                      <w:rFonts w:ascii="Verdana" w:hAnsi="Verdana"/>
                      <w:sz w:val="18"/>
                      <w:szCs w:val="18"/>
                    </w:rPr>
                  </w:pPr>
                  <w:r w:rsidRPr="001C4D0C">
                    <w:rPr>
                      <w:rFonts w:ascii="Verdana" w:hAnsi="Verdana"/>
                      <w:sz w:val="18"/>
                      <w:szCs w:val="18"/>
                    </w:rPr>
                    <w:t>počet</w:t>
                  </w:r>
                </w:p>
              </w:tc>
            </w:tr>
          </w:tbl>
          <w:p w14:paraId="55D03AD3" w14:textId="77777777" w:rsidR="001C4D0C" w:rsidRPr="001C4D0C" w:rsidRDefault="001C4D0C" w:rsidP="001C4D0C">
            <w:pPr>
              <w:autoSpaceDE w:val="0"/>
              <w:autoSpaceDN w:val="0"/>
              <w:adjustRightInd w:val="0"/>
              <w:spacing w:after="0" w:line="240" w:lineRule="auto"/>
              <w:jc w:val="center"/>
              <w:rPr>
                <w:rFonts w:ascii="Verdana" w:hAnsi="Verdana"/>
                <w:sz w:val="18"/>
                <w:szCs w:val="18"/>
              </w:rPr>
            </w:pPr>
          </w:p>
        </w:tc>
        <w:tc>
          <w:tcPr>
            <w:tcW w:w="1700" w:type="dxa"/>
            <w:shd w:val="clear" w:color="auto" w:fill="auto"/>
            <w:vAlign w:val="center"/>
          </w:tcPr>
          <w:p w14:paraId="306DA59E" w14:textId="5388A477"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Nevyhodnocuje se</w:t>
            </w:r>
          </w:p>
        </w:tc>
      </w:tr>
      <w:tr w:rsidR="001C4D0C" w:rsidRPr="007C32F5" w14:paraId="082D5138" w14:textId="77777777" w:rsidTr="001C4D0C">
        <w:trPr>
          <w:trHeight w:val="1095"/>
        </w:trPr>
        <w:tc>
          <w:tcPr>
            <w:tcW w:w="817" w:type="dxa"/>
            <w:vMerge w:val="restart"/>
            <w:shd w:val="clear" w:color="auto" w:fill="FFFFFF"/>
            <w:vAlign w:val="center"/>
          </w:tcPr>
          <w:p w14:paraId="203C0D38" w14:textId="77777777" w:rsidR="001C4D0C" w:rsidRPr="001C4D0C" w:rsidRDefault="001C4D0C" w:rsidP="001C4D0C">
            <w:pPr>
              <w:spacing w:after="0" w:line="240" w:lineRule="auto"/>
              <w:jc w:val="center"/>
              <w:rPr>
                <w:rFonts w:ascii="Verdana" w:hAnsi="Verdana"/>
                <w:b/>
                <w:sz w:val="20"/>
              </w:rPr>
            </w:pPr>
            <w:r w:rsidRPr="001C4D0C">
              <w:rPr>
                <w:rFonts w:ascii="Verdana" w:hAnsi="Verdana"/>
                <w:b/>
                <w:sz w:val="20"/>
              </w:rPr>
              <w:t>I.20</w:t>
            </w:r>
          </w:p>
        </w:tc>
        <w:tc>
          <w:tcPr>
            <w:tcW w:w="5103" w:type="dxa"/>
            <w:shd w:val="clear" w:color="auto" w:fill="auto"/>
            <w:vAlign w:val="center"/>
          </w:tcPr>
          <w:p w14:paraId="3AD3D744" w14:textId="77777777"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Podíl nebezpečných odpadů ze zdravotnictví na celkové produkci odpadů ze zdravotnictví</w:t>
            </w:r>
          </w:p>
        </w:tc>
        <w:tc>
          <w:tcPr>
            <w:tcW w:w="2126" w:type="dxa"/>
            <w:shd w:val="clear" w:color="auto" w:fill="auto"/>
            <w:vAlign w:val="center"/>
          </w:tcPr>
          <w:p w14:paraId="6BF60ED6" w14:textId="77777777"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w:t>
            </w:r>
          </w:p>
        </w:tc>
        <w:tc>
          <w:tcPr>
            <w:tcW w:w="1700" w:type="dxa"/>
            <w:shd w:val="clear" w:color="auto" w:fill="auto"/>
            <w:vAlign w:val="center"/>
          </w:tcPr>
          <w:p w14:paraId="59A41E5A" w14:textId="3CACFD12"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89,14</w:t>
            </w:r>
          </w:p>
        </w:tc>
      </w:tr>
      <w:tr w:rsidR="001C4D0C" w:rsidRPr="007C32F5" w14:paraId="240FBE04" w14:textId="77777777" w:rsidTr="001C4D0C">
        <w:trPr>
          <w:trHeight w:val="763"/>
        </w:trPr>
        <w:tc>
          <w:tcPr>
            <w:tcW w:w="817" w:type="dxa"/>
            <w:vMerge/>
            <w:shd w:val="clear" w:color="auto" w:fill="FFFFFF"/>
            <w:vAlign w:val="center"/>
          </w:tcPr>
          <w:p w14:paraId="4D9181BF" w14:textId="77777777" w:rsidR="001C4D0C" w:rsidRPr="001C4D0C" w:rsidRDefault="001C4D0C" w:rsidP="001C4D0C">
            <w:pPr>
              <w:spacing w:after="0" w:line="240" w:lineRule="auto"/>
              <w:jc w:val="center"/>
              <w:rPr>
                <w:rFonts w:ascii="Verdana" w:hAnsi="Verdana"/>
                <w:b/>
                <w:sz w:val="20"/>
              </w:rPr>
            </w:pPr>
          </w:p>
        </w:tc>
        <w:tc>
          <w:tcPr>
            <w:tcW w:w="5103" w:type="dxa"/>
            <w:shd w:val="clear" w:color="auto" w:fill="auto"/>
            <w:vAlign w:val="center"/>
          </w:tcPr>
          <w:p w14:paraId="622B6343" w14:textId="77777777"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Celková produkce odpadů ze zdravotní péče o lidi</w:t>
            </w:r>
          </w:p>
        </w:tc>
        <w:tc>
          <w:tcPr>
            <w:tcW w:w="2126" w:type="dxa"/>
            <w:shd w:val="clear" w:color="auto" w:fill="auto"/>
            <w:vAlign w:val="center"/>
          </w:tcPr>
          <w:p w14:paraId="358BEA3E" w14:textId="77777777"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t</w:t>
            </w:r>
          </w:p>
        </w:tc>
        <w:tc>
          <w:tcPr>
            <w:tcW w:w="1700" w:type="dxa"/>
            <w:shd w:val="clear" w:color="auto" w:fill="auto"/>
            <w:vAlign w:val="center"/>
          </w:tcPr>
          <w:p w14:paraId="53A60B63" w14:textId="0D085F2B" w:rsidR="001C4D0C" w:rsidRPr="001C4D0C" w:rsidRDefault="005875F9" w:rsidP="001C4D0C">
            <w:pPr>
              <w:spacing w:after="0" w:line="240" w:lineRule="auto"/>
              <w:jc w:val="center"/>
              <w:rPr>
                <w:rFonts w:ascii="Verdana" w:hAnsi="Verdana"/>
                <w:sz w:val="18"/>
                <w:szCs w:val="18"/>
              </w:rPr>
            </w:pPr>
            <w:r>
              <w:rPr>
                <w:rFonts w:ascii="Verdana" w:hAnsi="Verdana"/>
                <w:sz w:val="18"/>
                <w:szCs w:val="18"/>
              </w:rPr>
              <w:t>1 882,60</w:t>
            </w:r>
          </w:p>
        </w:tc>
      </w:tr>
      <w:tr w:rsidR="001C4D0C" w:rsidRPr="007C32F5" w14:paraId="4B5B1FB9" w14:textId="77777777" w:rsidTr="001C4D0C">
        <w:trPr>
          <w:trHeight w:val="831"/>
        </w:trPr>
        <w:tc>
          <w:tcPr>
            <w:tcW w:w="817" w:type="dxa"/>
            <w:vMerge/>
            <w:shd w:val="clear" w:color="auto" w:fill="FFFFFF"/>
            <w:vAlign w:val="center"/>
          </w:tcPr>
          <w:p w14:paraId="0AF96C42" w14:textId="77777777" w:rsidR="001C4D0C" w:rsidRPr="001C4D0C" w:rsidRDefault="001C4D0C" w:rsidP="001C4D0C">
            <w:pPr>
              <w:spacing w:after="0" w:line="240" w:lineRule="auto"/>
              <w:jc w:val="center"/>
              <w:rPr>
                <w:rFonts w:ascii="Verdana" w:hAnsi="Verdana"/>
                <w:b/>
                <w:sz w:val="20"/>
              </w:rPr>
            </w:pPr>
          </w:p>
        </w:tc>
        <w:tc>
          <w:tcPr>
            <w:tcW w:w="5103" w:type="dxa"/>
            <w:shd w:val="clear" w:color="auto" w:fill="auto"/>
            <w:vAlign w:val="center"/>
          </w:tcPr>
          <w:p w14:paraId="1DBADA6C" w14:textId="77777777"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Celkové množství nebezpečných odpadů ze zdravotní péče o lidi</w:t>
            </w:r>
          </w:p>
        </w:tc>
        <w:tc>
          <w:tcPr>
            <w:tcW w:w="2126" w:type="dxa"/>
            <w:shd w:val="clear" w:color="auto" w:fill="auto"/>
            <w:vAlign w:val="center"/>
          </w:tcPr>
          <w:p w14:paraId="245A2ECA" w14:textId="77777777"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t</w:t>
            </w:r>
          </w:p>
        </w:tc>
        <w:tc>
          <w:tcPr>
            <w:tcW w:w="1700" w:type="dxa"/>
            <w:shd w:val="clear" w:color="auto" w:fill="auto"/>
            <w:vAlign w:val="center"/>
          </w:tcPr>
          <w:p w14:paraId="32C1AEC9" w14:textId="09321641" w:rsidR="001C4D0C" w:rsidRPr="001C4D0C" w:rsidRDefault="005875F9" w:rsidP="001C4D0C">
            <w:pPr>
              <w:spacing w:after="0" w:line="240" w:lineRule="auto"/>
              <w:jc w:val="center"/>
              <w:rPr>
                <w:rFonts w:ascii="Verdana" w:hAnsi="Verdana"/>
                <w:sz w:val="18"/>
                <w:szCs w:val="18"/>
              </w:rPr>
            </w:pPr>
            <w:r>
              <w:rPr>
                <w:rFonts w:ascii="Verdana" w:hAnsi="Verdana"/>
                <w:sz w:val="18"/>
                <w:szCs w:val="18"/>
              </w:rPr>
              <w:t>1 679,10</w:t>
            </w:r>
          </w:p>
        </w:tc>
      </w:tr>
      <w:tr w:rsidR="001C4D0C" w:rsidRPr="007C32F5" w14:paraId="662AB8F6" w14:textId="77777777" w:rsidTr="001C4D0C">
        <w:trPr>
          <w:trHeight w:val="1196"/>
        </w:trPr>
        <w:tc>
          <w:tcPr>
            <w:tcW w:w="817" w:type="dxa"/>
            <w:shd w:val="clear" w:color="auto" w:fill="FFFFFF"/>
            <w:vAlign w:val="center"/>
          </w:tcPr>
          <w:p w14:paraId="01DCD9B9" w14:textId="77777777" w:rsidR="001C4D0C" w:rsidRPr="001C4D0C" w:rsidRDefault="001C4D0C" w:rsidP="001C4D0C">
            <w:pPr>
              <w:spacing w:after="0" w:line="240" w:lineRule="auto"/>
              <w:jc w:val="center"/>
              <w:rPr>
                <w:rFonts w:ascii="Verdana" w:hAnsi="Verdana"/>
                <w:b/>
                <w:sz w:val="20"/>
              </w:rPr>
            </w:pPr>
            <w:r w:rsidRPr="001C4D0C">
              <w:rPr>
                <w:rFonts w:ascii="Verdana" w:hAnsi="Verdana"/>
                <w:b/>
                <w:sz w:val="20"/>
              </w:rPr>
              <w:t>I.21</w:t>
            </w:r>
          </w:p>
        </w:tc>
        <w:tc>
          <w:tcPr>
            <w:tcW w:w="5103" w:type="dxa"/>
            <w:shd w:val="clear" w:color="auto" w:fill="auto"/>
            <w:vAlign w:val="center"/>
          </w:tcPr>
          <w:p w14:paraId="109935B3" w14:textId="77777777" w:rsidR="001C4D0C" w:rsidRPr="001C4D0C" w:rsidRDefault="001C4D0C" w:rsidP="001C4D0C">
            <w:pPr>
              <w:spacing w:after="0" w:line="240" w:lineRule="auto"/>
              <w:jc w:val="center"/>
              <w:rPr>
                <w:rFonts w:ascii="Verdana" w:hAnsi="Verdana" w:cs="Calibri,Bold-OneByteIdentityH"/>
                <w:bCs/>
                <w:sz w:val="18"/>
                <w:szCs w:val="18"/>
              </w:rPr>
            </w:pPr>
            <w:r w:rsidRPr="001C4D0C">
              <w:rPr>
                <w:rFonts w:ascii="Verdana" w:hAnsi="Verdana" w:cs="Calibri,Bold-OneByteIdentityH"/>
                <w:bCs/>
                <w:sz w:val="18"/>
                <w:szCs w:val="18"/>
              </w:rPr>
              <w:t xml:space="preserve">Produkce odděleného sběru komunálních odpadů a obalů </w:t>
            </w:r>
          </w:p>
          <w:p w14:paraId="60ADBCF0" w14:textId="77777777" w:rsidR="001C4D0C" w:rsidRPr="001C4D0C" w:rsidRDefault="001C4D0C" w:rsidP="001C4D0C">
            <w:pPr>
              <w:spacing w:after="0" w:line="240" w:lineRule="auto"/>
              <w:jc w:val="center"/>
              <w:rPr>
                <w:rFonts w:ascii="Verdana" w:hAnsi="Verdana" w:cs="Calibri,Bold-OneByteIdentityH"/>
                <w:bCs/>
                <w:sz w:val="18"/>
                <w:szCs w:val="18"/>
              </w:rPr>
            </w:pPr>
            <w:r w:rsidRPr="001C4D0C">
              <w:rPr>
                <w:rFonts w:ascii="Verdana" w:hAnsi="Verdana" w:cs="Calibri,Bold-OneByteIdentityH"/>
                <w:bCs/>
                <w:sz w:val="18"/>
                <w:szCs w:val="18"/>
              </w:rPr>
              <w:t>(podskupina 20 01 a 15 01 z obcí)</w:t>
            </w:r>
          </w:p>
        </w:tc>
        <w:tc>
          <w:tcPr>
            <w:tcW w:w="2126" w:type="dxa"/>
            <w:shd w:val="clear" w:color="auto" w:fill="auto"/>
            <w:vAlign w:val="center"/>
          </w:tcPr>
          <w:p w14:paraId="04363AC7" w14:textId="77777777"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kg/obyvatele/rok</w:t>
            </w:r>
          </w:p>
        </w:tc>
        <w:tc>
          <w:tcPr>
            <w:tcW w:w="1700" w:type="dxa"/>
            <w:shd w:val="clear" w:color="auto" w:fill="auto"/>
            <w:vAlign w:val="center"/>
          </w:tcPr>
          <w:p w14:paraId="2F7993E0" w14:textId="51F78CF5"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187,80</w:t>
            </w:r>
          </w:p>
        </w:tc>
      </w:tr>
      <w:tr w:rsidR="001C4D0C" w:rsidRPr="007C32F5" w14:paraId="75104B90" w14:textId="77777777" w:rsidTr="001C4D0C">
        <w:trPr>
          <w:trHeight w:val="1308"/>
        </w:trPr>
        <w:tc>
          <w:tcPr>
            <w:tcW w:w="817" w:type="dxa"/>
            <w:vMerge w:val="restart"/>
            <w:shd w:val="clear" w:color="auto" w:fill="FFFFFF"/>
            <w:vAlign w:val="center"/>
          </w:tcPr>
          <w:p w14:paraId="1006A53D" w14:textId="77777777" w:rsidR="001C4D0C" w:rsidRPr="001C4D0C" w:rsidRDefault="001C4D0C" w:rsidP="001C4D0C">
            <w:pPr>
              <w:spacing w:after="0" w:line="240" w:lineRule="auto"/>
              <w:jc w:val="center"/>
              <w:rPr>
                <w:rFonts w:ascii="Verdana" w:hAnsi="Verdana"/>
                <w:b/>
                <w:sz w:val="20"/>
              </w:rPr>
            </w:pPr>
            <w:r w:rsidRPr="001C4D0C">
              <w:rPr>
                <w:rFonts w:ascii="Verdana" w:hAnsi="Verdana"/>
                <w:b/>
                <w:sz w:val="20"/>
              </w:rPr>
              <w:t>I.22</w:t>
            </w:r>
          </w:p>
        </w:tc>
        <w:tc>
          <w:tcPr>
            <w:tcW w:w="5103" w:type="dxa"/>
            <w:shd w:val="clear" w:color="auto" w:fill="auto"/>
            <w:vAlign w:val="center"/>
          </w:tcPr>
          <w:p w14:paraId="69FDCFE7" w14:textId="77777777" w:rsidR="001C4D0C" w:rsidRPr="001C4D0C" w:rsidRDefault="001C4D0C" w:rsidP="001C4D0C">
            <w:pPr>
              <w:spacing w:after="0" w:line="240" w:lineRule="auto"/>
              <w:jc w:val="center"/>
              <w:rPr>
                <w:rFonts w:ascii="Verdana" w:hAnsi="Verdana" w:cs="Calibri,Bold-OneByteIdentityH"/>
                <w:bCs/>
                <w:sz w:val="18"/>
                <w:szCs w:val="18"/>
              </w:rPr>
            </w:pPr>
            <w:r w:rsidRPr="001C4D0C">
              <w:rPr>
                <w:rFonts w:ascii="Verdana" w:hAnsi="Verdana" w:cs="Calibri,Bold-OneByteIdentityH"/>
                <w:bCs/>
                <w:sz w:val="18"/>
                <w:szCs w:val="18"/>
              </w:rPr>
              <w:t>Podíl biologicky rozložitelných komunálních odpadů</w:t>
            </w:r>
          </w:p>
          <w:p w14:paraId="491DBA58" w14:textId="77777777" w:rsidR="001C4D0C" w:rsidRPr="001C4D0C" w:rsidRDefault="001C4D0C" w:rsidP="001C4D0C">
            <w:pPr>
              <w:spacing w:after="0" w:line="240" w:lineRule="auto"/>
              <w:jc w:val="center"/>
              <w:rPr>
                <w:rFonts w:ascii="Verdana" w:hAnsi="Verdana" w:cs="Calibri,Bold-OneByteIdentityH"/>
                <w:bCs/>
                <w:sz w:val="18"/>
                <w:szCs w:val="18"/>
              </w:rPr>
            </w:pPr>
            <w:r w:rsidRPr="001C4D0C">
              <w:rPr>
                <w:rFonts w:ascii="Verdana" w:hAnsi="Verdana" w:cs="Calibri,Bold-OneByteIdentityH"/>
                <w:bCs/>
                <w:sz w:val="18"/>
                <w:szCs w:val="18"/>
              </w:rPr>
              <w:t>(BRKO) ukládaných na skládky vzhledem ke srovnávací základně 1995</w:t>
            </w:r>
          </w:p>
        </w:tc>
        <w:tc>
          <w:tcPr>
            <w:tcW w:w="2126" w:type="dxa"/>
            <w:shd w:val="clear" w:color="auto" w:fill="auto"/>
            <w:vAlign w:val="center"/>
          </w:tcPr>
          <w:p w14:paraId="14828B40" w14:textId="77777777"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w:t>
            </w:r>
          </w:p>
        </w:tc>
        <w:tc>
          <w:tcPr>
            <w:tcW w:w="1700" w:type="dxa"/>
            <w:shd w:val="clear" w:color="auto" w:fill="auto"/>
            <w:vAlign w:val="center"/>
          </w:tcPr>
          <w:p w14:paraId="6F24E273" w14:textId="292DFBAF" w:rsidR="001C4D0C" w:rsidRPr="001C4D0C" w:rsidRDefault="001C4D0C" w:rsidP="001C4D0C">
            <w:pPr>
              <w:spacing w:after="0" w:line="240" w:lineRule="auto"/>
              <w:jc w:val="center"/>
              <w:rPr>
                <w:rFonts w:ascii="Verdana" w:hAnsi="Verdana"/>
                <w:sz w:val="18"/>
                <w:szCs w:val="18"/>
              </w:rPr>
            </w:pPr>
            <w:r w:rsidRPr="001C4D0C">
              <w:rPr>
                <w:rFonts w:ascii="Verdana" w:hAnsi="Verdana"/>
                <w:sz w:val="18"/>
                <w:szCs w:val="18"/>
              </w:rPr>
              <w:t>46,66</w:t>
            </w:r>
          </w:p>
        </w:tc>
      </w:tr>
      <w:tr w:rsidR="00D75614" w:rsidRPr="00D75614" w14:paraId="1C059E54" w14:textId="77777777" w:rsidTr="001C4D0C">
        <w:trPr>
          <w:trHeight w:val="689"/>
        </w:trPr>
        <w:tc>
          <w:tcPr>
            <w:tcW w:w="817" w:type="dxa"/>
            <w:vMerge/>
            <w:shd w:val="clear" w:color="auto" w:fill="FFFFFF"/>
            <w:vAlign w:val="center"/>
          </w:tcPr>
          <w:p w14:paraId="0D2FC1D6" w14:textId="77777777" w:rsidR="001C4D0C" w:rsidRPr="00D75614" w:rsidRDefault="001C4D0C" w:rsidP="001C4D0C">
            <w:pPr>
              <w:spacing w:after="0" w:line="240" w:lineRule="auto"/>
              <w:jc w:val="center"/>
              <w:rPr>
                <w:rFonts w:ascii="Verdana" w:hAnsi="Verdana"/>
                <w:b/>
                <w:i/>
              </w:rPr>
            </w:pPr>
          </w:p>
        </w:tc>
        <w:tc>
          <w:tcPr>
            <w:tcW w:w="5103" w:type="dxa"/>
            <w:shd w:val="clear" w:color="auto" w:fill="auto"/>
            <w:vAlign w:val="center"/>
          </w:tcPr>
          <w:p w14:paraId="7C2BDF38" w14:textId="77777777" w:rsidR="001C4D0C" w:rsidRPr="00D75614" w:rsidRDefault="001C4D0C" w:rsidP="001C4D0C">
            <w:pPr>
              <w:spacing w:after="0" w:line="240" w:lineRule="auto"/>
              <w:jc w:val="center"/>
              <w:rPr>
                <w:rFonts w:ascii="Verdana" w:hAnsi="Verdana" w:cs="Calibri,Bold-OneByteIdentityH"/>
                <w:bCs/>
                <w:sz w:val="18"/>
                <w:szCs w:val="18"/>
              </w:rPr>
            </w:pPr>
            <w:r w:rsidRPr="00D75614">
              <w:rPr>
                <w:rFonts w:ascii="Verdana" w:hAnsi="Verdana" w:cs="Calibri,Bold-OneByteIdentityH"/>
                <w:bCs/>
                <w:sz w:val="18"/>
                <w:szCs w:val="18"/>
              </w:rPr>
              <w:t>Množství BRKO uložených na skládkách</w:t>
            </w:r>
          </w:p>
        </w:tc>
        <w:tc>
          <w:tcPr>
            <w:tcW w:w="2126" w:type="dxa"/>
            <w:shd w:val="clear" w:color="auto" w:fill="auto"/>
            <w:vAlign w:val="center"/>
          </w:tcPr>
          <w:p w14:paraId="3A1F5530" w14:textId="77777777" w:rsidR="001C4D0C" w:rsidRPr="00D75614" w:rsidRDefault="001C4D0C" w:rsidP="001C4D0C">
            <w:pPr>
              <w:spacing w:after="0" w:line="240" w:lineRule="auto"/>
              <w:jc w:val="center"/>
              <w:rPr>
                <w:rFonts w:ascii="Verdana" w:hAnsi="Verdana"/>
                <w:sz w:val="18"/>
                <w:szCs w:val="18"/>
              </w:rPr>
            </w:pPr>
            <w:r w:rsidRPr="00D75614">
              <w:rPr>
                <w:rFonts w:ascii="Verdana" w:hAnsi="Verdana"/>
                <w:sz w:val="18"/>
                <w:szCs w:val="18"/>
              </w:rPr>
              <w:t>t</w:t>
            </w:r>
          </w:p>
        </w:tc>
        <w:tc>
          <w:tcPr>
            <w:tcW w:w="1700" w:type="dxa"/>
            <w:shd w:val="clear" w:color="auto" w:fill="auto"/>
            <w:vAlign w:val="center"/>
          </w:tcPr>
          <w:p w14:paraId="5F13F75D" w14:textId="4394EDF0" w:rsidR="001C4D0C" w:rsidRPr="00D75614" w:rsidRDefault="00D75614" w:rsidP="001C4D0C">
            <w:pPr>
              <w:spacing w:after="0" w:line="240" w:lineRule="auto"/>
              <w:jc w:val="center"/>
              <w:rPr>
                <w:rFonts w:ascii="Verdana" w:hAnsi="Verdana"/>
                <w:sz w:val="18"/>
                <w:szCs w:val="18"/>
              </w:rPr>
            </w:pPr>
            <w:r w:rsidRPr="00D75614">
              <w:rPr>
                <w:rFonts w:ascii="Verdana" w:hAnsi="Verdana"/>
                <w:sz w:val="18"/>
                <w:szCs w:val="18"/>
              </w:rPr>
              <w:t>62 648,1</w:t>
            </w:r>
            <w:r w:rsidR="0079192E">
              <w:rPr>
                <w:rFonts w:ascii="Verdana" w:hAnsi="Verdana"/>
                <w:sz w:val="18"/>
                <w:szCs w:val="18"/>
              </w:rPr>
              <w:t>0</w:t>
            </w:r>
          </w:p>
        </w:tc>
      </w:tr>
    </w:tbl>
    <w:p w14:paraId="1E97B371" w14:textId="5FBD3F35" w:rsidR="001C4D0C" w:rsidRPr="00D75614" w:rsidRDefault="001C4D0C" w:rsidP="001C4D0C">
      <w:pPr>
        <w:rPr>
          <w:rFonts w:ascii="Verdana" w:hAnsi="Verdana"/>
          <w:i/>
          <w:sz w:val="18"/>
          <w:szCs w:val="20"/>
        </w:rPr>
      </w:pPr>
      <w:r w:rsidRPr="00D75614">
        <w:rPr>
          <w:rFonts w:ascii="Verdana" w:hAnsi="Verdana"/>
          <w:i/>
          <w:sz w:val="18"/>
          <w:szCs w:val="20"/>
        </w:rPr>
        <w:t>Zdroj: Krajská databáze OH</w:t>
      </w:r>
      <w:r w:rsidR="00D75614">
        <w:rPr>
          <w:rFonts w:ascii="Verdana" w:hAnsi="Verdana"/>
          <w:i/>
          <w:sz w:val="18"/>
          <w:szCs w:val="20"/>
        </w:rPr>
        <w:t>, Vyhodnocení POH za rok 2021</w:t>
      </w:r>
    </w:p>
    <w:p w14:paraId="3CCBAEFF" w14:textId="77777777" w:rsidR="001C4D0C" w:rsidRPr="007C32F5" w:rsidRDefault="001C4D0C" w:rsidP="001C4D0C">
      <w:pPr>
        <w:rPr>
          <w:color w:val="FF0000"/>
        </w:rPr>
      </w:pPr>
    </w:p>
    <w:p w14:paraId="6D054846" w14:textId="77777777" w:rsidR="001C4D0C" w:rsidRPr="007C32F5" w:rsidRDefault="001C4D0C" w:rsidP="001C4D0C">
      <w:pPr>
        <w:rPr>
          <w:rFonts w:ascii="Verdana" w:hAnsi="Verdana"/>
          <w:color w:val="FF0000"/>
        </w:rPr>
      </w:pPr>
    </w:p>
    <w:p w14:paraId="7EB284E3" w14:textId="1333194D" w:rsidR="001C4D0C" w:rsidRDefault="001C4D0C" w:rsidP="001C4D0C">
      <w:pPr>
        <w:rPr>
          <w:rFonts w:ascii="Verdana" w:hAnsi="Verdana"/>
          <w:color w:val="FF0000"/>
        </w:rPr>
      </w:pPr>
    </w:p>
    <w:p w14:paraId="341230AB" w14:textId="4E7FAF43" w:rsidR="001C4D0C" w:rsidRPr="001C4D0C" w:rsidRDefault="001C4D0C" w:rsidP="001C4D0C">
      <w:pPr>
        <w:jc w:val="both"/>
        <w:rPr>
          <w:rFonts w:ascii="Verdana" w:hAnsi="Verdana"/>
          <w:b/>
          <w:sz w:val="20"/>
          <w:szCs w:val="20"/>
        </w:rPr>
      </w:pPr>
      <w:r w:rsidRPr="001C4D0C">
        <w:rPr>
          <w:rFonts w:ascii="Verdana" w:hAnsi="Verdana"/>
          <w:b/>
          <w:sz w:val="20"/>
          <w:szCs w:val="20"/>
        </w:rPr>
        <w:t xml:space="preserve">Vyhodnocení specifických indikátorů pro JČK za rok 2021 </w:t>
      </w:r>
    </w:p>
    <w:p w14:paraId="38E1D2CF" w14:textId="2AFB8754" w:rsidR="001C4D0C" w:rsidRPr="001C4D0C" w:rsidRDefault="001C4D0C" w:rsidP="001C4D0C">
      <w:pPr>
        <w:jc w:val="both"/>
        <w:rPr>
          <w:rFonts w:ascii="Verdana" w:hAnsi="Verdana"/>
          <w:sz w:val="20"/>
          <w:szCs w:val="20"/>
        </w:rPr>
      </w:pPr>
      <w:r w:rsidRPr="001C4D0C">
        <w:rPr>
          <w:rFonts w:ascii="Verdana" w:hAnsi="Verdana"/>
          <w:sz w:val="20"/>
          <w:szCs w:val="20"/>
        </w:rPr>
        <w:t>Specifické indikátory se týkají především informací o stavebních a demoličních odpadech, PCB odpadech, odpadních olejích, bateriích a akumulátorech, kalech z ČOV, odpadech z azbestu a</w:t>
      </w:r>
      <w:r w:rsidR="005875F9">
        <w:rPr>
          <w:rFonts w:ascii="Verdana" w:hAnsi="Verdana"/>
          <w:sz w:val="20"/>
          <w:szCs w:val="20"/>
        </w:rPr>
        <w:t> </w:t>
      </w:r>
      <w:r w:rsidRPr="001C4D0C">
        <w:rPr>
          <w:rFonts w:ascii="Verdana" w:hAnsi="Verdana"/>
          <w:sz w:val="20"/>
          <w:szCs w:val="20"/>
        </w:rPr>
        <w:t>autovracích na území Jihočeského kraje.</w:t>
      </w:r>
    </w:p>
    <w:tbl>
      <w:tblPr>
        <w:tblW w:w="9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7"/>
        <w:gridCol w:w="4536"/>
        <w:gridCol w:w="2126"/>
        <w:gridCol w:w="1701"/>
      </w:tblGrid>
      <w:tr w:rsidR="001C4D0C" w:rsidRPr="007C32F5" w14:paraId="4CBCD18B" w14:textId="77777777" w:rsidTr="00140A2F">
        <w:trPr>
          <w:trHeight w:val="849"/>
        </w:trPr>
        <w:tc>
          <w:tcPr>
            <w:tcW w:w="817" w:type="dxa"/>
            <w:vMerge w:val="restart"/>
            <w:shd w:val="clear" w:color="auto" w:fill="FFFFFF"/>
            <w:vAlign w:val="center"/>
          </w:tcPr>
          <w:p w14:paraId="4A611C00" w14:textId="77777777" w:rsidR="001C4D0C" w:rsidRPr="005875F9" w:rsidRDefault="001C4D0C" w:rsidP="00140A2F">
            <w:pPr>
              <w:spacing w:after="0" w:line="240" w:lineRule="auto"/>
              <w:jc w:val="center"/>
              <w:rPr>
                <w:rFonts w:ascii="Verdana" w:hAnsi="Verdana"/>
                <w:b/>
                <w:sz w:val="18"/>
                <w:szCs w:val="18"/>
              </w:rPr>
            </w:pPr>
            <w:r w:rsidRPr="005875F9">
              <w:rPr>
                <w:rFonts w:ascii="Verdana" w:hAnsi="Verdana"/>
                <w:b/>
                <w:sz w:val="18"/>
                <w:szCs w:val="18"/>
              </w:rPr>
              <w:t>I.23</w:t>
            </w:r>
          </w:p>
        </w:tc>
        <w:tc>
          <w:tcPr>
            <w:tcW w:w="4536" w:type="dxa"/>
            <w:shd w:val="clear" w:color="auto" w:fill="auto"/>
            <w:vAlign w:val="center"/>
          </w:tcPr>
          <w:p w14:paraId="0A7C0CD0"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Podíl stavebních a demoličních odpadů na celkové produkci všech odpadů</w:t>
            </w:r>
          </w:p>
        </w:tc>
        <w:tc>
          <w:tcPr>
            <w:tcW w:w="2126" w:type="dxa"/>
            <w:shd w:val="clear" w:color="auto" w:fill="auto"/>
            <w:vAlign w:val="center"/>
          </w:tcPr>
          <w:p w14:paraId="54042EC0"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 z celkové produkce</w:t>
            </w:r>
          </w:p>
          <w:p w14:paraId="3F825584"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odpadů</w:t>
            </w:r>
          </w:p>
        </w:tc>
        <w:tc>
          <w:tcPr>
            <w:tcW w:w="1701" w:type="dxa"/>
            <w:shd w:val="clear" w:color="auto" w:fill="auto"/>
            <w:vAlign w:val="center"/>
          </w:tcPr>
          <w:p w14:paraId="061773A9" w14:textId="4DD014F2" w:rsidR="001C4D0C" w:rsidRPr="005875F9" w:rsidRDefault="001C4D0C" w:rsidP="00140A2F">
            <w:pPr>
              <w:spacing w:after="0" w:line="240" w:lineRule="auto"/>
              <w:jc w:val="center"/>
              <w:rPr>
                <w:rFonts w:ascii="Verdana" w:hAnsi="Verdana"/>
                <w:sz w:val="18"/>
                <w:szCs w:val="18"/>
              </w:rPr>
            </w:pPr>
            <w:r w:rsidRPr="005875F9">
              <w:rPr>
                <w:rFonts w:ascii="Verdana" w:hAnsi="Verdana"/>
                <w:sz w:val="18"/>
                <w:szCs w:val="18"/>
              </w:rPr>
              <w:t>48,12</w:t>
            </w:r>
          </w:p>
        </w:tc>
      </w:tr>
      <w:tr w:rsidR="001C4D0C" w:rsidRPr="007C32F5" w14:paraId="7AED3B30" w14:textId="77777777" w:rsidTr="00140A2F">
        <w:trPr>
          <w:trHeight w:val="662"/>
        </w:trPr>
        <w:tc>
          <w:tcPr>
            <w:tcW w:w="817" w:type="dxa"/>
            <w:vMerge/>
            <w:shd w:val="clear" w:color="auto" w:fill="FFFFFF"/>
            <w:vAlign w:val="center"/>
          </w:tcPr>
          <w:p w14:paraId="02BF8F5A" w14:textId="77777777" w:rsidR="001C4D0C" w:rsidRPr="005875F9" w:rsidRDefault="001C4D0C" w:rsidP="00140A2F">
            <w:pPr>
              <w:spacing w:after="0" w:line="240" w:lineRule="auto"/>
              <w:jc w:val="center"/>
              <w:rPr>
                <w:rFonts w:ascii="Verdana" w:hAnsi="Verdana"/>
                <w:b/>
                <w:sz w:val="18"/>
                <w:szCs w:val="18"/>
              </w:rPr>
            </w:pPr>
          </w:p>
        </w:tc>
        <w:tc>
          <w:tcPr>
            <w:tcW w:w="4536" w:type="dxa"/>
            <w:shd w:val="clear" w:color="auto" w:fill="auto"/>
            <w:vAlign w:val="center"/>
          </w:tcPr>
          <w:p w14:paraId="09EB189C"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Celková produkce stavebních a demoličních odpadů</w:t>
            </w:r>
          </w:p>
        </w:tc>
        <w:tc>
          <w:tcPr>
            <w:tcW w:w="2126" w:type="dxa"/>
            <w:shd w:val="clear" w:color="auto" w:fill="auto"/>
            <w:vAlign w:val="center"/>
          </w:tcPr>
          <w:p w14:paraId="1B1BD2E5"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t</w:t>
            </w:r>
          </w:p>
        </w:tc>
        <w:tc>
          <w:tcPr>
            <w:tcW w:w="1701" w:type="dxa"/>
            <w:shd w:val="clear" w:color="auto" w:fill="auto"/>
            <w:vAlign w:val="center"/>
          </w:tcPr>
          <w:p w14:paraId="15766AD5" w14:textId="1C927C8C" w:rsidR="001C4D0C" w:rsidRPr="005875F9" w:rsidRDefault="00DE35C2" w:rsidP="00140A2F">
            <w:pPr>
              <w:spacing w:after="0" w:line="240" w:lineRule="auto"/>
              <w:jc w:val="center"/>
              <w:rPr>
                <w:rFonts w:ascii="Verdana" w:hAnsi="Verdana"/>
                <w:sz w:val="18"/>
                <w:szCs w:val="18"/>
              </w:rPr>
            </w:pPr>
            <w:r>
              <w:rPr>
                <w:rFonts w:ascii="Verdana" w:hAnsi="Verdana"/>
                <w:sz w:val="18"/>
                <w:szCs w:val="18"/>
              </w:rPr>
              <w:t>977 159,92</w:t>
            </w:r>
          </w:p>
        </w:tc>
      </w:tr>
      <w:tr w:rsidR="001C4D0C" w:rsidRPr="007C32F5" w14:paraId="17E15BAB" w14:textId="77777777" w:rsidTr="00140A2F">
        <w:trPr>
          <w:trHeight w:val="330"/>
        </w:trPr>
        <w:tc>
          <w:tcPr>
            <w:tcW w:w="817" w:type="dxa"/>
            <w:vMerge w:val="restart"/>
            <w:shd w:val="clear" w:color="auto" w:fill="FFFFFF"/>
            <w:vAlign w:val="center"/>
          </w:tcPr>
          <w:p w14:paraId="7A04A5C5" w14:textId="77777777" w:rsidR="001C4D0C" w:rsidRPr="005875F9" w:rsidRDefault="001C4D0C" w:rsidP="00140A2F">
            <w:pPr>
              <w:spacing w:after="0" w:line="240" w:lineRule="auto"/>
              <w:jc w:val="center"/>
              <w:rPr>
                <w:rFonts w:ascii="Verdana" w:hAnsi="Verdana"/>
                <w:b/>
                <w:sz w:val="18"/>
                <w:szCs w:val="18"/>
              </w:rPr>
            </w:pPr>
            <w:r w:rsidRPr="005875F9">
              <w:rPr>
                <w:rFonts w:ascii="Verdana" w:hAnsi="Verdana"/>
                <w:b/>
                <w:sz w:val="18"/>
                <w:szCs w:val="18"/>
              </w:rPr>
              <w:t>I.24</w:t>
            </w:r>
          </w:p>
        </w:tc>
        <w:tc>
          <w:tcPr>
            <w:tcW w:w="4536" w:type="dxa"/>
            <w:shd w:val="clear" w:color="auto" w:fill="auto"/>
            <w:vAlign w:val="center"/>
          </w:tcPr>
          <w:p w14:paraId="1F586C6E"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Podíl využitých stavebních a demoličních odpadů</w:t>
            </w:r>
          </w:p>
        </w:tc>
        <w:tc>
          <w:tcPr>
            <w:tcW w:w="2126" w:type="dxa"/>
            <w:shd w:val="clear" w:color="auto" w:fill="auto"/>
            <w:vAlign w:val="center"/>
          </w:tcPr>
          <w:p w14:paraId="1E44872A"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 z celkové produkce</w:t>
            </w:r>
          </w:p>
          <w:p w14:paraId="46020982"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stavebních a demoličních</w:t>
            </w:r>
          </w:p>
          <w:p w14:paraId="5733A35B"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odpadů</w:t>
            </w:r>
          </w:p>
        </w:tc>
        <w:tc>
          <w:tcPr>
            <w:tcW w:w="1701" w:type="dxa"/>
            <w:shd w:val="clear" w:color="auto" w:fill="auto"/>
            <w:vAlign w:val="center"/>
          </w:tcPr>
          <w:p w14:paraId="730EBFCF" w14:textId="680724F2" w:rsidR="001C4D0C" w:rsidRPr="005875F9" w:rsidRDefault="001C4D0C" w:rsidP="00140A2F">
            <w:pPr>
              <w:spacing w:after="0" w:line="240" w:lineRule="auto"/>
              <w:jc w:val="center"/>
              <w:rPr>
                <w:rFonts w:ascii="Verdana" w:hAnsi="Verdana"/>
                <w:sz w:val="18"/>
                <w:szCs w:val="18"/>
              </w:rPr>
            </w:pPr>
            <w:r w:rsidRPr="005875F9">
              <w:rPr>
                <w:rFonts w:ascii="Verdana" w:hAnsi="Verdana"/>
                <w:sz w:val="18"/>
                <w:szCs w:val="18"/>
              </w:rPr>
              <w:t>160,61</w:t>
            </w:r>
          </w:p>
        </w:tc>
      </w:tr>
      <w:tr w:rsidR="001C4D0C" w:rsidRPr="007C32F5" w14:paraId="116FA9A3" w14:textId="77777777" w:rsidTr="00140A2F">
        <w:trPr>
          <w:trHeight w:val="747"/>
        </w:trPr>
        <w:tc>
          <w:tcPr>
            <w:tcW w:w="817" w:type="dxa"/>
            <w:vMerge/>
            <w:shd w:val="clear" w:color="auto" w:fill="FFFFFF"/>
            <w:vAlign w:val="center"/>
          </w:tcPr>
          <w:p w14:paraId="3B865F27" w14:textId="77777777" w:rsidR="001C4D0C" w:rsidRPr="005875F9" w:rsidRDefault="001C4D0C" w:rsidP="00140A2F">
            <w:pPr>
              <w:spacing w:after="0" w:line="240" w:lineRule="auto"/>
              <w:jc w:val="center"/>
              <w:rPr>
                <w:rFonts w:ascii="Verdana" w:hAnsi="Verdana"/>
                <w:b/>
                <w:sz w:val="18"/>
                <w:szCs w:val="18"/>
              </w:rPr>
            </w:pPr>
          </w:p>
        </w:tc>
        <w:tc>
          <w:tcPr>
            <w:tcW w:w="4536" w:type="dxa"/>
            <w:shd w:val="clear" w:color="auto" w:fill="auto"/>
            <w:vAlign w:val="center"/>
          </w:tcPr>
          <w:p w14:paraId="2CFD1F34"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Celkové množství využitých stavebních a demoličních odpadů</w:t>
            </w:r>
          </w:p>
        </w:tc>
        <w:tc>
          <w:tcPr>
            <w:tcW w:w="2126" w:type="dxa"/>
            <w:shd w:val="clear" w:color="auto" w:fill="auto"/>
            <w:vAlign w:val="center"/>
          </w:tcPr>
          <w:p w14:paraId="05A2E509"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t</w:t>
            </w:r>
          </w:p>
        </w:tc>
        <w:tc>
          <w:tcPr>
            <w:tcW w:w="1701" w:type="dxa"/>
            <w:shd w:val="clear" w:color="auto" w:fill="auto"/>
            <w:vAlign w:val="center"/>
          </w:tcPr>
          <w:p w14:paraId="55394743" w14:textId="229D8992" w:rsidR="001C4D0C" w:rsidRPr="005875F9" w:rsidRDefault="00DE35C2" w:rsidP="00140A2F">
            <w:pPr>
              <w:spacing w:after="0" w:line="240" w:lineRule="auto"/>
              <w:jc w:val="center"/>
              <w:rPr>
                <w:rFonts w:ascii="Verdana" w:hAnsi="Verdana"/>
                <w:sz w:val="18"/>
                <w:szCs w:val="18"/>
              </w:rPr>
            </w:pPr>
            <w:r>
              <w:rPr>
                <w:rFonts w:ascii="Verdana" w:hAnsi="Verdana"/>
                <w:sz w:val="18"/>
                <w:szCs w:val="18"/>
              </w:rPr>
              <w:t>1 569 403,58</w:t>
            </w:r>
          </w:p>
        </w:tc>
      </w:tr>
      <w:tr w:rsidR="001C4D0C" w:rsidRPr="007C32F5" w14:paraId="01A0C1E0" w14:textId="77777777" w:rsidTr="00DE35C2">
        <w:trPr>
          <w:trHeight w:val="929"/>
        </w:trPr>
        <w:tc>
          <w:tcPr>
            <w:tcW w:w="817" w:type="dxa"/>
            <w:vMerge w:val="restart"/>
            <w:shd w:val="clear" w:color="auto" w:fill="FFFFFF"/>
            <w:vAlign w:val="center"/>
          </w:tcPr>
          <w:p w14:paraId="03CB92F5" w14:textId="77777777" w:rsidR="001C4D0C" w:rsidRPr="005875F9" w:rsidRDefault="001C4D0C" w:rsidP="00140A2F">
            <w:pPr>
              <w:spacing w:after="0" w:line="240" w:lineRule="auto"/>
              <w:jc w:val="center"/>
              <w:rPr>
                <w:rFonts w:ascii="Verdana" w:hAnsi="Verdana"/>
                <w:b/>
                <w:sz w:val="18"/>
                <w:szCs w:val="18"/>
              </w:rPr>
            </w:pPr>
            <w:r w:rsidRPr="005875F9">
              <w:rPr>
                <w:rFonts w:ascii="Verdana" w:hAnsi="Verdana"/>
                <w:b/>
                <w:sz w:val="18"/>
                <w:szCs w:val="18"/>
              </w:rPr>
              <w:t>I.25</w:t>
            </w:r>
          </w:p>
        </w:tc>
        <w:tc>
          <w:tcPr>
            <w:tcW w:w="4536" w:type="dxa"/>
            <w:shd w:val="clear" w:color="auto" w:fill="auto"/>
            <w:vAlign w:val="center"/>
          </w:tcPr>
          <w:p w14:paraId="33D17215"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Podíl stavebních a demoličních odpadů odstraněných skládkováním</w:t>
            </w:r>
          </w:p>
        </w:tc>
        <w:tc>
          <w:tcPr>
            <w:tcW w:w="2126" w:type="dxa"/>
            <w:shd w:val="clear" w:color="auto" w:fill="auto"/>
            <w:vAlign w:val="center"/>
          </w:tcPr>
          <w:p w14:paraId="0512687F"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 z celkové produkce</w:t>
            </w:r>
          </w:p>
          <w:p w14:paraId="2E3F93F3"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stavebních a demoličních</w:t>
            </w:r>
          </w:p>
          <w:p w14:paraId="581B9383"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odpadů</w:t>
            </w:r>
          </w:p>
        </w:tc>
        <w:tc>
          <w:tcPr>
            <w:tcW w:w="1701" w:type="dxa"/>
            <w:shd w:val="clear" w:color="auto" w:fill="auto"/>
            <w:vAlign w:val="center"/>
          </w:tcPr>
          <w:p w14:paraId="34F6F84F" w14:textId="311157E4" w:rsidR="001C4D0C" w:rsidRPr="005875F9" w:rsidRDefault="001C4D0C" w:rsidP="00140A2F">
            <w:pPr>
              <w:spacing w:after="0" w:line="240" w:lineRule="auto"/>
              <w:jc w:val="center"/>
              <w:rPr>
                <w:rFonts w:ascii="Verdana" w:hAnsi="Verdana"/>
                <w:sz w:val="18"/>
                <w:szCs w:val="18"/>
              </w:rPr>
            </w:pPr>
            <w:r w:rsidRPr="005875F9">
              <w:rPr>
                <w:rFonts w:ascii="Verdana" w:hAnsi="Verdana"/>
                <w:sz w:val="18"/>
                <w:szCs w:val="18"/>
              </w:rPr>
              <w:t>4,14</w:t>
            </w:r>
          </w:p>
        </w:tc>
      </w:tr>
      <w:tr w:rsidR="001C4D0C" w:rsidRPr="007C32F5" w14:paraId="3DF3A03E" w14:textId="77777777" w:rsidTr="00DE35C2">
        <w:trPr>
          <w:trHeight w:val="648"/>
        </w:trPr>
        <w:tc>
          <w:tcPr>
            <w:tcW w:w="817" w:type="dxa"/>
            <w:vMerge/>
            <w:shd w:val="clear" w:color="auto" w:fill="FFFFFF"/>
            <w:vAlign w:val="center"/>
          </w:tcPr>
          <w:p w14:paraId="0F3A5351" w14:textId="77777777" w:rsidR="001C4D0C" w:rsidRPr="005875F9" w:rsidRDefault="001C4D0C" w:rsidP="00140A2F">
            <w:pPr>
              <w:spacing w:after="0" w:line="240" w:lineRule="auto"/>
              <w:jc w:val="center"/>
              <w:rPr>
                <w:rFonts w:ascii="Verdana" w:hAnsi="Verdana"/>
                <w:b/>
                <w:sz w:val="18"/>
                <w:szCs w:val="18"/>
              </w:rPr>
            </w:pPr>
          </w:p>
        </w:tc>
        <w:tc>
          <w:tcPr>
            <w:tcW w:w="4536" w:type="dxa"/>
            <w:shd w:val="clear" w:color="auto" w:fill="auto"/>
            <w:vAlign w:val="center"/>
          </w:tcPr>
          <w:p w14:paraId="4B9B12F5"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Celkové množství stavebních a demoličních odpadů, které bylo uložené na skládkách</w:t>
            </w:r>
          </w:p>
        </w:tc>
        <w:tc>
          <w:tcPr>
            <w:tcW w:w="2126" w:type="dxa"/>
            <w:shd w:val="clear" w:color="auto" w:fill="auto"/>
            <w:vAlign w:val="center"/>
          </w:tcPr>
          <w:p w14:paraId="17331FC1"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t</w:t>
            </w:r>
          </w:p>
        </w:tc>
        <w:tc>
          <w:tcPr>
            <w:tcW w:w="1701" w:type="dxa"/>
            <w:shd w:val="clear" w:color="auto" w:fill="auto"/>
            <w:vAlign w:val="center"/>
          </w:tcPr>
          <w:p w14:paraId="1F55E9B6" w14:textId="29DC8286" w:rsidR="001C4D0C" w:rsidRPr="005875F9" w:rsidRDefault="00DE35C2" w:rsidP="00140A2F">
            <w:pPr>
              <w:spacing w:after="0" w:line="240" w:lineRule="auto"/>
              <w:jc w:val="center"/>
              <w:rPr>
                <w:rFonts w:ascii="Verdana" w:hAnsi="Verdana"/>
                <w:sz w:val="18"/>
                <w:szCs w:val="18"/>
              </w:rPr>
            </w:pPr>
            <w:r>
              <w:rPr>
                <w:rFonts w:ascii="Verdana" w:hAnsi="Verdana"/>
                <w:sz w:val="18"/>
                <w:szCs w:val="18"/>
              </w:rPr>
              <w:t>40 440,09</w:t>
            </w:r>
          </w:p>
        </w:tc>
      </w:tr>
      <w:tr w:rsidR="001C4D0C" w:rsidRPr="007C32F5" w14:paraId="3C7727BE" w14:textId="77777777" w:rsidTr="00140A2F">
        <w:trPr>
          <w:trHeight w:val="510"/>
        </w:trPr>
        <w:tc>
          <w:tcPr>
            <w:tcW w:w="817" w:type="dxa"/>
            <w:shd w:val="clear" w:color="auto" w:fill="FFFFFF"/>
            <w:vAlign w:val="center"/>
          </w:tcPr>
          <w:p w14:paraId="46573C0C" w14:textId="77777777" w:rsidR="001C4D0C" w:rsidRPr="005875F9" w:rsidRDefault="001C4D0C" w:rsidP="00140A2F">
            <w:pPr>
              <w:spacing w:after="0" w:line="240" w:lineRule="auto"/>
              <w:jc w:val="center"/>
              <w:rPr>
                <w:rFonts w:ascii="Verdana" w:hAnsi="Verdana"/>
                <w:b/>
                <w:sz w:val="18"/>
                <w:szCs w:val="18"/>
              </w:rPr>
            </w:pPr>
            <w:r w:rsidRPr="005875F9">
              <w:rPr>
                <w:rFonts w:ascii="Verdana" w:hAnsi="Verdana"/>
                <w:b/>
                <w:sz w:val="18"/>
                <w:szCs w:val="18"/>
              </w:rPr>
              <w:t>I.27</w:t>
            </w:r>
          </w:p>
        </w:tc>
        <w:tc>
          <w:tcPr>
            <w:tcW w:w="4536" w:type="dxa"/>
            <w:shd w:val="clear" w:color="auto" w:fill="auto"/>
            <w:vAlign w:val="center"/>
          </w:tcPr>
          <w:p w14:paraId="1BA763D1"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Celková produkce odpadů s obsahem PCB</w:t>
            </w:r>
          </w:p>
        </w:tc>
        <w:tc>
          <w:tcPr>
            <w:tcW w:w="2126" w:type="dxa"/>
            <w:shd w:val="clear" w:color="auto" w:fill="auto"/>
            <w:vAlign w:val="center"/>
          </w:tcPr>
          <w:p w14:paraId="7FACF907"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t/rok</w:t>
            </w:r>
          </w:p>
        </w:tc>
        <w:tc>
          <w:tcPr>
            <w:tcW w:w="1701" w:type="dxa"/>
            <w:shd w:val="clear" w:color="auto" w:fill="auto"/>
            <w:vAlign w:val="center"/>
          </w:tcPr>
          <w:p w14:paraId="29DA72E9" w14:textId="6BFDAA4E" w:rsidR="001C4D0C" w:rsidRPr="005875F9" w:rsidRDefault="001C4D0C" w:rsidP="00140A2F">
            <w:pPr>
              <w:spacing w:after="0" w:line="240" w:lineRule="auto"/>
              <w:jc w:val="center"/>
              <w:rPr>
                <w:rFonts w:ascii="Verdana" w:hAnsi="Verdana"/>
                <w:sz w:val="18"/>
                <w:szCs w:val="18"/>
              </w:rPr>
            </w:pPr>
            <w:r w:rsidRPr="005875F9">
              <w:rPr>
                <w:rFonts w:ascii="Verdana" w:hAnsi="Verdana"/>
                <w:sz w:val="18"/>
                <w:szCs w:val="18"/>
              </w:rPr>
              <w:t>1,06</w:t>
            </w:r>
          </w:p>
        </w:tc>
      </w:tr>
      <w:tr w:rsidR="001C4D0C" w:rsidRPr="007C32F5" w14:paraId="7E298838" w14:textId="77777777" w:rsidTr="00140A2F">
        <w:trPr>
          <w:trHeight w:val="564"/>
        </w:trPr>
        <w:tc>
          <w:tcPr>
            <w:tcW w:w="817" w:type="dxa"/>
            <w:shd w:val="clear" w:color="auto" w:fill="FFFFFF"/>
            <w:vAlign w:val="center"/>
          </w:tcPr>
          <w:p w14:paraId="423C685C" w14:textId="77777777" w:rsidR="001C4D0C" w:rsidRPr="005875F9" w:rsidRDefault="001C4D0C" w:rsidP="00140A2F">
            <w:pPr>
              <w:spacing w:after="0" w:line="240" w:lineRule="auto"/>
              <w:jc w:val="center"/>
              <w:rPr>
                <w:rFonts w:ascii="Verdana" w:hAnsi="Verdana"/>
                <w:b/>
                <w:sz w:val="18"/>
                <w:szCs w:val="18"/>
              </w:rPr>
            </w:pPr>
            <w:r w:rsidRPr="005875F9">
              <w:rPr>
                <w:rFonts w:ascii="Verdana" w:hAnsi="Verdana"/>
                <w:b/>
                <w:sz w:val="18"/>
                <w:szCs w:val="18"/>
              </w:rPr>
              <w:t>I.28</w:t>
            </w:r>
          </w:p>
        </w:tc>
        <w:tc>
          <w:tcPr>
            <w:tcW w:w="4536" w:type="dxa"/>
            <w:shd w:val="clear" w:color="auto" w:fill="auto"/>
            <w:vAlign w:val="center"/>
          </w:tcPr>
          <w:p w14:paraId="227C5E13"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Celková produkce odpadních olejů</w:t>
            </w:r>
          </w:p>
        </w:tc>
        <w:tc>
          <w:tcPr>
            <w:tcW w:w="2126" w:type="dxa"/>
            <w:shd w:val="clear" w:color="auto" w:fill="auto"/>
            <w:vAlign w:val="center"/>
          </w:tcPr>
          <w:p w14:paraId="1831D1C7"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t/rok</w:t>
            </w:r>
          </w:p>
        </w:tc>
        <w:tc>
          <w:tcPr>
            <w:tcW w:w="1701" w:type="dxa"/>
            <w:shd w:val="clear" w:color="auto" w:fill="auto"/>
            <w:vAlign w:val="center"/>
          </w:tcPr>
          <w:p w14:paraId="4A496EB9" w14:textId="0E7CE9A2" w:rsidR="001C4D0C" w:rsidRPr="005875F9" w:rsidRDefault="00DE35C2" w:rsidP="00140A2F">
            <w:pPr>
              <w:spacing w:after="0" w:line="240" w:lineRule="auto"/>
              <w:jc w:val="center"/>
              <w:rPr>
                <w:rFonts w:ascii="Verdana" w:hAnsi="Verdana"/>
                <w:sz w:val="18"/>
                <w:szCs w:val="18"/>
              </w:rPr>
            </w:pPr>
            <w:r w:rsidRPr="0079192E">
              <w:rPr>
                <w:rFonts w:ascii="Verdana" w:hAnsi="Verdana"/>
                <w:sz w:val="18"/>
                <w:szCs w:val="18"/>
              </w:rPr>
              <w:t>1 779,5</w:t>
            </w:r>
          </w:p>
        </w:tc>
      </w:tr>
      <w:tr w:rsidR="001C4D0C" w:rsidRPr="007C32F5" w14:paraId="43841559" w14:textId="77777777" w:rsidTr="00140A2F">
        <w:trPr>
          <w:trHeight w:val="685"/>
        </w:trPr>
        <w:tc>
          <w:tcPr>
            <w:tcW w:w="817" w:type="dxa"/>
            <w:shd w:val="clear" w:color="auto" w:fill="FFFFFF"/>
            <w:vAlign w:val="center"/>
          </w:tcPr>
          <w:p w14:paraId="1A5BC475" w14:textId="77777777" w:rsidR="001C4D0C" w:rsidRPr="005875F9" w:rsidRDefault="001C4D0C" w:rsidP="00140A2F">
            <w:pPr>
              <w:spacing w:after="0" w:line="240" w:lineRule="auto"/>
              <w:jc w:val="center"/>
              <w:rPr>
                <w:rFonts w:ascii="Verdana" w:hAnsi="Verdana"/>
                <w:b/>
                <w:sz w:val="18"/>
                <w:szCs w:val="18"/>
              </w:rPr>
            </w:pPr>
            <w:r w:rsidRPr="005875F9">
              <w:rPr>
                <w:rFonts w:ascii="Verdana" w:hAnsi="Verdana"/>
                <w:b/>
                <w:sz w:val="18"/>
                <w:szCs w:val="18"/>
              </w:rPr>
              <w:t>I.29</w:t>
            </w:r>
          </w:p>
        </w:tc>
        <w:tc>
          <w:tcPr>
            <w:tcW w:w="4536" w:type="dxa"/>
            <w:shd w:val="clear" w:color="auto" w:fill="auto"/>
            <w:vAlign w:val="center"/>
          </w:tcPr>
          <w:p w14:paraId="4D8C7693"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Celková produkce odpadních baterií a akumulátorů</w:t>
            </w:r>
          </w:p>
        </w:tc>
        <w:tc>
          <w:tcPr>
            <w:tcW w:w="2126" w:type="dxa"/>
            <w:shd w:val="clear" w:color="auto" w:fill="auto"/>
            <w:vAlign w:val="center"/>
          </w:tcPr>
          <w:p w14:paraId="20ADB67A"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t/rok</w:t>
            </w:r>
          </w:p>
        </w:tc>
        <w:tc>
          <w:tcPr>
            <w:tcW w:w="1701" w:type="dxa"/>
            <w:shd w:val="clear" w:color="auto" w:fill="auto"/>
            <w:vAlign w:val="center"/>
          </w:tcPr>
          <w:p w14:paraId="433E2E54" w14:textId="44069AD6" w:rsidR="001C4D0C" w:rsidRPr="005875F9" w:rsidRDefault="00DE35C2" w:rsidP="00140A2F">
            <w:pPr>
              <w:spacing w:after="0" w:line="240" w:lineRule="auto"/>
              <w:jc w:val="center"/>
              <w:rPr>
                <w:rFonts w:ascii="Verdana" w:hAnsi="Verdana"/>
                <w:sz w:val="18"/>
                <w:szCs w:val="18"/>
              </w:rPr>
            </w:pPr>
            <w:r>
              <w:rPr>
                <w:rFonts w:ascii="Verdana" w:hAnsi="Verdana"/>
                <w:sz w:val="18"/>
                <w:szCs w:val="18"/>
              </w:rPr>
              <w:t>559,01</w:t>
            </w:r>
          </w:p>
        </w:tc>
      </w:tr>
      <w:tr w:rsidR="001C4D0C" w:rsidRPr="007C32F5" w14:paraId="650AF77D" w14:textId="77777777" w:rsidTr="00140A2F">
        <w:trPr>
          <w:trHeight w:val="695"/>
        </w:trPr>
        <w:tc>
          <w:tcPr>
            <w:tcW w:w="817" w:type="dxa"/>
            <w:shd w:val="clear" w:color="auto" w:fill="FFFFFF"/>
            <w:vAlign w:val="center"/>
          </w:tcPr>
          <w:p w14:paraId="3D33C017" w14:textId="77777777" w:rsidR="001C4D0C" w:rsidRPr="005875F9" w:rsidRDefault="001C4D0C" w:rsidP="001C4D0C">
            <w:pPr>
              <w:spacing w:after="0" w:line="240" w:lineRule="auto"/>
              <w:jc w:val="center"/>
              <w:rPr>
                <w:rFonts w:ascii="Verdana" w:hAnsi="Verdana"/>
                <w:b/>
                <w:sz w:val="18"/>
                <w:szCs w:val="18"/>
              </w:rPr>
            </w:pPr>
            <w:r w:rsidRPr="005875F9">
              <w:rPr>
                <w:rFonts w:ascii="Verdana" w:hAnsi="Verdana"/>
                <w:b/>
                <w:sz w:val="18"/>
                <w:szCs w:val="18"/>
              </w:rPr>
              <w:t>I.30</w:t>
            </w:r>
          </w:p>
        </w:tc>
        <w:tc>
          <w:tcPr>
            <w:tcW w:w="4536" w:type="dxa"/>
            <w:shd w:val="clear" w:color="auto" w:fill="auto"/>
            <w:vAlign w:val="center"/>
          </w:tcPr>
          <w:p w14:paraId="055CF425" w14:textId="77777777" w:rsidR="001C4D0C" w:rsidRPr="005875F9" w:rsidRDefault="001C4D0C" w:rsidP="001C4D0C">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Celková produkce kalů z čistíren odpadních vod</w:t>
            </w:r>
          </w:p>
        </w:tc>
        <w:tc>
          <w:tcPr>
            <w:tcW w:w="2126" w:type="dxa"/>
            <w:shd w:val="clear" w:color="auto" w:fill="auto"/>
            <w:vAlign w:val="center"/>
          </w:tcPr>
          <w:p w14:paraId="5A0EF559" w14:textId="77777777" w:rsidR="001C4D0C" w:rsidRPr="005875F9" w:rsidRDefault="001C4D0C" w:rsidP="001C4D0C">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t/rok</w:t>
            </w:r>
          </w:p>
        </w:tc>
        <w:tc>
          <w:tcPr>
            <w:tcW w:w="1701" w:type="dxa"/>
            <w:shd w:val="clear" w:color="auto" w:fill="auto"/>
            <w:vAlign w:val="center"/>
          </w:tcPr>
          <w:p w14:paraId="0AE7433B" w14:textId="77285AD3" w:rsidR="001C4D0C" w:rsidRPr="005875F9" w:rsidRDefault="001C4D0C" w:rsidP="001C4D0C">
            <w:pPr>
              <w:spacing w:after="0" w:line="240" w:lineRule="auto"/>
              <w:jc w:val="center"/>
              <w:rPr>
                <w:rFonts w:ascii="Verdana" w:hAnsi="Verdana"/>
                <w:sz w:val="18"/>
                <w:szCs w:val="18"/>
              </w:rPr>
            </w:pPr>
            <w:r w:rsidRPr="005875F9">
              <w:rPr>
                <w:rFonts w:ascii="Verdana" w:hAnsi="Verdana"/>
                <w:sz w:val="18"/>
                <w:szCs w:val="18"/>
              </w:rPr>
              <w:t>11 007,58</w:t>
            </w:r>
          </w:p>
        </w:tc>
      </w:tr>
      <w:tr w:rsidR="001C4D0C" w:rsidRPr="007C32F5" w14:paraId="7D05E4A7" w14:textId="77777777" w:rsidTr="00140A2F">
        <w:trPr>
          <w:trHeight w:val="988"/>
        </w:trPr>
        <w:tc>
          <w:tcPr>
            <w:tcW w:w="817" w:type="dxa"/>
            <w:vMerge w:val="restart"/>
            <w:shd w:val="clear" w:color="auto" w:fill="FFFFFF"/>
            <w:vAlign w:val="center"/>
          </w:tcPr>
          <w:p w14:paraId="70C55411" w14:textId="77777777" w:rsidR="001C4D0C" w:rsidRPr="005875F9" w:rsidRDefault="001C4D0C" w:rsidP="001C4D0C">
            <w:pPr>
              <w:spacing w:after="0" w:line="240" w:lineRule="auto"/>
              <w:jc w:val="center"/>
              <w:rPr>
                <w:rFonts w:ascii="Verdana" w:hAnsi="Verdana"/>
                <w:b/>
                <w:sz w:val="18"/>
                <w:szCs w:val="18"/>
              </w:rPr>
            </w:pPr>
            <w:r w:rsidRPr="005875F9">
              <w:rPr>
                <w:rFonts w:ascii="Verdana" w:hAnsi="Verdana"/>
                <w:b/>
                <w:sz w:val="18"/>
                <w:szCs w:val="18"/>
              </w:rPr>
              <w:t>I.31</w:t>
            </w:r>
          </w:p>
        </w:tc>
        <w:tc>
          <w:tcPr>
            <w:tcW w:w="4536" w:type="dxa"/>
            <w:shd w:val="clear" w:color="auto" w:fill="auto"/>
            <w:vAlign w:val="center"/>
          </w:tcPr>
          <w:p w14:paraId="5D371253" w14:textId="77777777" w:rsidR="001C4D0C" w:rsidRPr="005875F9" w:rsidRDefault="001C4D0C" w:rsidP="001C4D0C">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Podíl kalů z produkce čistíren odpadních vod použitých na zemědělské půdě</w:t>
            </w:r>
          </w:p>
        </w:tc>
        <w:tc>
          <w:tcPr>
            <w:tcW w:w="2126" w:type="dxa"/>
            <w:shd w:val="clear" w:color="auto" w:fill="auto"/>
            <w:vAlign w:val="center"/>
          </w:tcPr>
          <w:p w14:paraId="24C6E7A0" w14:textId="77777777" w:rsidR="001C4D0C" w:rsidRPr="005875F9" w:rsidRDefault="001C4D0C" w:rsidP="001C4D0C">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 z celkové produkce kalů</w:t>
            </w:r>
          </w:p>
        </w:tc>
        <w:tc>
          <w:tcPr>
            <w:tcW w:w="1701" w:type="dxa"/>
            <w:shd w:val="clear" w:color="auto" w:fill="auto"/>
            <w:vAlign w:val="center"/>
          </w:tcPr>
          <w:p w14:paraId="7DB0A70F" w14:textId="62314949" w:rsidR="001C4D0C" w:rsidRPr="005875F9" w:rsidRDefault="001C4D0C" w:rsidP="001C4D0C">
            <w:pPr>
              <w:spacing w:after="0" w:line="240" w:lineRule="auto"/>
              <w:jc w:val="center"/>
              <w:rPr>
                <w:rFonts w:ascii="Verdana" w:hAnsi="Verdana"/>
                <w:sz w:val="18"/>
                <w:szCs w:val="18"/>
              </w:rPr>
            </w:pPr>
            <w:r w:rsidRPr="005875F9">
              <w:rPr>
                <w:rFonts w:ascii="Verdana" w:hAnsi="Verdana"/>
                <w:sz w:val="18"/>
                <w:szCs w:val="18"/>
              </w:rPr>
              <w:t>26,19</w:t>
            </w:r>
          </w:p>
        </w:tc>
      </w:tr>
      <w:tr w:rsidR="001C4D0C" w:rsidRPr="007C32F5" w14:paraId="42A314AB" w14:textId="77777777" w:rsidTr="00140A2F">
        <w:trPr>
          <w:trHeight w:val="691"/>
        </w:trPr>
        <w:tc>
          <w:tcPr>
            <w:tcW w:w="817" w:type="dxa"/>
            <w:vMerge/>
            <w:shd w:val="clear" w:color="auto" w:fill="FFFFFF"/>
            <w:vAlign w:val="center"/>
          </w:tcPr>
          <w:p w14:paraId="6621E4C2" w14:textId="77777777" w:rsidR="001C4D0C" w:rsidRPr="005875F9" w:rsidRDefault="001C4D0C" w:rsidP="00140A2F">
            <w:pPr>
              <w:spacing w:after="0" w:line="240" w:lineRule="auto"/>
              <w:jc w:val="center"/>
              <w:rPr>
                <w:rFonts w:ascii="Verdana" w:hAnsi="Verdana"/>
                <w:b/>
                <w:sz w:val="18"/>
                <w:szCs w:val="18"/>
              </w:rPr>
            </w:pPr>
          </w:p>
        </w:tc>
        <w:tc>
          <w:tcPr>
            <w:tcW w:w="4536" w:type="dxa"/>
            <w:shd w:val="clear" w:color="auto" w:fill="auto"/>
            <w:vAlign w:val="center"/>
          </w:tcPr>
          <w:p w14:paraId="3D51DDB0"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Celkové množství kalů z ČOV použitých na zemědělské půdě</w:t>
            </w:r>
          </w:p>
        </w:tc>
        <w:tc>
          <w:tcPr>
            <w:tcW w:w="2126" w:type="dxa"/>
            <w:shd w:val="clear" w:color="auto" w:fill="auto"/>
            <w:vAlign w:val="center"/>
          </w:tcPr>
          <w:p w14:paraId="08B28268"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t</w:t>
            </w:r>
          </w:p>
        </w:tc>
        <w:tc>
          <w:tcPr>
            <w:tcW w:w="1701" w:type="dxa"/>
            <w:shd w:val="clear" w:color="auto" w:fill="auto"/>
            <w:vAlign w:val="center"/>
          </w:tcPr>
          <w:p w14:paraId="43417E9D" w14:textId="009A523D" w:rsidR="001C4D0C" w:rsidRPr="005875F9" w:rsidRDefault="00DE35C2" w:rsidP="00DE35C2">
            <w:pPr>
              <w:spacing w:after="0" w:line="240" w:lineRule="auto"/>
              <w:jc w:val="center"/>
              <w:rPr>
                <w:rFonts w:ascii="Verdana" w:hAnsi="Verdana"/>
                <w:sz w:val="18"/>
                <w:szCs w:val="18"/>
              </w:rPr>
            </w:pPr>
            <w:r>
              <w:rPr>
                <w:rFonts w:ascii="Verdana" w:hAnsi="Verdana"/>
                <w:sz w:val="18"/>
                <w:szCs w:val="18"/>
              </w:rPr>
              <w:t>2 883,37</w:t>
            </w:r>
          </w:p>
        </w:tc>
      </w:tr>
      <w:tr w:rsidR="001C4D0C" w:rsidRPr="007C32F5" w14:paraId="7221F01D" w14:textId="77777777" w:rsidTr="00140A2F">
        <w:trPr>
          <w:trHeight w:val="525"/>
        </w:trPr>
        <w:tc>
          <w:tcPr>
            <w:tcW w:w="817" w:type="dxa"/>
            <w:shd w:val="clear" w:color="auto" w:fill="FFFFFF"/>
            <w:vAlign w:val="center"/>
          </w:tcPr>
          <w:p w14:paraId="055CB07A" w14:textId="77777777" w:rsidR="001C4D0C" w:rsidRPr="005875F9" w:rsidRDefault="001C4D0C" w:rsidP="001C4D0C">
            <w:pPr>
              <w:spacing w:after="0" w:line="240" w:lineRule="auto"/>
              <w:jc w:val="center"/>
              <w:rPr>
                <w:rFonts w:ascii="Verdana" w:hAnsi="Verdana"/>
                <w:b/>
                <w:sz w:val="18"/>
                <w:szCs w:val="18"/>
              </w:rPr>
            </w:pPr>
            <w:r w:rsidRPr="005875F9">
              <w:rPr>
                <w:rFonts w:ascii="Verdana" w:hAnsi="Verdana"/>
                <w:b/>
                <w:sz w:val="18"/>
                <w:szCs w:val="18"/>
              </w:rPr>
              <w:t>I.32</w:t>
            </w:r>
          </w:p>
        </w:tc>
        <w:tc>
          <w:tcPr>
            <w:tcW w:w="4536" w:type="dxa"/>
            <w:shd w:val="clear" w:color="auto" w:fill="auto"/>
            <w:vAlign w:val="center"/>
          </w:tcPr>
          <w:p w14:paraId="4FEAEF51" w14:textId="77777777" w:rsidR="001C4D0C" w:rsidRPr="005875F9" w:rsidRDefault="001C4D0C" w:rsidP="001C4D0C">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Celková produkce odpadů z azbestu</w:t>
            </w:r>
          </w:p>
        </w:tc>
        <w:tc>
          <w:tcPr>
            <w:tcW w:w="2126" w:type="dxa"/>
            <w:shd w:val="clear" w:color="auto" w:fill="auto"/>
            <w:vAlign w:val="center"/>
          </w:tcPr>
          <w:p w14:paraId="02EBDCB5" w14:textId="77777777" w:rsidR="001C4D0C" w:rsidRPr="005875F9" w:rsidRDefault="001C4D0C" w:rsidP="001C4D0C">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t/rok</w:t>
            </w:r>
          </w:p>
        </w:tc>
        <w:tc>
          <w:tcPr>
            <w:tcW w:w="1701" w:type="dxa"/>
            <w:shd w:val="clear" w:color="auto" w:fill="auto"/>
            <w:vAlign w:val="center"/>
          </w:tcPr>
          <w:p w14:paraId="2D7EBCE9" w14:textId="232967A8" w:rsidR="001C4D0C" w:rsidRPr="005875F9" w:rsidRDefault="001C4D0C" w:rsidP="001C4D0C">
            <w:pPr>
              <w:spacing w:after="0" w:line="240" w:lineRule="auto"/>
              <w:jc w:val="center"/>
              <w:rPr>
                <w:rFonts w:ascii="Verdana" w:hAnsi="Verdana"/>
                <w:sz w:val="18"/>
                <w:szCs w:val="18"/>
              </w:rPr>
            </w:pPr>
            <w:r w:rsidRPr="005875F9">
              <w:rPr>
                <w:rFonts w:ascii="Verdana" w:hAnsi="Verdana"/>
                <w:sz w:val="18"/>
                <w:szCs w:val="18"/>
              </w:rPr>
              <w:t>19 431,33</w:t>
            </w:r>
          </w:p>
        </w:tc>
      </w:tr>
      <w:tr w:rsidR="001C4D0C" w:rsidRPr="007C32F5" w14:paraId="04E5F6B5" w14:textId="77777777" w:rsidTr="00140A2F">
        <w:trPr>
          <w:trHeight w:val="480"/>
        </w:trPr>
        <w:tc>
          <w:tcPr>
            <w:tcW w:w="817" w:type="dxa"/>
            <w:shd w:val="clear" w:color="auto" w:fill="FFFFFF"/>
            <w:vAlign w:val="center"/>
          </w:tcPr>
          <w:p w14:paraId="1B058598" w14:textId="77777777" w:rsidR="001C4D0C" w:rsidRPr="005875F9" w:rsidRDefault="001C4D0C" w:rsidP="001C4D0C">
            <w:pPr>
              <w:spacing w:after="0" w:line="240" w:lineRule="auto"/>
              <w:jc w:val="center"/>
              <w:rPr>
                <w:rFonts w:ascii="Verdana" w:hAnsi="Verdana"/>
                <w:b/>
                <w:sz w:val="18"/>
                <w:szCs w:val="18"/>
              </w:rPr>
            </w:pPr>
            <w:r w:rsidRPr="005875F9">
              <w:rPr>
                <w:rFonts w:ascii="Verdana" w:hAnsi="Verdana"/>
                <w:b/>
                <w:sz w:val="18"/>
                <w:szCs w:val="18"/>
              </w:rPr>
              <w:t>I.33</w:t>
            </w:r>
          </w:p>
        </w:tc>
        <w:tc>
          <w:tcPr>
            <w:tcW w:w="4536" w:type="dxa"/>
            <w:shd w:val="clear" w:color="auto" w:fill="auto"/>
            <w:vAlign w:val="center"/>
          </w:tcPr>
          <w:p w14:paraId="3DE2D1D7" w14:textId="77777777" w:rsidR="001C4D0C" w:rsidRPr="005875F9" w:rsidRDefault="001C4D0C" w:rsidP="001C4D0C">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Celková produkce autovraků</w:t>
            </w:r>
          </w:p>
        </w:tc>
        <w:tc>
          <w:tcPr>
            <w:tcW w:w="2126" w:type="dxa"/>
            <w:shd w:val="clear" w:color="auto" w:fill="auto"/>
            <w:vAlign w:val="center"/>
          </w:tcPr>
          <w:p w14:paraId="4198F2BB" w14:textId="77777777" w:rsidR="001C4D0C" w:rsidRPr="005875F9" w:rsidRDefault="001C4D0C" w:rsidP="001C4D0C">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t/rok</w:t>
            </w:r>
          </w:p>
        </w:tc>
        <w:tc>
          <w:tcPr>
            <w:tcW w:w="1701" w:type="dxa"/>
            <w:shd w:val="clear" w:color="auto" w:fill="auto"/>
            <w:vAlign w:val="center"/>
          </w:tcPr>
          <w:p w14:paraId="23A4D0AB" w14:textId="067A6BE1" w:rsidR="001C4D0C" w:rsidRPr="005875F9" w:rsidRDefault="001C4D0C" w:rsidP="001C4D0C">
            <w:pPr>
              <w:spacing w:after="0" w:line="240" w:lineRule="auto"/>
              <w:jc w:val="center"/>
              <w:rPr>
                <w:rFonts w:ascii="Verdana" w:hAnsi="Verdana"/>
                <w:sz w:val="18"/>
                <w:szCs w:val="18"/>
              </w:rPr>
            </w:pPr>
            <w:r w:rsidRPr="005875F9">
              <w:rPr>
                <w:rFonts w:ascii="Verdana" w:hAnsi="Verdana"/>
                <w:sz w:val="18"/>
                <w:szCs w:val="18"/>
              </w:rPr>
              <w:t>19 849,16</w:t>
            </w:r>
          </w:p>
        </w:tc>
      </w:tr>
      <w:tr w:rsidR="005875F9" w:rsidRPr="005875F9" w14:paraId="622EAACA" w14:textId="77777777" w:rsidTr="00DE35C2">
        <w:trPr>
          <w:trHeight w:val="405"/>
        </w:trPr>
        <w:tc>
          <w:tcPr>
            <w:tcW w:w="817" w:type="dxa"/>
            <w:shd w:val="clear" w:color="auto" w:fill="FFFFFF"/>
            <w:vAlign w:val="center"/>
          </w:tcPr>
          <w:p w14:paraId="05363548" w14:textId="77777777" w:rsidR="001C4D0C" w:rsidRPr="005875F9" w:rsidRDefault="001C4D0C" w:rsidP="00140A2F">
            <w:pPr>
              <w:spacing w:after="0" w:line="240" w:lineRule="auto"/>
              <w:jc w:val="center"/>
              <w:rPr>
                <w:rFonts w:ascii="Verdana" w:hAnsi="Verdana"/>
                <w:b/>
                <w:sz w:val="18"/>
                <w:szCs w:val="18"/>
              </w:rPr>
            </w:pPr>
            <w:r w:rsidRPr="005875F9">
              <w:rPr>
                <w:rFonts w:ascii="Verdana" w:hAnsi="Verdana"/>
                <w:b/>
                <w:sz w:val="18"/>
                <w:szCs w:val="18"/>
              </w:rPr>
              <w:t>I.34</w:t>
            </w:r>
          </w:p>
        </w:tc>
        <w:tc>
          <w:tcPr>
            <w:tcW w:w="4536" w:type="dxa"/>
            <w:shd w:val="clear" w:color="auto" w:fill="auto"/>
            <w:vAlign w:val="center"/>
          </w:tcPr>
          <w:p w14:paraId="0BA6AF20"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Plnění cílů recyklace a využití odpadů z obalů ve struktuře přílohy č. 3 zákona o obalech</w:t>
            </w:r>
          </w:p>
        </w:tc>
        <w:tc>
          <w:tcPr>
            <w:tcW w:w="2126" w:type="dxa"/>
            <w:shd w:val="clear" w:color="auto" w:fill="auto"/>
            <w:vAlign w:val="center"/>
          </w:tcPr>
          <w:p w14:paraId="1499194C" w14:textId="77777777" w:rsidR="001C4D0C" w:rsidRPr="005875F9" w:rsidRDefault="001C4D0C" w:rsidP="00140A2F">
            <w:pPr>
              <w:spacing w:after="0" w:line="240" w:lineRule="auto"/>
              <w:jc w:val="center"/>
              <w:rPr>
                <w:rFonts w:ascii="Verdana" w:hAnsi="Verdana" w:cs="Calibri,Bold-OneByteIdentityH"/>
                <w:bCs/>
                <w:sz w:val="18"/>
                <w:szCs w:val="18"/>
              </w:rPr>
            </w:pPr>
            <w:r w:rsidRPr="005875F9">
              <w:rPr>
                <w:rFonts w:ascii="Verdana" w:hAnsi="Verdana" w:cs="Calibri,Bold-OneByteIdentityH"/>
                <w:bCs/>
                <w:sz w:val="18"/>
                <w:szCs w:val="18"/>
              </w:rPr>
              <w:t>%</w:t>
            </w:r>
          </w:p>
        </w:tc>
        <w:tc>
          <w:tcPr>
            <w:tcW w:w="1701" w:type="dxa"/>
            <w:shd w:val="clear" w:color="auto" w:fill="auto"/>
            <w:vAlign w:val="center"/>
          </w:tcPr>
          <w:p w14:paraId="506C34B4" w14:textId="738BACE4" w:rsidR="001C4D0C" w:rsidRPr="005875F9" w:rsidRDefault="00DE35C2" w:rsidP="00140A2F">
            <w:pPr>
              <w:spacing w:after="0" w:line="240" w:lineRule="auto"/>
              <w:jc w:val="center"/>
              <w:rPr>
                <w:rFonts w:ascii="Verdana" w:hAnsi="Verdana"/>
                <w:sz w:val="18"/>
                <w:szCs w:val="18"/>
              </w:rPr>
            </w:pPr>
            <w:r w:rsidRPr="00BE2B2A">
              <w:rPr>
                <w:rFonts w:ascii="Verdana" w:hAnsi="Verdana"/>
                <w:sz w:val="18"/>
                <w:szCs w:val="20"/>
              </w:rPr>
              <w:t>Nevyhodnocuje se</w:t>
            </w:r>
          </w:p>
        </w:tc>
      </w:tr>
    </w:tbl>
    <w:p w14:paraId="335AF993" w14:textId="77777777" w:rsidR="001C4D0C" w:rsidRPr="005875F9" w:rsidRDefault="001C4D0C" w:rsidP="001C4D0C">
      <w:pPr>
        <w:rPr>
          <w:rFonts w:ascii="Verdana" w:hAnsi="Verdana"/>
          <w:i/>
          <w:sz w:val="18"/>
          <w:szCs w:val="20"/>
        </w:rPr>
      </w:pPr>
      <w:r w:rsidRPr="005875F9">
        <w:rPr>
          <w:rFonts w:ascii="Verdana" w:hAnsi="Verdana"/>
          <w:i/>
          <w:sz w:val="18"/>
          <w:szCs w:val="20"/>
        </w:rPr>
        <w:t>Zdroj: Krajská databáze OH</w:t>
      </w:r>
    </w:p>
    <w:p w14:paraId="154D7FCA" w14:textId="77777777" w:rsidR="003D062E" w:rsidRPr="00D05356" w:rsidRDefault="005E43E9" w:rsidP="005E43E9">
      <w:pPr>
        <w:pStyle w:val="Nadpis1"/>
      </w:pPr>
      <w:r w:rsidRPr="007C32F5">
        <w:rPr>
          <w:color w:val="FF0000"/>
        </w:rPr>
        <w:br w:type="page"/>
      </w:r>
      <w:bookmarkStart w:id="102" w:name="_Toc159442360"/>
      <w:r w:rsidR="003D062E" w:rsidRPr="00D05356">
        <w:t>Seznam zkratek</w:t>
      </w:r>
      <w:bookmarkEnd w:id="102"/>
    </w:p>
    <w:p w14:paraId="592C2706" w14:textId="77777777" w:rsidR="0078183F" w:rsidRPr="00D05356" w:rsidRDefault="0078183F" w:rsidP="00601D89">
      <w:pPr>
        <w:tabs>
          <w:tab w:val="left" w:pos="0"/>
        </w:tabs>
        <w:spacing w:after="120"/>
        <w:rPr>
          <w:rFonts w:ascii="Verdana" w:hAnsi="Verdana"/>
          <w:b/>
          <w:sz w:val="24"/>
          <w:szCs w:val="20"/>
        </w:rPr>
      </w:pPr>
    </w:p>
    <w:p w14:paraId="0DE1E554"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AOPK ČR</w:t>
      </w:r>
      <w:r w:rsidRPr="00D05356">
        <w:rPr>
          <w:rFonts w:ascii="Verdana" w:hAnsi="Verdana"/>
          <w:sz w:val="20"/>
          <w:szCs w:val="20"/>
        </w:rPr>
        <w:tab/>
        <w:t>Agentura ochrany přírody a krajiny České republiky</w:t>
      </w:r>
    </w:p>
    <w:p w14:paraId="11A9EB4A"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BRO </w:t>
      </w:r>
      <w:r w:rsidR="00BA7A00" w:rsidRPr="00D05356">
        <w:rPr>
          <w:rFonts w:ascii="Verdana" w:hAnsi="Verdana"/>
          <w:sz w:val="20"/>
          <w:szCs w:val="20"/>
        </w:rPr>
        <w:tab/>
      </w:r>
      <w:r w:rsidRPr="00D05356">
        <w:rPr>
          <w:rFonts w:ascii="Verdana" w:hAnsi="Verdana"/>
          <w:sz w:val="20"/>
          <w:szCs w:val="20"/>
        </w:rPr>
        <w:t>biologicky rozložitelný odpad</w:t>
      </w:r>
    </w:p>
    <w:p w14:paraId="3EB440BD"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BRKO </w:t>
      </w:r>
      <w:r w:rsidR="00BA7A00" w:rsidRPr="00D05356">
        <w:rPr>
          <w:rFonts w:ascii="Verdana" w:hAnsi="Verdana"/>
          <w:sz w:val="20"/>
          <w:szCs w:val="20"/>
        </w:rPr>
        <w:tab/>
      </w:r>
      <w:r w:rsidRPr="00D05356">
        <w:rPr>
          <w:rFonts w:ascii="Verdana" w:hAnsi="Verdana"/>
          <w:sz w:val="20"/>
          <w:szCs w:val="20"/>
        </w:rPr>
        <w:t>biologicky rozložitelný komunální odpad</w:t>
      </w:r>
    </w:p>
    <w:p w14:paraId="242457BF"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CENIA </w:t>
      </w:r>
      <w:r w:rsidR="00BA7A00" w:rsidRPr="00D05356">
        <w:rPr>
          <w:rFonts w:ascii="Verdana" w:hAnsi="Verdana"/>
          <w:sz w:val="20"/>
          <w:szCs w:val="20"/>
        </w:rPr>
        <w:tab/>
      </w:r>
      <w:r w:rsidRPr="00D05356">
        <w:rPr>
          <w:rFonts w:ascii="Verdana" w:hAnsi="Verdana"/>
          <w:sz w:val="20"/>
          <w:szCs w:val="20"/>
        </w:rPr>
        <w:t>Česká informační agentura životního prostředí</w:t>
      </w:r>
    </w:p>
    <w:p w14:paraId="2146FFFF"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ČHMÚ</w:t>
      </w:r>
      <w:r w:rsidRPr="00D05356">
        <w:rPr>
          <w:rFonts w:ascii="Verdana" w:hAnsi="Verdana"/>
          <w:sz w:val="20"/>
          <w:szCs w:val="20"/>
        </w:rPr>
        <w:tab/>
        <w:t>Český hydrometeorologický ústav</w:t>
      </w:r>
    </w:p>
    <w:p w14:paraId="3BD7A9A9"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ČIŽP </w:t>
      </w:r>
      <w:r w:rsidR="00BA7A00" w:rsidRPr="00D05356">
        <w:rPr>
          <w:rFonts w:ascii="Verdana" w:hAnsi="Verdana"/>
          <w:sz w:val="20"/>
          <w:szCs w:val="20"/>
        </w:rPr>
        <w:tab/>
      </w:r>
      <w:r w:rsidRPr="00D05356">
        <w:rPr>
          <w:rFonts w:ascii="Verdana" w:hAnsi="Verdana"/>
          <w:sz w:val="20"/>
          <w:szCs w:val="20"/>
        </w:rPr>
        <w:t>Česká inspekce životního prostředí</w:t>
      </w:r>
    </w:p>
    <w:p w14:paraId="6DAF59FC"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ČOV </w:t>
      </w:r>
      <w:r w:rsidR="00BA7A00" w:rsidRPr="00D05356">
        <w:rPr>
          <w:rFonts w:ascii="Verdana" w:hAnsi="Verdana"/>
          <w:sz w:val="20"/>
          <w:szCs w:val="20"/>
        </w:rPr>
        <w:tab/>
      </w:r>
      <w:r w:rsidRPr="00D05356">
        <w:rPr>
          <w:rFonts w:ascii="Verdana" w:hAnsi="Verdana"/>
          <w:sz w:val="20"/>
          <w:szCs w:val="20"/>
        </w:rPr>
        <w:t>čistírna odpadních vod</w:t>
      </w:r>
    </w:p>
    <w:p w14:paraId="7B1C026B"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ČR </w:t>
      </w:r>
      <w:r w:rsidR="00BA7A00" w:rsidRPr="00D05356">
        <w:rPr>
          <w:rFonts w:ascii="Verdana" w:hAnsi="Verdana"/>
          <w:sz w:val="20"/>
          <w:szCs w:val="20"/>
        </w:rPr>
        <w:tab/>
      </w:r>
      <w:r w:rsidRPr="00D05356">
        <w:rPr>
          <w:rFonts w:ascii="Verdana" w:hAnsi="Verdana"/>
          <w:sz w:val="20"/>
          <w:szCs w:val="20"/>
        </w:rPr>
        <w:t>Česká republika</w:t>
      </w:r>
    </w:p>
    <w:p w14:paraId="7C95B608"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ČSÚ </w:t>
      </w:r>
      <w:r w:rsidR="00BA7A00" w:rsidRPr="00D05356">
        <w:rPr>
          <w:rFonts w:ascii="Verdana" w:hAnsi="Verdana"/>
          <w:sz w:val="20"/>
          <w:szCs w:val="20"/>
        </w:rPr>
        <w:tab/>
      </w:r>
      <w:r w:rsidRPr="00D05356">
        <w:rPr>
          <w:rFonts w:ascii="Verdana" w:hAnsi="Verdana"/>
          <w:sz w:val="20"/>
          <w:szCs w:val="20"/>
        </w:rPr>
        <w:t>Český statistický úřad</w:t>
      </w:r>
    </w:p>
    <w:p w14:paraId="16755828"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EEC </w:t>
      </w:r>
      <w:r w:rsidR="00BA7A00" w:rsidRPr="00D05356">
        <w:rPr>
          <w:rFonts w:ascii="Verdana" w:hAnsi="Verdana"/>
          <w:sz w:val="20"/>
          <w:szCs w:val="20"/>
        </w:rPr>
        <w:tab/>
      </w:r>
      <w:r w:rsidRPr="00D05356">
        <w:rPr>
          <w:rFonts w:ascii="Verdana" w:hAnsi="Verdana"/>
          <w:sz w:val="20"/>
          <w:szCs w:val="20"/>
        </w:rPr>
        <w:t>Evropské hospodářské společenství</w:t>
      </w:r>
    </w:p>
    <w:p w14:paraId="2EC3A4C3"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EHS </w:t>
      </w:r>
      <w:r w:rsidR="00BA7A00" w:rsidRPr="00D05356">
        <w:rPr>
          <w:rFonts w:ascii="Verdana" w:hAnsi="Verdana"/>
          <w:sz w:val="20"/>
          <w:szCs w:val="20"/>
        </w:rPr>
        <w:tab/>
      </w:r>
      <w:r w:rsidRPr="00D05356">
        <w:rPr>
          <w:rFonts w:ascii="Verdana" w:hAnsi="Verdana"/>
          <w:sz w:val="20"/>
          <w:szCs w:val="20"/>
        </w:rPr>
        <w:t>Evropské hospodářské společenství</w:t>
      </w:r>
    </w:p>
    <w:p w14:paraId="2294A974"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EIA </w:t>
      </w:r>
      <w:r w:rsidR="00BA7A00" w:rsidRPr="00D05356">
        <w:rPr>
          <w:rFonts w:ascii="Verdana" w:hAnsi="Verdana"/>
          <w:sz w:val="20"/>
          <w:szCs w:val="20"/>
        </w:rPr>
        <w:tab/>
      </w:r>
      <w:r w:rsidRPr="00D05356">
        <w:rPr>
          <w:rFonts w:ascii="Verdana" w:hAnsi="Verdana"/>
          <w:sz w:val="20"/>
          <w:szCs w:val="20"/>
        </w:rPr>
        <w:t>hodnocení vlivu na životní prostředí</w:t>
      </w:r>
    </w:p>
    <w:p w14:paraId="3C358E19"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EK (EC) </w:t>
      </w:r>
      <w:r w:rsidR="00BA7A00" w:rsidRPr="00D05356">
        <w:rPr>
          <w:rFonts w:ascii="Verdana" w:hAnsi="Verdana"/>
          <w:sz w:val="20"/>
          <w:szCs w:val="20"/>
        </w:rPr>
        <w:tab/>
      </w:r>
      <w:r w:rsidRPr="00D05356">
        <w:rPr>
          <w:rFonts w:ascii="Verdana" w:hAnsi="Verdana"/>
          <w:sz w:val="20"/>
          <w:szCs w:val="20"/>
        </w:rPr>
        <w:t>Evropská komise (European Commission)</w:t>
      </w:r>
    </w:p>
    <w:p w14:paraId="4C70DED8"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EVL</w:t>
      </w:r>
      <w:r w:rsidRPr="00D05356">
        <w:rPr>
          <w:rFonts w:ascii="Verdana" w:hAnsi="Verdana"/>
          <w:sz w:val="20"/>
          <w:szCs w:val="20"/>
        </w:rPr>
        <w:tab/>
        <w:t>evropsky významná lokalita</w:t>
      </w:r>
    </w:p>
    <w:p w14:paraId="2121DA1D"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EU </w:t>
      </w:r>
      <w:r w:rsidR="00BA7A00" w:rsidRPr="00D05356">
        <w:rPr>
          <w:rFonts w:ascii="Verdana" w:hAnsi="Verdana"/>
          <w:sz w:val="20"/>
          <w:szCs w:val="20"/>
        </w:rPr>
        <w:tab/>
      </w:r>
      <w:r w:rsidRPr="00D05356">
        <w:rPr>
          <w:rFonts w:ascii="Verdana" w:hAnsi="Verdana"/>
          <w:sz w:val="20"/>
          <w:szCs w:val="20"/>
        </w:rPr>
        <w:t>Evropská unie</w:t>
      </w:r>
    </w:p>
    <w:p w14:paraId="2AB9559D"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ES </w:t>
      </w:r>
      <w:r w:rsidR="00BA7A00" w:rsidRPr="00D05356">
        <w:rPr>
          <w:rFonts w:ascii="Verdana" w:hAnsi="Verdana"/>
          <w:sz w:val="20"/>
          <w:szCs w:val="20"/>
        </w:rPr>
        <w:tab/>
      </w:r>
      <w:r w:rsidRPr="00D05356">
        <w:rPr>
          <w:rFonts w:ascii="Verdana" w:hAnsi="Verdana"/>
          <w:sz w:val="20"/>
          <w:szCs w:val="20"/>
        </w:rPr>
        <w:t>Evropské společenství</w:t>
      </w:r>
    </w:p>
    <w:p w14:paraId="339D7988"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EVVO </w:t>
      </w:r>
      <w:r w:rsidR="00BA7A00" w:rsidRPr="00D05356">
        <w:rPr>
          <w:rFonts w:ascii="Verdana" w:hAnsi="Verdana"/>
          <w:sz w:val="20"/>
          <w:szCs w:val="20"/>
        </w:rPr>
        <w:tab/>
      </w:r>
      <w:r w:rsidRPr="00D05356">
        <w:rPr>
          <w:rFonts w:ascii="Verdana" w:hAnsi="Verdana"/>
          <w:sz w:val="20"/>
          <w:szCs w:val="20"/>
        </w:rPr>
        <w:t>Environmentální vzdělávání, výchovy a osvěta</w:t>
      </w:r>
    </w:p>
    <w:p w14:paraId="3B4C2562"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HDP </w:t>
      </w:r>
      <w:r w:rsidR="00BA7A00" w:rsidRPr="00D05356">
        <w:rPr>
          <w:rFonts w:ascii="Verdana" w:hAnsi="Verdana"/>
          <w:sz w:val="20"/>
          <w:szCs w:val="20"/>
        </w:rPr>
        <w:tab/>
      </w:r>
      <w:r w:rsidRPr="00D05356">
        <w:rPr>
          <w:rFonts w:ascii="Verdana" w:hAnsi="Verdana"/>
          <w:sz w:val="20"/>
          <w:szCs w:val="20"/>
        </w:rPr>
        <w:t>hrubý domácí produkt</w:t>
      </w:r>
    </w:p>
    <w:p w14:paraId="7342E54F"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HCl </w:t>
      </w:r>
      <w:r w:rsidR="00BA7A00" w:rsidRPr="00D05356">
        <w:rPr>
          <w:rFonts w:ascii="Verdana" w:hAnsi="Verdana"/>
          <w:sz w:val="20"/>
          <w:szCs w:val="20"/>
        </w:rPr>
        <w:tab/>
      </w:r>
      <w:r w:rsidRPr="00D05356">
        <w:rPr>
          <w:rFonts w:ascii="Verdana" w:hAnsi="Verdana"/>
          <w:sz w:val="20"/>
          <w:szCs w:val="20"/>
        </w:rPr>
        <w:t>chlorovodík</w:t>
      </w:r>
    </w:p>
    <w:p w14:paraId="6863F731"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HF </w:t>
      </w:r>
      <w:r w:rsidR="00BA7A00" w:rsidRPr="00D05356">
        <w:rPr>
          <w:rFonts w:ascii="Verdana" w:hAnsi="Verdana"/>
          <w:sz w:val="20"/>
          <w:szCs w:val="20"/>
        </w:rPr>
        <w:tab/>
      </w:r>
      <w:r w:rsidRPr="00D05356">
        <w:rPr>
          <w:rFonts w:ascii="Verdana" w:hAnsi="Verdana"/>
          <w:sz w:val="20"/>
          <w:szCs w:val="20"/>
        </w:rPr>
        <w:t>fluorovodík</w:t>
      </w:r>
    </w:p>
    <w:p w14:paraId="5E0EF76E"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CHKO</w:t>
      </w:r>
      <w:r w:rsidRPr="00D05356">
        <w:rPr>
          <w:rFonts w:ascii="Verdana" w:hAnsi="Verdana"/>
          <w:sz w:val="20"/>
          <w:szCs w:val="20"/>
        </w:rPr>
        <w:tab/>
        <w:t>chráněná krajinná oblast</w:t>
      </w:r>
    </w:p>
    <w:p w14:paraId="7F370EA0"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CHOPAV</w:t>
      </w:r>
      <w:r w:rsidRPr="00D05356">
        <w:rPr>
          <w:rFonts w:ascii="Verdana" w:hAnsi="Verdana"/>
          <w:sz w:val="20"/>
          <w:szCs w:val="20"/>
        </w:rPr>
        <w:tab/>
        <w:t>chráněná oblast přirozené akumulace vod</w:t>
      </w:r>
    </w:p>
    <w:p w14:paraId="6B711813"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IPPC </w:t>
      </w:r>
      <w:r w:rsidR="00BA7A00" w:rsidRPr="00D05356">
        <w:rPr>
          <w:rFonts w:ascii="Verdana" w:hAnsi="Verdana"/>
          <w:sz w:val="20"/>
          <w:szCs w:val="20"/>
        </w:rPr>
        <w:tab/>
      </w:r>
      <w:r w:rsidRPr="00D05356">
        <w:rPr>
          <w:rFonts w:ascii="Verdana" w:hAnsi="Verdana"/>
          <w:sz w:val="20"/>
          <w:szCs w:val="20"/>
        </w:rPr>
        <w:t>integrovaná prevence a omezování znečištění</w:t>
      </w:r>
    </w:p>
    <w:p w14:paraId="4A03148B"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ISOH </w:t>
      </w:r>
      <w:r w:rsidR="00BA7A00" w:rsidRPr="00D05356">
        <w:rPr>
          <w:rFonts w:ascii="Verdana" w:hAnsi="Verdana"/>
          <w:sz w:val="20"/>
          <w:szCs w:val="20"/>
        </w:rPr>
        <w:tab/>
      </w:r>
      <w:r w:rsidRPr="00D05356">
        <w:rPr>
          <w:rFonts w:ascii="Verdana" w:hAnsi="Verdana"/>
          <w:sz w:val="20"/>
          <w:szCs w:val="20"/>
        </w:rPr>
        <w:t>Informační systém odpadového hospodářství</w:t>
      </w:r>
    </w:p>
    <w:p w14:paraId="42F70ED2"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KES</w:t>
      </w:r>
      <w:r w:rsidRPr="00D05356">
        <w:rPr>
          <w:rFonts w:ascii="Verdana" w:hAnsi="Verdana"/>
          <w:sz w:val="20"/>
          <w:szCs w:val="20"/>
        </w:rPr>
        <w:tab/>
        <w:t>koeficient ekologické stability</w:t>
      </w:r>
    </w:p>
    <w:p w14:paraId="1B006FEC"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KO </w:t>
      </w:r>
      <w:r w:rsidR="00BA7A00" w:rsidRPr="00D05356">
        <w:rPr>
          <w:rFonts w:ascii="Verdana" w:hAnsi="Verdana"/>
          <w:sz w:val="20"/>
          <w:szCs w:val="20"/>
        </w:rPr>
        <w:tab/>
      </w:r>
      <w:r w:rsidRPr="00D05356">
        <w:rPr>
          <w:rFonts w:ascii="Verdana" w:hAnsi="Verdana"/>
          <w:sz w:val="20"/>
          <w:szCs w:val="20"/>
        </w:rPr>
        <w:t>komunální odpad</w:t>
      </w:r>
    </w:p>
    <w:p w14:paraId="7AD27E35"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MBÚ </w:t>
      </w:r>
      <w:r w:rsidR="00BA7A00" w:rsidRPr="00D05356">
        <w:rPr>
          <w:rFonts w:ascii="Verdana" w:hAnsi="Verdana"/>
          <w:sz w:val="20"/>
          <w:szCs w:val="20"/>
        </w:rPr>
        <w:tab/>
      </w:r>
      <w:r w:rsidRPr="00D05356">
        <w:rPr>
          <w:rFonts w:ascii="Verdana" w:hAnsi="Verdana"/>
          <w:sz w:val="20"/>
          <w:szCs w:val="20"/>
        </w:rPr>
        <w:t>mechanicko-biologická úprava</w:t>
      </w:r>
    </w:p>
    <w:p w14:paraId="28770F97"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MZe </w:t>
      </w:r>
      <w:r w:rsidR="00BA7A00" w:rsidRPr="00D05356">
        <w:rPr>
          <w:rFonts w:ascii="Verdana" w:hAnsi="Verdana"/>
          <w:sz w:val="20"/>
          <w:szCs w:val="20"/>
        </w:rPr>
        <w:tab/>
      </w:r>
      <w:r w:rsidRPr="00D05356">
        <w:rPr>
          <w:rFonts w:ascii="Verdana" w:hAnsi="Verdana"/>
          <w:sz w:val="20"/>
          <w:szCs w:val="20"/>
        </w:rPr>
        <w:t>Ministerstvo zemědělství</w:t>
      </w:r>
    </w:p>
    <w:p w14:paraId="7A9DCD9F" w14:textId="77777777" w:rsidR="003D062E" w:rsidRPr="00D05356" w:rsidRDefault="003D062E" w:rsidP="00BA7A00">
      <w:pPr>
        <w:tabs>
          <w:tab w:val="left" w:pos="2694"/>
        </w:tabs>
        <w:spacing w:after="120"/>
        <w:rPr>
          <w:rFonts w:ascii="Verdana" w:hAnsi="Verdana"/>
          <w:sz w:val="20"/>
          <w:szCs w:val="20"/>
        </w:rPr>
      </w:pPr>
      <w:r w:rsidRPr="00D05356">
        <w:rPr>
          <w:rFonts w:ascii="Verdana" w:hAnsi="Verdana"/>
          <w:sz w:val="20"/>
          <w:szCs w:val="20"/>
        </w:rPr>
        <w:t xml:space="preserve">MŽP </w:t>
      </w:r>
      <w:r w:rsidR="00BA7A00" w:rsidRPr="00D05356">
        <w:rPr>
          <w:rFonts w:ascii="Verdana" w:hAnsi="Verdana"/>
          <w:sz w:val="20"/>
          <w:szCs w:val="20"/>
        </w:rPr>
        <w:tab/>
      </w:r>
      <w:r w:rsidRPr="00D05356">
        <w:rPr>
          <w:rFonts w:ascii="Verdana" w:hAnsi="Verdana"/>
          <w:sz w:val="20"/>
          <w:szCs w:val="20"/>
        </w:rPr>
        <w:t>Ministerstvo životního prostředí</w:t>
      </w:r>
    </w:p>
    <w:p w14:paraId="28658E94"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NO </w:t>
      </w:r>
      <w:r w:rsidRPr="00D05356">
        <w:rPr>
          <w:rFonts w:ascii="Verdana" w:hAnsi="Verdana"/>
          <w:sz w:val="20"/>
          <w:szCs w:val="20"/>
        </w:rPr>
        <w:tab/>
        <w:t>nebezpečný odpad</w:t>
      </w:r>
    </w:p>
    <w:p w14:paraId="5B1B9908"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NPP</w:t>
      </w:r>
      <w:r w:rsidRPr="00D05356">
        <w:rPr>
          <w:rFonts w:ascii="Verdana" w:hAnsi="Verdana"/>
          <w:sz w:val="20"/>
          <w:szCs w:val="20"/>
        </w:rPr>
        <w:tab/>
        <w:t>národní přírodní památka</w:t>
      </w:r>
    </w:p>
    <w:p w14:paraId="4CCABCDE"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NPR</w:t>
      </w:r>
      <w:r w:rsidRPr="00D05356">
        <w:rPr>
          <w:rFonts w:ascii="Verdana" w:hAnsi="Verdana"/>
          <w:sz w:val="20"/>
          <w:szCs w:val="20"/>
        </w:rPr>
        <w:tab/>
        <w:t>národní přírodní rezervace</w:t>
      </w:r>
    </w:p>
    <w:p w14:paraId="18BC7F3F"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OEEZ </w:t>
      </w:r>
      <w:r w:rsidRPr="00D05356">
        <w:rPr>
          <w:rFonts w:ascii="Verdana" w:hAnsi="Verdana"/>
          <w:sz w:val="20"/>
          <w:szCs w:val="20"/>
        </w:rPr>
        <w:tab/>
        <w:t>odpadní elektrická a elektronická zařízení/ Waste Electrical and</w:t>
      </w:r>
    </w:p>
    <w:p w14:paraId="126A4B43"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ab/>
        <w:t>Electronic Equipment</w:t>
      </w:r>
    </w:p>
    <w:p w14:paraId="12D605BC"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OO </w:t>
      </w:r>
      <w:r w:rsidRPr="00D05356">
        <w:rPr>
          <w:rFonts w:ascii="Verdana" w:hAnsi="Verdana"/>
          <w:sz w:val="20"/>
          <w:szCs w:val="20"/>
        </w:rPr>
        <w:tab/>
        <w:t>ostatní odpady</w:t>
      </w:r>
    </w:p>
    <w:p w14:paraId="37A6C035"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OPŽP </w:t>
      </w:r>
      <w:r w:rsidRPr="00D05356">
        <w:rPr>
          <w:rFonts w:ascii="Verdana" w:hAnsi="Verdana"/>
          <w:sz w:val="20"/>
          <w:szCs w:val="20"/>
        </w:rPr>
        <w:tab/>
        <w:t>Operační program Životní prostředí</w:t>
      </w:r>
    </w:p>
    <w:p w14:paraId="132892F7"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ORP </w:t>
      </w:r>
      <w:r w:rsidRPr="00D05356">
        <w:rPr>
          <w:rFonts w:ascii="Verdana" w:hAnsi="Verdana"/>
          <w:sz w:val="20"/>
          <w:szCs w:val="20"/>
        </w:rPr>
        <w:tab/>
        <w:t>obec s rozšířenou působností</w:t>
      </w:r>
    </w:p>
    <w:p w14:paraId="169ABBD0"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PCB </w:t>
      </w:r>
      <w:r w:rsidRPr="00D05356">
        <w:rPr>
          <w:rFonts w:ascii="Verdana" w:hAnsi="Verdana"/>
          <w:sz w:val="20"/>
          <w:szCs w:val="20"/>
        </w:rPr>
        <w:tab/>
        <w:t>polychlorované bifenyly</w:t>
      </w:r>
    </w:p>
    <w:p w14:paraId="01B7985D"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PET</w:t>
      </w:r>
      <w:r w:rsidRPr="00D05356">
        <w:rPr>
          <w:rFonts w:ascii="Verdana" w:hAnsi="Verdana"/>
          <w:sz w:val="20"/>
          <w:szCs w:val="20"/>
        </w:rPr>
        <w:tab/>
        <w:t>polyethylentereftalát</w:t>
      </w:r>
    </w:p>
    <w:p w14:paraId="7B5CDB08"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PO</w:t>
      </w:r>
      <w:r w:rsidRPr="00D05356">
        <w:rPr>
          <w:rFonts w:ascii="Verdana" w:hAnsi="Verdana"/>
          <w:sz w:val="20"/>
          <w:szCs w:val="20"/>
        </w:rPr>
        <w:tab/>
        <w:t>ptačí oblast</w:t>
      </w:r>
    </w:p>
    <w:p w14:paraId="344BCB67"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POH ČR </w:t>
      </w:r>
      <w:r w:rsidRPr="00D05356">
        <w:rPr>
          <w:rFonts w:ascii="Verdana" w:hAnsi="Verdana"/>
          <w:sz w:val="20"/>
          <w:szCs w:val="20"/>
        </w:rPr>
        <w:tab/>
        <w:t>Plán odpadového hospodářství České republiky</w:t>
      </w:r>
    </w:p>
    <w:p w14:paraId="5AC704CF" w14:textId="77777777" w:rsidR="00476718" w:rsidRPr="00D05356" w:rsidRDefault="00476718" w:rsidP="00BA7A00">
      <w:pPr>
        <w:tabs>
          <w:tab w:val="left" w:pos="2694"/>
        </w:tabs>
        <w:spacing w:after="120"/>
        <w:rPr>
          <w:rFonts w:ascii="Verdana" w:hAnsi="Verdana"/>
          <w:sz w:val="20"/>
          <w:szCs w:val="20"/>
        </w:rPr>
      </w:pPr>
      <w:r w:rsidRPr="00D05356">
        <w:rPr>
          <w:rFonts w:ascii="Verdana" w:hAnsi="Verdana"/>
          <w:sz w:val="20"/>
          <w:szCs w:val="20"/>
        </w:rPr>
        <w:t>POH JČK</w:t>
      </w:r>
      <w:r w:rsidRPr="00D05356">
        <w:rPr>
          <w:rFonts w:ascii="Verdana" w:hAnsi="Verdana"/>
          <w:sz w:val="20"/>
          <w:szCs w:val="20"/>
        </w:rPr>
        <w:tab/>
        <w:t>Plán odpadového hospodářství Jihočeského kraje</w:t>
      </w:r>
    </w:p>
    <w:p w14:paraId="2010639A"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POPs </w:t>
      </w:r>
      <w:r w:rsidRPr="00D05356">
        <w:rPr>
          <w:rFonts w:ascii="Verdana" w:hAnsi="Verdana"/>
          <w:sz w:val="20"/>
          <w:szCs w:val="20"/>
        </w:rPr>
        <w:tab/>
        <w:t>Persistentní organické znečišťující látky</w:t>
      </w:r>
    </w:p>
    <w:p w14:paraId="2FC9BBBA"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PP</w:t>
      </w:r>
      <w:r w:rsidRPr="00D05356">
        <w:rPr>
          <w:rFonts w:ascii="Verdana" w:hAnsi="Verdana"/>
          <w:sz w:val="20"/>
          <w:szCs w:val="20"/>
        </w:rPr>
        <w:tab/>
        <w:t>přírodní památka</w:t>
      </w:r>
    </w:p>
    <w:p w14:paraId="69338B8F" w14:textId="77777777" w:rsidR="00FD1B73" w:rsidRPr="00D05356" w:rsidRDefault="00FD1B73" w:rsidP="00BA7A00">
      <w:pPr>
        <w:tabs>
          <w:tab w:val="left" w:pos="2694"/>
        </w:tabs>
        <w:spacing w:after="120"/>
        <w:rPr>
          <w:rFonts w:ascii="Verdana" w:hAnsi="Verdana"/>
          <w:sz w:val="20"/>
          <w:szCs w:val="20"/>
        </w:rPr>
      </w:pPr>
      <w:r w:rsidRPr="00D05356">
        <w:rPr>
          <w:rFonts w:ascii="Verdana" w:hAnsi="Verdana"/>
          <w:sz w:val="20"/>
          <w:szCs w:val="20"/>
        </w:rPr>
        <w:t>PR</w:t>
      </w:r>
      <w:r w:rsidRPr="00D05356">
        <w:rPr>
          <w:rFonts w:ascii="Verdana" w:hAnsi="Verdana"/>
          <w:sz w:val="20"/>
          <w:szCs w:val="20"/>
        </w:rPr>
        <w:tab/>
        <w:t>přírodní rezervace</w:t>
      </w:r>
    </w:p>
    <w:p w14:paraId="6E2B0C68"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SEA </w:t>
      </w:r>
      <w:r w:rsidRPr="00D05356">
        <w:rPr>
          <w:rFonts w:ascii="Verdana" w:hAnsi="Verdana"/>
          <w:sz w:val="20"/>
          <w:szCs w:val="20"/>
        </w:rPr>
        <w:tab/>
        <w:t>proces posuzování vlivů koncepce na životní prostředí</w:t>
      </w:r>
    </w:p>
    <w:p w14:paraId="0487EF97"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SFŽP </w:t>
      </w:r>
      <w:r w:rsidRPr="00D05356">
        <w:rPr>
          <w:rFonts w:ascii="Verdana" w:hAnsi="Verdana"/>
          <w:sz w:val="20"/>
          <w:szCs w:val="20"/>
        </w:rPr>
        <w:tab/>
        <w:t>Státní fond životního prostředí</w:t>
      </w:r>
    </w:p>
    <w:p w14:paraId="6DFF266E"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SKO </w:t>
      </w:r>
      <w:r w:rsidRPr="00D05356">
        <w:rPr>
          <w:rFonts w:ascii="Verdana" w:hAnsi="Verdana"/>
          <w:sz w:val="20"/>
          <w:szCs w:val="20"/>
        </w:rPr>
        <w:tab/>
        <w:t>směsný komunální odpad</w:t>
      </w:r>
    </w:p>
    <w:p w14:paraId="126465A5" w14:textId="7D6B4511" w:rsidR="00BA7A00" w:rsidRPr="00D05356" w:rsidRDefault="00BA7A00" w:rsidP="00856AF3">
      <w:pPr>
        <w:tabs>
          <w:tab w:val="left" w:pos="2694"/>
        </w:tabs>
        <w:spacing w:after="120"/>
        <w:ind w:left="2694" w:hanging="2694"/>
        <w:rPr>
          <w:rFonts w:ascii="Verdana" w:hAnsi="Verdana"/>
          <w:sz w:val="20"/>
          <w:szCs w:val="20"/>
        </w:rPr>
      </w:pPr>
      <w:r w:rsidRPr="00D05356">
        <w:rPr>
          <w:rFonts w:ascii="Verdana" w:hAnsi="Verdana"/>
          <w:sz w:val="20"/>
          <w:szCs w:val="20"/>
        </w:rPr>
        <w:t xml:space="preserve">TAP </w:t>
      </w:r>
      <w:r w:rsidRPr="00D05356">
        <w:rPr>
          <w:rFonts w:ascii="Verdana" w:hAnsi="Verdana"/>
          <w:sz w:val="20"/>
          <w:szCs w:val="20"/>
        </w:rPr>
        <w:tab/>
        <w:t>tuhá alternativní paliva</w:t>
      </w:r>
      <w:r w:rsidR="00856AF3">
        <w:rPr>
          <w:rFonts w:ascii="Verdana" w:hAnsi="Verdana"/>
          <w:sz w:val="20"/>
          <w:szCs w:val="20"/>
        </w:rPr>
        <w:t xml:space="preserve"> </w:t>
      </w:r>
      <w:r w:rsidR="00856AF3">
        <w:t xml:space="preserve">dle </w:t>
      </w:r>
      <w:r w:rsidR="00856AF3" w:rsidRPr="00030EF0">
        <w:t>Vyhlášky č. 169/2023 Sb. , o stanovení podmínek, při jejichž splnění přestává být tuhé palivo z odpadu odpadem</w:t>
      </w:r>
    </w:p>
    <w:p w14:paraId="3070ECA3"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ZEVO </w:t>
      </w:r>
      <w:r w:rsidRPr="00D05356">
        <w:rPr>
          <w:rFonts w:ascii="Verdana" w:hAnsi="Verdana"/>
          <w:sz w:val="20"/>
          <w:szCs w:val="20"/>
        </w:rPr>
        <w:tab/>
        <w:t>zařízení na energetické využívání odpadů</w:t>
      </w:r>
    </w:p>
    <w:p w14:paraId="7732E47B" w14:textId="77777777" w:rsidR="00BA7A00" w:rsidRPr="00D05356" w:rsidRDefault="00BA7A00" w:rsidP="00BA7A00">
      <w:pPr>
        <w:tabs>
          <w:tab w:val="left" w:pos="2694"/>
        </w:tabs>
        <w:spacing w:after="120"/>
        <w:rPr>
          <w:rFonts w:ascii="Verdana" w:hAnsi="Verdana"/>
          <w:sz w:val="20"/>
          <w:szCs w:val="20"/>
        </w:rPr>
      </w:pPr>
      <w:r w:rsidRPr="00D05356">
        <w:rPr>
          <w:rFonts w:ascii="Verdana" w:hAnsi="Verdana"/>
          <w:sz w:val="20"/>
          <w:szCs w:val="20"/>
        </w:rPr>
        <w:t xml:space="preserve">ZCHÚ </w:t>
      </w:r>
      <w:r w:rsidRPr="00D05356">
        <w:rPr>
          <w:rFonts w:ascii="Verdana" w:hAnsi="Verdana"/>
          <w:sz w:val="20"/>
          <w:szCs w:val="20"/>
        </w:rPr>
        <w:tab/>
        <w:t>zvláště chráněná území</w:t>
      </w:r>
    </w:p>
    <w:p w14:paraId="76743685" w14:textId="77777777" w:rsidR="0078183F" w:rsidRPr="007C32F5" w:rsidRDefault="0078183F" w:rsidP="00BA7A00">
      <w:pPr>
        <w:tabs>
          <w:tab w:val="left" w:pos="2694"/>
        </w:tabs>
        <w:spacing w:after="120"/>
        <w:rPr>
          <w:rFonts w:ascii="Verdana" w:hAnsi="Verdana"/>
          <w:color w:val="FF0000"/>
          <w:sz w:val="20"/>
          <w:szCs w:val="20"/>
        </w:rPr>
      </w:pPr>
    </w:p>
    <w:p w14:paraId="635C85A0" w14:textId="77777777" w:rsidR="003868AA" w:rsidRPr="007C32F5" w:rsidRDefault="003868AA" w:rsidP="00D54952">
      <w:pPr>
        <w:rPr>
          <w:rFonts w:ascii="Verdana" w:hAnsi="Verdana"/>
          <w:b/>
          <w:color w:val="FF0000"/>
          <w:sz w:val="24"/>
        </w:rPr>
      </w:pPr>
    </w:p>
    <w:p w14:paraId="6F7F27F5" w14:textId="77777777" w:rsidR="003868AA" w:rsidRPr="007C32F5" w:rsidRDefault="003868AA" w:rsidP="00D54952">
      <w:pPr>
        <w:rPr>
          <w:rFonts w:ascii="Verdana" w:hAnsi="Verdana"/>
          <w:b/>
          <w:color w:val="FF0000"/>
          <w:sz w:val="24"/>
        </w:rPr>
      </w:pPr>
    </w:p>
    <w:p w14:paraId="7C2CE43A" w14:textId="77777777" w:rsidR="003868AA" w:rsidRPr="007C32F5" w:rsidRDefault="003868AA" w:rsidP="00D54952">
      <w:pPr>
        <w:rPr>
          <w:rFonts w:ascii="Verdana" w:hAnsi="Verdana"/>
          <w:b/>
          <w:color w:val="FF0000"/>
          <w:sz w:val="24"/>
        </w:rPr>
      </w:pPr>
    </w:p>
    <w:p w14:paraId="613C7995" w14:textId="77777777" w:rsidR="003868AA" w:rsidRPr="007C32F5" w:rsidRDefault="003868AA" w:rsidP="00D54952">
      <w:pPr>
        <w:rPr>
          <w:rFonts w:ascii="Verdana" w:hAnsi="Verdana"/>
          <w:b/>
          <w:color w:val="FF0000"/>
          <w:sz w:val="24"/>
        </w:rPr>
      </w:pPr>
    </w:p>
    <w:p w14:paraId="68113459" w14:textId="77777777" w:rsidR="003868AA" w:rsidRPr="007C32F5" w:rsidRDefault="003868AA" w:rsidP="00D54952">
      <w:pPr>
        <w:rPr>
          <w:rFonts w:ascii="Verdana" w:hAnsi="Verdana"/>
          <w:b/>
          <w:color w:val="FF0000"/>
          <w:sz w:val="24"/>
        </w:rPr>
      </w:pPr>
    </w:p>
    <w:p w14:paraId="771237C2" w14:textId="77777777" w:rsidR="003868AA" w:rsidRPr="007C32F5" w:rsidRDefault="003868AA" w:rsidP="00D54952">
      <w:pPr>
        <w:rPr>
          <w:rFonts w:ascii="Verdana" w:hAnsi="Verdana"/>
          <w:b/>
          <w:color w:val="FF0000"/>
          <w:sz w:val="24"/>
        </w:rPr>
      </w:pPr>
    </w:p>
    <w:p w14:paraId="10F2103B" w14:textId="77777777" w:rsidR="00D54952" w:rsidRPr="004B142E" w:rsidRDefault="005E43E9" w:rsidP="005E43E9">
      <w:pPr>
        <w:pStyle w:val="Nadpis1"/>
      </w:pPr>
      <w:r w:rsidRPr="007C32F5">
        <w:rPr>
          <w:color w:val="FF0000"/>
          <w:sz w:val="24"/>
        </w:rPr>
        <w:br w:type="page"/>
      </w:r>
      <w:bookmarkStart w:id="103" w:name="_Toc159442361"/>
      <w:r w:rsidR="00D54952" w:rsidRPr="004B142E">
        <w:t>Seznam tabulek</w:t>
      </w:r>
      <w:bookmarkEnd w:id="103"/>
    </w:p>
    <w:p w14:paraId="6ACA75C8" w14:textId="38E92996" w:rsidR="00DF56ED" w:rsidRPr="00DF56ED" w:rsidRDefault="00B31C70" w:rsidP="00DF56ED">
      <w:pPr>
        <w:pStyle w:val="Seznamobrzk"/>
        <w:tabs>
          <w:tab w:val="left" w:pos="1276"/>
          <w:tab w:val="right" w:leader="dot" w:pos="9346"/>
        </w:tabs>
        <w:rPr>
          <w:rFonts w:asciiTheme="minorHAnsi" w:eastAsiaTheme="minorEastAsia" w:hAnsiTheme="minorHAnsi" w:cstheme="minorBidi"/>
          <w:noProof/>
          <w:kern w:val="2"/>
          <w:sz w:val="18"/>
          <w:szCs w:val="18"/>
          <w:lang w:eastAsia="cs-CZ"/>
          <w14:ligatures w14:val="standardContextual"/>
        </w:rPr>
      </w:pPr>
      <w:r w:rsidRPr="00DF56ED">
        <w:rPr>
          <w:rFonts w:ascii="Verdana" w:hAnsi="Verdana"/>
          <w:color w:val="FF0000"/>
          <w:sz w:val="18"/>
          <w:szCs w:val="18"/>
        </w:rPr>
        <w:fldChar w:fldCharType="begin"/>
      </w:r>
      <w:r w:rsidRPr="00DF56ED">
        <w:rPr>
          <w:rFonts w:ascii="Verdana" w:hAnsi="Verdana"/>
          <w:color w:val="FF0000"/>
          <w:sz w:val="18"/>
          <w:szCs w:val="18"/>
        </w:rPr>
        <w:instrText xml:space="preserve"> TOC \h \z \c "Tabulka" </w:instrText>
      </w:r>
      <w:r w:rsidRPr="00DF56ED">
        <w:rPr>
          <w:rFonts w:ascii="Verdana" w:hAnsi="Verdana"/>
          <w:color w:val="FF0000"/>
          <w:sz w:val="18"/>
          <w:szCs w:val="18"/>
        </w:rPr>
        <w:fldChar w:fldCharType="separate"/>
      </w:r>
      <w:hyperlink w:anchor="_Toc141100746" w:history="1">
        <w:r w:rsidR="00DF56ED" w:rsidRPr="00DF56ED">
          <w:rPr>
            <w:rStyle w:val="Hypertextovodkaz"/>
            <w:rFonts w:ascii="Verdana" w:hAnsi="Verdana"/>
            <w:noProof/>
            <w:sz w:val="18"/>
            <w:szCs w:val="18"/>
          </w:rPr>
          <w:t>Tabulka 1:</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Klimatické charakteristiky Jihočeského kraje</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_Toc141100746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19</w:t>
        </w:r>
        <w:r w:rsidR="00DF56ED" w:rsidRPr="00DF56ED">
          <w:rPr>
            <w:noProof/>
            <w:webHidden/>
            <w:sz w:val="18"/>
            <w:szCs w:val="18"/>
          </w:rPr>
          <w:fldChar w:fldCharType="end"/>
        </w:r>
      </w:hyperlink>
    </w:p>
    <w:p w14:paraId="74156FD1" w14:textId="1F3BBDDD" w:rsidR="00DF56ED" w:rsidRPr="00DF56ED" w:rsidRDefault="00000000" w:rsidP="00DF56ED">
      <w:pPr>
        <w:pStyle w:val="Seznamobrzk"/>
        <w:tabs>
          <w:tab w:val="left" w:pos="1276"/>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47" w:history="1">
        <w:r w:rsidR="00DF56ED" w:rsidRPr="00DF56ED">
          <w:rPr>
            <w:rStyle w:val="Hypertextovodkaz"/>
            <w:rFonts w:ascii="Verdana" w:hAnsi="Verdana"/>
            <w:noProof/>
            <w:sz w:val="18"/>
            <w:szCs w:val="18"/>
          </w:rPr>
          <w:t>Tabulka 2:</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 xml:space="preserve"> Přehled rezervací je uveden níže v tabulce</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_Toc141100747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23</w:t>
        </w:r>
        <w:r w:rsidR="00DF56ED" w:rsidRPr="00DF56ED">
          <w:rPr>
            <w:noProof/>
            <w:webHidden/>
            <w:sz w:val="18"/>
            <w:szCs w:val="18"/>
          </w:rPr>
          <w:fldChar w:fldCharType="end"/>
        </w:r>
      </w:hyperlink>
    </w:p>
    <w:p w14:paraId="756F8FFF" w14:textId="6CC68B2E" w:rsidR="00DF56ED" w:rsidRPr="00DF56ED" w:rsidRDefault="00000000" w:rsidP="00DF56ED">
      <w:pPr>
        <w:pStyle w:val="Seznamobrzk"/>
        <w:tabs>
          <w:tab w:val="left" w:pos="1276"/>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48" w:history="1">
        <w:r w:rsidR="00DF56ED" w:rsidRPr="00DF56ED">
          <w:rPr>
            <w:rStyle w:val="Hypertextovodkaz"/>
            <w:rFonts w:ascii="Verdana" w:hAnsi="Verdana"/>
            <w:noProof/>
            <w:sz w:val="18"/>
            <w:szCs w:val="18"/>
          </w:rPr>
          <w:t>Tabulka 3:</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 xml:space="preserve"> Přehled území za Jihočeský kraj, podléhající ochraně, k 20. 3.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_Toc141100748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24</w:t>
        </w:r>
        <w:r w:rsidR="00DF56ED" w:rsidRPr="00DF56ED">
          <w:rPr>
            <w:noProof/>
            <w:webHidden/>
            <w:sz w:val="18"/>
            <w:szCs w:val="18"/>
          </w:rPr>
          <w:fldChar w:fldCharType="end"/>
        </w:r>
      </w:hyperlink>
    </w:p>
    <w:p w14:paraId="53F41934" w14:textId="146DF4A8" w:rsidR="00DF56ED" w:rsidRPr="00DF56ED" w:rsidRDefault="00000000" w:rsidP="00DF56ED">
      <w:pPr>
        <w:pStyle w:val="Seznamobrzk"/>
        <w:tabs>
          <w:tab w:val="left" w:pos="1276"/>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49" w:history="1">
        <w:r w:rsidR="00DF56ED" w:rsidRPr="00DF56ED">
          <w:rPr>
            <w:rStyle w:val="Hypertextovodkaz"/>
            <w:rFonts w:ascii="Verdana" w:hAnsi="Verdana"/>
            <w:noProof/>
            <w:sz w:val="18"/>
            <w:szCs w:val="18"/>
          </w:rPr>
          <w:t>Tabulka 4:</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 xml:space="preserve"> Přehled ptačích oblastí (zdroj: AOPK)</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_Toc141100749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25</w:t>
        </w:r>
        <w:r w:rsidR="00DF56ED" w:rsidRPr="00DF56ED">
          <w:rPr>
            <w:noProof/>
            <w:webHidden/>
            <w:sz w:val="18"/>
            <w:szCs w:val="18"/>
          </w:rPr>
          <w:fldChar w:fldCharType="end"/>
        </w:r>
      </w:hyperlink>
    </w:p>
    <w:p w14:paraId="5677CB90" w14:textId="5D8F3EE2" w:rsidR="00DF56ED" w:rsidRPr="00DF56ED" w:rsidRDefault="00000000" w:rsidP="00DF56ED">
      <w:pPr>
        <w:pStyle w:val="Seznamobrzk"/>
        <w:tabs>
          <w:tab w:val="left" w:pos="1276"/>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50" w:history="1">
        <w:r w:rsidR="00DF56ED" w:rsidRPr="00DF56ED">
          <w:rPr>
            <w:rStyle w:val="Hypertextovodkaz"/>
            <w:rFonts w:ascii="Verdana" w:hAnsi="Verdana"/>
            <w:noProof/>
            <w:sz w:val="18"/>
            <w:szCs w:val="18"/>
          </w:rPr>
          <w:t>Tabulka 5:</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Souhrn celkové produkce odpadů v Jihočeském kraji 2017 - 2021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_Toc141100750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28</w:t>
        </w:r>
        <w:r w:rsidR="00DF56ED" w:rsidRPr="00DF56ED">
          <w:rPr>
            <w:noProof/>
            <w:webHidden/>
            <w:sz w:val="18"/>
            <w:szCs w:val="18"/>
          </w:rPr>
          <w:fldChar w:fldCharType="end"/>
        </w:r>
      </w:hyperlink>
    </w:p>
    <w:p w14:paraId="4CC92DD3" w14:textId="66CCC777" w:rsidR="00DF56ED" w:rsidRPr="00DF56ED" w:rsidRDefault="00000000" w:rsidP="00DF56ED">
      <w:pPr>
        <w:pStyle w:val="Seznamobrzk"/>
        <w:tabs>
          <w:tab w:val="left" w:pos="1276"/>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51" w:history="1">
        <w:r w:rsidR="00DF56ED" w:rsidRPr="00DF56ED">
          <w:rPr>
            <w:rStyle w:val="Hypertextovodkaz"/>
            <w:rFonts w:ascii="Verdana" w:hAnsi="Verdana"/>
            <w:noProof/>
            <w:sz w:val="18"/>
            <w:szCs w:val="18"/>
          </w:rPr>
          <w:t>Tabulka 6:</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Celková produkce odpadů v letech 2017 –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_Toc141100751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29</w:t>
        </w:r>
        <w:r w:rsidR="00DF56ED" w:rsidRPr="00DF56ED">
          <w:rPr>
            <w:noProof/>
            <w:webHidden/>
            <w:sz w:val="18"/>
            <w:szCs w:val="18"/>
          </w:rPr>
          <w:fldChar w:fldCharType="end"/>
        </w:r>
      </w:hyperlink>
    </w:p>
    <w:p w14:paraId="5CEFE1AD" w14:textId="64B3D5C0" w:rsidR="00DF56ED" w:rsidRPr="00DF56ED" w:rsidRDefault="00000000" w:rsidP="00DF56ED">
      <w:pPr>
        <w:pStyle w:val="Seznamobrzk"/>
        <w:tabs>
          <w:tab w:val="left" w:pos="1276"/>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52" w:history="1">
        <w:r w:rsidR="00DF56ED" w:rsidRPr="00DF56ED">
          <w:rPr>
            <w:rStyle w:val="Hypertextovodkaz"/>
            <w:rFonts w:ascii="Verdana" w:hAnsi="Verdana"/>
            <w:noProof/>
            <w:sz w:val="18"/>
            <w:szCs w:val="18"/>
          </w:rPr>
          <w:t>Tabulka 7:</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Podíl odpadů na celkové produkci v letech 2017 –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_Toc141100752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31</w:t>
        </w:r>
        <w:r w:rsidR="00DF56ED" w:rsidRPr="00DF56ED">
          <w:rPr>
            <w:noProof/>
            <w:webHidden/>
            <w:sz w:val="18"/>
            <w:szCs w:val="18"/>
          </w:rPr>
          <w:fldChar w:fldCharType="end"/>
        </w:r>
      </w:hyperlink>
    </w:p>
    <w:p w14:paraId="79B18482" w14:textId="6774D0D8" w:rsidR="00DF56ED" w:rsidRPr="00DF56ED" w:rsidRDefault="00000000" w:rsidP="00DF56ED">
      <w:pPr>
        <w:pStyle w:val="Seznamobrzk"/>
        <w:tabs>
          <w:tab w:val="left" w:pos="1276"/>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53" w:history="1">
        <w:r w:rsidR="00DF56ED" w:rsidRPr="00DF56ED">
          <w:rPr>
            <w:rStyle w:val="Hypertextovodkaz"/>
            <w:rFonts w:ascii="Verdana" w:hAnsi="Verdana"/>
            <w:noProof/>
            <w:sz w:val="18"/>
            <w:szCs w:val="18"/>
          </w:rPr>
          <w:t>Tabulka 8:</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odpadů na obyvatele v letech 2017 –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_Toc141100753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32</w:t>
        </w:r>
        <w:r w:rsidR="00DF56ED" w:rsidRPr="00DF56ED">
          <w:rPr>
            <w:noProof/>
            <w:webHidden/>
            <w:sz w:val="18"/>
            <w:szCs w:val="18"/>
          </w:rPr>
          <w:fldChar w:fldCharType="end"/>
        </w:r>
      </w:hyperlink>
    </w:p>
    <w:p w14:paraId="2A356730" w14:textId="5C84492F" w:rsidR="00DF56ED" w:rsidRPr="00DF56ED" w:rsidRDefault="00000000" w:rsidP="00DF56ED">
      <w:pPr>
        <w:pStyle w:val="Seznamobrzk"/>
        <w:tabs>
          <w:tab w:val="left" w:pos="1276"/>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54" w:history="1">
        <w:r w:rsidR="00DF56ED" w:rsidRPr="00DF56ED">
          <w:rPr>
            <w:rStyle w:val="Hypertextovodkaz"/>
            <w:rFonts w:ascii="Verdana" w:hAnsi="Verdana"/>
            <w:noProof/>
            <w:sz w:val="18"/>
            <w:szCs w:val="18"/>
          </w:rPr>
          <w:t>Tabulka 9:</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Podíl odpadů odstraněných skládkováním v letech 2017 –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_Toc141100754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33</w:t>
        </w:r>
        <w:r w:rsidR="00DF56ED" w:rsidRPr="00DF56ED">
          <w:rPr>
            <w:noProof/>
            <w:webHidden/>
            <w:sz w:val="18"/>
            <w:szCs w:val="18"/>
          </w:rPr>
          <w:fldChar w:fldCharType="end"/>
        </w:r>
      </w:hyperlink>
    </w:p>
    <w:p w14:paraId="5DC46EEF" w14:textId="2C8ACA95"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55" w:history="1">
        <w:r w:rsidR="00DF56ED" w:rsidRPr="00DF56ED">
          <w:rPr>
            <w:rStyle w:val="Hypertextovodkaz"/>
            <w:rFonts w:ascii="Verdana" w:hAnsi="Verdana"/>
            <w:noProof/>
            <w:sz w:val="18"/>
            <w:szCs w:val="18"/>
          </w:rPr>
          <w:t>Tabulka 10:</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Množství nebezpečných odpadů ukládaných na skládky v Jihočeském kraji</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_Toc141100755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34</w:t>
        </w:r>
        <w:r w:rsidR="00DF56ED" w:rsidRPr="00DF56ED">
          <w:rPr>
            <w:noProof/>
            <w:webHidden/>
            <w:sz w:val="18"/>
            <w:szCs w:val="18"/>
          </w:rPr>
          <w:fldChar w:fldCharType="end"/>
        </w:r>
      </w:hyperlink>
    </w:p>
    <w:p w14:paraId="53E0A023" w14:textId="54B69ACB"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56" w:history="1">
        <w:r w:rsidR="00DF56ED" w:rsidRPr="00DF56ED">
          <w:rPr>
            <w:rStyle w:val="Hypertextovodkaz"/>
            <w:rFonts w:ascii="Verdana" w:hAnsi="Verdana"/>
            <w:noProof/>
            <w:sz w:val="18"/>
            <w:szCs w:val="18"/>
          </w:rPr>
          <w:t>Tabulka 11:</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Podíl odpadů odstraněných spalováním v letech 2017 –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_Toc141100756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34</w:t>
        </w:r>
        <w:r w:rsidR="00DF56ED" w:rsidRPr="00DF56ED">
          <w:rPr>
            <w:noProof/>
            <w:webHidden/>
            <w:sz w:val="18"/>
            <w:szCs w:val="18"/>
          </w:rPr>
          <w:fldChar w:fldCharType="end"/>
        </w:r>
      </w:hyperlink>
    </w:p>
    <w:p w14:paraId="6B6C4C55" w14:textId="1F0AA897"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57" w:history="1">
        <w:r w:rsidR="00DF56ED" w:rsidRPr="00DF56ED">
          <w:rPr>
            <w:rStyle w:val="Hypertextovodkaz"/>
            <w:rFonts w:ascii="Verdana" w:hAnsi="Verdana"/>
            <w:noProof/>
            <w:sz w:val="18"/>
            <w:szCs w:val="18"/>
          </w:rPr>
          <w:t>Tabulka 12:</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odděleného sběru komunálních odpadů a obalů na obyvatele z obcí v letech 2017 – 2021</w:t>
        </w:r>
        <w:r w:rsidR="00DF56ED" w:rsidRPr="00DF56ED">
          <w:rPr>
            <w:noProof/>
            <w:webHidden/>
            <w:sz w:val="18"/>
            <w:szCs w:val="18"/>
          </w:rPr>
          <w:tab/>
        </w:r>
        <w:r w:rsidR="00DF56ED">
          <w:rPr>
            <w:noProof/>
            <w:webHidden/>
            <w:sz w:val="18"/>
            <w:szCs w:val="18"/>
          </w:rPr>
          <w:tab/>
        </w:r>
        <w:r w:rsid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_Toc141100757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34</w:t>
        </w:r>
        <w:r w:rsidR="00DF56ED" w:rsidRPr="00DF56ED">
          <w:rPr>
            <w:noProof/>
            <w:webHidden/>
            <w:sz w:val="18"/>
            <w:szCs w:val="18"/>
          </w:rPr>
          <w:fldChar w:fldCharType="end"/>
        </w:r>
      </w:hyperlink>
    </w:p>
    <w:p w14:paraId="34B94F1E" w14:textId="4BC9EF2B"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58" w:history="1">
        <w:r w:rsidR="00DF56ED" w:rsidRPr="00DF56ED">
          <w:rPr>
            <w:rStyle w:val="Hypertextovodkaz"/>
            <w:rFonts w:ascii="Verdana" w:hAnsi="Verdana"/>
            <w:noProof/>
            <w:sz w:val="18"/>
            <w:szCs w:val="18"/>
          </w:rPr>
          <w:t>Tabulka 13:</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směsného komunálního odpadu na území jihočeského kraje v období 2017 - 2021 (v tunách)</w:t>
        </w:r>
        <w:r w:rsidR="00DF56ED" w:rsidRPr="00DF56ED">
          <w:rPr>
            <w:noProof/>
            <w:webHidden/>
            <w:sz w:val="18"/>
            <w:szCs w:val="18"/>
          </w:rPr>
          <w:tab/>
        </w:r>
        <w:r w:rsid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_Toc141100758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35</w:t>
        </w:r>
        <w:r w:rsidR="00DF56ED" w:rsidRPr="00DF56ED">
          <w:rPr>
            <w:noProof/>
            <w:webHidden/>
            <w:sz w:val="18"/>
            <w:szCs w:val="18"/>
          </w:rPr>
          <w:fldChar w:fldCharType="end"/>
        </w:r>
      </w:hyperlink>
    </w:p>
    <w:p w14:paraId="441CFDA7" w14:textId="395BC2D9"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59" w:history="1">
        <w:r w:rsidR="00DF56ED" w:rsidRPr="00DF56ED">
          <w:rPr>
            <w:rStyle w:val="Hypertextovodkaz"/>
            <w:rFonts w:ascii="Verdana" w:hAnsi="Verdana"/>
            <w:noProof/>
            <w:sz w:val="18"/>
            <w:szCs w:val="18"/>
          </w:rPr>
          <w:t>Tabulka 14:</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Způsoby nakládání se směsným komunálním odpadem na území Jihočeského kraje v letech 2017 - 2021 (v tunách)</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_Toc141100759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36</w:t>
        </w:r>
        <w:r w:rsidR="00DF56ED" w:rsidRPr="00DF56ED">
          <w:rPr>
            <w:noProof/>
            <w:webHidden/>
            <w:sz w:val="18"/>
            <w:szCs w:val="18"/>
          </w:rPr>
          <w:fldChar w:fldCharType="end"/>
        </w:r>
      </w:hyperlink>
    </w:p>
    <w:p w14:paraId="273BBBA6" w14:textId="380F7BDF"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60" w:history="1">
        <w:r w:rsidR="00DF56ED" w:rsidRPr="00DF56ED">
          <w:rPr>
            <w:rStyle w:val="Hypertextovodkaz"/>
            <w:rFonts w:ascii="Verdana" w:hAnsi="Verdana"/>
            <w:noProof/>
            <w:sz w:val="18"/>
            <w:szCs w:val="18"/>
          </w:rPr>
          <w:t>Tabulka 15:</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Odpady zahrnuté do výpočtu produkce BRKO</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_Toc141100760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37</w:t>
        </w:r>
        <w:r w:rsidR="00DF56ED" w:rsidRPr="00DF56ED">
          <w:rPr>
            <w:noProof/>
            <w:webHidden/>
            <w:sz w:val="18"/>
            <w:szCs w:val="18"/>
          </w:rPr>
          <w:fldChar w:fldCharType="end"/>
        </w:r>
      </w:hyperlink>
    </w:p>
    <w:p w14:paraId="399A89D3" w14:textId="0BFFF26E"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61" w:history="1">
        <w:r w:rsidR="00DF56ED" w:rsidRPr="00DF56ED">
          <w:rPr>
            <w:rStyle w:val="Hypertextovodkaz"/>
            <w:rFonts w:ascii="Verdana" w:hAnsi="Verdana"/>
            <w:noProof/>
            <w:sz w:val="18"/>
            <w:szCs w:val="18"/>
          </w:rPr>
          <w:t>Tabulka 16</w:t>
        </w:r>
        <w:r w:rsidR="00DF56ED" w:rsidRPr="00DF56ED">
          <w:rPr>
            <w:rStyle w:val="Hypertextovodkaz"/>
            <w:rFonts w:ascii="Verdana" w:hAnsi="Verdana" w:cs="Cambria Math"/>
            <w:noProof/>
            <w:sz w:val="18"/>
            <w:szCs w:val="18"/>
          </w:rPr>
          <w:t>:</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cs="Cambria Math"/>
            <w:noProof/>
            <w:sz w:val="18"/>
            <w:szCs w:val="18"/>
          </w:rPr>
          <w:t>Koeficienty podílu biologicky rozložitelného odpadu v komunálním odpadu ukládaném na skládky</w:t>
        </w:r>
        <w:r w:rsidR="00DF56ED" w:rsidRPr="00DF56ED">
          <w:rPr>
            <w:noProof/>
            <w:webHidden/>
            <w:sz w:val="18"/>
            <w:szCs w:val="18"/>
          </w:rPr>
          <w:tab/>
        </w:r>
        <w:r w:rsidR="00DF56ED">
          <w:rPr>
            <w:noProof/>
            <w:webHidden/>
            <w:sz w:val="18"/>
            <w:szCs w:val="18"/>
          </w:rPr>
          <w:tab/>
        </w:r>
        <w:r w:rsid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_Toc141100761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38</w:t>
        </w:r>
        <w:r w:rsidR="00DF56ED" w:rsidRPr="00DF56ED">
          <w:rPr>
            <w:noProof/>
            <w:webHidden/>
            <w:sz w:val="18"/>
            <w:szCs w:val="18"/>
          </w:rPr>
          <w:fldChar w:fldCharType="end"/>
        </w:r>
      </w:hyperlink>
    </w:p>
    <w:p w14:paraId="78A6382B" w14:textId="375C85DD"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62" w:history="1">
        <w:r w:rsidR="00DF56ED" w:rsidRPr="00DF56ED">
          <w:rPr>
            <w:rStyle w:val="Hypertextovodkaz"/>
            <w:rFonts w:ascii="Verdana" w:hAnsi="Verdana"/>
            <w:noProof/>
            <w:sz w:val="18"/>
            <w:szCs w:val="18"/>
          </w:rPr>
          <w:t xml:space="preserve">Tabulka 17: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odpadů patřících do BRKO za roky 2017 - 2021 v Jihočeském kraji</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_Toc141100762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38</w:t>
        </w:r>
        <w:r w:rsidR="00DF56ED" w:rsidRPr="00DF56ED">
          <w:rPr>
            <w:noProof/>
            <w:webHidden/>
            <w:sz w:val="18"/>
            <w:szCs w:val="18"/>
          </w:rPr>
          <w:fldChar w:fldCharType="end"/>
        </w:r>
      </w:hyperlink>
    </w:p>
    <w:p w14:paraId="1BC5C5A1" w14:textId="4C92B781"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63" w:history="1">
        <w:r w:rsidR="00DF56ED" w:rsidRPr="00DF56ED">
          <w:rPr>
            <w:rStyle w:val="Hypertextovodkaz"/>
            <w:rFonts w:ascii="Verdana" w:hAnsi="Verdana"/>
            <w:noProof/>
            <w:sz w:val="18"/>
            <w:szCs w:val="18"/>
          </w:rPr>
          <w:t>Tabulka 18:</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Přepočtené hodnoty produkce BRKO dle metodiky výpočtu BRKO v Jihočeském kraji v letech 2017 - 2021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_Toc141100763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39</w:t>
        </w:r>
        <w:r w:rsidR="00DF56ED" w:rsidRPr="00DF56ED">
          <w:rPr>
            <w:noProof/>
            <w:webHidden/>
            <w:sz w:val="18"/>
            <w:szCs w:val="18"/>
          </w:rPr>
          <w:fldChar w:fldCharType="end"/>
        </w:r>
      </w:hyperlink>
    </w:p>
    <w:p w14:paraId="0D3B7CA5" w14:textId="397A07B7" w:rsidR="00DF56ED" w:rsidRPr="00DF56ED" w:rsidRDefault="00000000" w:rsidP="00DF56ED">
      <w:pPr>
        <w:pStyle w:val="Seznamobrzk"/>
        <w:tabs>
          <w:tab w:val="left" w:pos="1276"/>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64" w:history="1">
        <w:r w:rsidR="00DF56ED" w:rsidRPr="00DF56ED">
          <w:rPr>
            <w:rStyle w:val="Hypertextovodkaz"/>
            <w:rFonts w:ascii="Verdana" w:hAnsi="Verdana"/>
            <w:noProof/>
            <w:sz w:val="18"/>
            <w:szCs w:val="18"/>
          </w:rPr>
          <w:t>Tabulka 19: Produkce materiálově využitelných složek komunálních odpadů v letech 2017 - 2021 v Jihočeském kraji (odpady kategorie „O“)</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_Toc141100764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40</w:t>
        </w:r>
        <w:r w:rsidR="00DF56ED" w:rsidRPr="00DF56ED">
          <w:rPr>
            <w:noProof/>
            <w:webHidden/>
            <w:sz w:val="18"/>
            <w:szCs w:val="18"/>
          </w:rPr>
          <w:fldChar w:fldCharType="end"/>
        </w:r>
      </w:hyperlink>
    </w:p>
    <w:p w14:paraId="3E298089" w14:textId="6110EB61"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65" w:history="1">
        <w:r w:rsidR="00DF56ED" w:rsidRPr="00DF56ED">
          <w:rPr>
            <w:rStyle w:val="Hypertextovodkaz"/>
            <w:rFonts w:ascii="Verdana" w:hAnsi="Verdana"/>
            <w:noProof/>
            <w:sz w:val="18"/>
            <w:szCs w:val="18"/>
          </w:rPr>
          <w:t xml:space="preserve">Tabulka 20: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 xml:space="preserve">Produkce nebezpečných odpadů v komunálních odpadech v Jihočeském kraji za roky 2017 </w:t>
        </w:r>
        <w:r w:rsidR="00DF56ED">
          <w:rPr>
            <w:rStyle w:val="Hypertextovodkaz"/>
            <w:rFonts w:ascii="Verdana" w:hAnsi="Verdana"/>
            <w:noProof/>
            <w:sz w:val="18"/>
            <w:szCs w:val="18"/>
          </w:rPr>
          <w:t>–</w:t>
        </w:r>
        <w:r w:rsidR="00DF56ED" w:rsidRPr="00DF56ED">
          <w:rPr>
            <w:rStyle w:val="Hypertextovodkaz"/>
            <w:rFonts w:ascii="Verdana" w:hAnsi="Verdana"/>
            <w:noProof/>
            <w:sz w:val="18"/>
            <w:szCs w:val="18"/>
          </w:rPr>
          <w:t xml:space="preserve"> 2021</w:t>
        </w:r>
        <w:r w:rsidR="00DF56ED">
          <w:rPr>
            <w:rStyle w:val="Hypertextovodkaz"/>
            <w:rFonts w:ascii="Verdana" w:hAnsi="Verdana"/>
            <w:noProof/>
            <w:sz w:val="18"/>
            <w:szCs w:val="18"/>
          </w:rPr>
          <w:tab/>
        </w:r>
        <w:r w:rsidR="00DF56ED">
          <w:rPr>
            <w:rStyle w:val="Hypertextovodkaz"/>
            <w:rFonts w:ascii="Verdana" w:hAnsi="Verdana"/>
            <w:noProof/>
            <w:sz w:val="18"/>
            <w:szCs w:val="18"/>
          </w:rPr>
          <w:tab/>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_Toc141100765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41</w:t>
        </w:r>
        <w:r w:rsidR="00DF56ED" w:rsidRPr="00DF56ED">
          <w:rPr>
            <w:noProof/>
            <w:webHidden/>
            <w:sz w:val="18"/>
            <w:szCs w:val="18"/>
          </w:rPr>
          <w:fldChar w:fldCharType="end"/>
        </w:r>
      </w:hyperlink>
    </w:p>
    <w:p w14:paraId="5934E341" w14:textId="0D70CB75"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66" w:history="1">
        <w:r w:rsidR="00DF56ED" w:rsidRPr="00DF56ED">
          <w:rPr>
            <w:rStyle w:val="Hypertextovodkaz"/>
            <w:rFonts w:ascii="Verdana" w:hAnsi="Verdana"/>
            <w:noProof/>
            <w:sz w:val="18"/>
            <w:szCs w:val="18"/>
          </w:rPr>
          <w:t xml:space="preserve">Tabulka 21: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živnostenských odpadů (směsného komunálního odpadu) v Jihočeském kraji v letech 2017 - 2021 (v tunách)</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_Toc141100766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42</w:t>
        </w:r>
        <w:r w:rsidR="00DF56ED" w:rsidRPr="00DF56ED">
          <w:rPr>
            <w:noProof/>
            <w:webHidden/>
            <w:sz w:val="18"/>
            <w:szCs w:val="18"/>
          </w:rPr>
          <w:fldChar w:fldCharType="end"/>
        </w:r>
      </w:hyperlink>
    </w:p>
    <w:p w14:paraId="5CFF2C7F" w14:textId="3CC5652E"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67" w:history="1">
        <w:r w:rsidR="00DF56ED" w:rsidRPr="00DF56ED">
          <w:rPr>
            <w:rStyle w:val="Hypertextovodkaz"/>
            <w:rFonts w:ascii="Verdana" w:hAnsi="Verdana"/>
            <w:noProof/>
            <w:sz w:val="18"/>
            <w:szCs w:val="18"/>
          </w:rPr>
          <w:t xml:space="preserve">Tabulka 22: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biologicky rozložitelných odpadů v letech 2017 - 2021 v Jihočeském kraji (v tunách)</w:t>
        </w:r>
        <w:r w:rsidR="00DF56ED" w:rsidRPr="00DF56ED">
          <w:rPr>
            <w:noProof/>
            <w:webHidden/>
            <w:sz w:val="18"/>
            <w:szCs w:val="18"/>
          </w:rPr>
          <w:tab/>
        </w:r>
        <w:r w:rsidR="00DF56ED">
          <w:rPr>
            <w:noProof/>
            <w:webHidden/>
            <w:sz w:val="18"/>
            <w:szCs w:val="18"/>
          </w:rPr>
          <w:tab/>
        </w:r>
        <w:r w:rsid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_Toc141100767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44</w:t>
        </w:r>
        <w:r w:rsidR="00DF56ED" w:rsidRPr="00DF56ED">
          <w:rPr>
            <w:noProof/>
            <w:webHidden/>
            <w:sz w:val="18"/>
            <w:szCs w:val="18"/>
          </w:rPr>
          <w:fldChar w:fldCharType="end"/>
        </w:r>
      </w:hyperlink>
    </w:p>
    <w:p w14:paraId="445AF5F4" w14:textId="2D0F45E5"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68" w:history="1">
        <w:r w:rsidR="00DF56ED" w:rsidRPr="00DF56ED">
          <w:rPr>
            <w:rStyle w:val="Hypertextovodkaz"/>
            <w:rFonts w:ascii="Verdana" w:hAnsi="Verdana"/>
            <w:noProof/>
            <w:sz w:val="18"/>
            <w:szCs w:val="18"/>
          </w:rPr>
          <w:t>Tabulka 23:</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Nejčastější způsoby nakládání s BRO</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_Toc141100768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45</w:t>
        </w:r>
        <w:r w:rsidR="00DF56ED" w:rsidRPr="00DF56ED">
          <w:rPr>
            <w:noProof/>
            <w:webHidden/>
            <w:sz w:val="18"/>
            <w:szCs w:val="18"/>
          </w:rPr>
          <w:fldChar w:fldCharType="end"/>
        </w:r>
      </w:hyperlink>
    </w:p>
    <w:p w14:paraId="709A681B" w14:textId="1D755119"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69" w:history="1">
        <w:r w:rsidR="00DF56ED" w:rsidRPr="00DF56ED">
          <w:rPr>
            <w:rStyle w:val="Hypertextovodkaz"/>
            <w:rFonts w:ascii="Verdana" w:hAnsi="Verdana"/>
            <w:noProof/>
            <w:sz w:val="18"/>
            <w:szCs w:val="18"/>
          </w:rPr>
          <w:t xml:space="preserve">Tabulka 24: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stavebních a demoličních odpadů, znázornění podílu na celkové produkci odpadů v Jihočeském kraji v letech 2017 - 2021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_Toc141100769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45</w:t>
        </w:r>
        <w:r w:rsidR="00DF56ED" w:rsidRPr="00DF56ED">
          <w:rPr>
            <w:noProof/>
            <w:webHidden/>
            <w:sz w:val="18"/>
            <w:szCs w:val="18"/>
          </w:rPr>
          <w:fldChar w:fldCharType="end"/>
        </w:r>
      </w:hyperlink>
    </w:p>
    <w:p w14:paraId="6E98C52C" w14:textId="105866F3"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70" w:history="1">
        <w:r w:rsidR="00DF56ED" w:rsidRPr="00DF56ED">
          <w:rPr>
            <w:rStyle w:val="Hypertextovodkaz"/>
            <w:rFonts w:ascii="Verdana" w:hAnsi="Verdana"/>
            <w:noProof/>
            <w:sz w:val="18"/>
            <w:szCs w:val="18"/>
          </w:rPr>
          <w:t xml:space="preserve">Tabulka 25: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Podíl stavebních a demoličních odpadů na celkové produkci odpadů v Jihočeském kraji v letech 2017 - 2021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_Toc141100770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46</w:t>
        </w:r>
        <w:r w:rsidR="00DF56ED" w:rsidRPr="00DF56ED">
          <w:rPr>
            <w:noProof/>
            <w:webHidden/>
            <w:sz w:val="18"/>
            <w:szCs w:val="18"/>
          </w:rPr>
          <w:fldChar w:fldCharType="end"/>
        </w:r>
      </w:hyperlink>
    </w:p>
    <w:p w14:paraId="75D12271" w14:textId="79055CC8"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71" w:history="1">
        <w:r w:rsidR="00DF56ED" w:rsidRPr="00DF56ED">
          <w:rPr>
            <w:rStyle w:val="Hypertextovodkaz"/>
            <w:rFonts w:ascii="Verdana" w:hAnsi="Verdana"/>
            <w:noProof/>
            <w:sz w:val="18"/>
            <w:szCs w:val="18"/>
          </w:rPr>
          <w:t xml:space="preserve">Tabulka 26: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obalů a obalových odpadů v Jihočeském kraji za roky 2017 - 2021 (v tunách)</w:t>
        </w:r>
        <w:r w:rsidR="00DF56ED" w:rsidRPr="00DF56ED">
          <w:rPr>
            <w:rStyle w:val="Hypertextovodkaz"/>
            <w:rFonts w:ascii="Verdana" w:hAnsi="Verdana"/>
            <w:noProof/>
            <w:sz w:val="18"/>
            <w:szCs w:val="18"/>
          </w:rPr>
          <w:tab/>
        </w:r>
        <w:r w:rsidR="00DF56ED" w:rsidRPr="00DF56ED">
          <w:rPr>
            <w:rStyle w:val="Hypertextovodkaz"/>
            <w:rFonts w:ascii="Verdana" w:hAnsi="Verdana"/>
            <w:noProof/>
            <w:sz w:val="18"/>
            <w:szCs w:val="18"/>
          </w:rPr>
          <w:tab/>
        </w:r>
        <w:r w:rsidR="00DF56ED" w:rsidRPr="00DF56ED">
          <w:rPr>
            <w:noProof/>
            <w:webHidden/>
            <w:sz w:val="18"/>
            <w:szCs w:val="18"/>
          </w:rPr>
          <w:tab/>
        </w:r>
        <w:r w:rsid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_Toc141100771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47</w:t>
        </w:r>
        <w:r w:rsidR="00DF56ED" w:rsidRPr="00DF56ED">
          <w:rPr>
            <w:noProof/>
            <w:webHidden/>
            <w:sz w:val="18"/>
            <w:szCs w:val="18"/>
          </w:rPr>
          <w:fldChar w:fldCharType="end"/>
        </w:r>
      </w:hyperlink>
    </w:p>
    <w:p w14:paraId="732333D2" w14:textId="78A9DE71"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72" w:history="1">
        <w:r w:rsidR="00DF56ED" w:rsidRPr="00DF56ED">
          <w:rPr>
            <w:rStyle w:val="Hypertextovodkaz"/>
            <w:rFonts w:ascii="Verdana" w:hAnsi="Verdana"/>
            <w:noProof/>
            <w:sz w:val="18"/>
            <w:szCs w:val="18"/>
          </w:rPr>
          <w:t xml:space="preserve">Tabulka 27: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elektrických a elektronických zařízení v letech 2017 - 2021 na území Jihočeského kraje</w:t>
        </w:r>
        <w:r w:rsidR="00DF56ED" w:rsidRPr="00DF56ED">
          <w:rPr>
            <w:noProof/>
            <w:webHidden/>
            <w:sz w:val="18"/>
            <w:szCs w:val="18"/>
          </w:rPr>
          <w:tab/>
        </w:r>
        <w:r w:rsid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_Toc141100772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48</w:t>
        </w:r>
        <w:r w:rsidR="00DF56ED" w:rsidRPr="00DF56ED">
          <w:rPr>
            <w:noProof/>
            <w:webHidden/>
            <w:sz w:val="18"/>
            <w:szCs w:val="18"/>
          </w:rPr>
          <w:fldChar w:fldCharType="end"/>
        </w:r>
      </w:hyperlink>
    </w:p>
    <w:p w14:paraId="2887F959" w14:textId="2DA49C93"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73" w:history="1">
        <w:r w:rsidR="00DF56ED" w:rsidRPr="00DF56ED">
          <w:rPr>
            <w:rStyle w:val="Hypertextovodkaz"/>
            <w:rFonts w:ascii="Verdana" w:hAnsi="Verdana"/>
            <w:noProof/>
            <w:sz w:val="18"/>
            <w:szCs w:val="18"/>
          </w:rPr>
          <w:t>Tabulka 28:</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odpadních baterií a akumulátorů (v tunách / rok)</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_Toc141100773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50</w:t>
        </w:r>
        <w:r w:rsidR="00DF56ED" w:rsidRPr="00DF56ED">
          <w:rPr>
            <w:noProof/>
            <w:webHidden/>
            <w:sz w:val="18"/>
            <w:szCs w:val="18"/>
          </w:rPr>
          <w:fldChar w:fldCharType="end"/>
        </w:r>
      </w:hyperlink>
    </w:p>
    <w:p w14:paraId="0375A121" w14:textId="60EF2A9B"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74" w:history="1">
        <w:r w:rsidR="00DF56ED" w:rsidRPr="00DF56ED">
          <w:rPr>
            <w:rStyle w:val="Hypertextovodkaz"/>
            <w:rFonts w:ascii="Verdana" w:hAnsi="Verdana"/>
            <w:noProof/>
            <w:sz w:val="18"/>
            <w:szCs w:val="18"/>
          </w:rPr>
          <w:t>Tabulka 29:</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Nakládání s bateriemi evidovaných v režimu odpadů</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_Toc141100774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51</w:t>
        </w:r>
        <w:r w:rsidR="00DF56ED" w:rsidRPr="00DF56ED">
          <w:rPr>
            <w:noProof/>
            <w:webHidden/>
            <w:sz w:val="18"/>
            <w:szCs w:val="18"/>
          </w:rPr>
          <w:fldChar w:fldCharType="end"/>
        </w:r>
      </w:hyperlink>
    </w:p>
    <w:p w14:paraId="52B321A4" w14:textId="57F80A11"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75" w:history="1">
        <w:r w:rsidR="00DF56ED" w:rsidRPr="00DF56ED">
          <w:rPr>
            <w:rStyle w:val="Hypertextovodkaz"/>
            <w:rFonts w:ascii="Verdana" w:hAnsi="Verdana"/>
            <w:noProof/>
            <w:sz w:val="18"/>
            <w:szCs w:val="18"/>
          </w:rPr>
          <w:t xml:space="preserve">Tabulka 30: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vozidel s ukončenou životností - autovraků za období 2017 – 2021 v Jihočeském kraji (tuny/rok)</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_Toc141100775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51</w:t>
        </w:r>
        <w:r w:rsidR="00DF56ED" w:rsidRPr="00DF56ED">
          <w:rPr>
            <w:noProof/>
            <w:webHidden/>
            <w:sz w:val="18"/>
            <w:szCs w:val="18"/>
          </w:rPr>
          <w:fldChar w:fldCharType="end"/>
        </w:r>
      </w:hyperlink>
    </w:p>
    <w:p w14:paraId="3D1E6253" w14:textId="630D4F0B"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76" w:history="1">
        <w:r w:rsidR="00DF56ED" w:rsidRPr="00DF56ED">
          <w:rPr>
            <w:rStyle w:val="Hypertextovodkaz"/>
            <w:rFonts w:ascii="Verdana" w:hAnsi="Verdana"/>
            <w:noProof/>
            <w:sz w:val="18"/>
            <w:szCs w:val="18"/>
          </w:rPr>
          <w:t>Tabulka 31:</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Nakládání s autovraky v Jihočeském kraji v letech 2017 –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_Toc141100776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52</w:t>
        </w:r>
        <w:r w:rsidR="00DF56ED" w:rsidRPr="00DF56ED">
          <w:rPr>
            <w:noProof/>
            <w:webHidden/>
            <w:sz w:val="18"/>
            <w:szCs w:val="18"/>
          </w:rPr>
          <w:fldChar w:fldCharType="end"/>
        </w:r>
      </w:hyperlink>
    </w:p>
    <w:p w14:paraId="51AEEA82" w14:textId="202AEC41"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77" w:history="1">
        <w:r w:rsidR="00DF56ED" w:rsidRPr="00DF56ED">
          <w:rPr>
            <w:rStyle w:val="Hypertextovodkaz"/>
            <w:rFonts w:ascii="Verdana" w:hAnsi="Verdana"/>
            <w:noProof/>
            <w:sz w:val="18"/>
            <w:szCs w:val="18"/>
          </w:rPr>
          <w:t xml:space="preserve">Tabulka 32: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odpadních pneumatik za období 2017 – 2021 v Jihočeském kraji (tuny / rok)</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_Toc141100777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53</w:t>
        </w:r>
        <w:r w:rsidR="00DF56ED" w:rsidRPr="00DF56ED">
          <w:rPr>
            <w:noProof/>
            <w:webHidden/>
            <w:sz w:val="18"/>
            <w:szCs w:val="18"/>
          </w:rPr>
          <w:fldChar w:fldCharType="end"/>
        </w:r>
      </w:hyperlink>
    </w:p>
    <w:p w14:paraId="3E676DB2" w14:textId="4D0C3B9B"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78" w:history="1">
        <w:r w:rsidR="00DF56ED" w:rsidRPr="00DF56ED">
          <w:rPr>
            <w:rStyle w:val="Hypertextovodkaz"/>
            <w:rFonts w:ascii="Verdana" w:hAnsi="Verdana"/>
            <w:noProof/>
            <w:sz w:val="18"/>
            <w:szCs w:val="18"/>
          </w:rPr>
          <w:t>Tabulka 33:</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Způsoby nakládání s odpadními pneumatikami</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_Toc141100778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54</w:t>
        </w:r>
        <w:r w:rsidR="00DF56ED" w:rsidRPr="00DF56ED">
          <w:rPr>
            <w:noProof/>
            <w:webHidden/>
            <w:sz w:val="18"/>
            <w:szCs w:val="18"/>
          </w:rPr>
          <w:fldChar w:fldCharType="end"/>
        </w:r>
      </w:hyperlink>
    </w:p>
    <w:p w14:paraId="20E811CB" w14:textId="5C328747"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79" w:history="1">
        <w:r w:rsidR="00DF56ED" w:rsidRPr="00DF56ED">
          <w:rPr>
            <w:rStyle w:val="Hypertextovodkaz"/>
            <w:rFonts w:ascii="Verdana" w:hAnsi="Verdana"/>
            <w:noProof/>
            <w:sz w:val="18"/>
            <w:szCs w:val="18"/>
          </w:rPr>
          <w:t xml:space="preserve">Tabulka 34: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kalů z čistíren komunálních vod za období 2017 – 2021 v Jihočeském kraji</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_Toc141100779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55</w:t>
        </w:r>
        <w:r w:rsidR="00DF56ED" w:rsidRPr="00DF56ED">
          <w:rPr>
            <w:noProof/>
            <w:webHidden/>
            <w:sz w:val="18"/>
            <w:szCs w:val="18"/>
          </w:rPr>
          <w:fldChar w:fldCharType="end"/>
        </w:r>
      </w:hyperlink>
    </w:p>
    <w:p w14:paraId="01FF6135" w14:textId="5D277744"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80" w:history="1">
        <w:r w:rsidR="00DF56ED" w:rsidRPr="00DF56ED">
          <w:rPr>
            <w:rStyle w:val="Hypertextovodkaz"/>
            <w:rFonts w:ascii="Verdana" w:hAnsi="Verdana"/>
            <w:noProof/>
            <w:sz w:val="18"/>
            <w:szCs w:val="18"/>
          </w:rPr>
          <w:t xml:space="preserve">Tabulka 35: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Nakládání s kaly z čistíren odpadních vod v Jihočeském kraji 2017 - 2021</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_Toc141100780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56</w:t>
        </w:r>
        <w:r w:rsidR="00DF56ED" w:rsidRPr="00DF56ED">
          <w:rPr>
            <w:noProof/>
            <w:webHidden/>
            <w:sz w:val="18"/>
            <w:szCs w:val="18"/>
          </w:rPr>
          <w:fldChar w:fldCharType="end"/>
        </w:r>
      </w:hyperlink>
    </w:p>
    <w:p w14:paraId="3D40D42B" w14:textId="71F86772"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81" w:history="1">
        <w:r w:rsidR="00DF56ED" w:rsidRPr="00DF56ED">
          <w:rPr>
            <w:rStyle w:val="Hypertextovodkaz"/>
            <w:rFonts w:ascii="Verdana" w:hAnsi="Verdana"/>
            <w:noProof/>
            <w:sz w:val="18"/>
            <w:szCs w:val="18"/>
          </w:rPr>
          <w:t xml:space="preserve">Tabulka 36: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odpadních olejů za období 2017 - 2021 v Jihočeském kraji</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_Toc141100781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56</w:t>
        </w:r>
        <w:r w:rsidR="00DF56ED" w:rsidRPr="00DF56ED">
          <w:rPr>
            <w:noProof/>
            <w:webHidden/>
            <w:sz w:val="18"/>
            <w:szCs w:val="18"/>
          </w:rPr>
          <w:fldChar w:fldCharType="end"/>
        </w:r>
      </w:hyperlink>
    </w:p>
    <w:p w14:paraId="7B184C03" w14:textId="2186CA4A"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82" w:history="1">
        <w:r w:rsidR="00DF56ED" w:rsidRPr="00DF56ED">
          <w:rPr>
            <w:rStyle w:val="Hypertextovodkaz"/>
            <w:rFonts w:ascii="Verdana" w:hAnsi="Verdana"/>
            <w:noProof/>
            <w:sz w:val="18"/>
            <w:szCs w:val="18"/>
          </w:rPr>
          <w:t xml:space="preserve">Tabulka 37: </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Produkce odpadů ze zdravotnické a veterinární péče v Jihočeském kraji za období 2017 - 2021 (v tunách/rok)</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_Toc141100782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57</w:t>
        </w:r>
        <w:r w:rsidR="00DF56ED" w:rsidRPr="00DF56ED">
          <w:rPr>
            <w:noProof/>
            <w:webHidden/>
            <w:sz w:val="18"/>
            <w:szCs w:val="18"/>
          </w:rPr>
          <w:fldChar w:fldCharType="end"/>
        </w:r>
      </w:hyperlink>
    </w:p>
    <w:p w14:paraId="6E29107D" w14:textId="0766AEF3" w:rsidR="00DF56ED" w:rsidRPr="00DF56ED" w:rsidRDefault="00000000" w:rsidP="00DF56ED">
      <w:pPr>
        <w:pStyle w:val="Seznamobrzk"/>
        <w:tabs>
          <w:tab w:val="left" w:pos="1276"/>
          <w:tab w:val="left" w:pos="1760"/>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83" w:history="1">
        <w:r w:rsidR="00DF56ED" w:rsidRPr="00DF56ED">
          <w:rPr>
            <w:rStyle w:val="Hypertextovodkaz"/>
            <w:rFonts w:ascii="Verdana" w:hAnsi="Verdana"/>
            <w:noProof/>
            <w:sz w:val="18"/>
            <w:szCs w:val="18"/>
          </w:rPr>
          <w:t>Tabulka 38:</w:t>
        </w:r>
        <w:r w:rsidR="00DF56ED" w:rsidRPr="00DF56ED">
          <w:rPr>
            <w:rFonts w:asciiTheme="minorHAnsi" w:eastAsiaTheme="minorEastAsia" w:hAnsiTheme="minorHAnsi" w:cstheme="minorBidi"/>
            <w:noProof/>
            <w:kern w:val="2"/>
            <w:sz w:val="18"/>
            <w:szCs w:val="18"/>
            <w:lang w:eastAsia="cs-CZ"/>
            <w14:ligatures w14:val="standardContextual"/>
          </w:rPr>
          <w:tab/>
        </w:r>
        <w:r w:rsidR="00DF56ED" w:rsidRPr="00DF56ED">
          <w:rPr>
            <w:rStyle w:val="Hypertextovodkaz"/>
            <w:rFonts w:ascii="Verdana" w:hAnsi="Verdana"/>
            <w:noProof/>
            <w:sz w:val="18"/>
            <w:szCs w:val="18"/>
          </w:rPr>
          <w:t>Počty zařízení dle způsobu nakládání (Zdroj: KÚ Jihočeského kraje) dle z. 185/2001 Sb.</w:t>
        </w:r>
        <w:r w:rsidR="00DF56ED" w:rsidRPr="00DF56ED">
          <w:rPr>
            <w:noProof/>
            <w:webHidden/>
            <w:sz w:val="18"/>
            <w:szCs w:val="18"/>
          </w:rPr>
          <w:tab/>
        </w:r>
        <w:r w:rsidR="00DF56ED">
          <w:rPr>
            <w:noProof/>
            <w:webHidden/>
            <w:sz w:val="18"/>
            <w:szCs w:val="18"/>
          </w:rPr>
          <w:tab/>
        </w:r>
        <w:r w:rsidR="00DF56ED">
          <w:rPr>
            <w:noProof/>
            <w:webHidden/>
            <w:sz w:val="18"/>
            <w:szCs w:val="18"/>
          </w:rPr>
          <w:tab/>
        </w:r>
        <w:r w:rsid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_Toc141100783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61</w:t>
        </w:r>
        <w:r w:rsidR="00DF56ED" w:rsidRPr="00DF56ED">
          <w:rPr>
            <w:noProof/>
            <w:webHidden/>
            <w:sz w:val="18"/>
            <w:szCs w:val="18"/>
          </w:rPr>
          <w:fldChar w:fldCharType="end"/>
        </w:r>
      </w:hyperlink>
    </w:p>
    <w:p w14:paraId="386A7FED" w14:textId="37A8B62C" w:rsidR="00DF56ED" w:rsidRPr="00DF56ED" w:rsidRDefault="00000000" w:rsidP="00DF56ED">
      <w:pPr>
        <w:pStyle w:val="Seznamobrzk"/>
        <w:tabs>
          <w:tab w:val="left" w:pos="1276"/>
          <w:tab w:val="right" w:leader="dot" w:pos="9346"/>
        </w:tabs>
        <w:rPr>
          <w:rFonts w:asciiTheme="minorHAnsi" w:eastAsiaTheme="minorEastAsia" w:hAnsiTheme="minorHAnsi" w:cstheme="minorBidi"/>
          <w:noProof/>
          <w:kern w:val="2"/>
          <w:sz w:val="18"/>
          <w:szCs w:val="18"/>
          <w:lang w:eastAsia="cs-CZ"/>
          <w14:ligatures w14:val="standardContextual"/>
        </w:rPr>
      </w:pPr>
      <w:hyperlink w:anchor="_Toc141100784" w:history="1">
        <w:r w:rsidR="00DF56ED" w:rsidRPr="00DF56ED">
          <w:rPr>
            <w:rStyle w:val="Hypertextovodkaz"/>
            <w:rFonts w:ascii="Verdana" w:hAnsi="Verdana"/>
            <w:noProof/>
            <w:sz w:val="18"/>
            <w:szCs w:val="18"/>
          </w:rPr>
          <w:t>Tabulka 39: Přehled zařízení pro nakládání  s odpady na území kraje dle z. 541/2020 Sb.</w:t>
        </w:r>
        <w:r w:rsidR="00DF56ED" w:rsidRPr="00DF56ED">
          <w:rPr>
            <w:noProof/>
            <w:webHidden/>
            <w:sz w:val="18"/>
            <w:szCs w:val="18"/>
          </w:rPr>
          <w:tab/>
        </w:r>
        <w:r w:rsidR="00DF56ED" w:rsidRPr="00DF56ED">
          <w:rPr>
            <w:noProof/>
            <w:webHidden/>
            <w:sz w:val="18"/>
            <w:szCs w:val="18"/>
          </w:rPr>
          <w:fldChar w:fldCharType="begin"/>
        </w:r>
        <w:r w:rsidR="00DF56ED" w:rsidRPr="00DF56ED">
          <w:rPr>
            <w:noProof/>
            <w:webHidden/>
            <w:sz w:val="18"/>
            <w:szCs w:val="18"/>
          </w:rPr>
          <w:instrText xml:space="preserve"> PAGEREF _Toc141100784 \h </w:instrText>
        </w:r>
        <w:r w:rsidR="00DF56ED" w:rsidRPr="00DF56ED">
          <w:rPr>
            <w:noProof/>
            <w:webHidden/>
            <w:sz w:val="18"/>
            <w:szCs w:val="18"/>
          </w:rPr>
        </w:r>
        <w:r w:rsidR="00DF56ED" w:rsidRPr="00DF56ED">
          <w:rPr>
            <w:noProof/>
            <w:webHidden/>
            <w:sz w:val="18"/>
            <w:szCs w:val="18"/>
          </w:rPr>
          <w:fldChar w:fldCharType="separate"/>
        </w:r>
        <w:r w:rsidR="00BD3895">
          <w:rPr>
            <w:noProof/>
            <w:webHidden/>
            <w:sz w:val="18"/>
            <w:szCs w:val="18"/>
          </w:rPr>
          <w:t>61</w:t>
        </w:r>
        <w:r w:rsidR="00DF56ED" w:rsidRPr="00DF56ED">
          <w:rPr>
            <w:noProof/>
            <w:webHidden/>
            <w:sz w:val="18"/>
            <w:szCs w:val="18"/>
          </w:rPr>
          <w:fldChar w:fldCharType="end"/>
        </w:r>
      </w:hyperlink>
    </w:p>
    <w:p w14:paraId="07FE49AF" w14:textId="68BA6BF4" w:rsidR="00D54952" w:rsidRPr="007C32F5" w:rsidRDefault="00B31C70" w:rsidP="00DF56ED">
      <w:pPr>
        <w:tabs>
          <w:tab w:val="left" w:pos="1276"/>
          <w:tab w:val="left" w:pos="1701"/>
        </w:tabs>
        <w:spacing w:after="120"/>
        <w:ind w:left="1695" w:hanging="1695"/>
        <w:jc w:val="both"/>
        <w:rPr>
          <w:rFonts w:ascii="Verdana" w:hAnsi="Verdana"/>
          <w:color w:val="FF0000"/>
          <w:sz w:val="18"/>
          <w:szCs w:val="18"/>
        </w:rPr>
      </w:pPr>
      <w:r w:rsidRPr="00DF56ED">
        <w:rPr>
          <w:rFonts w:ascii="Verdana" w:hAnsi="Verdana"/>
          <w:color w:val="FF0000"/>
          <w:sz w:val="18"/>
          <w:szCs w:val="18"/>
        </w:rPr>
        <w:fldChar w:fldCharType="end"/>
      </w:r>
    </w:p>
    <w:p w14:paraId="415D750C" w14:textId="77777777" w:rsidR="00D54952" w:rsidRPr="007C32F5" w:rsidRDefault="00D54952" w:rsidP="00D54952">
      <w:pPr>
        <w:jc w:val="both"/>
        <w:rPr>
          <w:rFonts w:ascii="Verdana" w:hAnsi="Verdana"/>
          <w:b/>
          <w:color w:val="FF0000"/>
          <w:sz w:val="24"/>
        </w:rPr>
      </w:pPr>
    </w:p>
    <w:p w14:paraId="39602939" w14:textId="77777777" w:rsidR="00D54952" w:rsidRPr="00500C88" w:rsidRDefault="00CC7FC7" w:rsidP="00CC7FC7">
      <w:pPr>
        <w:pStyle w:val="Nadpis1"/>
      </w:pPr>
      <w:r w:rsidRPr="007C32F5">
        <w:rPr>
          <w:color w:val="FF0000"/>
          <w:sz w:val="24"/>
        </w:rPr>
        <w:br w:type="page"/>
      </w:r>
      <w:bookmarkStart w:id="104" w:name="_Toc159442362"/>
      <w:r w:rsidR="00D54952" w:rsidRPr="00500C88">
        <w:t>Seznam grafů</w:t>
      </w:r>
      <w:bookmarkEnd w:id="104"/>
    </w:p>
    <w:p w14:paraId="56B1C433" w14:textId="5EFA0D48" w:rsidR="00DF22D2" w:rsidRPr="00DF22D2" w:rsidRDefault="00CC7FC7" w:rsidP="00DF22D2">
      <w:pPr>
        <w:pStyle w:val="Seznamobrzk"/>
        <w:tabs>
          <w:tab w:val="left" w:pos="709"/>
          <w:tab w:val="right" w:leader="dot" w:pos="9346"/>
        </w:tabs>
        <w:rPr>
          <w:rFonts w:ascii="Verdana" w:eastAsiaTheme="minorEastAsia" w:hAnsi="Verdana" w:cstheme="minorBidi"/>
          <w:noProof/>
          <w:kern w:val="2"/>
          <w:sz w:val="18"/>
          <w:szCs w:val="18"/>
          <w:lang w:eastAsia="cs-CZ"/>
          <w14:ligatures w14:val="standardContextual"/>
        </w:rPr>
      </w:pPr>
      <w:r w:rsidRPr="00DF22D2">
        <w:rPr>
          <w:rFonts w:ascii="Verdana" w:hAnsi="Verdana"/>
          <w:color w:val="FF0000"/>
          <w:sz w:val="18"/>
          <w:szCs w:val="18"/>
        </w:rPr>
        <w:fldChar w:fldCharType="begin"/>
      </w:r>
      <w:r w:rsidRPr="00DF22D2">
        <w:rPr>
          <w:rFonts w:ascii="Verdana" w:hAnsi="Verdana"/>
          <w:color w:val="FF0000"/>
          <w:sz w:val="18"/>
          <w:szCs w:val="18"/>
        </w:rPr>
        <w:instrText xml:space="preserve"> TOC \h \z \c "Graf" </w:instrText>
      </w:r>
      <w:r w:rsidRPr="00DF22D2">
        <w:rPr>
          <w:rFonts w:ascii="Verdana" w:hAnsi="Verdana"/>
          <w:color w:val="FF0000"/>
          <w:sz w:val="18"/>
          <w:szCs w:val="18"/>
        </w:rPr>
        <w:fldChar w:fldCharType="separate"/>
      </w:r>
      <w:hyperlink w:anchor="_Toc137773046" w:history="1">
        <w:r w:rsidR="00DF22D2" w:rsidRPr="00DF22D2">
          <w:rPr>
            <w:rStyle w:val="Hypertextovodkaz"/>
            <w:rFonts w:ascii="Verdana" w:hAnsi="Verdana"/>
            <w:noProof/>
            <w:sz w:val="18"/>
            <w:szCs w:val="18"/>
          </w:rPr>
          <w:t>Graf 1:</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 xml:space="preserve"> Celkové produkce obecných skupin odpadů v letech 2017 – 2021</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_Toc137773046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30</w:t>
        </w:r>
        <w:r w:rsidR="00DF22D2" w:rsidRPr="00DF22D2">
          <w:rPr>
            <w:rFonts w:ascii="Verdana" w:hAnsi="Verdana"/>
            <w:noProof/>
            <w:webHidden/>
            <w:sz w:val="18"/>
            <w:szCs w:val="18"/>
          </w:rPr>
          <w:fldChar w:fldCharType="end"/>
        </w:r>
      </w:hyperlink>
    </w:p>
    <w:p w14:paraId="7CC0BE5A" w14:textId="5766C31B" w:rsidR="00DF22D2" w:rsidRPr="00DF22D2" w:rsidRDefault="00000000" w:rsidP="00DF22D2">
      <w:pPr>
        <w:pStyle w:val="Seznamobrzk"/>
        <w:tabs>
          <w:tab w:val="left" w:pos="709"/>
          <w:tab w:val="right" w:leader="dot" w:pos="9346"/>
        </w:tabs>
        <w:rPr>
          <w:rFonts w:ascii="Verdana" w:eastAsiaTheme="minorEastAsia" w:hAnsi="Verdana" w:cstheme="minorBidi"/>
          <w:noProof/>
          <w:kern w:val="2"/>
          <w:sz w:val="18"/>
          <w:szCs w:val="18"/>
          <w:lang w:eastAsia="cs-CZ"/>
          <w14:ligatures w14:val="standardContextual"/>
        </w:rPr>
      </w:pPr>
      <w:hyperlink w:anchor="_Toc137773047" w:history="1">
        <w:r w:rsidR="00DF22D2" w:rsidRPr="00DF22D2">
          <w:rPr>
            <w:rStyle w:val="Hypertextovodkaz"/>
            <w:rFonts w:ascii="Verdana" w:hAnsi="Verdana"/>
            <w:noProof/>
            <w:sz w:val="18"/>
            <w:szCs w:val="18"/>
          </w:rPr>
          <w:t>Graf 2:</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 xml:space="preserve"> Produkce všech odpadů v Jihočeském kraji v letech 2017 – 2021</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_Toc137773047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30</w:t>
        </w:r>
        <w:r w:rsidR="00DF22D2" w:rsidRPr="00DF22D2">
          <w:rPr>
            <w:rFonts w:ascii="Verdana" w:hAnsi="Verdana"/>
            <w:noProof/>
            <w:webHidden/>
            <w:sz w:val="18"/>
            <w:szCs w:val="18"/>
          </w:rPr>
          <w:fldChar w:fldCharType="end"/>
        </w:r>
      </w:hyperlink>
    </w:p>
    <w:p w14:paraId="09537D22" w14:textId="70F4EF8C" w:rsidR="00DF22D2" w:rsidRPr="00DF22D2" w:rsidRDefault="00000000" w:rsidP="00DF22D2">
      <w:pPr>
        <w:pStyle w:val="Seznamobrzk"/>
        <w:tabs>
          <w:tab w:val="left" w:pos="709"/>
          <w:tab w:val="right" w:leader="dot" w:pos="9346"/>
        </w:tabs>
        <w:rPr>
          <w:rFonts w:ascii="Verdana" w:eastAsiaTheme="minorEastAsia" w:hAnsi="Verdana" w:cstheme="minorBidi"/>
          <w:noProof/>
          <w:kern w:val="2"/>
          <w:sz w:val="18"/>
          <w:szCs w:val="18"/>
          <w:lang w:eastAsia="cs-CZ"/>
          <w14:ligatures w14:val="standardContextual"/>
        </w:rPr>
      </w:pPr>
      <w:hyperlink w:anchor="_Toc137773048" w:history="1">
        <w:r w:rsidR="00DF22D2" w:rsidRPr="00DF22D2">
          <w:rPr>
            <w:rStyle w:val="Hypertextovodkaz"/>
            <w:rFonts w:ascii="Verdana" w:hAnsi="Verdana"/>
            <w:noProof/>
            <w:sz w:val="18"/>
            <w:szCs w:val="18"/>
          </w:rPr>
          <w:t>Graf 3:</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 xml:space="preserve"> Produkce komunálních odpadů v Jihočeském kraji v letech 2017 - 2021</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_Toc137773048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31</w:t>
        </w:r>
        <w:r w:rsidR="00DF22D2" w:rsidRPr="00DF22D2">
          <w:rPr>
            <w:rFonts w:ascii="Verdana" w:hAnsi="Verdana"/>
            <w:noProof/>
            <w:webHidden/>
            <w:sz w:val="18"/>
            <w:szCs w:val="18"/>
          </w:rPr>
          <w:fldChar w:fldCharType="end"/>
        </w:r>
      </w:hyperlink>
    </w:p>
    <w:p w14:paraId="62F42D55" w14:textId="541C13A2" w:rsidR="00DF22D2" w:rsidRPr="00DF22D2" w:rsidRDefault="00000000" w:rsidP="00DF22D2">
      <w:pPr>
        <w:pStyle w:val="Seznamobrzk"/>
        <w:tabs>
          <w:tab w:val="left" w:pos="709"/>
          <w:tab w:val="right" w:leader="dot" w:pos="9346"/>
        </w:tabs>
        <w:rPr>
          <w:rFonts w:ascii="Verdana" w:eastAsiaTheme="minorEastAsia" w:hAnsi="Verdana" w:cstheme="minorBidi"/>
          <w:noProof/>
          <w:kern w:val="2"/>
          <w:sz w:val="18"/>
          <w:szCs w:val="18"/>
          <w:lang w:eastAsia="cs-CZ"/>
          <w14:ligatures w14:val="standardContextual"/>
        </w:rPr>
      </w:pPr>
      <w:hyperlink w:anchor="_Toc137773049" w:history="1">
        <w:r w:rsidR="00DF22D2" w:rsidRPr="00DF22D2">
          <w:rPr>
            <w:rStyle w:val="Hypertextovodkaz"/>
            <w:rFonts w:ascii="Verdana" w:hAnsi="Verdana"/>
            <w:noProof/>
            <w:sz w:val="18"/>
            <w:szCs w:val="18"/>
          </w:rPr>
          <w:t>Graf 4:</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 xml:space="preserve"> Množství skládkovaných odpadů (z celkové produkce všech odpadů)</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_Toc137773049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33</w:t>
        </w:r>
        <w:r w:rsidR="00DF22D2" w:rsidRPr="00DF22D2">
          <w:rPr>
            <w:rFonts w:ascii="Verdana" w:hAnsi="Verdana"/>
            <w:noProof/>
            <w:webHidden/>
            <w:sz w:val="18"/>
            <w:szCs w:val="18"/>
          </w:rPr>
          <w:fldChar w:fldCharType="end"/>
        </w:r>
      </w:hyperlink>
    </w:p>
    <w:p w14:paraId="4C7C079F" w14:textId="6F5E35F7" w:rsidR="00DF22D2" w:rsidRPr="00DF22D2" w:rsidRDefault="00000000" w:rsidP="00DF22D2">
      <w:pPr>
        <w:pStyle w:val="Seznamobrzk"/>
        <w:tabs>
          <w:tab w:val="left" w:pos="709"/>
          <w:tab w:val="right" w:leader="dot" w:pos="9346"/>
        </w:tabs>
        <w:rPr>
          <w:rFonts w:ascii="Verdana" w:eastAsiaTheme="minorEastAsia" w:hAnsi="Verdana" w:cstheme="minorBidi"/>
          <w:noProof/>
          <w:kern w:val="2"/>
          <w:sz w:val="18"/>
          <w:szCs w:val="18"/>
          <w:lang w:eastAsia="cs-CZ"/>
          <w14:ligatures w14:val="standardContextual"/>
        </w:rPr>
      </w:pPr>
      <w:hyperlink w:anchor="_Toc137773050" w:history="1">
        <w:r w:rsidR="00DF22D2" w:rsidRPr="00DF22D2">
          <w:rPr>
            <w:rStyle w:val="Hypertextovodkaz"/>
            <w:rFonts w:ascii="Verdana" w:hAnsi="Verdana"/>
            <w:noProof/>
            <w:sz w:val="18"/>
            <w:szCs w:val="18"/>
          </w:rPr>
          <w:t>Graf 5:</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 xml:space="preserve"> Produkce směsného komunálního odpadu na území Jihočeského kraje v období 2017 - 2021 (v tunách)</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_Toc137773050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36</w:t>
        </w:r>
        <w:r w:rsidR="00DF22D2" w:rsidRPr="00DF22D2">
          <w:rPr>
            <w:rFonts w:ascii="Verdana" w:hAnsi="Verdana"/>
            <w:noProof/>
            <w:webHidden/>
            <w:sz w:val="18"/>
            <w:szCs w:val="18"/>
          </w:rPr>
          <w:fldChar w:fldCharType="end"/>
        </w:r>
      </w:hyperlink>
    </w:p>
    <w:p w14:paraId="4D3D2E43" w14:textId="6FA1B0B1" w:rsidR="00DF22D2" w:rsidRPr="00DF22D2" w:rsidRDefault="00000000" w:rsidP="00DF22D2">
      <w:pPr>
        <w:pStyle w:val="Seznamobrzk"/>
        <w:tabs>
          <w:tab w:val="left" w:pos="709"/>
          <w:tab w:val="right" w:leader="dot" w:pos="9346"/>
        </w:tabs>
        <w:rPr>
          <w:rFonts w:ascii="Verdana" w:eastAsiaTheme="minorEastAsia" w:hAnsi="Verdana" w:cstheme="minorBidi"/>
          <w:noProof/>
          <w:kern w:val="2"/>
          <w:sz w:val="18"/>
          <w:szCs w:val="18"/>
          <w:lang w:eastAsia="cs-CZ"/>
          <w14:ligatures w14:val="standardContextual"/>
        </w:rPr>
      </w:pPr>
      <w:hyperlink w:anchor="_Toc137773051" w:history="1">
        <w:r w:rsidR="00DF22D2" w:rsidRPr="00DF22D2">
          <w:rPr>
            <w:rStyle w:val="Hypertextovodkaz"/>
            <w:rFonts w:ascii="Verdana" w:hAnsi="Verdana"/>
            <w:noProof/>
            <w:sz w:val="18"/>
            <w:szCs w:val="18"/>
          </w:rPr>
          <w:t>Graf 6:</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 xml:space="preserve"> Produkce směsného komunálního odpadu na území Jihočeského kraje v období 2017 - 2021 (v tunách) - rozděleno dle původce</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_Toc137773051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37</w:t>
        </w:r>
        <w:r w:rsidR="00DF22D2" w:rsidRPr="00DF22D2">
          <w:rPr>
            <w:rFonts w:ascii="Verdana" w:hAnsi="Verdana"/>
            <w:noProof/>
            <w:webHidden/>
            <w:sz w:val="18"/>
            <w:szCs w:val="18"/>
          </w:rPr>
          <w:fldChar w:fldCharType="end"/>
        </w:r>
      </w:hyperlink>
    </w:p>
    <w:p w14:paraId="3F248F77" w14:textId="2A826D34" w:rsidR="00DF22D2" w:rsidRPr="00DF22D2" w:rsidRDefault="00000000" w:rsidP="00DF22D2">
      <w:pPr>
        <w:pStyle w:val="Seznamobrzk"/>
        <w:tabs>
          <w:tab w:val="left" w:pos="709"/>
          <w:tab w:val="right" w:leader="dot" w:pos="9346"/>
        </w:tabs>
        <w:rPr>
          <w:rFonts w:ascii="Verdana" w:eastAsiaTheme="minorEastAsia" w:hAnsi="Verdana" w:cstheme="minorBidi"/>
          <w:noProof/>
          <w:kern w:val="2"/>
          <w:sz w:val="18"/>
          <w:szCs w:val="18"/>
          <w:lang w:eastAsia="cs-CZ"/>
          <w14:ligatures w14:val="standardContextual"/>
        </w:rPr>
      </w:pPr>
      <w:hyperlink w:anchor="_Toc137773052" w:history="1">
        <w:r w:rsidR="00DF22D2" w:rsidRPr="00DF22D2">
          <w:rPr>
            <w:rStyle w:val="Hypertextovodkaz"/>
            <w:rFonts w:ascii="Verdana" w:hAnsi="Verdana"/>
            <w:noProof/>
            <w:sz w:val="18"/>
            <w:szCs w:val="18"/>
          </w:rPr>
          <w:t xml:space="preserve">Graf 7: </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Celková produkce nebezpečných odpadů v komunálních odpadech v Jihočeském kraji za roky 2017 - 2021 (v tunách)</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_Toc137773052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42</w:t>
        </w:r>
        <w:r w:rsidR="00DF22D2" w:rsidRPr="00DF22D2">
          <w:rPr>
            <w:rFonts w:ascii="Verdana" w:hAnsi="Verdana"/>
            <w:noProof/>
            <w:webHidden/>
            <w:sz w:val="18"/>
            <w:szCs w:val="18"/>
          </w:rPr>
          <w:fldChar w:fldCharType="end"/>
        </w:r>
      </w:hyperlink>
    </w:p>
    <w:p w14:paraId="78A09AE0" w14:textId="7B325688" w:rsidR="00DF22D2" w:rsidRPr="00DF22D2" w:rsidRDefault="00000000" w:rsidP="00DF22D2">
      <w:pPr>
        <w:pStyle w:val="Seznamobrzk"/>
        <w:tabs>
          <w:tab w:val="left" w:pos="709"/>
          <w:tab w:val="right" w:leader="dot" w:pos="9346"/>
        </w:tabs>
        <w:rPr>
          <w:rFonts w:ascii="Verdana" w:eastAsiaTheme="minorEastAsia" w:hAnsi="Verdana" w:cstheme="minorBidi"/>
          <w:noProof/>
          <w:kern w:val="2"/>
          <w:sz w:val="18"/>
          <w:szCs w:val="18"/>
          <w:lang w:eastAsia="cs-CZ"/>
          <w14:ligatures w14:val="standardContextual"/>
        </w:rPr>
      </w:pPr>
      <w:hyperlink w:anchor="_Toc137773053" w:history="1">
        <w:r w:rsidR="00DF22D2" w:rsidRPr="00DF22D2">
          <w:rPr>
            <w:rStyle w:val="Hypertextovodkaz"/>
            <w:rFonts w:ascii="Verdana" w:hAnsi="Verdana"/>
            <w:noProof/>
            <w:sz w:val="18"/>
            <w:szCs w:val="18"/>
          </w:rPr>
          <w:t xml:space="preserve">Graf 8: </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Produkce živnostenských odpadů (směsného komunálního odpadu) v Jihočeském kraji v letech 2017 - 2021 (v tunách)</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_Toc137773053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43</w:t>
        </w:r>
        <w:r w:rsidR="00DF22D2" w:rsidRPr="00DF22D2">
          <w:rPr>
            <w:rFonts w:ascii="Verdana" w:hAnsi="Verdana"/>
            <w:noProof/>
            <w:webHidden/>
            <w:sz w:val="18"/>
            <w:szCs w:val="18"/>
          </w:rPr>
          <w:fldChar w:fldCharType="end"/>
        </w:r>
      </w:hyperlink>
    </w:p>
    <w:p w14:paraId="44626AA0" w14:textId="776EE3B2" w:rsidR="00DF22D2" w:rsidRPr="00DF22D2" w:rsidRDefault="00000000" w:rsidP="00DF22D2">
      <w:pPr>
        <w:pStyle w:val="Seznamobrzk"/>
        <w:tabs>
          <w:tab w:val="left" w:pos="709"/>
          <w:tab w:val="right" w:leader="dot" w:pos="9346"/>
        </w:tabs>
        <w:rPr>
          <w:rFonts w:ascii="Verdana" w:eastAsiaTheme="minorEastAsia" w:hAnsi="Verdana" w:cstheme="minorBidi"/>
          <w:noProof/>
          <w:kern w:val="2"/>
          <w:sz w:val="18"/>
          <w:szCs w:val="18"/>
          <w:lang w:eastAsia="cs-CZ"/>
          <w14:ligatures w14:val="standardContextual"/>
        </w:rPr>
      </w:pPr>
      <w:hyperlink w:anchor="_Toc137773054" w:history="1">
        <w:r w:rsidR="00DF22D2" w:rsidRPr="00DF22D2">
          <w:rPr>
            <w:rStyle w:val="Hypertextovodkaz"/>
            <w:rFonts w:ascii="Verdana" w:hAnsi="Verdana"/>
            <w:noProof/>
            <w:sz w:val="18"/>
            <w:szCs w:val="18"/>
          </w:rPr>
          <w:t xml:space="preserve">Graf 9: </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Produkce biologicky rozložitelného odpadu v letech 2017 - 2021 v Jihočeském kraji (v tunách)</w:t>
        </w:r>
        <w:r w:rsidR="00DF22D2" w:rsidRPr="00DF22D2">
          <w:rPr>
            <w:rFonts w:ascii="Verdana" w:hAnsi="Verdana"/>
            <w:noProof/>
            <w:webHidden/>
            <w:sz w:val="18"/>
            <w:szCs w:val="18"/>
          </w:rPr>
          <w:tab/>
        </w:r>
        <w:r w:rsidR="00DF56ED">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_Toc137773054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44</w:t>
        </w:r>
        <w:r w:rsidR="00DF22D2" w:rsidRPr="00DF22D2">
          <w:rPr>
            <w:rFonts w:ascii="Verdana" w:hAnsi="Verdana"/>
            <w:noProof/>
            <w:webHidden/>
            <w:sz w:val="18"/>
            <w:szCs w:val="18"/>
          </w:rPr>
          <w:fldChar w:fldCharType="end"/>
        </w:r>
      </w:hyperlink>
    </w:p>
    <w:p w14:paraId="0EA161A8" w14:textId="5C45734A" w:rsidR="00DF22D2" w:rsidRPr="00DF22D2" w:rsidRDefault="00000000" w:rsidP="00DF22D2">
      <w:pPr>
        <w:pStyle w:val="Seznamobrzk"/>
        <w:tabs>
          <w:tab w:val="left" w:pos="709"/>
          <w:tab w:val="left" w:pos="1320"/>
          <w:tab w:val="right" w:leader="dot" w:pos="9346"/>
        </w:tabs>
        <w:rPr>
          <w:rFonts w:ascii="Verdana" w:eastAsiaTheme="minorEastAsia" w:hAnsi="Verdana" w:cstheme="minorBidi"/>
          <w:noProof/>
          <w:kern w:val="2"/>
          <w:sz w:val="18"/>
          <w:szCs w:val="18"/>
          <w:lang w:eastAsia="cs-CZ"/>
          <w14:ligatures w14:val="standardContextual"/>
        </w:rPr>
      </w:pPr>
      <w:hyperlink w:anchor="_Toc137773055" w:history="1">
        <w:r w:rsidR="00DF22D2" w:rsidRPr="00DF22D2">
          <w:rPr>
            <w:rStyle w:val="Hypertextovodkaz"/>
            <w:rFonts w:ascii="Verdana" w:hAnsi="Verdana"/>
            <w:noProof/>
            <w:sz w:val="18"/>
            <w:szCs w:val="18"/>
          </w:rPr>
          <w:t xml:space="preserve">Graf 10: </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Produkce stavebních a demoličních odpadů, znázorněn podíl na celkové produkci odpadů v Jihočeském kraji v letech 2017 - 2021 (v 1000 t/rok)</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_Toc137773055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46</w:t>
        </w:r>
        <w:r w:rsidR="00DF22D2" w:rsidRPr="00DF22D2">
          <w:rPr>
            <w:rFonts w:ascii="Verdana" w:hAnsi="Verdana"/>
            <w:noProof/>
            <w:webHidden/>
            <w:sz w:val="18"/>
            <w:szCs w:val="18"/>
          </w:rPr>
          <w:fldChar w:fldCharType="end"/>
        </w:r>
      </w:hyperlink>
    </w:p>
    <w:p w14:paraId="602C223A" w14:textId="06FCF978" w:rsidR="00DF22D2" w:rsidRPr="00DF22D2" w:rsidRDefault="00000000" w:rsidP="00DF22D2">
      <w:pPr>
        <w:pStyle w:val="Seznamobrzk"/>
        <w:tabs>
          <w:tab w:val="left" w:pos="709"/>
          <w:tab w:val="left" w:pos="1320"/>
          <w:tab w:val="right" w:leader="dot" w:pos="9346"/>
        </w:tabs>
        <w:rPr>
          <w:rFonts w:ascii="Verdana" w:eastAsiaTheme="minorEastAsia" w:hAnsi="Verdana" w:cstheme="minorBidi"/>
          <w:noProof/>
          <w:kern w:val="2"/>
          <w:sz w:val="18"/>
          <w:szCs w:val="18"/>
          <w:lang w:eastAsia="cs-CZ"/>
          <w14:ligatures w14:val="standardContextual"/>
        </w:rPr>
      </w:pPr>
      <w:hyperlink w:anchor="_Toc137773056" w:history="1">
        <w:r w:rsidR="00DF22D2" w:rsidRPr="00DF22D2">
          <w:rPr>
            <w:rStyle w:val="Hypertextovodkaz"/>
            <w:rFonts w:ascii="Verdana" w:hAnsi="Verdana"/>
            <w:noProof/>
            <w:sz w:val="18"/>
            <w:szCs w:val="18"/>
          </w:rPr>
          <w:t xml:space="preserve">Graf 11: </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Produkce elektrických a elektronických zařízení v letech 2017 - 2021 na území Jihočeského kraje (v tunách)</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_Toc137773056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49</w:t>
        </w:r>
        <w:r w:rsidR="00DF22D2" w:rsidRPr="00DF22D2">
          <w:rPr>
            <w:rFonts w:ascii="Verdana" w:hAnsi="Verdana"/>
            <w:noProof/>
            <w:webHidden/>
            <w:sz w:val="18"/>
            <w:szCs w:val="18"/>
          </w:rPr>
          <w:fldChar w:fldCharType="end"/>
        </w:r>
      </w:hyperlink>
    </w:p>
    <w:p w14:paraId="1829EDC1" w14:textId="08CC2D6D" w:rsidR="00DF22D2" w:rsidRPr="00DF22D2" w:rsidRDefault="00000000" w:rsidP="00DF22D2">
      <w:pPr>
        <w:pStyle w:val="Seznamobrzk"/>
        <w:tabs>
          <w:tab w:val="left" w:pos="709"/>
          <w:tab w:val="right" w:leader="dot" w:pos="9346"/>
        </w:tabs>
        <w:rPr>
          <w:rFonts w:ascii="Verdana" w:eastAsiaTheme="minorEastAsia" w:hAnsi="Verdana" w:cstheme="minorBidi"/>
          <w:noProof/>
          <w:kern w:val="2"/>
          <w:sz w:val="18"/>
          <w:szCs w:val="18"/>
          <w:lang w:eastAsia="cs-CZ"/>
          <w14:ligatures w14:val="standardContextual"/>
        </w:rPr>
      </w:pPr>
      <w:hyperlink w:anchor="_Toc137773057" w:history="1">
        <w:r w:rsidR="00DF22D2" w:rsidRPr="00DF22D2">
          <w:rPr>
            <w:rStyle w:val="Hypertextovodkaz"/>
            <w:rFonts w:ascii="Verdana" w:hAnsi="Verdana"/>
            <w:noProof/>
            <w:sz w:val="18"/>
            <w:szCs w:val="18"/>
          </w:rPr>
          <w:t>Graf 12: Produkce vozidel s ukončenou životností – autovraků za období 2017 – 2021 v Jihočeském kraji (v tunách)</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_Toc137773057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52</w:t>
        </w:r>
        <w:r w:rsidR="00DF22D2" w:rsidRPr="00DF22D2">
          <w:rPr>
            <w:rFonts w:ascii="Verdana" w:hAnsi="Verdana"/>
            <w:noProof/>
            <w:webHidden/>
            <w:sz w:val="18"/>
            <w:szCs w:val="18"/>
          </w:rPr>
          <w:fldChar w:fldCharType="end"/>
        </w:r>
      </w:hyperlink>
    </w:p>
    <w:p w14:paraId="1B92C10F" w14:textId="7A359EB2" w:rsidR="00DF22D2" w:rsidRPr="00DF22D2" w:rsidRDefault="00000000" w:rsidP="00DF22D2">
      <w:pPr>
        <w:pStyle w:val="Seznamobrzk"/>
        <w:tabs>
          <w:tab w:val="left" w:pos="709"/>
          <w:tab w:val="left" w:pos="1320"/>
          <w:tab w:val="right" w:leader="dot" w:pos="9346"/>
        </w:tabs>
        <w:rPr>
          <w:rFonts w:ascii="Verdana" w:eastAsiaTheme="minorEastAsia" w:hAnsi="Verdana" w:cstheme="minorBidi"/>
          <w:noProof/>
          <w:kern w:val="2"/>
          <w:sz w:val="18"/>
          <w:szCs w:val="18"/>
          <w:lang w:eastAsia="cs-CZ"/>
          <w14:ligatures w14:val="standardContextual"/>
        </w:rPr>
      </w:pPr>
      <w:hyperlink w:anchor="_Toc137773058" w:history="1">
        <w:r w:rsidR="00DF22D2" w:rsidRPr="00DF22D2">
          <w:rPr>
            <w:rStyle w:val="Hypertextovodkaz"/>
            <w:rFonts w:ascii="Verdana" w:hAnsi="Verdana"/>
            <w:noProof/>
            <w:sz w:val="18"/>
            <w:szCs w:val="18"/>
          </w:rPr>
          <w:t>Graf 13:</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 xml:space="preserve"> Produkce odpadních pneumatik za období 2017 – 2021 v Jihočeském kraji (v tunách)</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_Toc137773058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54</w:t>
        </w:r>
        <w:r w:rsidR="00DF22D2" w:rsidRPr="00DF22D2">
          <w:rPr>
            <w:rFonts w:ascii="Verdana" w:hAnsi="Verdana"/>
            <w:noProof/>
            <w:webHidden/>
            <w:sz w:val="18"/>
            <w:szCs w:val="18"/>
          </w:rPr>
          <w:fldChar w:fldCharType="end"/>
        </w:r>
      </w:hyperlink>
    </w:p>
    <w:p w14:paraId="68051BE9" w14:textId="4612B516" w:rsidR="00DF22D2" w:rsidRPr="00DF22D2" w:rsidRDefault="00000000" w:rsidP="00DF22D2">
      <w:pPr>
        <w:pStyle w:val="Seznamobrzk"/>
        <w:tabs>
          <w:tab w:val="left" w:pos="709"/>
          <w:tab w:val="left" w:pos="1320"/>
          <w:tab w:val="right" w:leader="dot" w:pos="9346"/>
        </w:tabs>
        <w:rPr>
          <w:rFonts w:ascii="Verdana" w:eastAsiaTheme="minorEastAsia" w:hAnsi="Verdana" w:cstheme="minorBidi"/>
          <w:noProof/>
          <w:kern w:val="2"/>
          <w:sz w:val="18"/>
          <w:szCs w:val="18"/>
          <w:lang w:eastAsia="cs-CZ"/>
          <w14:ligatures w14:val="standardContextual"/>
        </w:rPr>
      </w:pPr>
      <w:hyperlink w:anchor="_Toc137773059" w:history="1">
        <w:r w:rsidR="00DF22D2" w:rsidRPr="00DF22D2">
          <w:rPr>
            <w:rStyle w:val="Hypertextovodkaz"/>
            <w:rFonts w:ascii="Verdana" w:hAnsi="Verdana"/>
            <w:noProof/>
            <w:sz w:val="18"/>
            <w:szCs w:val="18"/>
          </w:rPr>
          <w:t xml:space="preserve">Graf 14: </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Produkce kalů z čistíren komunálních vod za období 2017 – 2021 v Jihočeském kraji (v tunách)</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_Toc137773059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55</w:t>
        </w:r>
        <w:r w:rsidR="00DF22D2" w:rsidRPr="00DF22D2">
          <w:rPr>
            <w:rFonts w:ascii="Verdana" w:hAnsi="Verdana"/>
            <w:noProof/>
            <w:webHidden/>
            <w:sz w:val="18"/>
            <w:szCs w:val="18"/>
          </w:rPr>
          <w:fldChar w:fldCharType="end"/>
        </w:r>
      </w:hyperlink>
    </w:p>
    <w:p w14:paraId="270CB414" w14:textId="36EA3341" w:rsidR="00DF22D2" w:rsidRPr="00DF22D2" w:rsidRDefault="00000000" w:rsidP="00DF22D2">
      <w:pPr>
        <w:pStyle w:val="Seznamobrzk"/>
        <w:tabs>
          <w:tab w:val="left" w:pos="709"/>
          <w:tab w:val="left" w:pos="1320"/>
          <w:tab w:val="right" w:leader="dot" w:pos="9346"/>
        </w:tabs>
        <w:rPr>
          <w:rFonts w:ascii="Verdana" w:eastAsiaTheme="minorEastAsia" w:hAnsi="Verdana" w:cstheme="minorBidi"/>
          <w:noProof/>
          <w:kern w:val="2"/>
          <w:sz w:val="18"/>
          <w:szCs w:val="18"/>
          <w:lang w:eastAsia="cs-CZ"/>
          <w14:ligatures w14:val="standardContextual"/>
        </w:rPr>
      </w:pPr>
      <w:hyperlink w:anchor="_Toc137773060" w:history="1">
        <w:r w:rsidR="00DF22D2" w:rsidRPr="00DF22D2">
          <w:rPr>
            <w:rStyle w:val="Hypertextovodkaz"/>
            <w:rFonts w:ascii="Verdana" w:hAnsi="Verdana"/>
            <w:noProof/>
            <w:sz w:val="18"/>
            <w:szCs w:val="18"/>
          </w:rPr>
          <w:t>Graf 15:</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Produkce odpadních olejů za období 2017 - 2021 v Jihočeském kraji (v tunách)</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_Toc137773060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57</w:t>
        </w:r>
        <w:r w:rsidR="00DF22D2" w:rsidRPr="00DF22D2">
          <w:rPr>
            <w:rFonts w:ascii="Verdana" w:hAnsi="Verdana"/>
            <w:noProof/>
            <w:webHidden/>
            <w:sz w:val="18"/>
            <w:szCs w:val="18"/>
          </w:rPr>
          <w:fldChar w:fldCharType="end"/>
        </w:r>
      </w:hyperlink>
    </w:p>
    <w:p w14:paraId="25B4B278" w14:textId="2D653577" w:rsidR="00D54952" w:rsidRPr="007C32F5" w:rsidRDefault="00CC7FC7" w:rsidP="00DF22D2">
      <w:pPr>
        <w:tabs>
          <w:tab w:val="left" w:pos="709"/>
        </w:tabs>
        <w:jc w:val="both"/>
        <w:rPr>
          <w:color w:val="FF0000"/>
        </w:rPr>
      </w:pPr>
      <w:r w:rsidRPr="00DF22D2">
        <w:rPr>
          <w:rFonts w:ascii="Verdana" w:hAnsi="Verdana"/>
          <w:color w:val="FF0000"/>
          <w:sz w:val="18"/>
          <w:szCs w:val="18"/>
        </w:rPr>
        <w:fldChar w:fldCharType="end"/>
      </w:r>
    </w:p>
    <w:p w14:paraId="202F5B3F" w14:textId="77777777" w:rsidR="00D54952" w:rsidRPr="007C32F5" w:rsidRDefault="00D54952" w:rsidP="00D54952">
      <w:pPr>
        <w:jc w:val="both"/>
        <w:rPr>
          <w:color w:val="FF0000"/>
        </w:rPr>
      </w:pPr>
    </w:p>
    <w:p w14:paraId="53CC3576" w14:textId="77777777" w:rsidR="00D54952" w:rsidRPr="00500C88" w:rsidRDefault="00D54952" w:rsidP="00CC7FC7">
      <w:pPr>
        <w:pStyle w:val="Nadpis1"/>
      </w:pPr>
      <w:bookmarkStart w:id="105" w:name="_Toc159442363"/>
      <w:r w:rsidRPr="00500C88">
        <w:t>Seznam obrázků</w:t>
      </w:r>
      <w:bookmarkEnd w:id="105"/>
    </w:p>
    <w:p w14:paraId="35E5F057" w14:textId="608DCB11" w:rsidR="00DF22D2" w:rsidRPr="00DF22D2" w:rsidRDefault="00CC7FC7">
      <w:pPr>
        <w:pStyle w:val="Seznamobrzk"/>
        <w:tabs>
          <w:tab w:val="left" w:pos="1540"/>
          <w:tab w:val="right" w:leader="dot" w:pos="9346"/>
        </w:tabs>
        <w:rPr>
          <w:rFonts w:ascii="Verdana" w:eastAsiaTheme="minorEastAsia" w:hAnsi="Verdana" w:cstheme="minorBidi"/>
          <w:noProof/>
          <w:kern w:val="2"/>
          <w:sz w:val="18"/>
          <w:szCs w:val="18"/>
          <w:lang w:eastAsia="cs-CZ"/>
          <w14:ligatures w14:val="standardContextual"/>
        </w:rPr>
      </w:pPr>
      <w:r w:rsidRPr="007C32F5">
        <w:rPr>
          <w:rFonts w:ascii="Verdana" w:hAnsi="Verdana"/>
          <w:b/>
          <w:color w:val="FF0000"/>
          <w:sz w:val="18"/>
          <w:szCs w:val="18"/>
        </w:rPr>
        <w:fldChar w:fldCharType="begin"/>
      </w:r>
      <w:r w:rsidRPr="007C32F5">
        <w:rPr>
          <w:rFonts w:ascii="Verdana" w:hAnsi="Verdana"/>
          <w:b/>
          <w:color w:val="FF0000"/>
          <w:sz w:val="18"/>
          <w:szCs w:val="18"/>
        </w:rPr>
        <w:instrText xml:space="preserve"> TOC \h \z \c "Obrázek" </w:instrText>
      </w:r>
      <w:r w:rsidRPr="007C32F5">
        <w:rPr>
          <w:rFonts w:ascii="Verdana" w:hAnsi="Verdana"/>
          <w:b/>
          <w:color w:val="FF0000"/>
          <w:sz w:val="18"/>
          <w:szCs w:val="18"/>
        </w:rPr>
        <w:fldChar w:fldCharType="separate"/>
      </w:r>
      <w:hyperlink w:anchor="_Toc137773112" w:history="1">
        <w:r w:rsidR="00DF22D2" w:rsidRPr="00DF22D2">
          <w:rPr>
            <w:rStyle w:val="Hypertextovodkaz"/>
            <w:rFonts w:ascii="Verdana" w:hAnsi="Verdana"/>
            <w:noProof/>
            <w:sz w:val="18"/>
            <w:szCs w:val="18"/>
          </w:rPr>
          <w:t>Obrázek 1:</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Administrativní členění Jihočeského kraje</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_Toc137773112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15</w:t>
        </w:r>
        <w:r w:rsidR="00DF22D2" w:rsidRPr="00DF22D2">
          <w:rPr>
            <w:rFonts w:ascii="Verdana" w:hAnsi="Verdana"/>
            <w:noProof/>
            <w:webHidden/>
            <w:sz w:val="18"/>
            <w:szCs w:val="18"/>
          </w:rPr>
          <w:fldChar w:fldCharType="end"/>
        </w:r>
      </w:hyperlink>
    </w:p>
    <w:p w14:paraId="5142067B" w14:textId="30412AFB" w:rsidR="00DF22D2" w:rsidRPr="00DF22D2" w:rsidRDefault="00000000">
      <w:pPr>
        <w:pStyle w:val="Seznamobrzk"/>
        <w:tabs>
          <w:tab w:val="left" w:pos="1540"/>
          <w:tab w:val="right" w:leader="dot" w:pos="9346"/>
        </w:tabs>
        <w:rPr>
          <w:rFonts w:ascii="Verdana" w:eastAsiaTheme="minorEastAsia" w:hAnsi="Verdana" w:cstheme="minorBidi"/>
          <w:noProof/>
          <w:kern w:val="2"/>
          <w:sz w:val="18"/>
          <w:szCs w:val="18"/>
          <w:lang w:eastAsia="cs-CZ"/>
          <w14:ligatures w14:val="standardContextual"/>
        </w:rPr>
      </w:pPr>
      <w:hyperlink w:anchor="_Toc137773113" w:history="1">
        <w:r w:rsidR="00DF22D2" w:rsidRPr="00DF22D2">
          <w:rPr>
            <w:rStyle w:val="Hypertextovodkaz"/>
            <w:rFonts w:ascii="Verdana" w:hAnsi="Verdana"/>
            <w:noProof/>
            <w:sz w:val="18"/>
            <w:szCs w:val="18"/>
          </w:rPr>
          <w:t>Obrázek 2:</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Průměrná roční teplota vzduchu v Jihočeském kraji (1961 – 1990)</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_Toc137773113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17</w:t>
        </w:r>
        <w:r w:rsidR="00DF22D2" w:rsidRPr="00DF22D2">
          <w:rPr>
            <w:rFonts w:ascii="Verdana" w:hAnsi="Verdana"/>
            <w:noProof/>
            <w:webHidden/>
            <w:sz w:val="18"/>
            <w:szCs w:val="18"/>
          </w:rPr>
          <w:fldChar w:fldCharType="end"/>
        </w:r>
      </w:hyperlink>
    </w:p>
    <w:p w14:paraId="6CFF8475" w14:textId="503021BB" w:rsidR="00DF22D2" w:rsidRPr="00DF22D2" w:rsidRDefault="00000000">
      <w:pPr>
        <w:pStyle w:val="Seznamobrzk"/>
        <w:tabs>
          <w:tab w:val="left" w:pos="1540"/>
          <w:tab w:val="right" w:leader="dot" w:pos="9346"/>
        </w:tabs>
        <w:rPr>
          <w:rFonts w:ascii="Verdana" w:eastAsiaTheme="minorEastAsia" w:hAnsi="Verdana" w:cstheme="minorBidi"/>
          <w:noProof/>
          <w:kern w:val="2"/>
          <w:sz w:val="18"/>
          <w:szCs w:val="18"/>
          <w:lang w:eastAsia="cs-CZ"/>
          <w14:ligatures w14:val="standardContextual"/>
        </w:rPr>
      </w:pPr>
      <w:hyperlink w:anchor="_Toc137773114" w:history="1">
        <w:r w:rsidR="00DF22D2" w:rsidRPr="00DF22D2">
          <w:rPr>
            <w:rStyle w:val="Hypertextovodkaz"/>
            <w:rFonts w:ascii="Verdana" w:hAnsi="Verdana"/>
            <w:noProof/>
            <w:sz w:val="18"/>
            <w:szCs w:val="18"/>
          </w:rPr>
          <w:t>Obrázek 3:</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Průměrný roční úhrn srážek v Jihočeském kraji (1961 – 1990)</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_Toc137773114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18</w:t>
        </w:r>
        <w:r w:rsidR="00DF22D2" w:rsidRPr="00DF22D2">
          <w:rPr>
            <w:rFonts w:ascii="Verdana" w:hAnsi="Verdana"/>
            <w:noProof/>
            <w:webHidden/>
            <w:sz w:val="18"/>
            <w:szCs w:val="18"/>
          </w:rPr>
          <w:fldChar w:fldCharType="end"/>
        </w:r>
      </w:hyperlink>
    </w:p>
    <w:p w14:paraId="21896C4D" w14:textId="25D47A28" w:rsidR="00DF22D2" w:rsidRPr="00DF22D2" w:rsidRDefault="00000000">
      <w:pPr>
        <w:pStyle w:val="Seznamobrzk"/>
        <w:tabs>
          <w:tab w:val="left" w:pos="1540"/>
          <w:tab w:val="right" w:leader="dot" w:pos="9346"/>
        </w:tabs>
        <w:rPr>
          <w:rFonts w:ascii="Verdana" w:eastAsiaTheme="minorEastAsia" w:hAnsi="Verdana" w:cstheme="minorBidi"/>
          <w:noProof/>
          <w:kern w:val="2"/>
          <w:sz w:val="18"/>
          <w:szCs w:val="18"/>
          <w:lang w:eastAsia="cs-CZ"/>
          <w14:ligatures w14:val="standardContextual"/>
        </w:rPr>
      </w:pPr>
      <w:hyperlink w:anchor="_Toc137773115" w:history="1">
        <w:r w:rsidR="00DF22D2" w:rsidRPr="00DF22D2">
          <w:rPr>
            <w:rStyle w:val="Hypertextovodkaz"/>
            <w:rFonts w:ascii="Verdana" w:hAnsi="Verdana"/>
            <w:noProof/>
            <w:sz w:val="18"/>
            <w:szCs w:val="18"/>
          </w:rPr>
          <w:t>Obrázek 4:</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Oblasti s překročenými imisními limity pro ochranu zdraví bez zahrnutí přízemního ozonu, 2021</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_Toc137773115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20</w:t>
        </w:r>
        <w:r w:rsidR="00DF22D2" w:rsidRPr="00DF22D2">
          <w:rPr>
            <w:rFonts w:ascii="Verdana" w:hAnsi="Verdana"/>
            <w:noProof/>
            <w:webHidden/>
            <w:sz w:val="18"/>
            <w:szCs w:val="18"/>
          </w:rPr>
          <w:fldChar w:fldCharType="end"/>
        </w:r>
      </w:hyperlink>
    </w:p>
    <w:p w14:paraId="300C79C0" w14:textId="53682183" w:rsidR="00DF22D2" w:rsidRPr="00DF22D2" w:rsidRDefault="00000000">
      <w:pPr>
        <w:pStyle w:val="Seznamobrzk"/>
        <w:tabs>
          <w:tab w:val="left" w:pos="1540"/>
          <w:tab w:val="right" w:leader="dot" w:pos="9346"/>
        </w:tabs>
        <w:rPr>
          <w:rFonts w:ascii="Verdana" w:eastAsiaTheme="minorEastAsia" w:hAnsi="Verdana" w:cstheme="minorBidi"/>
          <w:noProof/>
          <w:kern w:val="2"/>
          <w:sz w:val="18"/>
          <w:szCs w:val="18"/>
          <w:lang w:eastAsia="cs-CZ"/>
          <w14:ligatures w14:val="standardContextual"/>
        </w:rPr>
      </w:pPr>
      <w:hyperlink w:anchor="_Toc137773116" w:history="1">
        <w:r w:rsidR="00DF22D2" w:rsidRPr="00DF22D2">
          <w:rPr>
            <w:rStyle w:val="Hypertextovodkaz"/>
            <w:rFonts w:ascii="Verdana" w:hAnsi="Verdana"/>
            <w:noProof/>
            <w:sz w:val="18"/>
            <w:szCs w:val="18"/>
          </w:rPr>
          <w:t>Obrázek 5:</w:t>
        </w:r>
        <w:r w:rsidR="00DF22D2" w:rsidRPr="00DF22D2">
          <w:rPr>
            <w:rFonts w:ascii="Verdana" w:eastAsiaTheme="minorEastAsia" w:hAnsi="Verdana" w:cstheme="minorBidi"/>
            <w:noProof/>
            <w:kern w:val="2"/>
            <w:sz w:val="18"/>
            <w:szCs w:val="18"/>
            <w:lang w:eastAsia="cs-CZ"/>
            <w14:ligatures w14:val="standardContextual"/>
          </w:rPr>
          <w:tab/>
        </w:r>
        <w:r w:rsidR="00DF22D2" w:rsidRPr="00DF22D2">
          <w:rPr>
            <w:rStyle w:val="Hypertextovodkaz"/>
            <w:rFonts w:ascii="Verdana" w:hAnsi="Verdana"/>
            <w:noProof/>
            <w:sz w:val="18"/>
            <w:szCs w:val="18"/>
          </w:rPr>
          <w:t>Vyhodnocení stavu útvarů povrchových vod v JčK</w:t>
        </w:r>
        <w:r w:rsidR="00DF22D2" w:rsidRPr="00DF22D2">
          <w:rPr>
            <w:rFonts w:ascii="Verdana" w:hAnsi="Verdana"/>
            <w:noProof/>
            <w:webHidden/>
            <w:sz w:val="18"/>
            <w:szCs w:val="18"/>
          </w:rPr>
          <w:tab/>
        </w:r>
        <w:r w:rsidR="00DF22D2" w:rsidRPr="00DF22D2">
          <w:rPr>
            <w:rFonts w:ascii="Verdana" w:hAnsi="Verdana"/>
            <w:noProof/>
            <w:webHidden/>
            <w:sz w:val="18"/>
            <w:szCs w:val="18"/>
          </w:rPr>
          <w:fldChar w:fldCharType="begin"/>
        </w:r>
        <w:r w:rsidR="00DF22D2" w:rsidRPr="00DF22D2">
          <w:rPr>
            <w:rFonts w:ascii="Verdana" w:hAnsi="Verdana"/>
            <w:noProof/>
            <w:webHidden/>
            <w:sz w:val="18"/>
            <w:szCs w:val="18"/>
          </w:rPr>
          <w:instrText xml:space="preserve"> PAGEREF _Toc137773116 \h </w:instrText>
        </w:r>
        <w:r w:rsidR="00DF22D2" w:rsidRPr="00DF22D2">
          <w:rPr>
            <w:rFonts w:ascii="Verdana" w:hAnsi="Verdana"/>
            <w:noProof/>
            <w:webHidden/>
            <w:sz w:val="18"/>
            <w:szCs w:val="18"/>
          </w:rPr>
        </w:r>
        <w:r w:rsidR="00DF22D2" w:rsidRPr="00DF22D2">
          <w:rPr>
            <w:rFonts w:ascii="Verdana" w:hAnsi="Verdana"/>
            <w:noProof/>
            <w:webHidden/>
            <w:sz w:val="18"/>
            <w:szCs w:val="18"/>
          </w:rPr>
          <w:fldChar w:fldCharType="separate"/>
        </w:r>
        <w:r w:rsidR="00BD3895">
          <w:rPr>
            <w:rFonts w:ascii="Verdana" w:hAnsi="Verdana"/>
            <w:noProof/>
            <w:webHidden/>
            <w:sz w:val="18"/>
            <w:szCs w:val="18"/>
          </w:rPr>
          <w:t>22</w:t>
        </w:r>
        <w:r w:rsidR="00DF22D2" w:rsidRPr="00DF22D2">
          <w:rPr>
            <w:rFonts w:ascii="Verdana" w:hAnsi="Verdana"/>
            <w:noProof/>
            <w:webHidden/>
            <w:sz w:val="18"/>
            <w:szCs w:val="18"/>
          </w:rPr>
          <w:fldChar w:fldCharType="end"/>
        </w:r>
      </w:hyperlink>
    </w:p>
    <w:p w14:paraId="0615A0A8" w14:textId="69A781EE" w:rsidR="00BA2825" w:rsidRPr="007C32F5" w:rsidRDefault="00CC7FC7" w:rsidP="00D54952">
      <w:pPr>
        <w:tabs>
          <w:tab w:val="left" w:pos="2694"/>
        </w:tabs>
        <w:spacing w:after="120"/>
        <w:rPr>
          <w:rFonts w:ascii="Verdana" w:hAnsi="Verdana"/>
          <w:b/>
          <w:color w:val="FF0000"/>
          <w:sz w:val="24"/>
          <w:szCs w:val="20"/>
        </w:rPr>
      </w:pPr>
      <w:r w:rsidRPr="007C32F5">
        <w:rPr>
          <w:rFonts w:ascii="Verdana" w:hAnsi="Verdana"/>
          <w:b/>
          <w:color w:val="FF0000"/>
          <w:sz w:val="18"/>
          <w:szCs w:val="18"/>
        </w:rPr>
        <w:fldChar w:fldCharType="end"/>
      </w:r>
    </w:p>
    <w:p w14:paraId="06C100E3" w14:textId="77777777" w:rsidR="00BA2825" w:rsidRPr="001C4D0C" w:rsidRDefault="00BA2825" w:rsidP="005E43E9">
      <w:pPr>
        <w:pStyle w:val="Nadpis1"/>
      </w:pPr>
      <w:bookmarkStart w:id="106" w:name="_Toc159442364"/>
      <w:r w:rsidRPr="001C4D0C">
        <w:t>Seznam příloh</w:t>
      </w:r>
      <w:bookmarkEnd w:id="106"/>
    </w:p>
    <w:p w14:paraId="354BAC41" w14:textId="77777777" w:rsidR="00BA2825" w:rsidRPr="001C4D0C" w:rsidRDefault="00BA2825" w:rsidP="00D54952">
      <w:pPr>
        <w:tabs>
          <w:tab w:val="left" w:pos="2694"/>
        </w:tabs>
        <w:spacing w:after="120"/>
        <w:rPr>
          <w:rFonts w:ascii="Verdana" w:hAnsi="Verdana"/>
          <w:sz w:val="20"/>
          <w:szCs w:val="20"/>
        </w:rPr>
      </w:pPr>
    </w:p>
    <w:p w14:paraId="331BFE66" w14:textId="6359E547" w:rsidR="00BA2825" w:rsidRDefault="00BA2825" w:rsidP="00BA2825">
      <w:pPr>
        <w:spacing w:after="120"/>
        <w:rPr>
          <w:rFonts w:ascii="Verdana" w:hAnsi="Verdana"/>
          <w:sz w:val="20"/>
          <w:szCs w:val="20"/>
        </w:rPr>
      </w:pPr>
      <w:r w:rsidRPr="001C4D0C">
        <w:rPr>
          <w:rFonts w:ascii="Verdana" w:hAnsi="Verdana"/>
          <w:sz w:val="20"/>
          <w:szCs w:val="20"/>
        </w:rPr>
        <w:t>Příloha č. 1</w:t>
      </w:r>
      <w:r w:rsidRPr="001C4D0C">
        <w:rPr>
          <w:rFonts w:ascii="Verdana" w:hAnsi="Verdana"/>
          <w:sz w:val="20"/>
          <w:szCs w:val="20"/>
        </w:rPr>
        <w:tab/>
      </w:r>
      <w:r w:rsidR="006A4488">
        <w:rPr>
          <w:rFonts w:ascii="Verdana" w:hAnsi="Verdana"/>
          <w:sz w:val="20"/>
          <w:szCs w:val="20"/>
        </w:rPr>
        <w:t>Pre</w:t>
      </w:r>
      <w:r w:rsidR="006A4488" w:rsidRPr="006A4488">
        <w:rPr>
          <w:rFonts w:ascii="Verdana" w:hAnsi="Verdana"/>
          <w:sz w:val="20"/>
          <w:szCs w:val="20"/>
        </w:rPr>
        <w:t>dikc</w:t>
      </w:r>
      <w:r w:rsidR="006A4488">
        <w:rPr>
          <w:rFonts w:ascii="Verdana" w:hAnsi="Verdana"/>
          <w:sz w:val="20"/>
          <w:szCs w:val="20"/>
        </w:rPr>
        <w:t>e</w:t>
      </w:r>
      <w:r w:rsidR="006A4488" w:rsidRPr="006A4488">
        <w:rPr>
          <w:rFonts w:ascii="Verdana" w:hAnsi="Verdana"/>
          <w:sz w:val="20"/>
          <w:szCs w:val="20"/>
        </w:rPr>
        <w:t xml:space="preserve"> vývoje produkce komunálních odpadů a nakládání s</w:t>
      </w:r>
      <w:r w:rsidR="006A4488">
        <w:rPr>
          <w:rFonts w:ascii="Verdana" w:hAnsi="Verdana"/>
          <w:sz w:val="20"/>
          <w:szCs w:val="20"/>
        </w:rPr>
        <w:t> </w:t>
      </w:r>
      <w:r w:rsidR="006A4488" w:rsidRPr="006A4488">
        <w:rPr>
          <w:rFonts w:ascii="Verdana" w:hAnsi="Verdana"/>
          <w:sz w:val="20"/>
          <w:szCs w:val="20"/>
        </w:rPr>
        <w:t>nimi</w:t>
      </w:r>
      <w:r w:rsidR="006A4488">
        <w:rPr>
          <w:rFonts w:ascii="Verdana" w:hAnsi="Verdana"/>
          <w:sz w:val="20"/>
          <w:szCs w:val="20"/>
        </w:rPr>
        <w:t xml:space="preserve"> v Jihočeském kraji</w:t>
      </w:r>
    </w:p>
    <w:p w14:paraId="5366B6D0" w14:textId="77777777" w:rsidR="006A4488" w:rsidRDefault="006A4488" w:rsidP="00BA2825">
      <w:pPr>
        <w:spacing w:after="120"/>
        <w:rPr>
          <w:rFonts w:ascii="Verdana" w:hAnsi="Verdana"/>
          <w:sz w:val="20"/>
          <w:szCs w:val="20"/>
        </w:rPr>
      </w:pPr>
    </w:p>
    <w:p w14:paraId="1F47DC28" w14:textId="77777777" w:rsidR="006A4488" w:rsidRDefault="006A4488" w:rsidP="00BA2825">
      <w:pPr>
        <w:spacing w:after="120"/>
        <w:rPr>
          <w:rFonts w:ascii="Verdana" w:hAnsi="Verdana"/>
          <w:sz w:val="20"/>
          <w:szCs w:val="20"/>
        </w:rPr>
      </w:pPr>
    </w:p>
    <w:p w14:paraId="7C9F1068" w14:textId="77777777" w:rsidR="006A4488" w:rsidRDefault="006A4488" w:rsidP="00BA2825">
      <w:pPr>
        <w:spacing w:after="120"/>
        <w:rPr>
          <w:rFonts w:ascii="Verdana" w:hAnsi="Verdana"/>
          <w:sz w:val="20"/>
          <w:szCs w:val="20"/>
        </w:rPr>
      </w:pPr>
    </w:p>
    <w:p w14:paraId="6946D339" w14:textId="77777777" w:rsidR="006A4488" w:rsidRDefault="006A4488" w:rsidP="00BA2825">
      <w:pPr>
        <w:spacing w:after="120"/>
        <w:rPr>
          <w:rFonts w:ascii="Verdana" w:hAnsi="Verdana"/>
          <w:sz w:val="20"/>
          <w:szCs w:val="20"/>
        </w:rPr>
      </w:pPr>
    </w:p>
    <w:p w14:paraId="03630F03" w14:textId="77777777" w:rsidR="006A4488" w:rsidRDefault="006A4488" w:rsidP="00BA2825">
      <w:pPr>
        <w:spacing w:after="120"/>
        <w:rPr>
          <w:rFonts w:ascii="Verdana" w:hAnsi="Verdana"/>
          <w:sz w:val="20"/>
          <w:szCs w:val="20"/>
        </w:rPr>
      </w:pPr>
    </w:p>
    <w:p w14:paraId="5CC3743A" w14:textId="77777777" w:rsidR="006A4488" w:rsidRDefault="006A4488" w:rsidP="00BA2825">
      <w:pPr>
        <w:spacing w:after="120"/>
        <w:rPr>
          <w:rFonts w:ascii="Verdana" w:hAnsi="Verdana"/>
          <w:sz w:val="20"/>
          <w:szCs w:val="20"/>
        </w:rPr>
      </w:pPr>
    </w:p>
    <w:p w14:paraId="5675C5D4" w14:textId="77777777" w:rsidR="006A4488" w:rsidRDefault="006A4488" w:rsidP="00BA2825">
      <w:pPr>
        <w:spacing w:after="120"/>
        <w:rPr>
          <w:rFonts w:ascii="Verdana" w:hAnsi="Verdana"/>
          <w:sz w:val="20"/>
          <w:szCs w:val="20"/>
        </w:rPr>
      </w:pPr>
    </w:p>
    <w:p w14:paraId="69F373E6" w14:textId="77777777" w:rsidR="006A4488" w:rsidRDefault="006A4488" w:rsidP="00BA2825">
      <w:pPr>
        <w:spacing w:after="120"/>
        <w:rPr>
          <w:rFonts w:ascii="Verdana" w:hAnsi="Verdana"/>
          <w:sz w:val="20"/>
          <w:szCs w:val="20"/>
        </w:rPr>
      </w:pPr>
    </w:p>
    <w:p w14:paraId="406EE687" w14:textId="77777777" w:rsidR="006A4488" w:rsidRDefault="006A4488" w:rsidP="00BA2825">
      <w:pPr>
        <w:spacing w:after="120"/>
        <w:rPr>
          <w:rFonts w:ascii="Verdana" w:hAnsi="Verdana"/>
          <w:sz w:val="20"/>
          <w:szCs w:val="20"/>
        </w:rPr>
      </w:pPr>
    </w:p>
    <w:p w14:paraId="6FEECB10" w14:textId="77777777" w:rsidR="006A4488" w:rsidRDefault="006A4488" w:rsidP="00BA2825">
      <w:pPr>
        <w:spacing w:after="120"/>
        <w:rPr>
          <w:rFonts w:ascii="Verdana" w:hAnsi="Verdana"/>
          <w:sz w:val="20"/>
          <w:szCs w:val="20"/>
        </w:rPr>
      </w:pPr>
    </w:p>
    <w:p w14:paraId="5C81D80F" w14:textId="77777777" w:rsidR="006A4488" w:rsidRDefault="006A4488" w:rsidP="00BA2825">
      <w:pPr>
        <w:spacing w:after="120"/>
        <w:rPr>
          <w:rFonts w:ascii="Verdana" w:hAnsi="Verdana"/>
          <w:sz w:val="20"/>
          <w:szCs w:val="20"/>
        </w:rPr>
      </w:pPr>
    </w:p>
    <w:p w14:paraId="57EA850E" w14:textId="77777777" w:rsidR="006A4488" w:rsidRDefault="006A4488" w:rsidP="00BA2825">
      <w:pPr>
        <w:spacing w:after="120"/>
        <w:rPr>
          <w:rFonts w:ascii="Verdana" w:hAnsi="Verdana"/>
          <w:sz w:val="20"/>
          <w:szCs w:val="20"/>
        </w:rPr>
      </w:pPr>
    </w:p>
    <w:p w14:paraId="11EE3DF5" w14:textId="77777777" w:rsidR="006A4488" w:rsidRDefault="006A4488" w:rsidP="00BA2825">
      <w:pPr>
        <w:spacing w:after="120"/>
        <w:rPr>
          <w:rFonts w:ascii="Verdana" w:hAnsi="Verdana"/>
          <w:sz w:val="20"/>
          <w:szCs w:val="20"/>
        </w:rPr>
      </w:pPr>
    </w:p>
    <w:p w14:paraId="4C7B20A1" w14:textId="77777777" w:rsidR="006A4488" w:rsidRDefault="006A4488" w:rsidP="00BA2825">
      <w:pPr>
        <w:spacing w:after="120"/>
        <w:rPr>
          <w:rFonts w:ascii="Verdana" w:hAnsi="Verdana"/>
          <w:sz w:val="20"/>
          <w:szCs w:val="20"/>
        </w:rPr>
      </w:pPr>
    </w:p>
    <w:p w14:paraId="4A463F4A" w14:textId="77777777" w:rsidR="006A4488" w:rsidRDefault="006A4488" w:rsidP="00BA2825">
      <w:pPr>
        <w:spacing w:after="120"/>
        <w:rPr>
          <w:rFonts w:ascii="Verdana" w:hAnsi="Verdana"/>
          <w:sz w:val="20"/>
          <w:szCs w:val="20"/>
        </w:rPr>
      </w:pPr>
    </w:p>
    <w:p w14:paraId="2D1A096B" w14:textId="77777777" w:rsidR="006A4488" w:rsidRDefault="006A4488" w:rsidP="00BA2825">
      <w:pPr>
        <w:spacing w:after="120"/>
        <w:rPr>
          <w:rFonts w:ascii="Verdana" w:hAnsi="Verdana"/>
          <w:sz w:val="20"/>
          <w:szCs w:val="20"/>
        </w:rPr>
      </w:pPr>
    </w:p>
    <w:p w14:paraId="14A1E150" w14:textId="77777777" w:rsidR="006A4488" w:rsidRDefault="006A4488" w:rsidP="00BA2825">
      <w:pPr>
        <w:spacing w:after="120"/>
        <w:rPr>
          <w:rFonts w:ascii="Verdana" w:hAnsi="Verdana"/>
          <w:sz w:val="20"/>
          <w:szCs w:val="20"/>
        </w:rPr>
      </w:pPr>
    </w:p>
    <w:p w14:paraId="3464424E" w14:textId="77777777" w:rsidR="006A4488" w:rsidRDefault="006A4488" w:rsidP="00BA2825">
      <w:pPr>
        <w:spacing w:after="120"/>
        <w:rPr>
          <w:rFonts w:ascii="Verdana" w:hAnsi="Verdana"/>
          <w:sz w:val="20"/>
          <w:szCs w:val="20"/>
        </w:rPr>
      </w:pPr>
    </w:p>
    <w:p w14:paraId="78E0B293" w14:textId="77777777" w:rsidR="006A4488" w:rsidRDefault="006A4488" w:rsidP="00BA2825">
      <w:pPr>
        <w:spacing w:after="120"/>
        <w:rPr>
          <w:rFonts w:ascii="Verdana" w:hAnsi="Verdana"/>
          <w:sz w:val="20"/>
          <w:szCs w:val="20"/>
        </w:rPr>
      </w:pPr>
    </w:p>
    <w:p w14:paraId="41C92F8F" w14:textId="77777777" w:rsidR="006A4488" w:rsidRDefault="006A4488" w:rsidP="00BA2825">
      <w:pPr>
        <w:spacing w:after="120"/>
        <w:rPr>
          <w:rFonts w:ascii="Verdana" w:hAnsi="Verdana"/>
          <w:sz w:val="20"/>
          <w:szCs w:val="20"/>
        </w:rPr>
      </w:pPr>
    </w:p>
    <w:p w14:paraId="4C05B23D" w14:textId="77777777" w:rsidR="006A4488" w:rsidRDefault="006A4488" w:rsidP="00BA2825">
      <w:pPr>
        <w:spacing w:after="120"/>
        <w:rPr>
          <w:rFonts w:ascii="Verdana" w:hAnsi="Verdana"/>
          <w:sz w:val="20"/>
          <w:szCs w:val="20"/>
        </w:rPr>
      </w:pPr>
    </w:p>
    <w:p w14:paraId="666A9326" w14:textId="77777777" w:rsidR="006A4488" w:rsidRDefault="006A4488" w:rsidP="00BA2825">
      <w:pPr>
        <w:spacing w:after="120"/>
        <w:rPr>
          <w:rFonts w:ascii="Verdana" w:hAnsi="Verdana"/>
          <w:sz w:val="20"/>
          <w:szCs w:val="20"/>
        </w:rPr>
      </w:pPr>
    </w:p>
    <w:p w14:paraId="7795CBA7" w14:textId="77777777" w:rsidR="006A4488" w:rsidRDefault="006A4488" w:rsidP="00BA2825">
      <w:pPr>
        <w:spacing w:after="120"/>
        <w:rPr>
          <w:rFonts w:ascii="Verdana" w:hAnsi="Verdana"/>
          <w:sz w:val="20"/>
          <w:szCs w:val="20"/>
        </w:rPr>
      </w:pPr>
    </w:p>
    <w:p w14:paraId="0BBD0097" w14:textId="77777777" w:rsidR="006A4488" w:rsidRDefault="006A4488" w:rsidP="00BA2825">
      <w:pPr>
        <w:spacing w:after="120"/>
        <w:rPr>
          <w:rFonts w:ascii="Verdana" w:hAnsi="Verdana"/>
          <w:sz w:val="20"/>
          <w:szCs w:val="20"/>
        </w:rPr>
      </w:pPr>
    </w:p>
    <w:p w14:paraId="7561B755" w14:textId="77777777" w:rsidR="006A4488" w:rsidRDefault="006A4488" w:rsidP="00BA2825">
      <w:pPr>
        <w:spacing w:after="120"/>
        <w:rPr>
          <w:rFonts w:ascii="Verdana" w:hAnsi="Verdana"/>
          <w:sz w:val="20"/>
          <w:szCs w:val="20"/>
        </w:rPr>
      </w:pPr>
    </w:p>
    <w:p w14:paraId="1C1791B5" w14:textId="77777777" w:rsidR="006A4488" w:rsidRDefault="006A4488" w:rsidP="00BA2825">
      <w:pPr>
        <w:spacing w:after="120"/>
        <w:rPr>
          <w:rFonts w:ascii="Verdana" w:hAnsi="Verdana"/>
          <w:sz w:val="20"/>
          <w:szCs w:val="20"/>
        </w:rPr>
      </w:pPr>
    </w:p>
    <w:p w14:paraId="06058241" w14:textId="77777777" w:rsidR="006A4488" w:rsidRDefault="006A4488" w:rsidP="00BA2825">
      <w:pPr>
        <w:spacing w:after="120"/>
        <w:rPr>
          <w:rFonts w:ascii="Verdana" w:hAnsi="Verdana"/>
          <w:sz w:val="20"/>
          <w:szCs w:val="20"/>
        </w:rPr>
      </w:pPr>
    </w:p>
    <w:p w14:paraId="11FC6F81" w14:textId="77777777" w:rsidR="006A4488" w:rsidRDefault="006A4488" w:rsidP="00BA2825">
      <w:pPr>
        <w:spacing w:after="120"/>
        <w:rPr>
          <w:rFonts w:ascii="Verdana" w:hAnsi="Verdana"/>
          <w:sz w:val="20"/>
          <w:szCs w:val="20"/>
        </w:rPr>
      </w:pPr>
    </w:p>
    <w:p w14:paraId="03BCD9AC" w14:textId="77777777" w:rsidR="006A4488" w:rsidRDefault="006A4488" w:rsidP="00BA2825">
      <w:pPr>
        <w:spacing w:after="120"/>
        <w:rPr>
          <w:rFonts w:ascii="Verdana" w:hAnsi="Verdana"/>
          <w:sz w:val="20"/>
          <w:szCs w:val="20"/>
        </w:rPr>
      </w:pPr>
    </w:p>
    <w:p w14:paraId="6F4CB42B" w14:textId="77777777" w:rsidR="006A4488" w:rsidRDefault="006A4488" w:rsidP="00BA2825">
      <w:pPr>
        <w:spacing w:after="120"/>
        <w:rPr>
          <w:rFonts w:ascii="Verdana" w:hAnsi="Verdana"/>
          <w:sz w:val="20"/>
          <w:szCs w:val="20"/>
        </w:rPr>
      </w:pPr>
    </w:p>
    <w:p w14:paraId="026AD213" w14:textId="77777777" w:rsidR="006A4488" w:rsidRDefault="006A4488" w:rsidP="00BA2825">
      <w:pPr>
        <w:spacing w:after="120"/>
        <w:rPr>
          <w:rFonts w:ascii="Verdana" w:hAnsi="Verdana"/>
          <w:sz w:val="20"/>
          <w:szCs w:val="20"/>
        </w:rPr>
        <w:sectPr w:rsidR="006A4488" w:rsidSect="00D73D42">
          <w:footerReference w:type="first" r:id="rId46"/>
          <w:pgSz w:w="11906" w:h="16838"/>
          <w:pgMar w:top="1417" w:right="1133" w:bottom="1417" w:left="1417" w:header="708" w:footer="708" w:gutter="0"/>
          <w:cols w:space="708"/>
          <w:titlePg/>
          <w:docGrid w:linePitch="360"/>
        </w:sectPr>
      </w:pPr>
    </w:p>
    <w:p w14:paraId="21962EA1" w14:textId="3CC191EA" w:rsidR="006A4488" w:rsidRDefault="006A4488" w:rsidP="00BA2825">
      <w:pPr>
        <w:spacing w:after="120"/>
        <w:rPr>
          <w:rFonts w:ascii="Verdana" w:hAnsi="Verdana"/>
          <w:b/>
          <w:bCs/>
          <w:sz w:val="24"/>
          <w:szCs w:val="24"/>
        </w:rPr>
      </w:pPr>
      <w:r w:rsidRPr="006A4488">
        <w:rPr>
          <w:rFonts w:ascii="Verdana" w:hAnsi="Verdana"/>
          <w:b/>
          <w:bCs/>
          <w:sz w:val="24"/>
          <w:szCs w:val="24"/>
        </w:rPr>
        <w:t>Příloha č. 1 Predikce vývoje produkce komunálních odpadů a nakládání s nimi v Jihočeském kraji</w:t>
      </w:r>
    </w:p>
    <w:p w14:paraId="5209EB8E" w14:textId="77777777" w:rsidR="00F314A2" w:rsidRDefault="00F314A2" w:rsidP="00BA2825">
      <w:pPr>
        <w:spacing w:after="120"/>
        <w:rPr>
          <w:rFonts w:ascii="Verdana" w:eastAsia="Times New Roman" w:hAnsi="Verdana" w:cs="Calibri"/>
          <w:b/>
          <w:bCs/>
          <w:color w:val="000000"/>
          <w:sz w:val="20"/>
          <w:szCs w:val="20"/>
          <w:lang w:eastAsia="cs-CZ"/>
        </w:rPr>
      </w:pPr>
    </w:p>
    <w:p w14:paraId="5E80BB84" w14:textId="2D8D393B" w:rsidR="00F314A2" w:rsidRPr="006A4488" w:rsidRDefault="00F314A2" w:rsidP="00BA2825">
      <w:pPr>
        <w:spacing w:after="120"/>
        <w:rPr>
          <w:rFonts w:ascii="Verdana" w:hAnsi="Verdana"/>
          <w:b/>
          <w:bCs/>
          <w:sz w:val="24"/>
          <w:szCs w:val="24"/>
        </w:rPr>
      </w:pPr>
      <w:r w:rsidRPr="006A4488">
        <w:rPr>
          <w:rFonts w:ascii="Verdana" w:eastAsia="Times New Roman" w:hAnsi="Verdana" w:cs="Calibri"/>
          <w:b/>
          <w:bCs/>
          <w:color w:val="000000"/>
          <w:sz w:val="20"/>
          <w:szCs w:val="20"/>
          <w:lang w:eastAsia="cs-CZ"/>
        </w:rPr>
        <w:t>Optimistický scénář pro Jihočeský kraj</w:t>
      </w:r>
      <w:r>
        <w:rPr>
          <w:rFonts w:ascii="Verdana" w:eastAsia="Times New Roman" w:hAnsi="Verdana" w:cs="Calibri"/>
          <w:b/>
          <w:bCs/>
          <w:color w:val="000000"/>
          <w:sz w:val="20"/>
          <w:szCs w:val="20"/>
          <w:lang w:eastAsia="cs-CZ"/>
        </w:rPr>
        <w:t xml:space="preserve"> </w:t>
      </w:r>
      <w:r w:rsidRPr="006A4488">
        <w:rPr>
          <w:rFonts w:ascii="Verdana" w:eastAsia="Times New Roman" w:hAnsi="Verdana" w:cs="Calibri"/>
          <w:color w:val="000000"/>
          <w:sz w:val="20"/>
          <w:szCs w:val="20"/>
          <w:lang w:eastAsia="cs-CZ"/>
        </w:rPr>
        <w:t>(produkce -</w:t>
      </w:r>
      <w:r>
        <w:rPr>
          <w:rFonts w:ascii="Verdana" w:eastAsia="Times New Roman" w:hAnsi="Verdana" w:cs="Calibri"/>
          <w:color w:val="000000"/>
          <w:sz w:val="20"/>
          <w:szCs w:val="20"/>
          <w:lang w:eastAsia="cs-CZ"/>
        </w:rPr>
        <w:t xml:space="preserve"> </w:t>
      </w:r>
      <w:r w:rsidRPr="006A4488">
        <w:rPr>
          <w:rFonts w:ascii="Verdana" w:eastAsia="Times New Roman" w:hAnsi="Verdana" w:cs="Calibri"/>
          <w:color w:val="000000"/>
          <w:sz w:val="20"/>
          <w:szCs w:val="20"/>
          <w:lang w:eastAsia="cs-CZ"/>
        </w:rPr>
        <w:t xml:space="preserve">Optimistický scénář MŽP upgrade 2021, nakládání modelováno MŽP)  </w:t>
      </w:r>
    </w:p>
    <w:tbl>
      <w:tblPr>
        <w:tblW w:w="14018" w:type="dxa"/>
        <w:tblLayout w:type="fixed"/>
        <w:tblCellMar>
          <w:left w:w="70" w:type="dxa"/>
          <w:right w:w="70" w:type="dxa"/>
        </w:tblCellMar>
        <w:tblLook w:val="04A0" w:firstRow="1" w:lastRow="0" w:firstColumn="1" w:lastColumn="0" w:noHBand="0" w:noVBand="1"/>
      </w:tblPr>
      <w:tblGrid>
        <w:gridCol w:w="2896"/>
        <w:gridCol w:w="707"/>
        <w:gridCol w:w="221"/>
        <w:gridCol w:w="414"/>
        <w:gridCol w:w="449"/>
        <w:gridCol w:w="524"/>
        <w:gridCol w:w="404"/>
        <w:gridCol w:w="569"/>
        <w:gridCol w:w="360"/>
        <w:gridCol w:w="618"/>
        <w:gridCol w:w="310"/>
        <w:gridCol w:w="663"/>
        <w:gridCol w:w="266"/>
        <w:gridCol w:w="707"/>
        <w:gridCol w:w="221"/>
        <w:gridCol w:w="752"/>
        <w:gridCol w:w="178"/>
        <w:gridCol w:w="796"/>
        <w:gridCol w:w="133"/>
        <w:gridCol w:w="840"/>
        <w:gridCol w:w="89"/>
        <w:gridCol w:w="928"/>
        <w:gridCol w:w="973"/>
      </w:tblGrid>
      <w:tr w:rsidR="006A4488" w:rsidRPr="00F314A2" w14:paraId="3B13D065" w14:textId="77777777" w:rsidTr="00F314A2">
        <w:trPr>
          <w:trHeight w:val="80"/>
        </w:trPr>
        <w:tc>
          <w:tcPr>
            <w:tcW w:w="2907" w:type="dxa"/>
            <w:tcBorders>
              <w:top w:val="nil"/>
              <w:left w:val="nil"/>
              <w:bottom w:val="nil"/>
              <w:right w:val="nil"/>
            </w:tcBorders>
            <w:shd w:val="clear" w:color="auto" w:fill="auto"/>
            <w:noWrap/>
            <w:vAlign w:val="bottom"/>
            <w:hideMark/>
          </w:tcPr>
          <w:p w14:paraId="735E26CB" w14:textId="77777777" w:rsidR="006A4488" w:rsidRPr="006A4488" w:rsidRDefault="006A4488" w:rsidP="006A4488">
            <w:pPr>
              <w:spacing w:after="0" w:line="240" w:lineRule="auto"/>
              <w:rPr>
                <w:rFonts w:ascii="Verdana" w:eastAsia="Times New Roman" w:hAnsi="Verdana"/>
                <w:sz w:val="12"/>
                <w:szCs w:val="12"/>
                <w:lang w:eastAsia="cs-CZ"/>
              </w:rPr>
            </w:pPr>
          </w:p>
        </w:tc>
        <w:tc>
          <w:tcPr>
            <w:tcW w:w="709" w:type="dxa"/>
            <w:tcBorders>
              <w:top w:val="nil"/>
              <w:left w:val="nil"/>
              <w:bottom w:val="nil"/>
              <w:right w:val="nil"/>
            </w:tcBorders>
            <w:shd w:val="clear" w:color="auto" w:fill="auto"/>
            <w:noWrap/>
            <w:vAlign w:val="bottom"/>
            <w:hideMark/>
          </w:tcPr>
          <w:p w14:paraId="7E0320C5"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637" w:type="dxa"/>
            <w:gridSpan w:val="2"/>
            <w:tcBorders>
              <w:top w:val="nil"/>
              <w:left w:val="nil"/>
              <w:bottom w:val="nil"/>
              <w:right w:val="nil"/>
            </w:tcBorders>
            <w:shd w:val="clear" w:color="auto" w:fill="auto"/>
            <w:noWrap/>
            <w:vAlign w:val="bottom"/>
            <w:hideMark/>
          </w:tcPr>
          <w:p w14:paraId="590D1C7A"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670A5859"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12EC3AFB"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81" w:type="dxa"/>
            <w:gridSpan w:val="2"/>
            <w:tcBorders>
              <w:top w:val="nil"/>
              <w:left w:val="nil"/>
              <w:bottom w:val="nil"/>
              <w:right w:val="nil"/>
            </w:tcBorders>
            <w:shd w:val="clear" w:color="auto" w:fill="auto"/>
            <w:noWrap/>
            <w:vAlign w:val="bottom"/>
            <w:hideMark/>
          </w:tcPr>
          <w:p w14:paraId="0B9F7133"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7EC665F9"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1C43075B"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527DF850"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45ABEF20"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70018533"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055FE8EC"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tcBorders>
              <w:top w:val="nil"/>
              <w:left w:val="nil"/>
              <w:bottom w:val="nil"/>
              <w:right w:val="nil"/>
            </w:tcBorders>
            <w:shd w:val="clear" w:color="auto" w:fill="auto"/>
            <w:noWrap/>
            <w:vAlign w:val="bottom"/>
            <w:hideMark/>
          </w:tcPr>
          <w:p w14:paraId="4B774EB8" w14:textId="77777777" w:rsidR="006A4488" w:rsidRPr="006A4488" w:rsidRDefault="006A4488" w:rsidP="006A4488">
            <w:pPr>
              <w:spacing w:after="0" w:line="240" w:lineRule="auto"/>
              <w:rPr>
                <w:rFonts w:ascii="Verdana" w:eastAsia="Times New Roman" w:hAnsi="Verdana"/>
                <w:b/>
                <w:bCs/>
                <w:sz w:val="20"/>
                <w:szCs w:val="20"/>
                <w:lang w:eastAsia="cs-CZ"/>
              </w:rPr>
            </w:pPr>
          </w:p>
        </w:tc>
      </w:tr>
      <w:tr w:rsidR="006A4488" w:rsidRPr="00F314A2" w14:paraId="4EF04984" w14:textId="77777777" w:rsidTr="00F314A2">
        <w:trPr>
          <w:trHeight w:val="262"/>
        </w:trPr>
        <w:tc>
          <w:tcPr>
            <w:tcW w:w="2907" w:type="dxa"/>
            <w:tcBorders>
              <w:top w:val="nil"/>
              <w:left w:val="nil"/>
              <w:bottom w:val="nil"/>
              <w:right w:val="nil"/>
            </w:tcBorders>
            <w:shd w:val="clear" w:color="auto" w:fill="auto"/>
            <w:noWrap/>
            <w:vAlign w:val="bottom"/>
            <w:hideMark/>
          </w:tcPr>
          <w:p w14:paraId="022E8D95"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OPTIMISTICKÝ SCÉNÁŘ</w:t>
            </w:r>
          </w:p>
        </w:tc>
        <w:tc>
          <w:tcPr>
            <w:tcW w:w="709" w:type="dxa"/>
            <w:tcBorders>
              <w:top w:val="nil"/>
              <w:left w:val="nil"/>
              <w:bottom w:val="nil"/>
              <w:right w:val="nil"/>
            </w:tcBorders>
            <w:shd w:val="clear" w:color="auto" w:fill="auto"/>
            <w:noWrap/>
            <w:vAlign w:val="bottom"/>
            <w:hideMark/>
          </w:tcPr>
          <w:p w14:paraId="4EFA4D44" w14:textId="77777777" w:rsidR="006A4488" w:rsidRPr="006A4488" w:rsidRDefault="006A4488" w:rsidP="006A4488">
            <w:pPr>
              <w:spacing w:after="0" w:line="240" w:lineRule="auto"/>
              <w:rPr>
                <w:rFonts w:ascii="Verdana" w:eastAsia="Times New Roman" w:hAnsi="Verdana" w:cs="Calibri"/>
                <w:b/>
                <w:bCs/>
                <w:color w:val="000000"/>
                <w:sz w:val="20"/>
                <w:szCs w:val="20"/>
                <w:lang w:eastAsia="cs-CZ"/>
              </w:rPr>
            </w:pPr>
          </w:p>
        </w:tc>
        <w:tc>
          <w:tcPr>
            <w:tcW w:w="637" w:type="dxa"/>
            <w:gridSpan w:val="2"/>
            <w:tcBorders>
              <w:top w:val="nil"/>
              <w:left w:val="nil"/>
              <w:bottom w:val="nil"/>
              <w:right w:val="nil"/>
            </w:tcBorders>
            <w:shd w:val="clear" w:color="auto" w:fill="auto"/>
            <w:noWrap/>
            <w:vAlign w:val="bottom"/>
            <w:hideMark/>
          </w:tcPr>
          <w:p w14:paraId="73731620"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2124B41A"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181E0145"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81" w:type="dxa"/>
            <w:gridSpan w:val="2"/>
            <w:tcBorders>
              <w:top w:val="nil"/>
              <w:left w:val="nil"/>
              <w:bottom w:val="nil"/>
              <w:right w:val="nil"/>
            </w:tcBorders>
            <w:shd w:val="clear" w:color="auto" w:fill="auto"/>
            <w:noWrap/>
            <w:vAlign w:val="bottom"/>
            <w:hideMark/>
          </w:tcPr>
          <w:p w14:paraId="522373E8"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35225BD5"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0229B7F9"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15838AC6"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726F9410"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3D901B41"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gridSpan w:val="2"/>
            <w:tcBorders>
              <w:top w:val="nil"/>
              <w:left w:val="nil"/>
              <w:bottom w:val="nil"/>
              <w:right w:val="nil"/>
            </w:tcBorders>
            <w:shd w:val="clear" w:color="auto" w:fill="auto"/>
            <w:noWrap/>
            <w:vAlign w:val="bottom"/>
            <w:hideMark/>
          </w:tcPr>
          <w:p w14:paraId="5C7266C0"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76" w:type="dxa"/>
            <w:tcBorders>
              <w:top w:val="nil"/>
              <w:left w:val="nil"/>
              <w:bottom w:val="nil"/>
              <w:right w:val="nil"/>
            </w:tcBorders>
            <w:shd w:val="clear" w:color="auto" w:fill="auto"/>
            <w:noWrap/>
            <w:vAlign w:val="bottom"/>
            <w:hideMark/>
          </w:tcPr>
          <w:p w14:paraId="2BDCC14C" w14:textId="77777777" w:rsidR="006A4488" w:rsidRPr="006A4488" w:rsidRDefault="006A4488" w:rsidP="006A4488">
            <w:pPr>
              <w:spacing w:after="0" w:line="240" w:lineRule="auto"/>
              <w:rPr>
                <w:rFonts w:ascii="Verdana" w:eastAsia="Times New Roman" w:hAnsi="Verdana"/>
                <w:b/>
                <w:bCs/>
                <w:sz w:val="20"/>
                <w:szCs w:val="20"/>
                <w:lang w:eastAsia="cs-CZ"/>
              </w:rPr>
            </w:pPr>
          </w:p>
        </w:tc>
      </w:tr>
      <w:tr w:rsidR="006A4488" w:rsidRPr="00F314A2" w14:paraId="481DA94B" w14:textId="77777777" w:rsidTr="00F314A2">
        <w:trPr>
          <w:trHeight w:val="262"/>
        </w:trPr>
        <w:tc>
          <w:tcPr>
            <w:tcW w:w="2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11CAD"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 </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F5FCE1"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2024</w:t>
            </w:r>
          </w:p>
        </w:tc>
        <w:tc>
          <w:tcPr>
            <w:tcW w:w="8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F30A19"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2025</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D72A10"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2026</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757E82"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2027</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82FAC6"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2028</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DB4496"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2029</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E31359"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2030</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6A038B"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2031</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16A689"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2032</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FFDB12"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2033</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7183FA68"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2034</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6F2A62D0"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2035</w:t>
            </w:r>
          </w:p>
        </w:tc>
      </w:tr>
      <w:tr w:rsidR="006A4488" w:rsidRPr="00F314A2" w14:paraId="29445EA8" w14:textId="77777777" w:rsidTr="00F314A2">
        <w:trPr>
          <w:trHeight w:val="262"/>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34F47318"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Produkce KO (kt)</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20F0392F"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405</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3ACE954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407</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22413FB3"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408</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C358261"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408</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6BD7A099"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408</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4A38F3DC"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408</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05F01684"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407</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669C8664"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405</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1DDC8C43"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404</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0FDA954"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402</w:t>
            </w:r>
          </w:p>
        </w:tc>
        <w:tc>
          <w:tcPr>
            <w:tcW w:w="931" w:type="dxa"/>
            <w:tcBorders>
              <w:top w:val="nil"/>
              <w:left w:val="nil"/>
              <w:bottom w:val="single" w:sz="4" w:space="0" w:color="auto"/>
              <w:right w:val="single" w:sz="4" w:space="0" w:color="auto"/>
            </w:tcBorders>
            <w:shd w:val="clear" w:color="auto" w:fill="auto"/>
            <w:noWrap/>
            <w:vAlign w:val="bottom"/>
            <w:hideMark/>
          </w:tcPr>
          <w:p w14:paraId="0E55BDD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400</w:t>
            </w:r>
          </w:p>
        </w:tc>
        <w:tc>
          <w:tcPr>
            <w:tcW w:w="932" w:type="dxa"/>
            <w:tcBorders>
              <w:top w:val="nil"/>
              <w:left w:val="nil"/>
              <w:bottom w:val="single" w:sz="4" w:space="0" w:color="auto"/>
              <w:right w:val="single" w:sz="4" w:space="0" w:color="auto"/>
            </w:tcBorders>
            <w:shd w:val="clear" w:color="auto" w:fill="auto"/>
            <w:noWrap/>
            <w:vAlign w:val="bottom"/>
            <w:hideMark/>
          </w:tcPr>
          <w:p w14:paraId="0A603E5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398</w:t>
            </w:r>
          </w:p>
        </w:tc>
      </w:tr>
      <w:tr w:rsidR="006A4488" w:rsidRPr="00F314A2" w14:paraId="06E9E44D" w14:textId="77777777" w:rsidTr="00F314A2">
        <w:trPr>
          <w:trHeight w:val="262"/>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3EF01EB6"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Recyklace (kt)</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1CD6F121"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219</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7CED3DA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224</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34621DA2"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228</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317A91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233</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2DBEBE02"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237</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098C26BA"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241</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60B6526F"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244</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4D85544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247</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0EFDF29F"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250</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F51694C"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253</w:t>
            </w:r>
          </w:p>
        </w:tc>
        <w:tc>
          <w:tcPr>
            <w:tcW w:w="931" w:type="dxa"/>
            <w:tcBorders>
              <w:top w:val="nil"/>
              <w:left w:val="nil"/>
              <w:bottom w:val="single" w:sz="4" w:space="0" w:color="auto"/>
              <w:right w:val="single" w:sz="4" w:space="0" w:color="auto"/>
            </w:tcBorders>
            <w:shd w:val="clear" w:color="auto" w:fill="auto"/>
            <w:noWrap/>
            <w:vAlign w:val="bottom"/>
            <w:hideMark/>
          </w:tcPr>
          <w:p w14:paraId="3141508B"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256</w:t>
            </w:r>
          </w:p>
        </w:tc>
        <w:tc>
          <w:tcPr>
            <w:tcW w:w="932" w:type="dxa"/>
            <w:tcBorders>
              <w:top w:val="nil"/>
              <w:left w:val="nil"/>
              <w:bottom w:val="single" w:sz="4" w:space="0" w:color="auto"/>
              <w:right w:val="single" w:sz="4" w:space="0" w:color="auto"/>
            </w:tcBorders>
            <w:shd w:val="clear" w:color="auto" w:fill="auto"/>
            <w:noWrap/>
            <w:vAlign w:val="bottom"/>
            <w:hideMark/>
          </w:tcPr>
          <w:p w14:paraId="31BBA65C"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259</w:t>
            </w:r>
          </w:p>
        </w:tc>
      </w:tr>
      <w:tr w:rsidR="006A4488" w:rsidRPr="00F314A2" w14:paraId="5B689443" w14:textId="77777777" w:rsidTr="00F314A2">
        <w:trPr>
          <w:trHeight w:val="262"/>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55E81F62"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Energetické využití (kt)</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4508E26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105</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00E216D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102</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7C92B08F"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102</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228C4D39"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102</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7B7B38AE"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102</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413A5529"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102</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75E1D9BC"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102</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746B0B5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101</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499DEC61"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101</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4A8229DE"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101</w:t>
            </w:r>
          </w:p>
        </w:tc>
        <w:tc>
          <w:tcPr>
            <w:tcW w:w="931" w:type="dxa"/>
            <w:tcBorders>
              <w:top w:val="nil"/>
              <w:left w:val="nil"/>
              <w:bottom w:val="single" w:sz="4" w:space="0" w:color="auto"/>
              <w:right w:val="single" w:sz="4" w:space="0" w:color="auto"/>
            </w:tcBorders>
            <w:shd w:val="clear" w:color="auto" w:fill="auto"/>
            <w:noWrap/>
            <w:vAlign w:val="bottom"/>
            <w:hideMark/>
          </w:tcPr>
          <w:p w14:paraId="7E8D015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100</w:t>
            </w:r>
          </w:p>
        </w:tc>
        <w:tc>
          <w:tcPr>
            <w:tcW w:w="932" w:type="dxa"/>
            <w:tcBorders>
              <w:top w:val="nil"/>
              <w:left w:val="nil"/>
              <w:bottom w:val="single" w:sz="4" w:space="0" w:color="auto"/>
              <w:right w:val="single" w:sz="4" w:space="0" w:color="auto"/>
            </w:tcBorders>
            <w:shd w:val="clear" w:color="auto" w:fill="auto"/>
            <w:noWrap/>
            <w:vAlign w:val="bottom"/>
            <w:hideMark/>
          </w:tcPr>
          <w:p w14:paraId="027847D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100</w:t>
            </w:r>
          </w:p>
        </w:tc>
      </w:tr>
      <w:tr w:rsidR="006A4488" w:rsidRPr="00F314A2" w14:paraId="1A3C95FA" w14:textId="77777777" w:rsidTr="00F314A2">
        <w:trPr>
          <w:trHeight w:val="262"/>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560CBF09"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Skládkování (kt)</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42098DF1"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81</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03972FF2"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81</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5A16FEC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78</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F38E40C"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74</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04916C57"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69</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59F6002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65</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4D6FA02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61</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4E5F811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57</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40E7F412"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53</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1D8B308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48</w:t>
            </w:r>
          </w:p>
        </w:tc>
        <w:tc>
          <w:tcPr>
            <w:tcW w:w="931" w:type="dxa"/>
            <w:tcBorders>
              <w:top w:val="nil"/>
              <w:left w:val="nil"/>
              <w:bottom w:val="single" w:sz="4" w:space="0" w:color="auto"/>
              <w:right w:val="single" w:sz="4" w:space="0" w:color="auto"/>
            </w:tcBorders>
            <w:shd w:val="clear" w:color="auto" w:fill="auto"/>
            <w:noWrap/>
            <w:vAlign w:val="bottom"/>
            <w:hideMark/>
          </w:tcPr>
          <w:p w14:paraId="7FD18AA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44</w:t>
            </w:r>
          </w:p>
        </w:tc>
        <w:tc>
          <w:tcPr>
            <w:tcW w:w="932" w:type="dxa"/>
            <w:tcBorders>
              <w:top w:val="nil"/>
              <w:left w:val="nil"/>
              <w:bottom w:val="single" w:sz="4" w:space="0" w:color="auto"/>
              <w:right w:val="single" w:sz="4" w:space="0" w:color="auto"/>
            </w:tcBorders>
            <w:shd w:val="clear" w:color="auto" w:fill="auto"/>
            <w:noWrap/>
            <w:vAlign w:val="bottom"/>
            <w:hideMark/>
          </w:tcPr>
          <w:p w14:paraId="24C0F9D1"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w:t>
            </w:r>
          </w:p>
        </w:tc>
      </w:tr>
      <w:tr w:rsidR="006A4488" w:rsidRPr="00F314A2" w14:paraId="4A60CB68" w14:textId="77777777" w:rsidTr="00F314A2">
        <w:trPr>
          <w:trHeight w:val="262"/>
        </w:trPr>
        <w:tc>
          <w:tcPr>
            <w:tcW w:w="2907" w:type="dxa"/>
            <w:tcBorders>
              <w:top w:val="nil"/>
              <w:left w:val="nil"/>
              <w:bottom w:val="nil"/>
              <w:right w:val="nil"/>
            </w:tcBorders>
            <w:shd w:val="clear" w:color="auto" w:fill="auto"/>
            <w:noWrap/>
            <w:vAlign w:val="bottom"/>
            <w:hideMark/>
          </w:tcPr>
          <w:p w14:paraId="2152638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p>
        </w:tc>
        <w:tc>
          <w:tcPr>
            <w:tcW w:w="709" w:type="dxa"/>
            <w:tcBorders>
              <w:top w:val="nil"/>
              <w:left w:val="nil"/>
              <w:bottom w:val="nil"/>
              <w:right w:val="nil"/>
            </w:tcBorders>
            <w:shd w:val="clear" w:color="auto" w:fill="auto"/>
            <w:noWrap/>
            <w:vAlign w:val="bottom"/>
            <w:hideMark/>
          </w:tcPr>
          <w:p w14:paraId="70BFEA82" w14:textId="77777777" w:rsidR="006A4488" w:rsidRPr="006A4488" w:rsidRDefault="006A4488" w:rsidP="006A4488">
            <w:pPr>
              <w:spacing w:after="0" w:line="240" w:lineRule="auto"/>
              <w:rPr>
                <w:rFonts w:ascii="Verdana" w:eastAsia="Times New Roman" w:hAnsi="Verdana"/>
                <w:sz w:val="20"/>
                <w:szCs w:val="20"/>
                <w:lang w:eastAsia="cs-CZ"/>
              </w:rPr>
            </w:pPr>
          </w:p>
        </w:tc>
        <w:tc>
          <w:tcPr>
            <w:tcW w:w="637" w:type="dxa"/>
            <w:gridSpan w:val="2"/>
            <w:tcBorders>
              <w:top w:val="nil"/>
              <w:left w:val="nil"/>
              <w:bottom w:val="nil"/>
              <w:right w:val="nil"/>
            </w:tcBorders>
            <w:shd w:val="clear" w:color="auto" w:fill="auto"/>
            <w:noWrap/>
            <w:vAlign w:val="bottom"/>
            <w:hideMark/>
          </w:tcPr>
          <w:p w14:paraId="0D94623C"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10894595"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7D3F17ED" w14:textId="77777777" w:rsidR="006A4488" w:rsidRPr="006A4488" w:rsidRDefault="006A4488" w:rsidP="006A4488">
            <w:pPr>
              <w:spacing w:after="0" w:line="240" w:lineRule="auto"/>
              <w:rPr>
                <w:rFonts w:ascii="Verdana" w:eastAsia="Times New Roman" w:hAnsi="Verdana"/>
                <w:sz w:val="20"/>
                <w:szCs w:val="20"/>
                <w:lang w:eastAsia="cs-CZ"/>
              </w:rPr>
            </w:pPr>
          </w:p>
        </w:tc>
        <w:tc>
          <w:tcPr>
            <w:tcW w:w="981" w:type="dxa"/>
            <w:gridSpan w:val="2"/>
            <w:tcBorders>
              <w:top w:val="nil"/>
              <w:left w:val="nil"/>
              <w:bottom w:val="nil"/>
              <w:right w:val="nil"/>
            </w:tcBorders>
            <w:shd w:val="clear" w:color="auto" w:fill="auto"/>
            <w:noWrap/>
            <w:vAlign w:val="bottom"/>
            <w:hideMark/>
          </w:tcPr>
          <w:p w14:paraId="7885E524"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43B494A2"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01B6DCC1"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5F3F79AE"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212BF071"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2DB3DC91"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68218562"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tcBorders>
              <w:top w:val="nil"/>
              <w:left w:val="nil"/>
              <w:bottom w:val="nil"/>
              <w:right w:val="nil"/>
            </w:tcBorders>
            <w:shd w:val="clear" w:color="auto" w:fill="auto"/>
            <w:noWrap/>
            <w:vAlign w:val="bottom"/>
            <w:hideMark/>
          </w:tcPr>
          <w:p w14:paraId="6906F137" w14:textId="77777777" w:rsidR="006A4488" w:rsidRPr="006A4488" w:rsidRDefault="006A4488" w:rsidP="006A4488">
            <w:pPr>
              <w:spacing w:after="0" w:line="240" w:lineRule="auto"/>
              <w:rPr>
                <w:rFonts w:ascii="Verdana" w:eastAsia="Times New Roman" w:hAnsi="Verdana"/>
                <w:sz w:val="20"/>
                <w:szCs w:val="20"/>
                <w:lang w:eastAsia="cs-CZ"/>
              </w:rPr>
            </w:pPr>
          </w:p>
        </w:tc>
      </w:tr>
      <w:tr w:rsidR="00F314A2" w:rsidRPr="00F314A2" w14:paraId="0522D312" w14:textId="77777777" w:rsidTr="00140A2F">
        <w:trPr>
          <w:trHeight w:val="748"/>
        </w:trPr>
        <w:tc>
          <w:tcPr>
            <w:tcW w:w="14018" w:type="dxa"/>
            <w:gridSpan w:val="23"/>
            <w:tcBorders>
              <w:top w:val="nil"/>
              <w:left w:val="nil"/>
              <w:right w:val="nil"/>
            </w:tcBorders>
            <w:shd w:val="clear" w:color="auto" w:fill="auto"/>
            <w:noWrap/>
            <w:vAlign w:val="bottom"/>
            <w:hideMark/>
          </w:tcPr>
          <w:p w14:paraId="44301F05" w14:textId="33BD5093" w:rsidR="00F314A2" w:rsidRPr="006A4488" w:rsidRDefault="00F314A2" w:rsidP="00F314A2">
            <w:pPr>
              <w:spacing w:after="0" w:line="240" w:lineRule="auto"/>
              <w:rPr>
                <w:rFonts w:ascii="Verdana" w:eastAsia="Times New Roman" w:hAnsi="Verdana"/>
                <w:sz w:val="20"/>
                <w:szCs w:val="20"/>
                <w:lang w:eastAsia="cs-CZ"/>
              </w:rPr>
            </w:pPr>
            <w:r w:rsidRPr="006A4488">
              <w:rPr>
                <w:rFonts w:ascii="Verdana" w:eastAsia="Times New Roman" w:hAnsi="Verdana" w:cs="Calibri"/>
                <w:b/>
                <w:bCs/>
                <w:color w:val="000000"/>
                <w:sz w:val="20"/>
                <w:szCs w:val="20"/>
                <w:lang w:eastAsia="cs-CZ"/>
              </w:rPr>
              <w:t>Realistický scénář pro Jihočeský kraj</w:t>
            </w:r>
            <w:r>
              <w:rPr>
                <w:rFonts w:ascii="Verdana" w:eastAsia="Times New Roman" w:hAnsi="Verdana" w:cs="Calibri"/>
                <w:b/>
                <w:bCs/>
                <w:color w:val="000000"/>
                <w:sz w:val="20"/>
                <w:szCs w:val="20"/>
                <w:lang w:eastAsia="cs-CZ"/>
              </w:rPr>
              <w:t xml:space="preserve"> </w:t>
            </w:r>
            <w:r w:rsidRPr="006A4488">
              <w:rPr>
                <w:rFonts w:ascii="Verdana" w:eastAsia="Times New Roman" w:hAnsi="Verdana" w:cs="Calibri"/>
                <w:color w:val="000000"/>
                <w:sz w:val="20"/>
                <w:szCs w:val="20"/>
                <w:lang w:eastAsia="cs-CZ"/>
              </w:rPr>
              <w:t>(produkce -</w:t>
            </w:r>
            <w:r>
              <w:rPr>
                <w:rFonts w:ascii="Verdana" w:eastAsia="Times New Roman" w:hAnsi="Verdana" w:cs="Calibri"/>
                <w:color w:val="000000"/>
                <w:sz w:val="20"/>
                <w:szCs w:val="20"/>
                <w:lang w:eastAsia="cs-CZ"/>
              </w:rPr>
              <w:t xml:space="preserve"> </w:t>
            </w:r>
            <w:r w:rsidRPr="006A4488">
              <w:rPr>
                <w:rFonts w:ascii="Verdana" w:eastAsia="Times New Roman" w:hAnsi="Verdana" w:cs="Calibri"/>
                <w:color w:val="000000"/>
                <w:sz w:val="20"/>
                <w:szCs w:val="20"/>
                <w:lang w:eastAsia="cs-CZ"/>
              </w:rPr>
              <w:t xml:space="preserve">Realistický scénář MŽP upgrade 2021, nakládání modelováno MŽP) </w:t>
            </w:r>
          </w:p>
        </w:tc>
      </w:tr>
      <w:tr w:rsidR="006A4488" w:rsidRPr="00F314A2" w14:paraId="28B2AB2D" w14:textId="77777777" w:rsidTr="00F314A2">
        <w:trPr>
          <w:trHeight w:val="262"/>
        </w:trPr>
        <w:tc>
          <w:tcPr>
            <w:tcW w:w="2907" w:type="dxa"/>
            <w:tcBorders>
              <w:top w:val="nil"/>
              <w:left w:val="nil"/>
              <w:bottom w:val="nil"/>
              <w:right w:val="nil"/>
            </w:tcBorders>
            <w:shd w:val="clear" w:color="auto" w:fill="auto"/>
            <w:noWrap/>
            <w:vAlign w:val="bottom"/>
            <w:hideMark/>
          </w:tcPr>
          <w:p w14:paraId="567995DA" w14:textId="77777777" w:rsidR="006A4488" w:rsidRPr="006A4488" w:rsidRDefault="006A4488" w:rsidP="006A4488">
            <w:pPr>
              <w:spacing w:after="0" w:line="240" w:lineRule="auto"/>
              <w:rPr>
                <w:rFonts w:ascii="Verdana" w:eastAsia="Times New Roman" w:hAnsi="Verdana"/>
                <w:sz w:val="20"/>
                <w:szCs w:val="20"/>
                <w:lang w:eastAsia="cs-CZ"/>
              </w:rPr>
            </w:pPr>
          </w:p>
        </w:tc>
        <w:tc>
          <w:tcPr>
            <w:tcW w:w="709" w:type="dxa"/>
            <w:tcBorders>
              <w:top w:val="nil"/>
              <w:left w:val="nil"/>
              <w:bottom w:val="nil"/>
              <w:right w:val="nil"/>
            </w:tcBorders>
            <w:shd w:val="clear" w:color="auto" w:fill="auto"/>
            <w:noWrap/>
            <w:vAlign w:val="bottom"/>
            <w:hideMark/>
          </w:tcPr>
          <w:p w14:paraId="1176C31C" w14:textId="77777777" w:rsidR="006A4488" w:rsidRPr="006A4488" w:rsidRDefault="006A4488" w:rsidP="006A4488">
            <w:pPr>
              <w:spacing w:after="0" w:line="240" w:lineRule="auto"/>
              <w:rPr>
                <w:rFonts w:ascii="Verdana" w:eastAsia="Times New Roman" w:hAnsi="Verdana"/>
                <w:sz w:val="20"/>
                <w:szCs w:val="20"/>
                <w:lang w:eastAsia="cs-CZ"/>
              </w:rPr>
            </w:pPr>
          </w:p>
        </w:tc>
        <w:tc>
          <w:tcPr>
            <w:tcW w:w="637" w:type="dxa"/>
            <w:gridSpan w:val="2"/>
            <w:tcBorders>
              <w:top w:val="nil"/>
              <w:left w:val="nil"/>
              <w:bottom w:val="nil"/>
              <w:right w:val="nil"/>
            </w:tcBorders>
            <w:shd w:val="clear" w:color="auto" w:fill="auto"/>
            <w:noWrap/>
            <w:vAlign w:val="bottom"/>
            <w:hideMark/>
          </w:tcPr>
          <w:p w14:paraId="1427C6C4"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55010C84"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244A1074" w14:textId="77777777" w:rsidR="006A4488" w:rsidRPr="006A4488" w:rsidRDefault="006A4488" w:rsidP="006A4488">
            <w:pPr>
              <w:spacing w:after="0" w:line="240" w:lineRule="auto"/>
              <w:rPr>
                <w:rFonts w:ascii="Verdana" w:eastAsia="Times New Roman" w:hAnsi="Verdana"/>
                <w:sz w:val="20"/>
                <w:szCs w:val="20"/>
                <w:lang w:eastAsia="cs-CZ"/>
              </w:rPr>
            </w:pPr>
          </w:p>
        </w:tc>
        <w:tc>
          <w:tcPr>
            <w:tcW w:w="981" w:type="dxa"/>
            <w:gridSpan w:val="2"/>
            <w:tcBorders>
              <w:top w:val="nil"/>
              <w:left w:val="nil"/>
              <w:bottom w:val="nil"/>
              <w:right w:val="nil"/>
            </w:tcBorders>
            <w:shd w:val="clear" w:color="auto" w:fill="auto"/>
            <w:noWrap/>
            <w:vAlign w:val="bottom"/>
            <w:hideMark/>
          </w:tcPr>
          <w:p w14:paraId="4865E637"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083DAF0A"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4170CB0E"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1F2AA94F"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42AE11A4"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2AE7A788"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1412D5EA"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tcBorders>
              <w:top w:val="nil"/>
              <w:left w:val="nil"/>
              <w:bottom w:val="nil"/>
              <w:right w:val="nil"/>
            </w:tcBorders>
            <w:shd w:val="clear" w:color="auto" w:fill="auto"/>
            <w:noWrap/>
            <w:vAlign w:val="bottom"/>
            <w:hideMark/>
          </w:tcPr>
          <w:p w14:paraId="31A52CC1" w14:textId="77777777" w:rsidR="006A4488" w:rsidRPr="006A4488" w:rsidRDefault="006A4488" w:rsidP="006A4488">
            <w:pPr>
              <w:spacing w:after="0" w:line="240" w:lineRule="auto"/>
              <w:rPr>
                <w:rFonts w:ascii="Verdana" w:eastAsia="Times New Roman" w:hAnsi="Verdana"/>
                <w:sz w:val="20"/>
                <w:szCs w:val="20"/>
                <w:lang w:eastAsia="cs-CZ"/>
              </w:rPr>
            </w:pPr>
          </w:p>
        </w:tc>
      </w:tr>
      <w:tr w:rsidR="006A4488" w:rsidRPr="00F314A2" w14:paraId="25A5235C" w14:textId="77777777" w:rsidTr="00F314A2">
        <w:trPr>
          <w:trHeight w:val="262"/>
        </w:trPr>
        <w:tc>
          <w:tcPr>
            <w:tcW w:w="2907" w:type="dxa"/>
            <w:tcBorders>
              <w:top w:val="nil"/>
              <w:left w:val="nil"/>
              <w:bottom w:val="single" w:sz="4" w:space="0" w:color="auto"/>
              <w:right w:val="nil"/>
            </w:tcBorders>
            <w:shd w:val="clear" w:color="auto" w:fill="auto"/>
            <w:noWrap/>
            <w:vAlign w:val="bottom"/>
            <w:hideMark/>
          </w:tcPr>
          <w:p w14:paraId="695DA6A0"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REALISTICKÝ SCÉNÁŘ</w:t>
            </w:r>
          </w:p>
        </w:tc>
        <w:tc>
          <w:tcPr>
            <w:tcW w:w="709" w:type="dxa"/>
            <w:tcBorders>
              <w:top w:val="nil"/>
              <w:left w:val="nil"/>
              <w:bottom w:val="single" w:sz="4" w:space="0" w:color="auto"/>
              <w:right w:val="nil"/>
            </w:tcBorders>
            <w:shd w:val="clear" w:color="auto" w:fill="auto"/>
            <w:noWrap/>
            <w:vAlign w:val="bottom"/>
            <w:hideMark/>
          </w:tcPr>
          <w:p w14:paraId="48CE3AB1"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p>
        </w:tc>
        <w:tc>
          <w:tcPr>
            <w:tcW w:w="637" w:type="dxa"/>
            <w:gridSpan w:val="2"/>
            <w:tcBorders>
              <w:top w:val="nil"/>
              <w:left w:val="nil"/>
              <w:bottom w:val="single" w:sz="4" w:space="0" w:color="auto"/>
              <w:right w:val="nil"/>
            </w:tcBorders>
            <w:shd w:val="clear" w:color="auto" w:fill="auto"/>
            <w:noWrap/>
            <w:vAlign w:val="bottom"/>
            <w:hideMark/>
          </w:tcPr>
          <w:p w14:paraId="2AAE67BA"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single" w:sz="4" w:space="0" w:color="auto"/>
              <w:right w:val="nil"/>
            </w:tcBorders>
            <w:shd w:val="clear" w:color="auto" w:fill="auto"/>
            <w:noWrap/>
            <w:vAlign w:val="bottom"/>
            <w:hideMark/>
          </w:tcPr>
          <w:p w14:paraId="7FCE12B9"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single" w:sz="4" w:space="0" w:color="auto"/>
              <w:right w:val="nil"/>
            </w:tcBorders>
            <w:shd w:val="clear" w:color="auto" w:fill="auto"/>
            <w:noWrap/>
            <w:vAlign w:val="bottom"/>
            <w:hideMark/>
          </w:tcPr>
          <w:p w14:paraId="1FB14057" w14:textId="77777777" w:rsidR="006A4488" w:rsidRPr="006A4488" w:rsidRDefault="006A4488" w:rsidP="006A4488">
            <w:pPr>
              <w:spacing w:after="0" w:line="240" w:lineRule="auto"/>
              <w:rPr>
                <w:rFonts w:ascii="Verdana" w:eastAsia="Times New Roman" w:hAnsi="Verdana"/>
                <w:sz w:val="20"/>
                <w:szCs w:val="20"/>
                <w:lang w:eastAsia="cs-CZ"/>
              </w:rPr>
            </w:pPr>
          </w:p>
        </w:tc>
        <w:tc>
          <w:tcPr>
            <w:tcW w:w="981" w:type="dxa"/>
            <w:gridSpan w:val="2"/>
            <w:tcBorders>
              <w:top w:val="nil"/>
              <w:left w:val="nil"/>
              <w:bottom w:val="single" w:sz="4" w:space="0" w:color="auto"/>
              <w:right w:val="nil"/>
            </w:tcBorders>
            <w:shd w:val="clear" w:color="auto" w:fill="auto"/>
            <w:noWrap/>
            <w:vAlign w:val="bottom"/>
            <w:hideMark/>
          </w:tcPr>
          <w:p w14:paraId="6DFE0A44"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single" w:sz="4" w:space="0" w:color="auto"/>
              <w:right w:val="nil"/>
            </w:tcBorders>
            <w:shd w:val="clear" w:color="auto" w:fill="auto"/>
            <w:noWrap/>
            <w:vAlign w:val="bottom"/>
            <w:hideMark/>
          </w:tcPr>
          <w:p w14:paraId="45DCC98A"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single" w:sz="4" w:space="0" w:color="auto"/>
              <w:right w:val="nil"/>
            </w:tcBorders>
            <w:shd w:val="clear" w:color="auto" w:fill="auto"/>
            <w:noWrap/>
            <w:vAlign w:val="bottom"/>
            <w:hideMark/>
          </w:tcPr>
          <w:p w14:paraId="422C9045"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single" w:sz="4" w:space="0" w:color="auto"/>
              <w:right w:val="nil"/>
            </w:tcBorders>
            <w:shd w:val="clear" w:color="auto" w:fill="auto"/>
            <w:noWrap/>
            <w:vAlign w:val="bottom"/>
            <w:hideMark/>
          </w:tcPr>
          <w:p w14:paraId="42A77870"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single" w:sz="4" w:space="0" w:color="auto"/>
              <w:right w:val="nil"/>
            </w:tcBorders>
            <w:shd w:val="clear" w:color="auto" w:fill="auto"/>
            <w:noWrap/>
            <w:vAlign w:val="bottom"/>
            <w:hideMark/>
          </w:tcPr>
          <w:p w14:paraId="2DC44491"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single" w:sz="4" w:space="0" w:color="auto"/>
              <w:right w:val="nil"/>
            </w:tcBorders>
            <w:shd w:val="clear" w:color="auto" w:fill="auto"/>
            <w:noWrap/>
            <w:vAlign w:val="bottom"/>
            <w:hideMark/>
          </w:tcPr>
          <w:p w14:paraId="5D874D62"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single" w:sz="4" w:space="0" w:color="auto"/>
              <w:right w:val="nil"/>
            </w:tcBorders>
            <w:shd w:val="clear" w:color="auto" w:fill="auto"/>
            <w:noWrap/>
            <w:vAlign w:val="bottom"/>
            <w:hideMark/>
          </w:tcPr>
          <w:p w14:paraId="2AB09938"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tcBorders>
              <w:top w:val="nil"/>
              <w:left w:val="nil"/>
              <w:bottom w:val="single" w:sz="4" w:space="0" w:color="auto"/>
              <w:right w:val="nil"/>
            </w:tcBorders>
            <w:shd w:val="clear" w:color="auto" w:fill="auto"/>
            <w:noWrap/>
            <w:vAlign w:val="bottom"/>
            <w:hideMark/>
          </w:tcPr>
          <w:p w14:paraId="53F2D368" w14:textId="77777777" w:rsidR="006A4488" w:rsidRPr="006A4488" w:rsidRDefault="006A4488" w:rsidP="006A4488">
            <w:pPr>
              <w:spacing w:after="0" w:line="240" w:lineRule="auto"/>
              <w:rPr>
                <w:rFonts w:ascii="Verdana" w:eastAsia="Times New Roman" w:hAnsi="Verdana"/>
                <w:sz w:val="20"/>
                <w:szCs w:val="20"/>
                <w:lang w:eastAsia="cs-CZ"/>
              </w:rPr>
            </w:pPr>
          </w:p>
        </w:tc>
      </w:tr>
      <w:tr w:rsidR="006A4488" w:rsidRPr="00F314A2" w14:paraId="1CF379A0" w14:textId="77777777" w:rsidTr="00F314A2">
        <w:trPr>
          <w:trHeight w:val="262"/>
        </w:trPr>
        <w:tc>
          <w:tcPr>
            <w:tcW w:w="2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A4D73" w14:textId="77777777" w:rsidR="006A4488" w:rsidRPr="006A4488" w:rsidRDefault="006A4488" w:rsidP="006A4488">
            <w:pPr>
              <w:spacing w:after="0" w:line="240" w:lineRule="auto"/>
              <w:rPr>
                <w:rFonts w:ascii="Verdana" w:eastAsia="Times New Roman" w:hAnsi="Verdana"/>
                <w:b/>
                <w:bCs/>
                <w:sz w:val="20"/>
                <w:szCs w:val="20"/>
                <w:lang w:eastAsia="cs-CZ"/>
              </w:rPr>
            </w:pP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A041F"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2024</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D272D"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2025</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4C463"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2026</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ED80A"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2027</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2DBD1"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2028</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78EC9"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2029</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D6ECA"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2030</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016F2"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2031</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D1A68"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2032</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ACF1D"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2033</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86260"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2034</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2EAB8"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2035</w:t>
            </w:r>
          </w:p>
        </w:tc>
      </w:tr>
      <w:tr w:rsidR="006A4488" w:rsidRPr="00F314A2" w14:paraId="3156B609" w14:textId="77777777" w:rsidTr="00F314A2">
        <w:trPr>
          <w:trHeight w:val="262"/>
        </w:trPr>
        <w:tc>
          <w:tcPr>
            <w:tcW w:w="2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DAE5D"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Produkce KO (kt)</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670B5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409</w:t>
            </w:r>
          </w:p>
        </w:tc>
        <w:tc>
          <w:tcPr>
            <w:tcW w:w="8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29DA9F"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413</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B4E872"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416</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46195B"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418</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479DE2"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419</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80E18A"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420</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59171E"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421</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D8A54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421</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49644A"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421</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99605F"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421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5812EF2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421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696DB8C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420</w:t>
            </w:r>
          </w:p>
        </w:tc>
      </w:tr>
      <w:tr w:rsidR="006A4488" w:rsidRPr="00F314A2" w14:paraId="469BCD54" w14:textId="77777777" w:rsidTr="00F314A2">
        <w:trPr>
          <w:trHeight w:val="262"/>
        </w:trPr>
        <w:tc>
          <w:tcPr>
            <w:tcW w:w="2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247E4"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Recyklace (kt)</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DCE0C1"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221</w:t>
            </w:r>
          </w:p>
        </w:tc>
        <w:tc>
          <w:tcPr>
            <w:tcW w:w="8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A7074E"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227</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0283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233</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A3503E"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238</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4A564E"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243</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DDCADF"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248</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BCB35D"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252</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39D54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257</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B793C7"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261</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AD1FB9"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265</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43A6BB4C"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269</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6E6C2A33"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273</w:t>
            </w:r>
          </w:p>
        </w:tc>
      </w:tr>
      <w:tr w:rsidR="006A4488" w:rsidRPr="00F314A2" w14:paraId="505D361E" w14:textId="77777777" w:rsidTr="00F314A2">
        <w:trPr>
          <w:trHeight w:val="262"/>
        </w:trPr>
        <w:tc>
          <w:tcPr>
            <w:tcW w:w="2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0F172"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Energetické využití (kt)</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DB8BC4"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106</w:t>
            </w:r>
          </w:p>
        </w:tc>
        <w:tc>
          <w:tcPr>
            <w:tcW w:w="8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8DA08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103</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53B84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104</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D14AD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104</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310C39"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105</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AEB2B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105</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09C474"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105</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C2910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105</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4268D3"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105</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BC31BB"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105</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3CCCACEC"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105</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1312B959"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105</w:t>
            </w:r>
          </w:p>
        </w:tc>
      </w:tr>
      <w:tr w:rsidR="006A4488" w:rsidRPr="00F314A2" w14:paraId="458A47A2" w14:textId="77777777" w:rsidTr="00F314A2">
        <w:trPr>
          <w:trHeight w:val="262"/>
        </w:trPr>
        <w:tc>
          <w:tcPr>
            <w:tcW w:w="2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1EBE0"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Skládkování (kt)</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F2B51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82</w:t>
            </w:r>
          </w:p>
        </w:tc>
        <w:tc>
          <w:tcPr>
            <w:tcW w:w="8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19D61F"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83</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3847E3"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79</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2ACD7F"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75</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1A488C"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71</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5DDA4E"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67</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8CCC1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63</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7D409A"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59</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243607"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55</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39927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51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29B4DCF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46</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1A8D9B44"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42</w:t>
            </w:r>
          </w:p>
        </w:tc>
      </w:tr>
      <w:tr w:rsidR="006A4488" w:rsidRPr="00F314A2" w14:paraId="7B85FF53" w14:textId="77777777" w:rsidTr="00F314A2">
        <w:trPr>
          <w:trHeight w:val="70"/>
        </w:trPr>
        <w:tc>
          <w:tcPr>
            <w:tcW w:w="2907" w:type="dxa"/>
            <w:tcBorders>
              <w:top w:val="nil"/>
              <w:left w:val="nil"/>
              <w:bottom w:val="nil"/>
              <w:right w:val="nil"/>
            </w:tcBorders>
            <w:shd w:val="clear" w:color="auto" w:fill="auto"/>
            <w:noWrap/>
            <w:vAlign w:val="bottom"/>
            <w:hideMark/>
          </w:tcPr>
          <w:p w14:paraId="64EAFA13"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p>
        </w:tc>
        <w:tc>
          <w:tcPr>
            <w:tcW w:w="709" w:type="dxa"/>
            <w:tcBorders>
              <w:top w:val="nil"/>
              <w:left w:val="nil"/>
              <w:bottom w:val="nil"/>
              <w:right w:val="nil"/>
            </w:tcBorders>
            <w:shd w:val="clear" w:color="auto" w:fill="auto"/>
            <w:noWrap/>
            <w:vAlign w:val="bottom"/>
            <w:hideMark/>
          </w:tcPr>
          <w:p w14:paraId="25889E25" w14:textId="77777777" w:rsidR="006A4488" w:rsidRPr="006A4488" w:rsidRDefault="006A4488" w:rsidP="006A4488">
            <w:pPr>
              <w:spacing w:after="0" w:line="240" w:lineRule="auto"/>
              <w:rPr>
                <w:rFonts w:ascii="Verdana" w:eastAsia="Times New Roman" w:hAnsi="Verdana"/>
                <w:sz w:val="20"/>
                <w:szCs w:val="20"/>
                <w:lang w:eastAsia="cs-CZ"/>
              </w:rPr>
            </w:pPr>
          </w:p>
        </w:tc>
        <w:tc>
          <w:tcPr>
            <w:tcW w:w="637" w:type="dxa"/>
            <w:gridSpan w:val="2"/>
            <w:tcBorders>
              <w:top w:val="nil"/>
              <w:left w:val="nil"/>
              <w:bottom w:val="nil"/>
              <w:right w:val="nil"/>
            </w:tcBorders>
            <w:shd w:val="clear" w:color="auto" w:fill="auto"/>
            <w:noWrap/>
            <w:vAlign w:val="bottom"/>
            <w:hideMark/>
          </w:tcPr>
          <w:p w14:paraId="0527B2DC"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5F0544FD"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6834780C" w14:textId="77777777" w:rsidR="006A4488" w:rsidRPr="006A4488" w:rsidRDefault="006A4488" w:rsidP="006A4488">
            <w:pPr>
              <w:spacing w:after="0" w:line="240" w:lineRule="auto"/>
              <w:rPr>
                <w:rFonts w:ascii="Verdana" w:eastAsia="Times New Roman" w:hAnsi="Verdana"/>
                <w:sz w:val="20"/>
                <w:szCs w:val="20"/>
                <w:lang w:eastAsia="cs-CZ"/>
              </w:rPr>
            </w:pPr>
          </w:p>
        </w:tc>
        <w:tc>
          <w:tcPr>
            <w:tcW w:w="981" w:type="dxa"/>
            <w:gridSpan w:val="2"/>
            <w:tcBorders>
              <w:top w:val="nil"/>
              <w:left w:val="nil"/>
              <w:bottom w:val="nil"/>
              <w:right w:val="nil"/>
            </w:tcBorders>
            <w:shd w:val="clear" w:color="auto" w:fill="auto"/>
            <w:noWrap/>
            <w:vAlign w:val="bottom"/>
            <w:hideMark/>
          </w:tcPr>
          <w:p w14:paraId="3FEE51E8"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34C8FA30"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1D32D32A"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41DBAFED"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23F8DD62"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1D51BA9E"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6370F3D9"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tcBorders>
              <w:top w:val="nil"/>
              <w:left w:val="nil"/>
              <w:bottom w:val="nil"/>
              <w:right w:val="nil"/>
            </w:tcBorders>
            <w:shd w:val="clear" w:color="auto" w:fill="auto"/>
            <w:noWrap/>
            <w:vAlign w:val="bottom"/>
            <w:hideMark/>
          </w:tcPr>
          <w:p w14:paraId="7F47AB5D" w14:textId="77777777" w:rsidR="006A4488" w:rsidRPr="006A4488" w:rsidRDefault="006A4488" w:rsidP="006A4488">
            <w:pPr>
              <w:spacing w:after="0" w:line="240" w:lineRule="auto"/>
              <w:rPr>
                <w:rFonts w:ascii="Verdana" w:eastAsia="Times New Roman" w:hAnsi="Verdana"/>
                <w:sz w:val="20"/>
                <w:szCs w:val="20"/>
                <w:lang w:eastAsia="cs-CZ"/>
              </w:rPr>
            </w:pPr>
          </w:p>
        </w:tc>
      </w:tr>
      <w:tr w:rsidR="00F314A2" w:rsidRPr="00F314A2" w14:paraId="3BE518C6" w14:textId="77777777" w:rsidTr="00F314A2">
        <w:trPr>
          <w:trHeight w:val="822"/>
        </w:trPr>
        <w:tc>
          <w:tcPr>
            <w:tcW w:w="14018" w:type="dxa"/>
            <w:gridSpan w:val="23"/>
            <w:tcBorders>
              <w:top w:val="nil"/>
              <w:left w:val="nil"/>
              <w:right w:val="nil"/>
            </w:tcBorders>
            <w:shd w:val="clear" w:color="auto" w:fill="auto"/>
            <w:noWrap/>
            <w:vAlign w:val="bottom"/>
            <w:hideMark/>
          </w:tcPr>
          <w:p w14:paraId="695E33EC" w14:textId="00C8E75B" w:rsidR="00F314A2" w:rsidRDefault="00F314A2" w:rsidP="00F314A2">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b/>
                <w:bCs/>
                <w:color w:val="000000"/>
                <w:sz w:val="20"/>
                <w:szCs w:val="20"/>
                <w:lang w:eastAsia="cs-CZ"/>
              </w:rPr>
              <w:t>Základní scénář pro Jihočeský kraj</w:t>
            </w:r>
            <w:r>
              <w:rPr>
                <w:rFonts w:ascii="Verdana" w:eastAsia="Times New Roman" w:hAnsi="Verdana" w:cs="Calibri"/>
                <w:b/>
                <w:bCs/>
                <w:color w:val="000000"/>
                <w:sz w:val="20"/>
                <w:szCs w:val="20"/>
                <w:lang w:eastAsia="cs-CZ"/>
              </w:rPr>
              <w:t xml:space="preserve"> </w:t>
            </w:r>
            <w:r w:rsidRPr="006A4488">
              <w:rPr>
                <w:rFonts w:ascii="Verdana" w:eastAsia="Times New Roman" w:hAnsi="Verdana" w:cs="Calibri"/>
                <w:color w:val="000000"/>
                <w:sz w:val="20"/>
                <w:szCs w:val="20"/>
                <w:lang w:eastAsia="cs-CZ"/>
              </w:rPr>
              <w:t>(produkce -</w:t>
            </w:r>
            <w:r>
              <w:rPr>
                <w:rFonts w:ascii="Verdana" w:eastAsia="Times New Roman" w:hAnsi="Verdana" w:cs="Calibri"/>
                <w:color w:val="000000"/>
                <w:sz w:val="20"/>
                <w:szCs w:val="20"/>
                <w:lang w:eastAsia="cs-CZ"/>
              </w:rPr>
              <w:t xml:space="preserve"> </w:t>
            </w:r>
            <w:r w:rsidRPr="006A4488">
              <w:rPr>
                <w:rFonts w:ascii="Verdana" w:eastAsia="Times New Roman" w:hAnsi="Verdana" w:cs="Calibri"/>
                <w:color w:val="000000"/>
                <w:sz w:val="20"/>
                <w:szCs w:val="20"/>
                <w:lang w:eastAsia="cs-CZ"/>
              </w:rPr>
              <w:t xml:space="preserve">Základní scénář MŽP upgrade 2021, nakládání modelováno MŽP) </w:t>
            </w:r>
          </w:p>
          <w:p w14:paraId="024C1598" w14:textId="4D6FE967" w:rsidR="00F314A2" w:rsidRPr="006A4488" w:rsidRDefault="00F314A2" w:rsidP="00F314A2">
            <w:pPr>
              <w:spacing w:after="0" w:line="240" w:lineRule="auto"/>
              <w:rPr>
                <w:rFonts w:ascii="Verdana" w:eastAsia="Times New Roman" w:hAnsi="Verdana"/>
                <w:sz w:val="20"/>
                <w:szCs w:val="20"/>
                <w:lang w:eastAsia="cs-CZ"/>
              </w:rPr>
            </w:pPr>
          </w:p>
        </w:tc>
      </w:tr>
      <w:tr w:rsidR="006A4488" w:rsidRPr="00F314A2" w14:paraId="33CA4C91" w14:textId="77777777" w:rsidTr="00F314A2">
        <w:trPr>
          <w:trHeight w:val="262"/>
        </w:trPr>
        <w:tc>
          <w:tcPr>
            <w:tcW w:w="2907" w:type="dxa"/>
            <w:tcBorders>
              <w:top w:val="nil"/>
              <w:left w:val="nil"/>
              <w:bottom w:val="nil"/>
              <w:right w:val="nil"/>
            </w:tcBorders>
            <w:shd w:val="clear" w:color="auto" w:fill="auto"/>
            <w:noWrap/>
            <w:vAlign w:val="bottom"/>
            <w:hideMark/>
          </w:tcPr>
          <w:p w14:paraId="7F9D9BA4"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ZÁKLADNÍ SCÉNÁŘ</w:t>
            </w:r>
          </w:p>
        </w:tc>
        <w:tc>
          <w:tcPr>
            <w:tcW w:w="709" w:type="dxa"/>
            <w:tcBorders>
              <w:top w:val="nil"/>
              <w:left w:val="nil"/>
              <w:bottom w:val="nil"/>
              <w:right w:val="nil"/>
            </w:tcBorders>
            <w:shd w:val="clear" w:color="auto" w:fill="auto"/>
            <w:noWrap/>
            <w:vAlign w:val="bottom"/>
            <w:hideMark/>
          </w:tcPr>
          <w:p w14:paraId="5C68CF86"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p>
        </w:tc>
        <w:tc>
          <w:tcPr>
            <w:tcW w:w="637" w:type="dxa"/>
            <w:gridSpan w:val="2"/>
            <w:tcBorders>
              <w:top w:val="nil"/>
              <w:left w:val="nil"/>
              <w:bottom w:val="nil"/>
              <w:right w:val="nil"/>
            </w:tcBorders>
            <w:shd w:val="clear" w:color="auto" w:fill="auto"/>
            <w:noWrap/>
            <w:vAlign w:val="bottom"/>
            <w:hideMark/>
          </w:tcPr>
          <w:p w14:paraId="3BEE311B"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3BDEA217"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66FD188E" w14:textId="77777777" w:rsidR="006A4488" w:rsidRPr="006A4488" w:rsidRDefault="006A4488" w:rsidP="006A4488">
            <w:pPr>
              <w:spacing w:after="0" w:line="240" w:lineRule="auto"/>
              <w:rPr>
                <w:rFonts w:ascii="Verdana" w:eastAsia="Times New Roman" w:hAnsi="Verdana"/>
                <w:sz w:val="20"/>
                <w:szCs w:val="20"/>
                <w:lang w:eastAsia="cs-CZ"/>
              </w:rPr>
            </w:pPr>
          </w:p>
        </w:tc>
        <w:tc>
          <w:tcPr>
            <w:tcW w:w="981" w:type="dxa"/>
            <w:gridSpan w:val="2"/>
            <w:tcBorders>
              <w:top w:val="nil"/>
              <w:left w:val="nil"/>
              <w:bottom w:val="nil"/>
              <w:right w:val="nil"/>
            </w:tcBorders>
            <w:shd w:val="clear" w:color="auto" w:fill="auto"/>
            <w:noWrap/>
            <w:vAlign w:val="bottom"/>
            <w:hideMark/>
          </w:tcPr>
          <w:p w14:paraId="16A3F560"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2B092C08"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19EB05AD"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68457E5C"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4D0D7852"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18CDC705"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gridSpan w:val="2"/>
            <w:tcBorders>
              <w:top w:val="nil"/>
              <w:left w:val="nil"/>
              <w:bottom w:val="nil"/>
              <w:right w:val="nil"/>
            </w:tcBorders>
            <w:shd w:val="clear" w:color="auto" w:fill="auto"/>
            <w:noWrap/>
            <w:vAlign w:val="bottom"/>
            <w:hideMark/>
          </w:tcPr>
          <w:p w14:paraId="2958CD81" w14:textId="77777777" w:rsidR="006A4488" w:rsidRPr="006A4488" w:rsidRDefault="006A4488" w:rsidP="006A4488">
            <w:pPr>
              <w:spacing w:after="0" w:line="240" w:lineRule="auto"/>
              <w:rPr>
                <w:rFonts w:ascii="Verdana" w:eastAsia="Times New Roman" w:hAnsi="Verdana"/>
                <w:sz w:val="20"/>
                <w:szCs w:val="20"/>
                <w:lang w:eastAsia="cs-CZ"/>
              </w:rPr>
            </w:pPr>
          </w:p>
        </w:tc>
        <w:tc>
          <w:tcPr>
            <w:tcW w:w="976" w:type="dxa"/>
            <w:tcBorders>
              <w:top w:val="nil"/>
              <w:left w:val="nil"/>
              <w:bottom w:val="nil"/>
              <w:right w:val="nil"/>
            </w:tcBorders>
            <w:shd w:val="clear" w:color="auto" w:fill="auto"/>
            <w:noWrap/>
            <w:vAlign w:val="bottom"/>
            <w:hideMark/>
          </w:tcPr>
          <w:p w14:paraId="4ED09AAA" w14:textId="77777777" w:rsidR="006A4488" w:rsidRPr="006A4488" w:rsidRDefault="006A4488" w:rsidP="006A4488">
            <w:pPr>
              <w:spacing w:after="0" w:line="240" w:lineRule="auto"/>
              <w:rPr>
                <w:rFonts w:ascii="Verdana" w:eastAsia="Times New Roman" w:hAnsi="Verdana"/>
                <w:sz w:val="20"/>
                <w:szCs w:val="20"/>
                <w:lang w:eastAsia="cs-CZ"/>
              </w:rPr>
            </w:pPr>
          </w:p>
        </w:tc>
      </w:tr>
      <w:tr w:rsidR="006A4488" w:rsidRPr="00F314A2" w14:paraId="7A1FD581" w14:textId="77777777" w:rsidTr="00F314A2">
        <w:trPr>
          <w:trHeight w:val="262"/>
        </w:trPr>
        <w:tc>
          <w:tcPr>
            <w:tcW w:w="2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82439" w14:textId="77777777" w:rsidR="006A4488" w:rsidRPr="006A4488" w:rsidRDefault="006A4488" w:rsidP="006A4488">
            <w:pPr>
              <w:spacing w:after="0" w:line="240" w:lineRule="auto"/>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 </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C29ED5"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2024</w:t>
            </w:r>
          </w:p>
        </w:tc>
        <w:tc>
          <w:tcPr>
            <w:tcW w:w="8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544299"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2025</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8BACAB"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2026</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6BE1BB"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2027</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BF92F5"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2028</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759A8C"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2029</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B6A2A8"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2030</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8AF0E8"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2031</w:t>
            </w: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48C103"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2032</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214391"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2033</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7129E358"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2034</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6F03A6B8" w14:textId="77777777" w:rsidR="006A4488" w:rsidRPr="006A4488" w:rsidRDefault="006A4488" w:rsidP="006A4488">
            <w:pPr>
              <w:spacing w:after="0" w:line="240" w:lineRule="auto"/>
              <w:jc w:val="right"/>
              <w:rPr>
                <w:rFonts w:ascii="Verdana" w:eastAsia="Times New Roman" w:hAnsi="Verdana" w:cs="Calibri"/>
                <w:b/>
                <w:bCs/>
                <w:color w:val="000000"/>
                <w:sz w:val="20"/>
                <w:szCs w:val="20"/>
                <w:lang w:eastAsia="cs-CZ"/>
              </w:rPr>
            </w:pPr>
            <w:r w:rsidRPr="006A4488">
              <w:rPr>
                <w:rFonts w:ascii="Verdana" w:eastAsia="Times New Roman" w:hAnsi="Verdana" w:cs="Calibri"/>
                <w:b/>
                <w:bCs/>
                <w:color w:val="000000"/>
                <w:sz w:val="20"/>
                <w:szCs w:val="20"/>
                <w:lang w:eastAsia="cs-CZ"/>
              </w:rPr>
              <w:t>2035</w:t>
            </w:r>
          </w:p>
        </w:tc>
      </w:tr>
      <w:tr w:rsidR="006A4488" w:rsidRPr="00F314A2" w14:paraId="0AE7C076" w14:textId="77777777" w:rsidTr="00F314A2">
        <w:trPr>
          <w:trHeight w:val="262"/>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324EAF06"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Produkce KO (kt)</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0F9D481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414</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1FE30B5F"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419</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643808C3"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423</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54B5051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427</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3F9144E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430</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430D544B"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432</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71679D2E"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435</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2F05E90B"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437</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10CA243D"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438</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5DCF873"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440</w:t>
            </w:r>
          </w:p>
        </w:tc>
        <w:tc>
          <w:tcPr>
            <w:tcW w:w="931" w:type="dxa"/>
            <w:tcBorders>
              <w:top w:val="nil"/>
              <w:left w:val="nil"/>
              <w:bottom w:val="single" w:sz="4" w:space="0" w:color="auto"/>
              <w:right w:val="single" w:sz="4" w:space="0" w:color="auto"/>
            </w:tcBorders>
            <w:shd w:val="clear" w:color="auto" w:fill="auto"/>
            <w:noWrap/>
            <w:vAlign w:val="bottom"/>
            <w:hideMark/>
          </w:tcPr>
          <w:p w14:paraId="793427C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441</w:t>
            </w:r>
          </w:p>
        </w:tc>
        <w:tc>
          <w:tcPr>
            <w:tcW w:w="932" w:type="dxa"/>
            <w:tcBorders>
              <w:top w:val="nil"/>
              <w:left w:val="nil"/>
              <w:bottom w:val="single" w:sz="4" w:space="0" w:color="auto"/>
              <w:right w:val="single" w:sz="4" w:space="0" w:color="auto"/>
            </w:tcBorders>
            <w:shd w:val="clear" w:color="auto" w:fill="auto"/>
            <w:noWrap/>
            <w:vAlign w:val="bottom"/>
            <w:hideMark/>
          </w:tcPr>
          <w:p w14:paraId="60E6A22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442</w:t>
            </w:r>
          </w:p>
        </w:tc>
      </w:tr>
      <w:tr w:rsidR="006A4488" w:rsidRPr="00F314A2" w14:paraId="1B34B0E5" w14:textId="77777777" w:rsidTr="00F314A2">
        <w:trPr>
          <w:trHeight w:val="262"/>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77CF1FDE"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Recyklace (kt)</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60067FE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223</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7465D5A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230</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01C23081"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237</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11CB6742"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243</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434510C4"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249</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4BA10C1D"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255</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7C5A975D"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261</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A6DBB07"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266</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1EACD94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272</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68185B8C"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277</w:t>
            </w:r>
          </w:p>
        </w:tc>
        <w:tc>
          <w:tcPr>
            <w:tcW w:w="931" w:type="dxa"/>
            <w:tcBorders>
              <w:top w:val="nil"/>
              <w:left w:val="nil"/>
              <w:bottom w:val="single" w:sz="4" w:space="0" w:color="auto"/>
              <w:right w:val="single" w:sz="4" w:space="0" w:color="auto"/>
            </w:tcBorders>
            <w:shd w:val="clear" w:color="auto" w:fill="auto"/>
            <w:noWrap/>
            <w:vAlign w:val="bottom"/>
            <w:hideMark/>
          </w:tcPr>
          <w:p w14:paraId="097CF323"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282</w:t>
            </w:r>
          </w:p>
        </w:tc>
        <w:tc>
          <w:tcPr>
            <w:tcW w:w="932" w:type="dxa"/>
            <w:tcBorders>
              <w:top w:val="nil"/>
              <w:left w:val="nil"/>
              <w:bottom w:val="single" w:sz="4" w:space="0" w:color="auto"/>
              <w:right w:val="single" w:sz="4" w:space="0" w:color="auto"/>
            </w:tcBorders>
            <w:shd w:val="clear" w:color="auto" w:fill="auto"/>
            <w:noWrap/>
            <w:vAlign w:val="bottom"/>
            <w:hideMark/>
          </w:tcPr>
          <w:p w14:paraId="1988411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288</w:t>
            </w:r>
          </w:p>
        </w:tc>
      </w:tr>
      <w:tr w:rsidR="006A4488" w:rsidRPr="00F314A2" w14:paraId="3361A6FF" w14:textId="77777777" w:rsidTr="00F314A2">
        <w:trPr>
          <w:trHeight w:val="262"/>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4F730FDE"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Energetické využití (kt)</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0C3486DA"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108</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56260C72"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105</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0CB8548C"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106</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16903E4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107</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36B0EA5A"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107</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C1B5503"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108</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7F993784"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109</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3F3C49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109</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29C944E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110</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2964EAF2"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110</w:t>
            </w:r>
          </w:p>
        </w:tc>
        <w:tc>
          <w:tcPr>
            <w:tcW w:w="931" w:type="dxa"/>
            <w:tcBorders>
              <w:top w:val="nil"/>
              <w:left w:val="nil"/>
              <w:bottom w:val="single" w:sz="4" w:space="0" w:color="auto"/>
              <w:right w:val="single" w:sz="4" w:space="0" w:color="auto"/>
            </w:tcBorders>
            <w:shd w:val="clear" w:color="auto" w:fill="auto"/>
            <w:noWrap/>
            <w:vAlign w:val="bottom"/>
            <w:hideMark/>
          </w:tcPr>
          <w:p w14:paraId="1F96130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110</w:t>
            </w:r>
          </w:p>
        </w:tc>
        <w:tc>
          <w:tcPr>
            <w:tcW w:w="932" w:type="dxa"/>
            <w:tcBorders>
              <w:top w:val="nil"/>
              <w:left w:val="nil"/>
              <w:bottom w:val="single" w:sz="4" w:space="0" w:color="auto"/>
              <w:right w:val="single" w:sz="4" w:space="0" w:color="auto"/>
            </w:tcBorders>
            <w:shd w:val="clear" w:color="auto" w:fill="auto"/>
            <w:noWrap/>
            <w:vAlign w:val="bottom"/>
            <w:hideMark/>
          </w:tcPr>
          <w:p w14:paraId="5B6456C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111</w:t>
            </w:r>
          </w:p>
        </w:tc>
      </w:tr>
      <w:tr w:rsidR="006A4488" w:rsidRPr="00F314A2" w14:paraId="3712FC55" w14:textId="77777777" w:rsidTr="00F314A2">
        <w:trPr>
          <w:trHeight w:val="262"/>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44505FE6" w14:textId="77777777" w:rsidR="006A4488" w:rsidRPr="006A4488" w:rsidRDefault="006A4488" w:rsidP="006A4488">
            <w:pPr>
              <w:spacing w:after="0" w:line="240" w:lineRule="auto"/>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Skládkování (kt)</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5A7BDD89"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83</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5CEEA89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84</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4AC657D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80</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624825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77</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31A7FB2C"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73</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145BA519"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69</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1AD968F5"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65</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219C2D50"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61</w:t>
            </w:r>
          </w:p>
        </w:tc>
        <w:tc>
          <w:tcPr>
            <w:tcW w:w="931" w:type="dxa"/>
            <w:gridSpan w:val="2"/>
            <w:tcBorders>
              <w:top w:val="nil"/>
              <w:left w:val="nil"/>
              <w:bottom w:val="single" w:sz="4" w:space="0" w:color="auto"/>
              <w:right w:val="single" w:sz="4" w:space="0" w:color="auto"/>
            </w:tcBorders>
            <w:shd w:val="clear" w:color="auto" w:fill="auto"/>
            <w:noWrap/>
            <w:vAlign w:val="bottom"/>
            <w:hideMark/>
          </w:tcPr>
          <w:p w14:paraId="7F831346"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57</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628773FE"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53</w:t>
            </w:r>
          </w:p>
        </w:tc>
        <w:tc>
          <w:tcPr>
            <w:tcW w:w="931" w:type="dxa"/>
            <w:tcBorders>
              <w:top w:val="nil"/>
              <w:left w:val="nil"/>
              <w:bottom w:val="single" w:sz="4" w:space="0" w:color="auto"/>
              <w:right w:val="single" w:sz="4" w:space="0" w:color="auto"/>
            </w:tcBorders>
            <w:shd w:val="clear" w:color="auto" w:fill="auto"/>
            <w:noWrap/>
            <w:vAlign w:val="bottom"/>
            <w:hideMark/>
          </w:tcPr>
          <w:p w14:paraId="0179B204"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49</w:t>
            </w:r>
          </w:p>
        </w:tc>
        <w:tc>
          <w:tcPr>
            <w:tcW w:w="932" w:type="dxa"/>
            <w:tcBorders>
              <w:top w:val="nil"/>
              <w:left w:val="nil"/>
              <w:bottom w:val="single" w:sz="4" w:space="0" w:color="auto"/>
              <w:right w:val="single" w:sz="4" w:space="0" w:color="auto"/>
            </w:tcBorders>
            <w:shd w:val="clear" w:color="auto" w:fill="auto"/>
            <w:noWrap/>
            <w:vAlign w:val="bottom"/>
            <w:hideMark/>
          </w:tcPr>
          <w:p w14:paraId="34AEF5A8" w14:textId="77777777" w:rsidR="006A4488" w:rsidRPr="006A4488" w:rsidRDefault="006A4488" w:rsidP="006A4488">
            <w:pPr>
              <w:spacing w:after="0" w:line="240" w:lineRule="auto"/>
              <w:jc w:val="right"/>
              <w:rPr>
                <w:rFonts w:ascii="Verdana" w:eastAsia="Times New Roman" w:hAnsi="Verdana" w:cs="Calibri"/>
                <w:color w:val="000000"/>
                <w:sz w:val="20"/>
                <w:szCs w:val="20"/>
                <w:lang w:eastAsia="cs-CZ"/>
              </w:rPr>
            </w:pPr>
            <w:r w:rsidRPr="006A4488">
              <w:rPr>
                <w:rFonts w:ascii="Verdana" w:eastAsia="Times New Roman" w:hAnsi="Verdana" w:cs="Calibri"/>
                <w:color w:val="000000"/>
                <w:sz w:val="20"/>
                <w:szCs w:val="20"/>
                <w:lang w:eastAsia="cs-CZ"/>
              </w:rPr>
              <w:t>44</w:t>
            </w:r>
          </w:p>
        </w:tc>
      </w:tr>
    </w:tbl>
    <w:p w14:paraId="3A5DA370" w14:textId="77777777" w:rsidR="006A4488" w:rsidRDefault="006A4488" w:rsidP="00F314A2">
      <w:pPr>
        <w:spacing w:after="120"/>
        <w:rPr>
          <w:rFonts w:ascii="Verdana" w:hAnsi="Verdana"/>
          <w:sz w:val="20"/>
          <w:szCs w:val="20"/>
        </w:rPr>
      </w:pPr>
    </w:p>
    <w:sectPr w:rsidR="006A4488" w:rsidSect="00D73D42">
      <w:pgSz w:w="16838" w:h="11906" w:orient="landscape"/>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EB9A3" w14:textId="77777777" w:rsidR="00D73D42" w:rsidRDefault="00D73D42" w:rsidP="00793341">
      <w:pPr>
        <w:spacing w:after="0" w:line="240" w:lineRule="auto"/>
      </w:pPr>
      <w:r>
        <w:separator/>
      </w:r>
    </w:p>
  </w:endnote>
  <w:endnote w:type="continuationSeparator" w:id="0">
    <w:p w14:paraId="52A59784" w14:textId="77777777" w:rsidR="00D73D42" w:rsidRDefault="00D73D42" w:rsidP="00793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Papyrus">
    <w:panose1 w:val="03070502060502030205"/>
    <w:charset w:val="00"/>
    <w:family w:val="script"/>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Bold-OneByteIdentityH">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941F4" w14:textId="77777777" w:rsidR="009532BF" w:rsidRDefault="009532BF">
    <w:pPr>
      <w:pStyle w:val="Zpat"/>
    </w:pPr>
    <w:r>
      <w:rPr>
        <w:noProof/>
      </w:rPr>
      <mc:AlternateContent>
        <mc:Choice Requires="wps">
          <w:drawing>
            <wp:anchor distT="0" distB="0" distL="114300" distR="114300" simplePos="0" relativeHeight="251659776" behindDoc="0" locked="0" layoutInCell="1" allowOverlap="1" wp14:anchorId="3383FA38" wp14:editId="6923023E">
              <wp:simplePos x="0" y="0"/>
              <wp:positionH relativeFrom="page">
                <wp:posOffset>6943090</wp:posOffset>
              </wp:positionH>
              <wp:positionV relativeFrom="page">
                <wp:posOffset>10021570</wp:posOffset>
              </wp:positionV>
              <wp:extent cx="512445" cy="441325"/>
              <wp:effectExtent l="0" t="0" r="0" b="0"/>
              <wp:wrapNone/>
              <wp:docPr id="380557532" name="Automatický obrazec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261DE4A" w14:textId="77777777" w:rsidR="009532BF" w:rsidRPr="001305BF" w:rsidRDefault="009532BF" w:rsidP="00AC676B">
                          <w:pPr>
                            <w:pStyle w:val="Zpat"/>
                            <w:pBdr>
                              <w:top w:val="single" w:sz="12" w:space="1" w:color="9BBB59"/>
                              <w:bottom w:val="single" w:sz="48" w:space="1" w:color="9BBB59"/>
                            </w:pBdr>
                            <w:jc w:val="center"/>
                          </w:pPr>
                          <w:r w:rsidRPr="001305BF">
                            <w:fldChar w:fldCharType="begin"/>
                          </w:r>
                          <w:r w:rsidRPr="001305BF">
                            <w:instrText>PAGE    \* MERGEFORMAT</w:instrText>
                          </w:r>
                          <w:r w:rsidRPr="001305BF">
                            <w:fldChar w:fldCharType="separate"/>
                          </w:r>
                          <w:r>
                            <w:rPr>
                              <w:noProof/>
                            </w:rPr>
                            <w:t>3</w:t>
                          </w:r>
                          <w:r w:rsidRPr="001305BF">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3FA3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obrazec 13" o:spid="_x0000_s1026" type="#_x0000_t176" style="position:absolute;margin-left:546.7pt;margin-top:789.1pt;width:40.35pt;height:34.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" filled="f" fillcolor="#5c83b4" stroked="f" strokecolor="#737373">
              <v:textbox>
                <w:txbxContent>
                  <w:p w14:paraId="5261DE4A" w14:textId="77777777" w:rsidR="009532BF" w:rsidRPr="001305BF" w:rsidRDefault="009532BF" w:rsidP="00AC676B">
                    <w:pPr>
                      <w:pStyle w:val="Zpat"/>
                      <w:pBdr>
                        <w:top w:val="single" w:sz="12" w:space="1" w:color="9BBB59"/>
                        <w:bottom w:val="single" w:sz="48" w:space="1" w:color="9BBB59"/>
                      </w:pBdr>
                      <w:jc w:val="center"/>
                    </w:pPr>
                    <w:r w:rsidRPr="001305BF">
                      <w:fldChar w:fldCharType="begin"/>
                    </w:r>
                    <w:r w:rsidRPr="001305BF">
                      <w:instrText>PAGE    \* MERGEFORMAT</w:instrText>
                    </w:r>
                    <w:r w:rsidRPr="001305BF">
                      <w:fldChar w:fldCharType="separate"/>
                    </w:r>
                    <w:r>
                      <w:rPr>
                        <w:noProof/>
                      </w:rPr>
                      <w:t>3</w:t>
                    </w:r>
                    <w:r w:rsidRPr="001305BF">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A3AE" w14:textId="00568953" w:rsidR="009532BF" w:rsidRDefault="009532B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7EE7" w14:textId="77777777" w:rsidR="00BD3895" w:rsidRDefault="00BD3895">
    <w:pPr>
      <w:pStyle w:val="Zpat"/>
    </w:pPr>
    <w:r>
      <w:rPr>
        <w:noProof/>
      </w:rPr>
      <mc:AlternateContent>
        <mc:Choice Requires="wps">
          <w:drawing>
            <wp:anchor distT="0" distB="0" distL="114300" distR="114300" simplePos="0" relativeHeight="251663872" behindDoc="0" locked="0" layoutInCell="1" allowOverlap="1" wp14:anchorId="012F5CA2" wp14:editId="110157F2">
              <wp:simplePos x="0" y="0"/>
              <wp:positionH relativeFrom="page">
                <wp:posOffset>6943090</wp:posOffset>
              </wp:positionH>
              <wp:positionV relativeFrom="page">
                <wp:posOffset>10021570</wp:posOffset>
              </wp:positionV>
              <wp:extent cx="512445" cy="441325"/>
              <wp:effectExtent l="0" t="0" r="0" b="0"/>
              <wp:wrapNone/>
              <wp:docPr id="1312046644" name="Automatický obrazec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2570F42" w14:textId="77777777" w:rsidR="00BD3895" w:rsidRPr="001305BF" w:rsidRDefault="00BD3895" w:rsidP="009532BF">
                          <w:pPr>
                            <w:pStyle w:val="Zpat"/>
                            <w:pBdr>
                              <w:top w:val="single" w:sz="12" w:space="1" w:color="9BBB59"/>
                              <w:bottom w:val="single" w:sz="48" w:space="1" w:color="9BBB59"/>
                            </w:pBdr>
                            <w:jc w:val="center"/>
                          </w:pPr>
                          <w:r w:rsidRPr="001305BF">
                            <w:fldChar w:fldCharType="begin"/>
                          </w:r>
                          <w:r w:rsidRPr="001305BF">
                            <w:instrText>PAGE    \* MERGEFORMAT</w:instrText>
                          </w:r>
                          <w:r w:rsidRPr="001305BF">
                            <w:fldChar w:fldCharType="separate"/>
                          </w:r>
                          <w:r>
                            <w:rPr>
                              <w:noProof/>
                            </w:rPr>
                            <w:t>3</w:t>
                          </w:r>
                          <w:r w:rsidRPr="001305BF">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F5CA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margin-left:546.7pt;margin-top:789.1pt;width:40.35pt;height:34.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" filled="f" fillcolor="#5c83b4" stroked="f" strokecolor="#737373">
              <v:textbox>
                <w:txbxContent>
                  <w:p w14:paraId="52570F42" w14:textId="77777777" w:rsidR="00BD3895" w:rsidRPr="001305BF" w:rsidRDefault="00BD3895" w:rsidP="009532BF">
                    <w:pPr>
                      <w:pStyle w:val="Zpat"/>
                      <w:pBdr>
                        <w:top w:val="single" w:sz="12" w:space="1" w:color="9BBB59"/>
                        <w:bottom w:val="single" w:sz="48" w:space="1" w:color="9BBB59"/>
                      </w:pBdr>
                      <w:jc w:val="center"/>
                    </w:pPr>
                    <w:r w:rsidRPr="001305BF">
                      <w:fldChar w:fldCharType="begin"/>
                    </w:r>
                    <w:r w:rsidRPr="001305BF">
                      <w:instrText>PAGE    \* MERGEFORMAT</w:instrText>
                    </w:r>
                    <w:r w:rsidRPr="001305BF">
                      <w:fldChar w:fldCharType="separate"/>
                    </w:r>
                    <w:r>
                      <w:rPr>
                        <w:noProof/>
                      </w:rPr>
                      <w:t>3</w:t>
                    </w:r>
                    <w:r w:rsidRPr="001305BF">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9C5D1" w14:textId="77777777" w:rsidR="00D73D42" w:rsidRDefault="00D73D42" w:rsidP="00793341">
      <w:pPr>
        <w:spacing w:after="0" w:line="240" w:lineRule="auto"/>
      </w:pPr>
      <w:r>
        <w:separator/>
      </w:r>
    </w:p>
  </w:footnote>
  <w:footnote w:type="continuationSeparator" w:id="0">
    <w:p w14:paraId="07E0C99C" w14:textId="77777777" w:rsidR="00D73D42" w:rsidRDefault="00D73D42" w:rsidP="007933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8160" w14:textId="77777777" w:rsidR="009532BF" w:rsidRPr="000F2D2D" w:rsidRDefault="009532BF">
    <w:pPr>
      <w:pStyle w:val="Zhlav"/>
    </w:pPr>
    <w:r>
      <w:t>Aktualizace 2023</w:t>
    </w:r>
  </w:p>
  <w:p w14:paraId="736BEE1A" w14:textId="77777777" w:rsidR="009532BF" w:rsidRPr="000F2D2D" w:rsidRDefault="009532BF">
    <w:pPr>
      <w:pStyle w:val="Zhlav"/>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A5636"/>
    <w:multiLevelType w:val="hybridMultilevel"/>
    <w:tmpl w:val="2B607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9D37AD4"/>
    <w:multiLevelType w:val="hybridMultilevel"/>
    <w:tmpl w:val="3564A762"/>
    <w:lvl w:ilvl="0" w:tplc="0456D934">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BB43791"/>
    <w:multiLevelType w:val="hybridMultilevel"/>
    <w:tmpl w:val="10341ABA"/>
    <w:lvl w:ilvl="0" w:tplc="8912F986">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8E5340F"/>
    <w:multiLevelType w:val="hybridMultilevel"/>
    <w:tmpl w:val="E34C93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7866BBB"/>
    <w:multiLevelType w:val="hybridMultilevel"/>
    <w:tmpl w:val="6F8CDB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A606189"/>
    <w:multiLevelType w:val="hybridMultilevel"/>
    <w:tmpl w:val="B99070E6"/>
    <w:lvl w:ilvl="0" w:tplc="F09AE27E">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21E7134"/>
    <w:multiLevelType w:val="hybridMultilevel"/>
    <w:tmpl w:val="3820B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46B24DD"/>
    <w:multiLevelType w:val="hybridMultilevel"/>
    <w:tmpl w:val="AAB804CE"/>
    <w:lvl w:ilvl="0" w:tplc="7902CA9E">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5511B29"/>
    <w:multiLevelType w:val="hybridMultilevel"/>
    <w:tmpl w:val="36B4E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7C719F1"/>
    <w:multiLevelType w:val="hybridMultilevel"/>
    <w:tmpl w:val="E5AE04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2C5437C"/>
    <w:multiLevelType w:val="hybridMultilevel"/>
    <w:tmpl w:val="404AD21C"/>
    <w:lvl w:ilvl="0" w:tplc="7020D92E">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4CD1AC3"/>
    <w:multiLevelType w:val="hybridMultilevel"/>
    <w:tmpl w:val="24E487EE"/>
    <w:lvl w:ilvl="0" w:tplc="055AC07E">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113696512">
    <w:abstractNumId w:val="0"/>
  </w:num>
  <w:num w:numId="2" w16cid:durableId="166214142">
    <w:abstractNumId w:val="10"/>
  </w:num>
  <w:num w:numId="3" w16cid:durableId="1068503156">
    <w:abstractNumId w:val="3"/>
  </w:num>
  <w:num w:numId="4" w16cid:durableId="1206672169">
    <w:abstractNumId w:val="5"/>
  </w:num>
  <w:num w:numId="5" w16cid:durableId="1576621127">
    <w:abstractNumId w:val="4"/>
  </w:num>
  <w:num w:numId="6" w16cid:durableId="182667747">
    <w:abstractNumId w:val="2"/>
  </w:num>
  <w:num w:numId="7" w16cid:durableId="84308133">
    <w:abstractNumId w:val="9"/>
  </w:num>
  <w:num w:numId="8" w16cid:durableId="180434814">
    <w:abstractNumId w:val="11"/>
  </w:num>
  <w:num w:numId="9" w16cid:durableId="2024627955">
    <w:abstractNumId w:val="6"/>
  </w:num>
  <w:num w:numId="10" w16cid:durableId="1005667067">
    <w:abstractNumId w:val="1"/>
  </w:num>
  <w:num w:numId="11" w16cid:durableId="940186139">
    <w:abstractNumId w:val="8"/>
  </w:num>
  <w:num w:numId="12" w16cid:durableId="20903480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EBE"/>
    <w:rsid w:val="000009B0"/>
    <w:rsid w:val="00005469"/>
    <w:rsid w:val="000057EB"/>
    <w:rsid w:val="0001289E"/>
    <w:rsid w:val="000135B5"/>
    <w:rsid w:val="000155E1"/>
    <w:rsid w:val="000240BF"/>
    <w:rsid w:val="0002703A"/>
    <w:rsid w:val="00027198"/>
    <w:rsid w:val="00030EF0"/>
    <w:rsid w:val="00031781"/>
    <w:rsid w:val="00031EC9"/>
    <w:rsid w:val="00033D46"/>
    <w:rsid w:val="000341C4"/>
    <w:rsid w:val="000347AF"/>
    <w:rsid w:val="00034E57"/>
    <w:rsid w:val="000355E2"/>
    <w:rsid w:val="00040BEE"/>
    <w:rsid w:val="00041365"/>
    <w:rsid w:val="000535A9"/>
    <w:rsid w:val="00054D2B"/>
    <w:rsid w:val="0006226A"/>
    <w:rsid w:val="00070E6A"/>
    <w:rsid w:val="00072999"/>
    <w:rsid w:val="00072F0E"/>
    <w:rsid w:val="0008099C"/>
    <w:rsid w:val="00081B28"/>
    <w:rsid w:val="00087546"/>
    <w:rsid w:val="00090202"/>
    <w:rsid w:val="00095004"/>
    <w:rsid w:val="000957F5"/>
    <w:rsid w:val="000A1B0C"/>
    <w:rsid w:val="000A202B"/>
    <w:rsid w:val="000A2C5E"/>
    <w:rsid w:val="000A5A56"/>
    <w:rsid w:val="000B15DE"/>
    <w:rsid w:val="000B2A33"/>
    <w:rsid w:val="000B4D89"/>
    <w:rsid w:val="000B655E"/>
    <w:rsid w:val="000C01B6"/>
    <w:rsid w:val="000C3011"/>
    <w:rsid w:val="000C37F4"/>
    <w:rsid w:val="000C66F6"/>
    <w:rsid w:val="000C73A9"/>
    <w:rsid w:val="000D1ACE"/>
    <w:rsid w:val="000D3B42"/>
    <w:rsid w:val="000D3DFE"/>
    <w:rsid w:val="000D6BEE"/>
    <w:rsid w:val="000E14EB"/>
    <w:rsid w:val="000E1AF4"/>
    <w:rsid w:val="000E1F4D"/>
    <w:rsid w:val="000E32E7"/>
    <w:rsid w:val="000E65C3"/>
    <w:rsid w:val="000F2D2D"/>
    <w:rsid w:val="000F3FEC"/>
    <w:rsid w:val="000F5923"/>
    <w:rsid w:val="000F6EAA"/>
    <w:rsid w:val="0010007D"/>
    <w:rsid w:val="001078A3"/>
    <w:rsid w:val="00111360"/>
    <w:rsid w:val="00115657"/>
    <w:rsid w:val="00115B74"/>
    <w:rsid w:val="00116E29"/>
    <w:rsid w:val="00120593"/>
    <w:rsid w:val="001208A5"/>
    <w:rsid w:val="00121B57"/>
    <w:rsid w:val="001230E7"/>
    <w:rsid w:val="00124870"/>
    <w:rsid w:val="0012625B"/>
    <w:rsid w:val="001272D0"/>
    <w:rsid w:val="00127B47"/>
    <w:rsid w:val="001305BF"/>
    <w:rsid w:val="0013067E"/>
    <w:rsid w:val="00132E78"/>
    <w:rsid w:val="00140A2F"/>
    <w:rsid w:val="0014585F"/>
    <w:rsid w:val="00146380"/>
    <w:rsid w:val="00150549"/>
    <w:rsid w:val="00150BA9"/>
    <w:rsid w:val="00152D2C"/>
    <w:rsid w:val="00153473"/>
    <w:rsid w:val="001551B5"/>
    <w:rsid w:val="00160E6A"/>
    <w:rsid w:val="001613B8"/>
    <w:rsid w:val="00161481"/>
    <w:rsid w:val="0016228B"/>
    <w:rsid w:val="00163BB4"/>
    <w:rsid w:val="0016631D"/>
    <w:rsid w:val="00176B0A"/>
    <w:rsid w:val="001808B1"/>
    <w:rsid w:val="00184F55"/>
    <w:rsid w:val="00187D63"/>
    <w:rsid w:val="001938DB"/>
    <w:rsid w:val="00197C87"/>
    <w:rsid w:val="001B2D2F"/>
    <w:rsid w:val="001B583D"/>
    <w:rsid w:val="001B6EAA"/>
    <w:rsid w:val="001B72A6"/>
    <w:rsid w:val="001C26C1"/>
    <w:rsid w:val="001C4326"/>
    <w:rsid w:val="001C4D0C"/>
    <w:rsid w:val="001D0DB0"/>
    <w:rsid w:val="001D1BD8"/>
    <w:rsid w:val="001D6474"/>
    <w:rsid w:val="001D654A"/>
    <w:rsid w:val="001D6EEE"/>
    <w:rsid w:val="001D72AE"/>
    <w:rsid w:val="001D77C0"/>
    <w:rsid w:val="001F078A"/>
    <w:rsid w:val="001F62D5"/>
    <w:rsid w:val="00202DB9"/>
    <w:rsid w:val="00203F16"/>
    <w:rsid w:val="002053A4"/>
    <w:rsid w:val="00205463"/>
    <w:rsid w:val="00205E7F"/>
    <w:rsid w:val="00206C77"/>
    <w:rsid w:val="00212C13"/>
    <w:rsid w:val="00215D1D"/>
    <w:rsid w:val="0022257F"/>
    <w:rsid w:val="00225743"/>
    <w:rsid w:val="00242B9A"/>
    <w:rsid w:val="0025046D"/>
    <w:rsid w:val="00252A8C"/>
    <w:rsid w:val="00255B3F"/>
    <w:rsid w:val="002570C8"/>
    <w:rsid w:val="00257496"/>
    <w:rsid w:val="00260AFA"/>
    <w:rsid w:val="002618DF"/>
    <w:rsid w:val="002621F4"/>
    <w:rsid w:val="002657E5"/>
    <w:rsid w:val="002679B3"/>
    <w:rsid w:val="00276A30"/>
    <w:rsid w:val="002837E0"/>
    <w:rsid w:val="00286F99"/>
    <w:rsid w:val="0029156A"/>
    <w:rsid w:val="002928F1"/>
    <w:rsid w:val="00292E1E"/>
    <w:rsid w:val="00297F25"/>
    <w:rsid w:val="002B070C"/>
    <w:rsid w:val="002B13F4"/>
    <w:rsid w:val="002B1DEA"/>
    <w:rsid w:val="002B4434"/>
    <w:rsid w:val="002C0616"/>
    <w:rsid w:val="002C271E"/>
    <w:rsid w:val="002D0FC9"/>
    <w:rsid w:val="002D32D4"/>
    <w:rsid w:val="002D51F8"/>
    <w:rsid w:val="002E07E6"/>
    <w:rsid w:val="002E7685"/>
    <w:rsid w:val="002E7B40"/>
    <w:rsid w:val="002F20DC"/>
    <w:rsid w:val="002F5BA6"/>
    <w:rsid w:val="002F723E"/>
    <w:rsid w:val="002F7E24"/>
    <w:rsid w:val="00303F60"/>
    <w:rsid w:val="00307212"/>
    <w:rsid w:val="003112D2"/>
    <w:rsid w:val="003177CF"/>
    <w:rsid w:val="00317A88"/>
    <w:rsid w:val="003200EB"/>
    <w:rsid w:val="00323174"/>
    <w:rsid w:val="00325459"/>
    <w:rsid w:val="003319E8"/>
    <w:rsid w:val="003341D9"/>
    <w:rsid w:val="00334B41"/>
    <w:rsid w:val="003356A9"/>
    <w:rsid w:val="00335A19"/>
    <w:rsid w:val="00342089"/>
    <w:rsid w:val="0035106B"/>
    <w:rsid w:val="00355F8D"/>
    <w:rsid w:val="0036152B"/>
    <w:rsid w:val="00364D4A"/>
    <w:rsid w:val="00365CC0"/>
    <w:rsid w:val="00375B69"/>
    <w:rsid w:val="00376DDA"/>
    <w:rsid w:val="00380405"/>
    <w:rsid w:val="0038187A"/>
    <w:rsid w:val="00383044"/>
    <w:rsid w:val="0038636D"/>
    <w:rsid w:val="003868AA"/>
    <w:rsid w:val="00391163"/>
    <w:rsid w:val="0039390E"/>
    <w:rsid w:val="00394784"/>
    <w:rsid w:val="003966E5"/>
    <w:rsid w:val="003A2047"/>
    <w:rsid w:val="003A3467"/>
    <w:rsid w:val="003B2192"/>
    <w:rsid w:val="003B258A"/>
    <w:rsid w:val="003B2A68"/>
    <w:rsid w:val="003B305C"/>
    <w:rsid w:val="003B5328"/>
    <w:rsid w:val="003B5DD4"/>
    <w:rsid w:val="003C4C5A"/>
    <w:rsid w:val="003D062E"/>
    <w:rsid w:val="003D29BB"/>
    <w:rsid w:val="003D2CC0"/>
    <w:rsid w:val="003D4408"/>
    <w:rsid w:val="003D462B"/>
    <w:rsid w:val="003D7D5F"/>
    <w:rsid w:val="003E1CF1"/>
    <w:rsid w:val="003E32FA"/>
    <w:rsid w:val="003E3ABD"/>
    <w:rsid w:val="003E77B5"/>
    <w:rsid w:val="003F58EF"/>
    <w:rsid w:val="00410411"/>
    <w:rsid w:val="0041077D"/>
    <w:rsid w:val="004109B5"/>
    <w:rsid w:val="004119F9"/>
    <w:rsid w:val="0041443D"/>
    <w:rsid w:val="0041483A"/>
    <w:rsid w:val="0041553D"/>
    <w:rsid w:val="00417FD1"/>
    <w:rsid w:val="00420CF5"/>
    <w:rsid w:val="004211DB"/>
    <w:rsid w:val="004239E4"/>
    <w:rsid w:val="00424123"/>
    <w:rsid w:val="00427DAB"/>
    <w:rsid w:val="00432D7D"/>
    <w:rsid w:val="00437994"/>
    <w:rsid w:val="00441423"/>
    <w:rsid w:val="00443991"/>
    <w:rsid w:val="0044479D"/>
    <w:rsid w:val="00453942"/>
    <w:rsid w:val="00454A39"/>
    <w:rsid w:val="004555B8"/>
    <w:rsid w:val="00457C07"/>
    <w:rsid w:val="00457C15"/>
    <w:rsid w:val="00460C7F"/>
    <w:rsid w:val="00465FBD"/>
    <w:rsid w:val="00466BA6"/>
    <w:rsid w:val="00467D57"/>
    <w:rsid w:val="0047547A"/>
    <w:rsid w:val="00475965"/>
    <w:rsid w:val="00476718"/>
    <w:rsid w:val="00477485"/>
    <w:rsid w:val="0047771B"/>
    <w:rsid w:val="00480689"/>
    <w:rsid w:val="00480FF1"/>
    <w:rsid w:val="004812D4"/>
    <w:rsid w:val="004823BF"/>
    <w:rsid w:val="00483940"/>
    <w:rsid w:val="00486844"/>
    <w:rsid w:val="00487965"/>
    <w:rsid w:val="00493E09"/>
    <w:rsid w:val="00495195"/>
    <w:rsid w:val="004A3DFC"/>
    <w:rsid w:val="004B142E"/>
    <w:rsid w:val="004B295B"/>
    <w:rsid w:val="004B50E8"/>
    <w:rsid w:val="004B5553"/>
    <w:rsid w:val="004B603F"/>
    <w:rsid w:val="004C2B9D"/>
    <w:rsid w:val="004D2910"/>
    <w:rsid w:val="004D7A84"/>
    <w:rsid w:val="004D7C02"/>
    <w:rsid w:val="004E02FC"/>
    <w:rsid w:val="004E0626"/>
    <w:rsid w:val="004E2A5C"/>
    <w:rsid w:val="004E2C20"/>
    <w:rsid w:val="004E3196"/>
    <w:rsid w:val="004E4978"/>
    <w:rsid w:val="004E618C"/>
    <w:rsid w:val="004F4D8A"/>
    <w:rsid w:val="00500C88"/>
    <w:rsid w:val="00506B6C"/>
    <w:rsid w:val="00506C84"/>
    <w:rsid w:val="005168D5"/>
    <w:rsid w:val="0052458B"/>
    <w:rsid w:val="0052575D"/>
    <w:rsid w:val="00527177"/>
    <w:rsid w:val="00534813"/>
    <w:rsid w:val="0054329E"/>
    <w:rsid w:val="0054734E"/>
    <w:rsid w:val="0055433C"/>
    <w:rsid w:val="00555BD1"/>
    <w:rsid w:val="005617C2"/>
    <w:rsid w:val="00563B89"/>
    <w:rsid w:val="00567568"/>
    <w:rsid w:val="005715BF"/>
    <w:rsid w:val="00577296"/>
    <w:rsid w:val="005875F9"/>
    <w:rsid w:val="005906A2"/>
    <w:rsid w:val="005929EC"/>
    <w:rsid w:val="005A0596"/>
    <w:rsid w:val="005A1FF4"/>
    <w:rsid w:val="005A5566"/>
    <w:rsid w:val="005B1F70"/>
    <w:rsid w:val="005B792B"/>
    <w:rsid w:val="005C13A3"/>
    <w:rsid w:val="005C1ECD"/>
    <w:rsid w:val="005C50EF"/>
    <w:rsid w:val="005D18E4"/>
    <w:rsid w:val="005D42B4"/>
    <w:rsid w:val="005E43E9"/>
    <w:rsid w:val="005E544E"/>
    <w:rsid w:val="005E7D86"/>
    <w:rsid w:val="005F366F"/>
    <w:rsid w:val="005F6C8B"/>
    <w:rsid w:val="00601D89"/>
    <w:rsid w:val="00602564"/>
    <w:rsid w:val="00612251"/>
    <w:rsid w:val="00613900"/>
    <w:rsid w:val="00615E08"/>
    <w:rsid w:val="00617F4E"/>
    <w:rsid w:val="0062256F"/>
    <w:rsid w:val="00627E2B"/>
    <w:rsid w:val="00630897"/>
    <w:rsid w:val="00632F27"/>
    <w:rsid w:val="00633D20"/>
    <w:rsid w:val="006347D3"/>
    <w:rsid w:val="00635AEE"/>
    <w:rsid w:val="006416F7"/>
    <w:rsid w:val="0064370B"/>
    <w:rsid w:val="0065605F"/>
    <w:rsid w:val="0065679A"/>
    <w:rsid w:val="00661742"/>
    <w:rsid w:val="0066209B"/>
    <w:rsid w:val="006650FD"/>
    <w:rsid w:val="0067193B"/>
    <w:rsid w:val="006729A5"/>
    <w:rsid w:val="00680B92"/>
    <w:rsid w:val="00682656"/>
    <w:rsid w:val="00684D96"/>
    <w:rsid w:val="00684FE9"/>
    <w:rsid w:val="00686030"/>
    <w:rsid w:val="00687136"/>
    <w:rsid w:val="00692C83"/>
    <w:rsid w:val="00693869"/>
    <w:rsid w:val="00693EAC"/>
    <w:rsid w:val="006950D8"/>
    <w:rsid w:val="00696BB6"/>
    <w:rsid w:val="0069714D"/>
    <w:rsid w:val="006A1EC6"/>
    <w:rsid w:val="006A4488"/>
    <w:rsid w:val="006A63F1"/>
    <w:rsid w:val="006B2154"/>
    <w:rsid w:val="006B3D13"/>
    <w:rsid w:val="006C158B"/>
    <w:rsid w:val="006C449C"/>
    <w:rsid w:val="006D62FC"/>
    <w:rsid w:val="006D72F2"/>
    <w:rsid w:val="006E284D"/>
    <w:rsid w:val="006E6DA6"/>
    <w:rsid w:val="006F32B8"/>
    <w:rsid w:val="006F64A5"/>
    <w:rsid w:val="00700869"/>
    <w:rsid w:val="00702381"/>
    <w:rsid w:val="007032D1"/>
    <w:rsid w:val="00705076"/>
    <w:rsid w:val="00713AF4"/>
    <w:rsid w:val="00714A8C"/>
    <w:rsid w:val="00722EB1"/>
    <w:rsid w:val="00725425"/>
    <w:rsid w:val="00727B6B"/>
    <w:rsid w:val="00744996"/>
    <w:rsid w:val="0076119A"/>
    <w:rsid w:val="00762D04"/>
    <w:rsid w:val="00763741"/>
    <w:rsid w:val="007660A5"/>
    <w:rsid w:val="00774C12"/>
    <w:rsid w:val="007779B7"/>
    <w:rsid w:val="0078183F"/>
    <w:rsid w:val="00783FBB"/>
    <w:rsid w:val="00785255"/>
    <w:rsid w:val="0079192E"/>
    <w:rsid w:val="00791EA8"/>
    <w:rsid w:val="0079200F"/>
    <w:rsid w:val="00792E90"/>
    <w:rsid w:val="00793341"/>
    <w:rsid w:val="00793B58"/>
    <w:rsid w:val="00794CD9"/>
    <w:rsid w:val="00796156"/>
    <w:rsid w:val="007A437C"/>
    <w:rsid w:val="007A6736"/>
    <w:rsid w:val="007A6D51"/>
    <w:rsid w:val="007B2863"/>
    <w:rsid w:val="007C03A2"/>
    <w:rsid w:val="007C24EE"/>
    <w:rsid w:val="007C32F5"/>
    <w:rsid w:val="007C3C9D"/>
    <w:rsid w:val="007E3BEE"/>
    <w:rsid w:val="007E61DE"/>
    <w:rsid w:val="007F001C"/>
    <w:rsid w:val="007F649F"/>
    <w:rsid w:val="007F65D3"/>
    <w:rsid w:val="00802403"/>
    <w:rsid w:val="0080281B"/>
    <w:rsid w:val="008028C5"/>
    <w:rsid w:val="00805041"/>
    <w:rsid w:val="00805375"/>
    <w:rsid w:val="00806365"/>
    <w:rsid w:val="00811905"/>
    <w:rsid w:val="00812FFD"/>
    <w:rsid w:val="00813982"/>
    <w:rsid w:val="008236E0"/>
    <w:rsid w:val="00824A26"/>
    <w:rsid w:val="0083026B"/>
    <w:rsid w:val="00831255"/>
    <w:rsid w:val="00836C0D"/>
    <w:rsid w:val="00843CE5"/>
    <w:rsid w:val="00843DEC"/>
    <w:rsid w:val="00846631"/>
    <w:rsid w:val="0085093C"/>
    <w:rsid w:val="00851151"/>
    <w:rsid w:val="00851280"/>
    <w:rsid w:val="00853B6F"/>
    <w:rsid w:val="008552BD"/>
    <w:rsid w:val="00856AF3"/>
    <w:rsid w:val="00861A88"/>
    <w:rsid w:val="00862FFC"/>
    <w:rsid w:val="008642B7"/>
    <w:rsid w:val="00864F86"/>
    <w:rsid w:val="00870002"/>
    <w:rsid w:val="00875255"/>
    <w:rsid w:val="00876EE1"/>
    <w:rsid w:val="00877B43"/>
    <w:rsid w:val="008806EC"/>
    <w:rsid w:val="00881B6F"/>
    <w:rsid w:val="008914FB"/>
    <w:rsid w:val="00895EAE"/>
    <w:rsid w:val="008A0DEE"/>
    <w:rsid w:val="008B329C"/>
    <w:rsid w:val="008B4E1C"/>
    <w:rsid w:val="008C2FAB"/>
    <w:rsid w:val="008C378D"/>
    <w:rsid w:val="008C5010"/>
    <w:rsid w:val="008C6B95"/>
    <w:rsid w:val="008E3242"/>
    <w:rsid w:val="008E3728"/>
    <w:rsid w:val="008F1A97"/>
    <w:rsid w:val="008F2A99"/>
    <w:rsid w:val="00904FBB"/>
    <w:rsid w:val="00906B13"/>
    <w:rsid w:val="009130C6"/>
    <w:rsid w:val="00913221"/>
    <w:rsid w:val="00913A56"/>
    <w:rsid w:val="00914F83"/>
    <w:rsid w:val="00917C0E"/>
    <w:rsid w:val="00921AA1"/>
    <w:rsid w:val="0092289E"/>
    <w:rsid w:val="00937DCA"/>
    <w:rsid w:val="0094181D"/>
    <w:rsid w:val="009532BF"/>
    <w:rsid w:val="00953FEE"/>
    <w:rsid w:val="00957339"/>
    <w:rsid w:val="009600AA"/>
    <w:rsid w:val="0096026B"/>
    <w:rsid w:val="00964482"/>
    <w:rsid w:val="00982372"/>
    <w:rsid w:val="009A0069"/>
    <w:rsid w:val="009A0F5F"/>
    <w:rsid w:val="009A2534"/>
    <w:rsid w:val="009A7298"/>
    <w:rsid w:val="009A7FE4"/>
    <w:rsid w:val="009B137D"/>
    <w:rsid w:val="009B245C"/>
    <w:rsid w:val="009B3D6D"/>
    <w:rsid w:val="009B5951"/>
    <w:rsid w:val="009C1E13"/>
    <w:rsid w:val="009C53E3"/>
    <w:rsid w:val="009E0182"/>
    <w:rsid w:val="009E2E9F"/>
    <w:rsid w:val="009E4623"/>
    <w:rsid w:val="009E637C"/>
    <w:rsid w:val="009F0ADE"/>
    <w:rsid w:val="009F4D6F"/>
    <w:rsid w:val="00A057C8"/>
    <w:rsid w:val="00A06F00"/>
    <w:rsid w:val="00A11C2F"/>
    <w:rsid w:val="00A14A86"/>
    <w:rsid w:val="00A14B6D"/>
    <w:rsid w:val="00A14C43"/>
    <w:rsid w:val="00A14FE4"/>
    <w:rsid w:val="00A20358"/>
    <w:rsid w:val="00A36DA3"/>
    <w:rsid w:val="00A41F2B"/>
    <w:rsid w:val="00A42E1A"/>
    <w:rsid w:val="00A43131"/>
    <w:rsid w:val="00A44514"/>
    <w:rsid w:val="00A453C4"/>
    <w:rsid w:val="00A46E09"/>
    <w:rsid w:val="00A47DF5"/>
    <w:rsid w:val="00A5238E"/>
    <w:rsid w:val="00A53610"/>
    <w:rsid w:val="00A55F11"/>
    <w:rsid w:val="00A60A8E"/>
    <w:rsid w:val="00A65C43"/>
    <w:rsid w:val="00A67AF9"/>
    <w:rsid w:val="00A74560"/>
    <w:rsid w:val="00A80C7A"/>
    <w:rsid w:val="00A9224E"/>
    <w:rsid w:val="00A9288B"/>
    <w:rsid w:val="00A94EC8"/>
    <w:rsid w:val="00AA3FD6"/>
    <w:rsid w:val="00AA406A"/>
    <w:rsid w:val="00AA61E8"/>
    <w:rsid w:val="00AA63BC"/>
    <w:rsid w:val="00AB2FE0"/>
    <w:rsid w:val="00AC00FD"/>
    <w:rsid w:val="00AC0736"/>
    <w:rsid w:val="00AC13A6"/>
    <w:rsid w:val="00AC2668"/>
    <w:rsid w:val="00AC26E3"/>
    <w:rsid w:val="00AC272B"/>
    <w:rsid w:val="00AC676B"/>
    <w:rsid w:val="00AD38E7"/>
    <w:rsid w:val="00AD5415"/>
    <w:rsid w:val="00AE15BD"/>
    <w:rsid w:val="00AE2CBB"/>
    <w:rsid w:val="00AE3C81"/>
    <w:rsid w:val="00AE4574"/>
    <w:rsid w:val="00AE5B85"/>
    <w:rsid w:val="00AE7EBE"/>
    <w:rsid w:val="00AF16AB"/>
    <w:rsid w:val="00AF495D"/>
    <w:rsid w:val="00AF7323"/>
    <w:rsid w:val="00B01188"/>
    <w:rsid w:val="00B02C4B"/>
    <w:rsid w:val="00B03256"/>
    <w:rsid w:val="00B05AED"/>
    <w:rsid w:val="00B066C4"/>
    <w:rsid w:val="00B069EE"/>
    <w:rsid w:val="00B11A0D"/>
    <w:rsid w:val="00B14D72"/>
    <w:rsid w:val="00B14FBE"/>
    <w:rsid w:val="00B155AA"/>
    <w:rsid w:val="00B1621D"/>
    <w:rsid w:val="00B17D38"/>
    <w:rsid w:val="00B22DEB"/>
    <w:rsid w:val="00B25347"/>
    <w:rsid w:val="00B26BFF"/>
    <w:rsid w:val="00B31C70"/>
    <w:rsid w:val="00B347F4"/>
    <w:rsid w:val="00B40DC7"/>
    <w:rsid w:val="00B44567"/>
    <w:rsid w:val="00B45E72"/>
    <w:rsid w:val="00B5134F"/>
    <w:rsid w:val="00B51B68"/>
    <w:rsid w:val="00B53A9E"/>
    <w:rsid w:val="00B57EC2"/>
    <w:rsid w:val="00B63F98"/>
    <w:rsid w:val="00B676FD"/>
    <w:rsid w:val="00B679E9"/>
    <w:rsid w:val="00B70480"/>
    <w:rsid w:val="00B71CFB"/>
    <w:rsid w:val="00B73B74"/>
    <w:rsid w:val="00B83DBE"/>
    <w:rsid w:val="00B94230"/>
    <w:rsid w:val="00BA00BC"/>
    <w:rsid w:val="00BA2825"/>
    <w:rsid w:val="00BA2C68"/>
    <w:rsid w:val="00BA4721"/>
    <w:rsid w:val="00BA6E39"/>
    <w:rsid w:val="00BA75E8"/>
    <w:rsid w:val="00BA7A00"/>
    <w:rsid w:val="00BB063B"/>
    <w:rsid w:val="00BB1488"/>
    <w:rsid w:val="00BB2761"/>
    <w:rsid w:val="00BC2BD4"/>
    <w:rsid w:val="00BC2C92"/>
    <w:rsid w:val="00BC5209"/>
    <w:rsid w:val="00BC53DC"/>
    <w:rsid w:val="00BC6CE2"/>
    <w:rsid w:val="00BD3895"/>
    <w:rsid w:val="00BD588A"/>
    <w:rsid w:val="00BD6657"/>
    <w:rsid w:val="00BE2B2A"/>
    <w:rsid w:val="00BE3B42"/>
    <w:rsid w:val="00BF1B47"/>
    <w:rsid w:val="00BF6B41"/>
    <w:rsid w:val="00C121FE"/>
    <w:rsid w:val="00C17787"/>
    <w:rsid w:val="00C25D3D"/>
    <w:rsid w:val="00C32A3D"/>
    <w:rsid w:val="00C35903"/>
    <w:rsid w:val="00C36921"/>
    <w:rsid w:val="00C40299"/>
    <w:rsid w:val="00C515AA"/>
    <w:rsid w:val="00C63FC2"/>
    <w:rsid w:val="00C65382"/>
    <w:rsid w:val="00C657BC"/>
    <w:rsid w:val="00C7726C"/>
    <w:rsid w:val="00C77856"/>
    <w:rsid w:val="00C83EB9"/>
    <w:rsid w:val="00C87A5A"/>
    <w:rsid w:val="00C87ADD"/>
    <w:rsid w:val="00C90AE6"/>
    <w:rsid w:val="00C96C7E"/>
    <w:rsid w:val="00CA1D0C"/>
    <w:rsid w:val="00CA3392"/>
    <w:rsid w:val="00CB0FB9"/>
    <w:rsid w:val="00CB5068"/>
    <w:rsid w:val="00CB7D59"/>
    <w:rsid w:val="00CC1EC2"/>
    <w:rsid w:val="00CC263B"/>
    <w:rsid w:val="00CC3CAD"/>
    <w:rsid w:val="00CC6FE8"/>
    <w:rsid w:val="00CC7FC7"/>
    <w:rsid w:val="00CD5D58"/>
    <w:rsid w:val="00CE2024"/>
    <w:rsid w:val="00CE4D61"/>
    <w:rsid w:val="00CF24B8"/>
    <w:rsid w:val="00D039B6"/>
    <w:rsid w:val="00D04835"/>
    <w:rsid w:val="00D05356"/>
    <w:rsid w:val="00D0790F"/>
    <w:rsid w:val="00D118C6"/>
    <w:rsid w:val="00D11F5D"/>
    <w:rsid w:val="00D14C7F"/>
    <w:rsid w:val="00D14CAC"/>
    <w:rsid w:val="00D154CF"/>
    <w:rsid w:val="00D1771C"/>
    <w:rsid w:val="00D20A27"/>
    <w:rsid w:val="00D301A7"/>
    <w:rsid w:val="00D3078F"/>
    <w:rsid w:val="00D3796F"/>
    <w:rsid w:val="00D41B66"/>
    <w:rsid w:val="00D42549"/>
    <w:rsid w:val="00D532AD"/>
    <w:rsid w:val="00D53775"/>
    <w:rsid w:val="00D54952"/>
    <w:rsid w:val="00D5495F"/>
    <w:rsid w:val="00D5685B"/>
    <w:rsid w:val="00D61FD8"/>
    <w:rsid w:val="00D67E24"/>
    <w:rsid w:val="00D716D4"/>
    <w:rsid w:val="00D72BC8"/>
    <w:rsid w:val="00D73CAA"/>
    <w:rsid w:val="00D73D42"/>
    <w:rsid w:val="00D75614"/>
    <w:rsid w:val="00D862B6"/>
    <w:rsid w:val="00D9376C"/>
    <w:rsid w:val="00DA15DC"/>
    <w:rsid w:val="00DA244A"/>
    <w:rsid w:val="00DA2BBC"/>
    <w:rsid w:val="00DA3FE0"/>
    <w:rsid w:val="00DA4F8C"/>
    <w:rsid w:val="00DB07A6"/>
    <w:rsid w:val="00DB3384"/>
    <w:rsid w:val="00DB3ECA"/>
    <w:rsid w:val="00DB616A"/>
    <w:rsid w:val="00DB7EAF"/>
    <w:rsid w:val="00DC37AC"/>
    <w:rsid w:val="00DC62F6"/>
    <w:rsid w:val="00DD326A"/>
    <w:rsid w:val="00DD4481"/>
    <w:rsid w:val="00DD4BD8"/>
    <w:rsid w:val="00DD4DF4"/>
    <w:rsid w:val="00DD716C"/>
    <w:rsid w:val="00DE1893"/>
    <w:rsid w:val="00DE35C2"/>
    <w:rsid w:val="00DE5527"/>
    <w:rsid w:val="00DF0097"/>
    <w:rsid w:val="00DF22D2"/>
    <w:rsid w:val="00DF56ED"/>
    <w:rsid w:val="00DF79C8"/>
    <w:rsid w:val="00E04358"/>
    <w:rsid w:val="00E112E9"/>
    <w:rsid w:val="00E131A6"/>
    <w:rsid w:val="00E134E8"/>
    <w:rsid w:val="00E20FF9"/>
    <w:rsid w:val="00E21F69"/>
    <w:rsid w:val="00E225AB"/>
    <w:rsid w:val="00E24208"/>
    <w:rsid w:val="00E3104F"/>
    <w:rsid w:val="00E31749"/>
    <w:rsid w:val="00E32285"/>
    <w:rsid w:val="00E32A19"/>
    <w:rsid w:val="00E36753"/>
    <w:rsid w:val="00E3706E"/>
    <w:rsid w:val="00E42959"/>
    <w:rsid w:val="00E50074"/>
    <w:rsid w:val="00E51242"/>
    <w:rsid w:val="00E5125E"/>
    <w:rsid w:val="00E61183"/>
    <w:rsid w:val="00E65123"/>
    <w:rsid w:val="00E6711B"/>
    <w:rsid w:val="00E722C0"/>
    <w:rsid w:val="00E77B14"/>
    <w:rsid w:val="00E77E00"/>
    <w:rsid w:val="00E8082B"/>
    <w:rsid w:val="00E8136C"/>
    <w:rsid w:val="00E87549"/>
    <w:rsid w:val="00E91854"/>
    <w:rsid w:val="00EA126B"/>
    <w:rsid w:val="00EA3612"/>
    <w:rsid w:val="00EB1824"/>
    <w:rsid w:val="00EB18FB"/>
    <w:rsid w:val="00EB1B35"/>
    <w:rsid w:val="00EB3429"/>
    <w:rsid w:val="00EB61AB"/>
    <w:rsid w:val="00EB6333"/>
    <w:rsid w:val="00EC13EC"/>
    <w:rsid w:val="00EC313A"/>
    <w:rsid w:val="00EC44DE"/>
    <w:rsid w:val="00EC7625"/>
    <w:rsid w:val="00ED0A1C"/>
    <w:rsid w:val="00ED44D2"/>
    <w:rsid w:val="00EE21B8"/>
    <w:rsid w:val="00EF04C3"/>
    <w:rsid w:val="00EF4EB7"/>
    <w:rsid w:val="00F00D0E"/>
    <w:rsid w:val="00F02575"/>
    <w:rsid w:val="00F066FE"/>
    <w:rsid w:val="00F100F2"/>
    <w:rsid w:val="00F10880"/>
    <w:rsid w:val="00F11631"/>
    <w:rsid w:val="00F162E0"/>
    <w:rsid w:val="00F16C88"/>
    <w:rsid w:val="00F175A0"/>
    <w:rsid w:val="00F2303B"/>
    <w:rsid w:val="00F3051C"/>
    <w:rsid w:val="00F307BD"/>
    <w:rsid w:val="00F314A2"/>
    <w:rsid w:val="00F31825"/>
    <w:rsid w:val="00F45168"/>
    <w:rsid w:val="00F50D5A"/>
    <w:rsid w:val="00F5387E"/>
    <w:rsid w:val="00F55511"/>
    <w:rsid w:val="00F65719"/>
    <w:rsid w:val="00F6598D"/>
    <w:rsid w:val="00F70469"/>
    <w:rsid w:val="00F72DA3"/>
    <w:rsid w:val="00F75AF1"/>
    <w:rsid w:val="00F76C95"/>
    <w:rsid w:val="00F76E40"/>
    <w:rsid w:val="00F76FF6"/>
    <w:rsid w:val="00F77234"/>
    <w:rsid w:val="00F8119F"/>
    <w:rsid w:val="00F90C78"/>
    <w:rsid w:val="00F92CCB"/>
    <w:rsid w:val="00FA3A29"/>
    <w:rsid w:val="00FA722D"/>
    <w:rsid w:val="00FB3066"/>
    <w:rsid w:val="00FB3100"/>
    <w:rsid w:val="00FB53CA"/>
    <w:rsid w:val="00FB6774"/>
    <w:rsid w:val="00FB79C9"/>
    <w:rsid w:val="00FD1B73"/>
    <w:rsid w:val="00FE200B"/>
    <w:rsid w:val="00FF65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EA2A230"/>
  <w15:docId w15:val="{ADBB5280-4007-4579-AB11-00905DC18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7A88"/>
    <w:pPr>
      <w:spacing w:after="200" w:line="276" w:lineRule="auto"/>
    </w:pPr>
    <w:rPr>
      <w:sz w:val="22"/>
      <w:szCs w:val="22"/>
      <w:lang w:eastAsia="en-US"/>
    </w:rPr>
  </w:style>
  <w:style w:type="paragraph" w:styleId="Nadpis1">
    <w:name w:val="heading 1"/>
    <w:basedOn w:val="Normln"/>
    <w:next w:val="Normln"/>
    <w:link w:val="Nadpis1Char"/>
    <w:uiPriority w:val="9"/>
    <w:qFormat/>
    <w:rsid w:val="00AA3FD6"/>
    <w:pPr>
      <w:keepNext/>
      <w:spacing w:after="120"/>
      <w:outlineLvl w:val="0"/>
    </w:pPr>
    <w:rPr>
      <w:rFonts w:ascii="Verdana" w:eastAsia="Times New Roman" w:hAnsi="Verdana"/>
      <w:b/>
      <w:bCs/>
      <w:kern w:val="32"/>
      <w:sz w:val="28"/>
      <w:szCs w:val="32"/>
      <w:lang w:val="x-none"/>
    </w:rPr>
  </w:style>
  <w:style w:type="paragraph" w:styleId="Nadpis2">
    <w:name w:val="heading 2"/>
    <w:basedOn w:val="Normln"/>
    <w:next w:val="Normln"/>
    <w:link w:val="Nadpis2Char"/>
    <w:uiPriority w:val="9"/>
    <w:unhideWhenUsed/>
    <w:qFormat/>
    <w:rsid w:val="00AA3FD6"/>
    <w:pPr>
      <w:keepNext/>
      <w:spacing w:after="120"/>
      <w:outlineLvl w:val="1"/>
    </w:pPr>
    <w:rPr>
      <w:rFonts w:ascii="Verdana" w:eastAsia="Times New Roman" w:hAnsi="Verdana"/>
      <w:b/>
      <w:bCs/>
      <w:iCs/>
      <w:sz w:val="24"/>
      <w:szCs w:val="28"/>
      <w:lang w:val="x-none"/>
    </w:rPr>
  </w:style>
  <w:style w:type="paragraph" w:styleId="Nadpis3">
    <w:name w:val="heading 3"/>
    <w:basedOn w:val="Normln"/>
    <w:next w:val="Normln"/>
    <w:link w:val="Nadpis3Char"/>
    <w:uiPriority w:val="9"/>
    <w:unhideWhenUsed/>
    <w:qFormat/>
    <w:rsid w:val="00AA3FD6"/>
    <w:pPr>
      <w:keepNext/>
      <w:spacing w:after="120"/>
      <w:outlineLvl w:val="2"/>
    </w:pPr>
    <w:rPr>
      <w:rFonts w:ascii="Verdana" w:eastAsia="Times New Roman" w:hAnsi="Verdana"/>
      <w:b/>
      <w:bCs/>
      <w:sz w:val="20"/>
      <w:szCs w:val="26"/>
      <w:lang w:val="x-none"/>
    </w:rPr>
  </w:style>
  <w:style w:type="paragraph" w:styleId="Nadpis4">
    <w:name w:val="heading 4"/>
    <w:basedOn w:val="Normln"/>
    <w:next w:val="Normln"/>
    <w:link w:val="Nadpis4Char"/>
    <w:uiPriority w:val="9"/>
    <w:unhideWhenUsed/>
    <w:qFormat/>
    <w:rsid w:val="00AA3FD6"/>
    <w:pPr>
      <w:keepNext/>
      <w:spacing w:after="120"/>
      <w:outlineLvl w:val="3"/>
    </w:pPr>
    <w:rPr>
      <w:rFonts w:ascii="Verdana" w:eastAsia="Times New Roman" w:hAnsi="Verdana"/>
      <w:b/>
      <w:bCs/>
      <w:sz w:val="20"/>
      <w:szCs w:val="28"/>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AE7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AE7EBE"/>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AE7EBE"/>
    <w:rPr>
      <w:rFonts w:ascii="Tahoma" w:hAnsi="Tahoma" w:cs="Tahoma"/>
      <w:sz w:val="16"/>
      <w:szCs w:val="16"/>
    </w:rPr>
  </w:style>
  <w:style w:type="table" w:customStyle="1" w:styleId="Mkatabulky1">
    <w:name w:val="Mřížka tabulky1"/>
    <w:basedOn w:val="Normlntabulka"/>
    <w:next w:val="Mkatabulky"/>
    <w:uiPriority w:val="59"/>
    <w:rsid w:val="00EB1B3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2A6"/>
    <w:pPr>
      <w:autoSpaceDE w:val="0"/>
      <w:autoSpaceDN w:val="0"/>
      <w:adjustRightInd w:val="0"/>
    </w:pPr>
    <w:rPr>
      <w:rFonts w:ascii="Times New Roman" w:hAnsi="Times New Roman"/>
      <w:color w:val="000000"/>
      <w:sz w:val="24"/>
      <w:szCs w:val="24"/>
      <w:lang w:eastAsia="en-US"/>
    </w:rPr>
  </w:style>
  <w:style w:type="paragraph" w:styleId="Odstavecseseznamem">
    <w:name w:val="List Paragraph"/>
    <w:basedOn w:val="Normln"/>
    <w:uiPriority w:val="34"/>
    <w:qFormat/>
    <w:rsid w:val="00506C84"/>
    <w:pPr>
      <w:ind w:left="720"/>
      <w:contextualSpacing/>
    </w:pPr>
  </w:style>
  <w:style w:type="paragraph" w:styleId="Zhlav">
    <w:name w:val="header"/>
    <w:basedOn w:val="Normln"/>
    <w:link w:val="ZhlavChar"/>
    <w:uiPriority w:val="99"/>
    <w:unhideWhenUsed/>
    <w:rsid w:val="0079334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93341"/>
  </w:style>
  <w:style w:type="paragraph" w:styleId="Zpat">
    <w:name w:val="footer"/>
    <w:basedOn w:val="Normln"/>
    <w:link w:val="ZpatChar"/>
    <w:uiPriority w:val="99"/>
    <w:unhideWhenUsed/>
    <w:rsid w:val="00793341"/>
    <w:pPr>
      <w:tabs>
        <w:tab w:val="center" w:pos="4536"/>
        <w:tab w:val="right" w:pos="9072"/>
      </w:tabs>
      <w:spacing w:after="0" w:line="240" w:lineRule="auto"/>
    </w:pPr>
  </w:style>
  <w:style w:type="character" w:customStyle="1" w:styleId="ZpatChar">
    <w:name w:val="Zápatí Char"/>
    <w:basedOn w:val="Standardnpsmoodstavce"/>
    <w:link w:val="Zpat"/>
    <w:uiPriority w:val="99"/>
    <w:rsid w:val="00793341"/>
  </w:style>
  <w:style w:type="paragraph" w:styleId="Revize">
    <w:name w:val="Revision"/>
    <w:hidden/>
    <w:uiPriority w:val="99"/>
    <w:semiHidden/>
    <w:rsid w:val="004B603F"/>
    <w:rPr>
      <w:sz w:val="22"/>
      <w:szCs w:val="22"/>
      <w:lang w:eastAsia="en-US"/>
    </w:rPr>
  </w:style>
  <w:style w:type="character" w:customStyle="1" w:styleId="Nadpis1Char">
    <w:name w:val="Nadpis 1 Char"/>
    <w:link w:val="Nadpis1"/>
    <w:uiPriority w:val="9"/>
    <w:rsid w:val="00AA3FD6"/>
    <w:rPr>
      <w:rFonts w:ascii="Verdana" w:eastAsia="Times New Roman" w:hAnsi="Verdana" w:cs="Times New Roman"/>
      <w:b/>
      <w:bCs/>
      <w:kern w:val="32"/>
      <w:sz w:val="28"/>
      <w:szCs w:val="32"/>
      <w:lang w:eastAsia="en-US"/>
    </w:rPr>
  </w:style>
  <w:style w:type="character" w:customStyle="1" w:styleId="Nadpis2Char">
    <w:name w:val="Nadpis 2 Char"/>
    <w:link w:val="Nadpis2"/>
    <w:uiPriority w:val="9"/>
    <w:rsid w:val="00AA3FD6"/>
    <w:rPr>
      <w:rFonts w:ascii="Verdana" w:eastAsia="Times New Roman" w:hAnsi="Verdana" w:cs="Times New Roman"/>
      <w:b/>
      <w:bCs/>
      <w:iCs/>
      <w:sz w:val="24"/>
      <w:szCs w:val="28"/>
      <w:lang w:eastAsia="en-US"/>
    </w:rPr>
  </w:style>
  <w:style w:type="character" w:customStyle="1" w:styleId="Nadpis3Char">
    <w:name w:val="Nadpis 3 Char"/>
    <w:link w:val="Nadpis3"/>
    <w:uiPriority w:val="9"/>
    <w:rsid w:val="00AA3FD6"/>
    <w:rPr>
      <w:rFonts w:ascii="Verdana" w:eastAsia="Times New Roman" w:hAnsi="Verdana" w:cs="Times New Roman"/>
      <w:b/>
      <w:bCs/>
      <w:szCs w:val="26"/>
      <w:lang w:eastAsia="en-US"/>
    </w:rPr>
  </w:style>
  <w:style w:type="character" w:customStyle="1" w:styleId="Nadpis4Char">
    <w:name w:val="Nadpis 4 Char"/>
    <w:link w:val="Nadpis4"/>
    <w:uiPriority w:val="9"/>
    <w:rsid w:val="00AA3FD6"/>
    <w:rPr>
      <w:rFonts w:ascii="Verdana" w:eastAsia="Times New Roman" w:hAnsi="Verdana" w:cs="Times New Roman"/>
      <w:b/>
      <w:bCs/>
      <w:szCs w:val="28"/>
      <w:lang w:eastAsia="en-US"/>
    </w:rPr>
  </w:style>
  <w:style w:type="paragraph" w:styleId="Obsah1">
    <w:name w:val="toc 1"/>
    <w:basedOn w:val="Normln"/>
    <w:next w:val="Normln"/>
    <w:autoRedefine/>
    <w:uiPriority w:val="39"/>
    <w:unhideWhenUsed/>
    <w:rsid w:val="00C657BC"/>
  </w:style>
  <w:style w:type="paragraph" w:styleId="Obsah2">
    <w:name w:val="toc 2"/>
    <w:basedOn w:val="Normln"/>
    <w:next w:val="Normln"/>
    <w:autoRedefine/>
    <w:uiPriority w:val="39"/>
    <w:unhideWhenUsed/>
    <w:rsid w:val="00C657BC"/>
    <w:pPr>
      <w:ind w:left="220"/>
    </w:pPr>
  </w:style>
  <w:style w:type="paragraph" w:styleId="Obsah3">
    <w:name w:val="toc 3"/>
    <w:basedOn w:val="Normln"/>
    <w:next w:val="Normln"/>
    <w:autoRedefine/>
    <w:uiPriority w:val="39"/>
    <w:unhideWhenUsed/>
    <w:rsid w:val="00C657BC"/>
    <w:pPr>
      <w:ind w:left="440"/>
    </w:pPr>
  </w:style>
  <w:style w:type="paragraph" w:styleId="Obsah4">
    <w:name w:val="toc 4"/>
    <w:basedOn w:val="Normln"/>
    <w:next w:val="Normln"/>
    <w:autoRedefine/>
    <w:uiPriority w:val="39"/>
    <w:unhideWhenUsed/>
    <w:rsid w:val="00C657BC"/>
    <w:pPr>
      <w:ind w:left="660"/>
    </w:pPr>
  </w:style>
  <w:style w:type="character" w:styleId="Hypertextovodkaz">
    <w:name w:val="Hyperlink"/>
    <w:uiPriority w:val="99"/>
    <w:unhideWhenUsed/>
    <w:rsid w:val="00C657BC"/>
    <w:rPr>
      <w:color w:val="0000FF"/>
      <w:u w:val="single"/>
    </w:rPr>
  </w:style>
  <w:style w:type="paragraph" w:styleId="Titulek">
    <w:name w:val="caption"/>
    <w:basedOn w:val="Normln"/>
    <w:next w:val="Normln"/>
    <w:uiPriority w:val="35"/>
    <w:unhideWhenUsed/>
    <w:qFormat/>
    <w:rsid w:val="0006226A"/>
    <w:rPr>
      <w:b/>
      <w:bCs/>
      <w:sz w:val="20"/>
      <w:szCs w:val="20"/>
    </w:rPr>
  </w:style>
  <w:style w:type="paragraph" w:styleId="Seznamobrzk">
    <w:name w:val="table of figures"/>
    <w:basedOn w:val="Normln"/>
    <w:next w:val="Normln"/>
    <w:uiPriority w:val="99"/>
    <w:unhideWhenUsed/>
    <w:rsid w:val="00B31C70"/>
  </w:style>
  <w:style w:type="character" w:customStyle="1" w:styleId="highlight">
    <w:name w:val="highlight"/>
    <w:basedOn w:val="Standardnpsmoodstavce"/>
    <w:rsid w:val="00635AEE"/>
  </w:style>
  <w:style w:type="paragraph" w:customStyle="1" w:styleId="Normln0">
    <w:name w:val="Norm‡ln’"/>
    <w:rsid w:val="000B15DE"/>
    <w:pPr>
      <w:spacing w:before="120" w:line="288" w:lineRule="auto"/>
      <w:ind w:firstLine="709"/>
      <w:jc w:val="both"/>
    </w:pPr>
    <w:rPr>
      <w:rFonts w:ascii="Times New Roman" w:eastAsia="Times New Roman" w:hAnsi="Times New Roman"/>
      <w:sz w:val="24"/>
    </w:rPr>
  </w:style>
  <w:style w:type="paragraph" w:customStyle="1" w:styleId="xl35">
    <w:name w:val="xl35"/>
    <w:basedOn w:val="Normln"/>
    <w:rsid w:val="00115B74"/>
    <w:pPr>
      <w:spacing w:before="100" w:after="100" w:line="240" w:lineRule="auto"/>
    </w:pPr>
    <w:rPr>
      <w:rFonts w:ascii="Times New Roman" w:eastAsia="Times New Roman" w:hAnsi="Times New Roman"/>
      <w:sz w:val="24"/>
      <w:szCs w:val="20"/>
      <w:lang w:eastAsia="cs-CZ"/>
    </w:rPr>
  </w:style>
  <w:style w:type="character" w:styleId="Odkaznakoment">
    <w:name w:val="annotation reference"/>
    <w:basedOn w:val="Standardnpsmoodstavce"/>
    <w:uiPriority w:val="99"/>
    <w:semiHidden/>
    <w:unhideWhenUsed/>
    <w:rsid w:val="00E8136C"/>
    <w:rPr>
      <w:sz w:val="16"/>
      <w:szCs w:val="16"/>
    </w:rPr>
  </w:style>
  <w:style w:type="paragraph" w:styleId="Textkomente">
    <w:name w:val="annotation text"/>
    <w:basedOn w:val="Normln"/>
    <w:link w:val="TextkomenteChar"/>
    <w:uiPriority w:val="99"/>
    <w:semiHidden/>
    <w:unhideWhenUsed/>
    <w:rsid w:val="00E8136C"/>
    <w:pPr>
      <w:spacing w:line="240" w:lineRule="auto"/>
    </w:pPr>
    <w:rPr>
      <w:sz w:val="20"/>
      <w:szCs w:val="20"/>
    </w:rPr>
  </w:style>
  <w:style w:type="character" w:customStyle="1" w:styleId="TextkomenteChar">
    <w:name w:val="Text komentáře Char"/>
    <w:basedOn w:val="Standardnpsmoodstavce"/>
    <w:link w:val="Textkomente"/>
    <w:uiPriority w:val="99"/>
    <w:semiHidden/>
    <w:rsid w:val="00E8136C"/>
    <w:rPr>
      <w:lang w:eastAsia="en-US"/>
    </w:rPr>
  </w:style>
  <w:style w:type="paragraph" w:styleId="Pedmtkomente">
    <w:name w:val="annotation subject"/>
    <w:basedOn w:val="Textkomente"/>
    <w:next w:val="Textkomente"/>
    <w:link w:val="PedmtkomenteChar"/>
    <w:uiPriority w:val="99"/>
    <w:semiHidden/>
    <w:unhideWhenUsed/>
    <w:rsid w:val="00E8136C"/>
    <w:rPr>
      <w:b/>
      <w:bCs/>
    </w:rPr>
  </w:style>
  <w:style w:type="character" w:customStyle="1" w:styleId="PedmtkomenteChar">
    <w:name w:val="Předmět komentáře Char"/>
    <w:basedOn w:val="TextkomenteChar"/>
    <w:link w:val="Pedmtkomente"/>
    <w:uiPriority w:val="99"/>
    <w:semiHidden/>
    <w:rsid w:val="00E8136C"/>
    <w:rPr>
      <w:b/>
      <w:bCs/>
      <w:lang w:eastAsia="en-US"/>
    </w:rPr>
  </w:style>
  <w:style w:type="character" w:styleId="Nevyeenzmnka">
    <w:name w:val="Unresolved Mention"/>
    <w:basedOn w:val="Standardnpsmoodstavce"/>
    <w:uiPriority w:val="99"/>
    <w:semiHidden/>
    <w:unhideWhenUsed/>
    <w:rsid w:val="00E42959"/>
    <w:rPr>
      <w:color w:val="605E5C"/>
      <w:shd w:val="clear" w:color="auto" w:fill="E1DFDD"/>
    </w:rPr>
  </w:style>
  <w:style w:type="character" w:styleId="Sledovanodkaz">
    <w:name w:val="FollowedHyperlink"/>
    <w:basedOn w:val="Standardnpsmoodstavce"/>
    <w:uiPriority w:val="99"/>
    <w:semiHidden/>
    <w:unhideWhenUsed/>
    <w:rsid w:val="00E42959"/>
    <w:rPr>
      <w:color w:val="954F72" w:themeColor="followedHyperlink"/>
      <w:u w:val="single"/>
    </w:rPr>
  </w:style>
  <w:style w:type="paragraph" w:customStyle="1" w:styleId="normln1">
    <w:name w:val="normální"/>
    <w:basedOn w:val="Normln"/>
    <w:rsid w:val="009532BF"/>
    <w:pPr>
      <w:tabs>
        <w:tab w:val="left" w:pos="360"/>
      </w:tabs>
      <w:spacing w:before="120" w:after="120" w:line="240" w:lineRule="auto"/>
    </w:pPr>
    <w:rPr>
      <w:rFonts w:ascii="Arial" w:eastAsia="Times New Roman" w:hAnsi="Arial"/>
      <w:b/>
      <w:bCs/>
      <w:szCs w:val="20"/>
      <w:lang w:eastAsia="cs-CZ"/>
    </w:rPr>
  </w:style>
  <w:style w:type="character" w:styleId="slostrnky">
    <w:name w:val="page number"/>
    <w:semiHidden/>
    <w:rsid w:val="00953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7167">
      <w:bodyDiv w:val="1"/>
      <w:marLeft w:val="0"/>
      <w:marRight w:val="0"/>
      <w:marTop w:val="0"/>
      <w:marBottom w:val="0"/>
      <w:divBdr>
        <w:top w:val="none" w:sz="0" w:space="0" w:color="auto"/>
        <w:left w:val="none" w:sz="0" w:space="0" w:color="auto"/>
        <w:bottom w:val="none" w:sz="0" w:space="0" w:color="auto"/>
        <w:right w:val="none" w:sz="0" w:space="0" w:color="auto"/>
      </w:divBdr>
    </w:div>
    <w:div w:id="32967086">
      <w:bodyDiv w:val="1"/>
      <w:marLeft w:val="0"/>
      <w:marRight w:val="0"/>
      <w:marTop w:val="0"/>
      <w:marBottom w:val="0"/>
      <w:divBdr>
        <w:top w:val="none" w:sz="0" w:space="0" w:color="auto"/>
        <w:left w:val="none" w:sz="0" w:space="0" w:color="auto"/>
        <w:bottom w:val="none" w:sz="0" w:space="0" w:color="auto"/>
        <w:right w:val="none" w:sz="0" w:space="0" w:color="auto"/>
      </w:divBdr>
    </w:div>
    <w:div w:id="45303249">
      <w:bodyDiv w:val="1"/>
      <w:marLeft w:val="0"/>
      <w:marRight w:val="0"/>
      <w:marTop w:val="0"/>
      <w:marBottom w:val="0"/>
      <w:divBdr>
        <w:top w:val="none" w:sz="0" w:space="0" w:color="auto"/>
        <w:left w:val="none" w:sz="0" w:space="0" w:color="auto"/>
        <w:bottom w:val="none" w:sz="0" w:space="0" w:color="auto"/>
        <w:right w:val="none" w:sz="0" w:space="0" w:color="auto"/>
      </w:divBdr>
    </w:div>
    <w:div w:id="73934437">
      <w:bodyDiv w:val="1"/>
      <w:marLeft w:val="0"/>
      <w:marRight w:val="0"/>
      <w:marTop w:val="0"/>
      <w:marBottom w:val="0"/>
      <w:divBdr>
        <w:top w:val="none" w:sz="0" w:space="0" w:color="auto"/>
        <w:left w:val="none" w:sz="0" w:space="0" w:color="auto"/>
        <w:bottom w:val="none" w:sz="0" w:space="0" w:color="auto"/>
        <w:right w:val="none" w:sz="0" w:space="0" w:color="auto"/>
      </w:divBdr>
    </w:div>
    <w:div w:id="96563437">
      <w:bodyDiv w:val="1"/>
      <w:marLeft w:val="0"/>
      <w:marRight w:val="0"/>
      <w:marTop w:val="0"/>
      <w:marBottom w:val="0"/>
      <w:divBdr>
        <w:top w:val="none" w:sz="0" w:space="0" w:color="auto"/>
        <w:left w:val="none" w:sz="0" w:space="0" w:color="auto"/>
        <w:bottom w:val="none" w:sz="0" w:space="0" w:color="auto"/>
        <w:right w:val="none" w:sz="0" w:space="0" w:color="auto"/>
      </w:divBdr>
    </w:div>
    <w:div w:id="114033237">
      <w:bodyDiv w:val="1"/>
      <w:marLeft w:val="0"/>
      <w:marRight w:val="0"/>
      <w:marTop w:val="0"/>
      <w:marBottom w:val="0"/>
      <w:divBdr>
        <w:top w:val="none" w:sz="0" w:space="0" w:color="auto"/>
        <w:left w:val="none" w:sz="0" w:space="0" w:color="auto"/>
        <w:bottom w:val="none" w:sz="0" w:space="0" w:color="auto"/>
        <w:right w:val="none" w:sz="0" w:space="0" w:color="auto"/>
      </w:divBdr>
    </w:div>
    <w:div w:id="123043126">
      <w:bodyDiv w:val="1"/>
      <w:marLeft w:val="0"/>
      <w:marRight w:val="0"/>
      <w:marTop w:val="0"/>
      <w:marBottom w:val="0"/>
      <w:divBdr>
        <w:top w:val="none" w:sz="0" w:space="0" w:color="auto"/>
        <w:left w:val="none" w:sz="0" w:space="0" w:color="auto"/>
        <w:bottom w:val="none" w:sz="0" w:space="0" w:color="auto"/>
        <w:right w:val="none" w:sz="0" w:space="0" w:color="auto"/>
      </w:divBdr>
    </w:div>
    <w:div w:id="125198523">
      <w:bodyDiv w:val="1"/>
      <w:marLeft w:val="0"/>
      <w:marRight w:val="0"/>
      <w:marTop w:val="0"/>
      <w:marBottom w:val="0"/>
      <w:divBdr>
        <w:top w:val="none" w:sz="0" w:space="0" w:color="auto"/>
        <w:left w:val="none" w:sz="0" w:space="0" w:color="auto"/>
        <w:bottom w:val="none" w:sz="0" w:space="0" w:color="auto"/>
        <w:right w:val="none" w:sz="0" w:space="0" w:color="auto"/>
      </w:divBdr>
    </w:div>
    <w:div w:id="200020479">
      <w:bodyDiv w:val="1"/>
      <w:marLeft w:val="0"/>
      <w:marRight w:val="0"/>
      <w:marTop w:val="0"/>
      <w:marBottom w:val="0"/>
      <w:divBdr>
        <w:top w:val="none" w:sz="0" w:space="0" w:color="auto"/>
        <w:left w:val="none" w:sz="0" w:space="0" w:color="auto"/>
        <w:bottom w:val="none" w:sz="0" w:space="0" w:color="auto"/>
        <w:right w:val="none" w:sz="0" w:space="0" w:color="auto"/>
      </w:divBdr>
    </w:div>
    <w:div w:id="230623703">
      <w:bodyDiv w:val="1"/>
      <w:marLeft w:val="0"/>
      <w:marRight w:val="0"/>
      <w:marTop w:val="0"/>
      <w:marBottom w:val="0"/>
      <w:divBdr>
        <w:top w:val="none" w:sz="0" w:space="0" w:color="auto"/>
        <w:left w:val="none" w:sz="0" w:space="0" w:color="auto"/>
        <w:bottom w:val="none" w:sz="0" w:space="0" w:color="auto"/>
        <w:right w:val="none" w:sz="0" w:space="0" w:color="auto"/>
      </w:divBdr>
    </w:div>
    <w:div w:id="259022787">
      <w:bodyDiv w:val="1"/>
      <w:marLeft w:val="0"/>
      <w:marRight w:val="0"/>
      <w:marTop w:val="0"/>
      <w:marBottom w:val="0"/>
      <w:divBdr>
        <w:top w:val="none" w:sz="0" w:space="0" w:color="auto"/>
        <w:left w:val="none" w:sz="0" w:space="0" w:color="auto"/>
        <w:bottom w:val="none" w:sz="0" w:space="0" w:color="auto"/>
        <w:right w:val="none" w:sz="0" w:space="0" w:color="auto"/>
      </w:divBdr>
    </w:div>
    <w:div w:id="262349308">
      <w:bodyDiv w:val="1"/>
      <w:marLeft w:val="0"/>
      <w:marRight w:val="0"/>
      <w:marTop w:val="0"/>
      <w:marBottom w:val="0"/>
      <w:divBdr>
        <w:top w:val="none" w:sz="0" w:space="0" w:color="auto"/>
        <w:left w:val="none" w:sz="0" w:space="0" w:color="auto"/>
        <w:bottom w:val="none" w:sz="0" w:space="0" w:color="auto"/>
        <w:right w:val="none" w:sz="0" w:space="0" w:color="auto"/>
      </w:divBdr>
    </w:div>
    <w:div w:id="299892750">
      <w:bodyDiv w:val="1"/>
      <w:marLeft w:val="0"/>
      <w:marRight w:val="0"/>
      <w:marTop w:val="0"/>
      <w:marBottom w:val="0"/>
      <w:divBdr>
        <w:top w:val="none" w:sz="0" w:space="0" w:color="auto"/>
        <w:left w:val="none" w:sz="0" w:space="0" w:color="auto"/>
        <w:bottom w:val="none" w:sz="0" w:space="0" w:color="auto"/>
        <w:right w:val="none" w:sz="0" w:space="0" w:color="auto"/>
      </w:divBdr>
    </w:div>
    <w:div w:id="324287176">
      <w:bodyDiv w:val="1"/>
      <w:marLeft w:val="0"/>
      <w:marRight w:val="0"/>
      <w:marTop w:val="0"/>
      <w:marBottom w:val="0"/>
      <w:divBdr>
        <w:top w:val="none" w:sz="0" w:space="0" w:color="auto"/>
        <w:left w:val="none" w:sz="0" w:space="0" w:color="auto"/>
        <w:bottom w:val="none" w:sz="0" w:space="0" w:color="auto"/>
        <w:right w:val="none" w:sz="0" w:space="0" w:color="auto"/>
      </w:divBdr>
    </w:div>
    <w:div w:id="339360834">
      <w:bodyDiv w:val="1"/>
      <w:marLeft w:val="0"/>
      <w:marRight w:val="0"/>
      <w:marTop w:val="0"/>
      <w:marBottom w:val="0"/>
      <w:divBdr>
        <w:top w:val="none" w:sz="0" w:space="0" w:color="auto"/>
        <w:left w:val="none" w:sz="0" w:space="0" w:color="auto"/>
        <w:bottom w:val="none" w:sz="0" w:space="0" w:color="auto"/>
        <w:right w:val="none" w:sz="0" w:space="0" w:color="auto"/>
      </w:divBdr>
    </w:div>
    <w:div w:id="340083668">
      <w:bodyDiv w:val="1"/>
      <w:marLeft w:val="0"/>
      <w:marRight w:val="0"/>
      <w:marTop w:val="0"/>
      <w:marBottom w:val="0"/>
      <w:divBdr>
        <w:top w:val="none" w:sz="0" w:space="0" w:color="auto"/>
        <w:left w:val="none" w:sz="0" w:space="0" w:color="auto"/>
        <w:bottom w:val="none" w:sz="0" w:space="0" w:color="auto"/>
        <w:right w:val="none" w:sz="0" w:space="0" w:color="auto"/>
      </w:divBdr>
    </w:div>
    <w:div w:id="366949611">
      <w:bodyDiv w:val="1"/>
      <w:marLeft w:val="0"/>
      <w:marRight w:val="0"/>
      <w:marTop w:val="0"/>
      <w:marBottom w:val="0"/>
      <w:divBdr>
        <w:top w:val="none" w:sz="0" w:space="0" w:color="auto"/>
        <w:left w:val="none" w:sz="0" w:space="0" w:color="auto"/>
        <w:bottom w:val="none" w:sz="0" w:space="0" w:color="auto"/>
        <w:right w:val="none" w:sz="0" w:space="0" w:color="auto"/>
      </w:divBdr>
    </w:div>
    <w:div w:id="406614613">
      <w:bodyDiv w:val="1"/>
      <w:marLeft w:val="0"/>
      <w:marRight w:val="0"/>
      <w:marTop w:val="0"/>
      <w:marBottom w:val="0"/>
      <w:divBdr>
        <w:top w:val="none" w:sz="0" w:space="0" w:color="auto"/>
        <w:left w:val="none" w:sz="0" w:space="0" w:color="auto"/>
        <w:bottom w:val="none" w:sz="0" w:space="0" w:color="auto"/>
        <w:right w:val="none" w:sz="0" w:space="0" w:color="auto"/>
      </w:divBdr>
    </w:div>
    <w:div w:id="407852294">
      <w:bodyDiv w:val="1"/>
      <w:marLeft w:val="0"/>
      <w:marRight w:val="0"/>
      <w:marTop w:val="0"/>
      <w:marBottom w:val="0"/>
      <w:divBdr>
        <w:top w:val="none" w:sz="0" w:space="0" w:color="auto"/>
        <w:left w:val="none" w:sz="0" w:space="0" w:color="auto"/>
        <w:bottom w:val="none" w:sz="0" w:space="0" w:color="auto"/>
        <w:right w:val="none" w:sz="0" w:space="0" w:color="auto"/>
      </w:divBdr>
    </w:div>
    <w:div w:id="414939451">
      <w:bodyDiv w:val="1"/>
      <w:marLeft w:val="0"/>
      <w:marRight w:val="0"/>
      <w:marTop w:val="0"/>
      <w:marBottom w:val="0"/>
      <w:divBdr>
        <w:top w:val="none" w:sz="0" w:space="0" w:color="auto"/>
        <w:left w:val="none" w:sz="0" w:space="0" w:color="auto"/>
        <w:bottom w:val="none" w:sz="0" w:space="0" w:color="auto"/>
        <w:right w:val="none" w:sz="0" w:space="0" w:color="auto"/>
      </w:divBdr>
    </w:div>
    <w:div w:id="440682412">
      <w:bodyDiv w:val="1"/>
      <w:marLeft w:val="0"/>
      <w:marRight w:val="0"/>
      <w:marTop w:val="0"/>
      <w:marBottom w:val="0"/>
      <w:divBdr>
        <w:top w:val="none" w:sz="0" w:space="0" w:color="auto"/>
        <w:left w:val="none" w:sz="0" w:space="0" w:color="auto"/>
        <w:bottom w:val="none" w:sz="0" w:space="0" w:color="auto"/>
        <w:right w:val="none" w:sz="0" w:space="0" w:color="auto"/>
      </w:divBdr>
    </w:div>
    <w:div w:id="448817164">
      <w:bodyDiv w:val="1"/>
      <w:marLeft w:val="0"/>
      <w:marRight w:val="0"/>
      <w:marTop w:val="0"/>
      <w:marBottom w:val="0"/>
      <w:divBdr>
        <w:top w:val="none" w:sz="0" w:space="0" w:color="auto"/>
        <w:left w:val="none" w:sz="0" w:space="0" w:color="auto"/>
        <w:bottom w:val="none" w:sz="0" w:space="0" w:color="auto"/>
        <w:right w:val="none" w:sz="0" w:space="0" w:color="auto"/>
      </w:divBdr>
    </w:div>
    <w:div w:id="476579821">
      <w:bodyDiv w:val="1"/>
      <w:marLeft w:val="0"/>
      <w:marRight w:val="0"/>
      <w:marTop w:val="0"/>
      <w:marBottom w:val="0"/>
      <w:divBdr>
        <w:top w:val="none" w:sz="0" w:space="0" w:color="auto"/>
        <w:left w:val="none" w:sz="0" w:space="0" w:color="auto"/>
        <w:bottom w:val="none" w:sz="0" w:space="0" w:color="auto"/>
        <w:right w:val="none" w:sz="0" w:space="0" w:color="auto"/>
      </w:divBdr>
    </w:div>
    <w:div w:id="509757032">
      <w:bodyDiv w:val="1"/>
      <w:marLeft w:val="0"/>
      <w:marRight w:val="0"/>
      <w:marTop w:val="0"/>
      <w:marBottom w:val="0"/>
      <w:divBdr>
        <w:top w:val="none" w:sz="0" w:space="0" w:color="auto"/>
        <w:left w:val="none" w:sz="0" w:space="0" w:color="auto"/>
        <w:bottom w:val="none" w:sz="0" w:space="0" w:color="auto"/>
        <w:right w:val="none" w:sz="0" w:space="0" w:color="auto"/>
      </w:divBdr>
    </w:div>
    <w:div w:id="526873580">
      <w:bodyDiv w:val="1"/>
      <w:marLeft w:val="0"/>
      <w:marRight w:val="0"/>
      <w:marTop w:val="0"/>
      <w:marBottom w:val="0"/>
      <w:divBdr>
        <w:top w:val="none" w:sz="0" w:space="0" w:color="auto"/>
        <w:left w:val="none" w:sz="0" w:space="0" w:color="auto"/>
        <w:bottom w:val="none" w:sz="0" w:space="0" w:color="auto"/>
        <w:right w:val="none" w:sz="0" w:space="0" w:color="auto"/>
      </w:divBdr>
    </w:div>
    <w:div w:id="529610602">
      <w:bodyDiv w:val="1"/>
      <w:marLeft w:val="0"/>
      <w:marRight w:val="0"/>
      <w:marTop w:val="0"/>
      <w:marBottom w:val="0"/>
      <w:divBdr>
        <w:top w:val="none" w:sz="0" w:space="0" w:color="auto"/>
        <w:left w:val="none" w:sz="0" w:space="0" w:color="auto"/>
        <w:bottom w:val="none" w:sz="0" w:space="0" w:color="auto"/>
        <w:right w:val="none" w:sz="0" w:space="0" w:color="auto"/>
      </w:divBdr>
    </w:div>
    <w:div w:id="546262745">
      <w:bodyDiv w:val="1"/>
      <w:marLeft w:val="0"/>
      <w:marRight w:val="0"/>
      <w:marTop w:val="0"/>
      <w:marBottom w:val="0"/>
      <w:divBdr>
        <w:top w:val="none" w:sz="0" w:space="0" w:color="auto"/>
        <w:left w:val="none" w:sz="0" w:space="0" w:color="auto"/>
        <w:bottom w:val="none" w:sz="0" w:space="0" w:color="auto"/>
        <w:right w:val="none" w:sz="0" w:space="0" w:color="auto"/>
      </w:divBdr>
    </w:div>
    <w:div w:id="546991695">
      <w:bodyDiv w:val="1"/>
      <w:marLeft w:val="0"/>
      <w:marRight w:val="0"/>
      <w:marTop w:val="0"/>
      <w:marBottom w:val="0"/>
      <w:divBdr>
        <w:top w:val="none" w:sz="0" w:space="0" w:color="auto"/>
        <w:left w:val="none" w:sz="0" w:space="0" w:color="auto"/>
        <w:bottom w:val="none" w:sz="0" w:space="0" w:color="auto"/>
        <w:right w:val="none" w:sz="0" w:space="0" w:color="auto"/>
      </w:divBdr>
    </w:div>
    <w:div w:id="550118337">
      <w:bodyDiv w:val="1"/>
      <w:marLeft w:val="0"/>
      <w:marRight w:val="0"/>
      <w:marTop w:val="0"/>
      <w:marBottom w:val="0"/>
      <w:divBdr>
        <w:top w:val="none" w:sz="0" w:space="0" w:color="auto"/>
        <w:left w:val="none" w:sz="0" w:space="0" w:color="auto"/>
        <w:bottom w:val="none" w:sz="0" w:space="0" w:color="auto"/>
        <w:right w:val="none" w:sz="0" w:space="0" w:color="auto"/>
      </w:divBdr>
    </w:div>
    <w:div w:id="558438408">
      <w:bodyDiv w:val="1"/>
      <w:marLeft w:val="0"/>
      <w:marRight w:val="0"/>
      <w:marTop w:val="0"/>
      <w:marBottom w:val="0"/>
      <w:divBdr>
        <w:top w:val="none" w:sz="0" w:space="0" w:color="auto"/>
        <w:left w:val="none" w:sz="0" w:space="0" w:color="auto"/>
        <w:bottom w:val="none" w:sz="0" w:space="0" w:color="auto"/>
        <w:right w:val="none" w:sz="0" w:space="0" w:color="auto"/>
      </w:divBdr>
    </w:div>
    <w:div w:id="635993146">
      <w:bodyDiv w:val="1"/>
      <w:marLeft w:val="0"/>
      <w:marRight w:val="0"/>
      <w:marTop w:val="0"/>
      <w:marBottom w:val="0"/>
      <w:divBdr>
        <w:top w:val="none" w:sz="0" w:space="0" w:color="auto"/>
        <w:left w:val="none" w:sz="0" w:space="0" w:color="auto"/>
        <w:bottom w:val="none" w:sz="0" w:space="0" w:color="auto"/>
        <w:right w:val="none" w:sz="0" w:space="0" w:color="auto"/>
      </w:divBdr>
    </w:div>
    <w:div w:id="708146611">
      <w:bodyDiv w:val="1"/>
      <w:marLeft w:val="0"/>
      <w:marRight w:val="0"/>
      <w:marTop w:val="0"/>
      <w:marBottom w:val="0"/>
      <w:divBdr>
        <w:top w:val="none" w:sz="0" w:space="0" w:color="auto"/>
        <w:left w:val="none" w:sz="0" w:space="0" w:color="auto"/>
        <w:bottom w:val="none" w:sz="0" w:space="0" w:color="auto"/>
        <w:right w:val="none" w:sz="0" w:space="0" w:color="auto"/>
      </w:divBdr>
    </w:div>
    <w:div w:id="722219898">
      <w:bodyDiv w:val="1"/>
      <w:marLeft w:val="0"/>
      <w:marRight w:val="0"/>
      <w:marTop w:val="0"/>
      <w:marBottom w:val="0"/>
      <w:divBdr>
        <w:top w:val="none" w:sz="0" w:space="0" w:color="auto"/>
        <w:left w:val="none" w:sz="0" w:space="0" w:color="auto"/>
        <w:bottom w:val="none" w:sz="0" w:space="0" w:color="auto"/>
        <w:right w:val="none" w:sz="0" w:space="0" w:color="auto"/>
      </w:divBdr>
    </w:div>
    <w:div w:id="812865118">
      <w:bodyDiv w:val="1"/>
      <w:marLeft w:val="0"/>
      <w:marRight w:val="0"/>
      <w:marTop w:val="0"/>
      <w:marBottom w:val="0"/>
      <w:divBdr>
        <w:top w:val="none" w:sz="0" w:space="0" w:color="auto"/>
        <w:left w:val="none" w:sz="0" w:space="0" w:color="auto"/>
        <w:bottom w:val="none" w:sz="0" w:space="0" w:color="auto"/>
        <w:right w:val="none" w:sz="0" w:space="0" w:color="auto"/>
      </w:divBdr>
    </w:div>
    <w:div w:id="828251362">
      <w:bodyDiv w:val="1"/>
      <w:marLeft w:val="0"/>
      <w:marRight w:val="0"/>
      <w:marTop w:val="0"/>
      <w:marBottom w:val="0"/>
      <w:divBdr>
        <w:top w:val="none" w:sz="0" w:space="0" w:color="auto"/>
        <w:left w:val="none" w:sz="0" w:space="0" w:color="auto"/>
        <w:bottom w:val="none" w:sz="0" w:space="0" w:color="auto"/>
        <w:right w:val="none" w:sz="0" w:space="0" w:color="auto"/>
      </w:divBdr>
    </w:div>
    <w:div w:id="828449804">
      <w:bodyDiv w:val="1"/>
      <w:marLeft w:val="0"/>
      <w:marRight w:val="0"/>
      <w:marTop w:val="0"/>
      <w:marBottom w:val="0"/>
      <w:divBdr>
        <w:top w:val="none" w:sz="0" w:space="0" w:color="auto"/>
        <w:left w:val="none" w:sz="0" w:space="0" w:color="auto"/>
        <w:bottom w:val="none" w:sz="0" w:space="0" w:color="auto"/>
        <w:right w:val="none" w:sz="0" w:space="0" w:color="auto"/>
      </w:divBdr>
    </w:div>
    <w:div w:id="828982435">
      <w:bodyDiv w:val="1"/>
      <w:marLeft w:val="0"/>
      <w:marRight w:val="0"/>
      <w:marTop w:val="0"/>
      <w:marBottom w:val="0"/>
      <w:divBdr>
        <w:top w:val="none" w:sz="0" w:space="0" w:color="auto"/>
        <w:left w:val="none" w:sz="0" w:space="0" w:color="auto"/>
        <w:bottom w:val="none" w:sz="0" w:space="0" w:color="auto"/>
        <w:right w:val="none" w:sz="0" w:space="0" w:color="auto"/>
      </w:divBdr>
    </w:div>
    <w:div w:id="867255676">
      <w:bodyDiv w:val="1"/>
      <w:marLeft w:val="0"/>
      <w:marRight w:val="0"/>
      <w:marTop w:val="0"/>
      <w:marBottom w:val="0"/>
      <w:divBdr>
        <w:top w:val="none" w:sz="0" w:space="0" w:color="auto"/>
        <w:left w:val="none" w:sz="0" w:space="0" w:color="auto"/>
        <w:bottom w:val="none" w:sz="0" w:space="0" w:color="auto"/>
        <w:right w:val="none" w:sz="0" w:space="0" w:color="auto"/>
      </w:divBdr>
    </w:div>
    <w:div w:id="893471012">
      <w:bodyDiv w:val="1"/>
      <w:marLeft w:val="0"/>
      <w:marRight w:val="0"/>
      <w:marTop w:val="0"/>
      <w:marBottom w:val="0"/>
      <w:divBdr>
        <w:top w:val="none" w:sz="0" w:space="0" w:color="auto"/>
        <w:left w:val="none" w:sz="0" w:space="0" w:color="auto"/>
        <w:bottom w:val="none" w:sz="0" w:space="0" w:color="auto"/>
        <w:right w:val="none" w:sz="0" w:space="0" w:color="auto"/>
      </w:divBdr>
    </w:div>
    <w:div w:id="968048165">
      <w:bodyDiv w:val="1"/>
      <w:marLeft w:val="0"/>
      <w:marRight w:val="0"/>
      <w:marTop w:val="0"/>
      <w:marBottom w:val="0"/>
      <w:divBdr>
        <w:top w:val="none" w:sz="0" w:space="0" w:color="auto"/>
        <w:left w:val="none" w:sz="0" w:space="0" w:color="auto"/>
        <w:bottom w:val="none" w:sz="0" w:space="0" w:color="auto"/>
        <w:right w:val="none" w:sz="0" w:space="0" w:color="auto"/>
      </w:divBdr>
    </w:div>
    <w:div w:id="990602933">
      <w:bodyDiv w:val="1"/>
      <w:marLeft w:val="0"/>
      <w:marRight w:val="0"/>
      <w:marTop w:val="0"/>
      <w:marBottom w:val="0"/>
      <w:divBdr>
        <w:top w:val="none" w:sz="0" w:space="0" w:color="auto"/>
        <w:left w:val="none" w:sz="0" w:space="0" w:color="auto"/>
        <w:bottom w:val="none" w:sz="0" w:space="0" w:color="auto"/>
        <w:right w:val="none" w:sz="0" w:space="0" w:color="auto"/>
      </w:divBdr>
    </w:div>
    <w:div w:id="1019307541">
      <w:bodyDiv w:val="1"/>
      <w:marLeft w:val="0"/>
      <w:marRight w:val="0"/>
      <w:marTop w:val="0"/>
      <w:marBottom w:val="0"/>
      <w:divBdr>
        <w:top w:val="none" w:sz="0" w:space="0" w:color="auto"/>
        <w:left w:val="none" w:sz="0" w:space="0" w:color="auto"/>
        <w:bottom w:val="none" w:sz="0" w:space="0" w:color="auto"/>
        <w:right w:val="none" w:sz="0" w:space="0" w:color="auto"/>
      </w:divBdr>
    </w:div>
    <w:div w:id="1046443758">
      <w:bodyDiv w:val="1"/>
      <w:marLeft w:val="0"/>
      <w:marRight w:val="0"/>
      <w:marTop w:val="0"/>
      <w:marBottom w:val="0"/>
      <w:divBdr>
        <w:top w:val="none" w:sz="0" w:space="0" w:color="auto"/>
        <w:left w:val="none" w:sz="0" w:space="0" w:color="auto"/>
        <w:bottom w:val="none" w:sz="0" w:space="0" w:color="auto"/>
        <w:right w:val="none" w:sz="0" w:space="0" w:color="auto"/>
      </w:divBdr>
    </w:div>
    <w:div w:id="1055281288">
      <w:bodyDiv w:val="1"/>
      <w:marLeft w:val="0"/>
      <w:marRight w:val="0"/>
      <w:marTop w:val="0"/>
      <w:marBottom w:val="0"/>
      <w:divBdr>
        <w:top w:val="none" w:sz="0" w:space="0" w:color="auto"/>
        <w:left w:val="none" w:sz="0" w:space="0" w:color="auto"/>
        <w:bottom w:val="none" w:sz="0" w:space="0" w:color="auto"/>
        <w:right w:val="none" w:sz="0" w:space="0" w:color="auto"/>
      </w:divBdr>
    </w:div>
    <w:div w:id="1093625410">
      <w:bodyDiv w:val="1"/>
      <w:marLeft w:val="0"/>
      <w:marRight w:val="0"/>
      <w:marTop w:val="0"/>
      <w:marBottom w:val="0"/>
      <w:divBdr>
        <w:top w:val="none" w:sz="0" w:space="0" w:color="auto"/>
        <w:left w:val="none" w:sz="0" w:space="0" w:color="auto"/>
        <w:bottom w:val="none" w:sz="0" w:space="0" w:color="auto"/>
        <w:right w:val="none" w:sz="0" w:space="0" w:color="auto"/>
      </w:divBdr>
    </w:div>
    <w:div w:id="1189564484">
      <w:bodyDiv w:val="1"/>
      <w:marLeft w:val="0"/>
      <w:marRight w:val="0"/>
      <w:marTop w:val="0"/>
      <w:marBottom w:val="0"/>
      <w:divBdr>
        <w:top w:val="none" w:sz="0" w:space="0" w:color="auto"/>
        <w:left w:val="none" w:sz="0" w:space="0" w:color="auto"/>
        <w:bottom w:val="none" w:sz="0" w:space="0" w:color="auto"/>
        <w:right w:val="none" w:sz="0" w:space="0" w:color="auto"/>
      </w:divBdr>
    </w:div>
    <w:div w:id="1190603762">
      <w:bodyDiv w:val="1"/>
      <w:marLeft w:val="0"/>
      <w:marRight w:val="0"/>
      <w:marTop w:val="0"/>
      <w:marBottom w:val="0"/>
      <w:divBdr>
        <w:top w:val="none" w:sz="0" w:space="0" w:color="auto"/>
        <w:left w:val="none" w:sz="0" w:space="0" w:color="auto"/>
        <w:bottom w:val="none" w:sz="0" w:space="0" w:color="auto"/>
        <w:right w:val="none" w:sz="0" w:space="0" w:color="auto"/>
      </w:divBdr>
    </w:div>
    <w:div w:id="1202936732">
      <w:bodyDiv w:val="1"/>
      <w:marLeft w:val="0"/>
      <w:marRight w:val="0"/>
      <w:marTop w:val="0"/>
      <w:marBottom w:val="0"/>
      <w:divBdr>
        <w:top w:val="none" w:sz="0" w:space="0" w:color="auto"/>
        <w:left w:val="none" w:sz="0" w:space="0" w:color="auto"/>
        <w:bottom w:val="none" w:sz="0" w:space="0" w:color="auto"/>
        <w:right w:val="none" w:sz="0" w:space="0" w:color="auto"/>
      </w:divBdr>
    </w:div>
    <w:div w:id="1254048094">
      <w:bodyDiv w:val="1"/>
      <w:marLeft w:val="0"/>
      <w:marRight w:val="0"/>
      <w:marTop w:val="0"/>
      <w:marBottom w:val="0"/>
      <w:divBdr>
        <w:top w:val="none" w:sz="0" w:space="0" w:color="auto"/>
        <w:left w:val="none" w:sz="0" w:space="0" w:color="auto"/>
        <w:bottom w:val="none" w:sz="0" w:space="0" w:color="auto"/>
        <w:right w:val="none" w:sz="0" w:space="0" w:color="auto"/>
      </w:divBdr>
    </w:div>
    <w:div w:id="1264148748">
      <w:bodyDiv w:val="1"/>
      <w:marLeft w:val="0"/>
      <w:marRight w:val="0"/>
      <w:marTop w:val="0"/>
      <w:marBottom w:val="0"/>
      <w:divBdr>
        <w:top w:val="none" w:sz="0" w:space="0" w:color="auto"/>
        <w:left w:val="none" w:sz="0" w:space="0" w:color="auto"/>
        <w:bottom w:val="none" w:sz="0" w:space="0" w:color="auto"/>
        <w:right w:val="none" w:sz="0" w:space="0" w:color="auto"/>
      </w:divBdr>
    </w:div>
    <w:div w:id="1274050431">
      <w:bodyDiv w:val="1"/>
      <w:marLeft w:val="0"/>
      <w:marRight w:val="0"/>
      <w:marTop w:val="0"/>
      <w:marBottom w:val="0"/>
      <w:divBdr>
        <w:top w:val="none" w:sz="0" w:space="0" w:color="auto"/>
        <w:left w:val="none" w:sz="0" w:space="0" w:color="auto"/>
        <w:bottom w:val="none" w:sz="0" w:space="0" w:color="auto"/>
        <w:right w:val="none" w:sz="0" w:space="0" w:color="auto"/>
      </w:divBdr>
    </w:div>
    <w:div w:id="1303315161">
      <w:bodyDiv w:val="1"/>
      <w:marLeft w:val="0"/>
      <w:marRight w:val="0"/>
      <w:marTop w:val="0"/>
      <w:marBottom w:val="0"/>
      <w:divBdr>
        <w:top w:val="none" w:sz="0" w:space="0" w:color="auto"/>
        <w:left w:val="none" w:sz="0" w:space="0" w:color="auto"/>
        <w:bottom w:val="none" w:sz="0" w:space="0" w:color="auto"/>
        <w:right w:val="none" w:sz="0" w:space="0" w:color="auto"/>
      </w:divBdr>
    </w:div>
    <w:div w:id="1412777723">
      <w:bodyDiv w:val="1"/>
      <w:marLeft w:val="0"/>
      <w:marRight w:val="0"/>
      <w:marTop w:val="0"/>
      <w:marBottom w:val="0"/>
      <w:divBdr>
        <w:top w:val="none" w:sz="0" w:space="0" w:color="auto"/>
        <w:left w:val="none" w:sz="0" w:space="0" w:color="auto"/>
        <w:bottom w:val="none" w:sz="0" w:space="0" w:color="auto"/>
        <w:right w:val="none" w:sz="0" w:space="0" w:color="auto"/>
      </w:divBdr>
    </w:div>
    <w:div w:id="1451047141">
      <w:bodyDiv w:val="1"/>
      <w:marLeft w:val="0"/>
      <w:marRight w:val="0"/>
      <w:marTop w:val="0"/>
      <w:marBottom w:val="0"/>
      <w:divBdr>
        <w:top w:val="none" w:sz="0" w:space="0" w:color="auto"/>
        <w:left w:val="none" w:sz="0" w:space="0" w:color="auto"/>
        <w:bottom w:val="none" w:sz="0" w:space="0" w:color="auto"/>
        <w:right w:val="none" w:sz="0" w:space="0" w:color="auto"/>
      </w:divBdr>
    </w:div>
    <w:div w:id="1527328418">
      <w:bodyDiv w:val="1"/>
      <w:marLeft w:val="0"/>
      <w:marRight w:val="0"/>
      <w:marTop w:val="0"/>
      <w:marBottom w:val="0"/>
      <w:divBdr>
        <w:top w:val="none" w:sz="0" w:space="0" w:color="auto"/>
        <w:left w:val="none" w:sz="0" w:space="0" w:color="auto"/>
        <w:bottom w:val="none" w:sz="0" w:space="0" w:color="auto"/>
        <w:right w:val="none" w:sz="0" w:space="0" w:color="auto"/>
      </w:divBdr>
    </w:div>
    <w:div w:id="1530214621">
      <w:bodyDiv w:val="1"/>
      <w:marLeft w:val="0"/>
      <w:marRight w:val="0"/>
      <w:marTop w:val="0"/>
      <w:marBottom w:val="0"/>
      <w:divBdr>
        <w:top w:val="none" w:sz="0" w:space="0" w:color="auto"/>
        <w:left w:val="none" w:sz="0" w:space="0" w:color="auto"/>
        <w:bottom w:val="none" w:sz="0" w:space="0" w:color="auto"/>
        <w:right w:val="none" w:sz="0" w:space="0" w:color="auto"/>
      </w:divBdr>
    </w:div>
    <w:div w:id="1571844842">
      <w:bodyDiv w:val="1"/>
      <w:marLeft w:val="0"/>
      <w:marRight w:val="0"/>
      <w:marTop w:val="0"/>
      <w:marBottom w:val="0"/>
      <w:divBdr>
        <w:top w:val="none" w:sz="0" w:space="0" w:color="auto"/>
        <w:left w:val="none" w:sz="0" w:space="0" w:color="auto"/>
        <w:bottom w:val="none" w:sz="0" w:space="0" w:color="auto"/>
        <w:right w:val="none" w:sz="0" w:space="0" w:color="auto"/>
      </w:divBdr>
    </w:div>
    <w:div w:id="1584143117">
      <w:bodyDiv w:val="1"/>
      <w:marLeft w:val="0"/>
      <w:marRight w:val="0"/>
      <w:marTop w:val="0"/>
      <w:marBottom w:val="0"/>
      <w:divBdr>
        <w:top w:val="none" w:sz="0" w:space="0" w:color="auto"/>
        <w:left w:val="none" w:sz="0" w:space="0" w:color="auto"/>
        <w:bottom w:val="none" w:sz="0" w:space="0" w:color="auto"/>
        <w:right w:val="none" w:sz="0" w:space="0" w:color="auto"/>
      </w:divBdr>
    </w:div>
    <w:div w:id="1588273721">
      <w:bodyDiv w:val="1"/>
      <w:marLeft w:val="0"/>
      <w:marRight w:val="0"/>
      <w:marTop w:val="0"/>
      <w:marBottom w:val="0"/>
      <w:divBdr>
        <w:top w:val="none" w:sz="0" w:space="0" w:color="auto"/>
        <w:left w:val="none" w:sz="0" w:space="0" w:color="auto"/>
        <w:bottom w:val="none" w:sz="0" w:space="0" w:color="auto"/>
        <w:right w:val="none" w:sz="0" w:space="0" w:color="auto"/>
      </w:divBdr>
    </w:div>
    <w:div w:id="1609771308">
      <w:bodyDiv w:val="1"/>
      <w:marLeft w:val="0"/>
      <w:marRight w:val="0"/>
      <w:marTop w:val="0"/>
      <w:marBottom w:val="0"/>
      <w:divBdr>
        <w:top w:val="none" w:sz="0" w:space="0" w:color="auto"/>
        <w:left w:val="none" w:sz="0" w:space="0" w:color="auto"/>
        <w:bottom w:val="none" w:sz="0" w:space="0" w:color="auto"/>
        <w:right w:val="none" w:sz="0" w:space="0" w:color="auto"/>
      </w:divBdr>
    </w:div>
    <w:div w:id="1612204771">
      <w:bodyDiv w:val="1"/>
      <w:marLeft w:val="0"/>
      <w:marRight w:val="0"/>
      <w:marTop w:val="0"/>
      <w:marBottom w:val="0"/>
      <w:divBdr>
        <w:top w:val="none" w:sz="0" w:space="0" w:color="auto"/>
        <w:left w:val="none" w:sz="0" w:space="0" w:color="auto"/>
        <w:bottom w:val="none" w:sz="0" w:space="0" w:color="auto"/>
        <w:right w:val="none" w:sz="0" w:space="0" w:color="auto"/>
      </w:divBdr>
    </w:div>
    <w:div w:id="1725761260">
      <w:bodyDiv w:val="1"/>
      <w:marLeft w:val="0"/>
      <w:marRight w:val="0"/>
      <w:marTop w:val="0"/>
      <w:marBottom w:val="0"/>
      <w:divBdr>
        <w:top w:val="none" w:sz="0" w:space="0" w:color="auto"/>
        <w:left w:val="none" w:sz="0" w:space="0" w:color="auto"/>
        <w:bottom w:val="none" w:sz="0" w:space="0" w:color="auto"/>
        <w:right w:val="none" w:sz="0" w:space="0" w:color="auto"/>
      </w:divBdr>
    </w:div>
    <w:div w:id="1731004277">
      <w:bodyDiv w:val="1"/>
      <w:marLeft w:val="0"/>
      <w:marRight w:val="0"/>
      <w:marTop w:val="0"/>
      <w:marBottom w:val="0"/>
      <w:divBdr>
        <w:top w:val="none" w:sz="0" w:space="0" w:color="auto"/>
        <w:left w:val="none" w:sz="0" w:space="0" w:color="auto"/>
        <w:bottom w:val="none" w:sz="0" w:space="0" w:color="auto"/>
        <w:right w:val="none" w:sz="0" w:space="0" w:color="auto"/>
      </w:divBdr>
    </w:div>
    <w:div w:id="1764959312">
      <w:bodyDiv w:val="1"/>
      <w:marLeft w:val="0"/>
      <w:marRight w:val="0"/>
      <w:marTop w:val="0"/>
      <w:marBottom w:val="0"/>
      <w:divBdr>
        <w:top w:val="none" w:sz="0" w:space="0" w:color="auto"/>
        <w:left w:val="none" w:sz="0" w:space="0" w:color="auto"/>
        <w:bottom w:val="none" w:sz="0" w:space="0" w:color="auto"/>
        <w:right w:val="none" w:sz="0" w:space="0" w:color="auto"/>
      </w:divBdr>
    </w:div>
    <w:div w:id="1820272144">
      <w:bodyDiv w:val="1"/>
      <w:marLeft w:val="0"/>
      <w:marRight w:val="0"/>
      <w:marTop w:val="0"/>
      <w:marBottom w:val="0"/>
      <w:divBdr>
        <w:top w:val="none" w:sz="0" w:space="0" w:color="auto"/>
        <w:left w:val="none" w:sz="0" w:space="0" w:color="auto"/>
        <w:bottom w:val="none" w:sz="0" w:space="0" w:color="auto"/>
        <w:right w:val="none" w:sz="0" w:space="0" w:color="auto"/>
      </w:divBdr>
    </w:div>
    <w:div w:id="1844663119">
      <w:bodyDiv w:val="1"/>
      <w:marLeft w:val="0"/>
      <w:marRight w:val="0"/>
      <w:marTop w:val="0"/>
      <w:marBottom w:val="0"/>
      <w:divBdr>
        <w:top w:val="none" w:sz="0" w:space="0" w:color="auto"/>
        <w:left w:val="none" w:sz="0" w:space="0" w:color="auto"/>
        <w:bottom w:val="none" w:sz="0" w:space="0" w:color="auto"/>
        <w:right w:val="none" w:sz="0" w:space="0" w:color="auto"/>
      </w:divBdr>
    </w:div>
    <w:div w:id="1885483781">
      <w:bodyDiv w:val="1"/>
      <w:marLeft w:val="0"/>
      <w:marRight w:val="0"/>
      <w:marTop w:val="0"/>
      <w:marBottom w:val="0"/>
      <w:divBdr>
        <w:top w:val="none" w:sz="0" w:space="0" w:color="auto"/>
        <w:left w:val="none" w:sz="0" w:space="0" w:color="auto"/>
        <w:bottom w:val="none" w:sz="0" w:space="0" w:color="auto"/>
        <w:right w:val="none" w:sz="0" w:space="0" w:color="auto"/>
      </w:divBdr>
    </w:div>
    <w:div w:id="1889216513">
      <w:bodyDiv w:val="1"/>
      <w:marLeft w:val="0"/>
      <w:marRight w:val="0"/>
      <w:marTop w:val="0"/>
      <w:marBottom w:val="0"/>
      <w:divBdr>
        <w:top w:val="none" w:sz="0" w:space="0" w:color="auto"/>
        <w:left w:val="none" w:sz="0" w:space="0" w:color="auto"/>
        <w:bottom w:val="none" w:sz="0" w:space="0" w:color="auto"/>
        <w:right w:val="none" w:sz="0" w:space="0" w:color="auto"/>
      </w:divBdr>
    </w:div>
    <w:div w:id="1927153626">
      <w:bodyDiv w:val="1"/>
      <w:marLeft w:val="0"/>
      <w:marRight w:val="0"/>
      <w:marTop w:val="0"/>
      <w:marBottom w:val="0"/>
      <w:divBdr>
        <w:top w:val="none" w:sz="0" w:space="0" w:color="auto"/>
        <w:left w:val="none" w:sz="0" w:space="0" w:color="auto"/>
        <w:bottom w:val="none" w:sz="0" w:space="0" w:color="auto"/>
        <w:right w:val="none" w:sz="0" w:space="0" w:color="auto"/>
      </w:divBdr>
    </w:div>
    <w:div w:id="1953323571">
      <w:bodyDiv w:val="1"/>
      <w:marLeft w:val="0"/>
      <w:marRight w:val="0"/>
      <w:marTop w:val="0"/>
      <w:marBottom w:val="0"/>
      <w:divBdr>
        <w:top w:val="none" w:sz="0" w:space="0" w:color="auto"/>
        <w:left w:val="none" w:sz="0" w:space="0" w:color="auto"/>
        <w:bottom w:val="none" w:sz="0" w:space="0" w:color="auto"/>
        <w:right w:val="none" w:sz="0" w:space="0" w:color="auto"/>
      </w:divBdr>
    </w:div>
    <w:div w:id="1971129758">
      <w:bodyDiv w:val="1"/>
      <w:marLeft w:val="0"/>
      <w:marRight w:val="0"/>
      <w:marTop w:val="0"/>
      <w:marBottom w:val="0"/>
      <w:divBdr>
        <w:top w:val="none" w:sz="0" w:space="0" w:color="auto"/>
        <w:left w:val="none" w:sz="0" w:space="0" w:color="auto"/>
        <w:bottom w:val="none" w:sz="0" w:space="0" w:color="auto"/>
        <w:right w:val="none" w:sz="0" w:space="0" w:color="auto"/>
      </w:divBdr>
    </w:div>
    <w:div w:id="1992178226">
      <w:bodyDiv w:val="1"/>
      <w:marLeft w:val="0"/>
      <w:marRight w:val="0"/>
      <w:marTop w:val="0"/>
      <w:marBottom w:val="0"/>
      <w:divBdr>
        <w:top w:val="none" w:sz="0" w:space="0" w:color="auto"/>
        <w:left w:val="none" w:sz="0" w:space="0" w:color="auto"/>
        <w:bottom w:val="none" w:sz="0" w:space="0" w:color="auto"/>
        <w:right w:val="none" w:sz="0" w:space="0" w:color="auto"/>
      </w:divBdr>
    </w:div>
    <w:div w:id="2114013073">
      <w:bodyDiv w:val="1"/>
      <w:marLeft w:val="0"/>
      <w:marRight w:val="0"/>
      <w:marTop w:val="0"/>
      <w:marBottom w:val="0"/>
      <w:divBdr>
        <w:top w:val="none" w:sz="0" w:space="0" w:color="auto"/>
        <w:left w:val="none" w:sz="0" w:space="0" w:color="auto"/>
        <w:bottom w:val="none" w:sz="0" w:space="0" w:color="auto"/>
        <w:right w:val="none" w:sz="0" w:space="0" w:color="auto"/>
      </w:divBdr>
    </w:div>
    <w:div w:id="2140411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drusop.nature.cz/ost/chrobjekty/zchru/index.php?frame&amp;KATEGORIE=PR&amp;OKRES=vseokr" TargetMode="External"/><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hyperlink" Target="http://drusop.nature.cz/ost/chrobjekty/zchru/index.php?frame&amp;KATEGORIE=NP&amp;OKRES=vseokr" TargetMode="External"/><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drusop.nature.cz/ost/chrobjekty/zchru/index.php?frame&amp;KATEGORIE=PP&amp;OKRES=vseokr"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drusop.nature.cz/ost/chrobjekty/evl/index.php?frame&amp;QUERY_EMPTY=1&amp;OKRES=vseokr" TargetMode="Externa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ses@ises.cz" TargetMode="External"/><Relationship Id="rId24" Type="http://schemas.openxmlformats.org/officeDocument/2006/relationships/hyperlink" Target="http://drusop.nature.cz/ost/chrobjekty/zchru/index.php?frame&amp;KATEGORIE=NPR&amp;OKRES=vseokr"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hyperlink" Target="https://isoh.mzp.cz"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drusop.nature.cz/ost/chrobjekty/zchru/index.php?frame&amp;KATEGORIE=NPP&amp;OKRES=vseokr" TargetMode="External"/><Relationship Id="rId28" Type="http://schemas.openxmlformats.org/officeDocument/2006/relationships/hyperlink" Target="http://drusop.nature.cz/ost/chrobjekty/schru/index.php?frame&amp;QUERY_EMPTY=1&amp;OKRES=vseokr" TargetMode="External"/><Relationship Id="rId36" Type="http://schemas.openxmlformats.org/officeDocument/2006/relationships/chart" Target="charts/chart7.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2.xml"/><Relationship Id="rId44"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drusop.nature.cz/ost/chrobjekty/zchru/index.php?frame&amp;KATEGORIE=CHKO&amp;OKRES=vseokr" TargetMode="External"/><Relationship Id="rId27" Type="http://schemas.openxmlformats.org/officeDocument/2006/relationships/hyperlink" Target="http://drusop.nature.cz/ost/chrobjekty/ptacob/index.php?frame&amp;QUERY_EMPTY=1&amp;OKRES=vseokr"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33566433566432"/>
          <c:y val="7.1174377224199295E-2"/>
          <c:w val="0.81293706293706292"/>
          <c:h val="0.70106761565836295"/>
        </c:manualLayout>
      </c:layout>
      <c:barChart>
        <c:barDir val="col"/>
        <c:grouping val="clustered"/>
        <c:varyColors val="0"/>
        <c:ser>
          <c:idx val="3"/>
          <c:order val="0"/>
          <c:tx>
            <c:strRef>
              <c:f>Sheet1!$A$2</c:f>
              <c:strCache>
                <c:ptCount val="1"/>
                <c:pt idx="0">
                  <c:v>Všechny odpady</c:v>
                </c:pt>
              </c:strCache>
            </c:strRef>
          </c:tx>
          <c:spPr>
            <a:solidFill>
              <a:schemeClr val="accent4">
                <a:lumMod val="75000"/>
              </a:schemeClr>
            </a:solidFill>
            <a:ln w="12700">
              <a:solidFill>
                <a:srgbClr val="000000"/>
              </a:solidFill>
              <a:prstDash val="solid"/>
            </a:ln>
            <a:scene3d>
              <a:camera prst="orthographicFront"/>
              <a:lightRig rig="threePt" dir="t"/>
            </a:scene3d>
            <a:sp3d>
              <a:bevelT prst="angle"/>
              <a:bevelB/>
            </a:sp3d>
          </c:spPr>
          <c:invertIfNegative val="0"/>
          <c:cat>
            <c:numRef>
              <c:f>Sheet1!$B$1:$F$1</c:f>
              <c:numCache>
                <c:formatCode>General</c:formatCode>
                <c:ptCount val="5"/>
                <c:pt idx="0">
                  <c:v>2017</c:v>
                </c:pt>
                <c:pt idx="1">
                  <c:v>2018</c:v>
                </c:pt>
                <c:pt idx="2">
                  <c:v>2019</c:v>
                </c:pt>
                <c:pt idx="3">
                  <c:v>2020</c:v>
                </c:pt>
                <c:pt idx="4">
                  <c:v>2021</c:v>
                </c:pt>
              </c:numCache>
            </c:numRef>
          </c:cat>
          <c:val>
            <c:numRef>
              <c:f>Sheet1!$B$2:$F$2</c:f>
              <c:numCache>
                <c:formatCode>#,##0.00</c:formatCode>
                <c:ptCount val="5"/>
                <c:pt idx="0">
                  <c:v>1831.51</c:v>
                </c:pt>
                <c:pt idx="1">
                  <c:v>2053.34</c:v>
                </c:pt>
                <c:pt idx="2">
                  <c:v>1918.2</c:v>
                </c:pt>
                <c:pt idx="3">
                  <c:v>2426.98</c:v>
                </c:pt>
                <c:pt idx="4">
                  <c:v>2030.76</c:v>
                </c:pt>
              </c:numCache>
            </c:numRef>
          </c:val>
          <c:extLst>
            <c:ext xmlns:c16="http://schemas.microsoft.com/office/drawing/2014/chart" uri="{C3380CC4-5D6E-409C-BE32-E72D297353CC}">
              <c16:uniqueId val="{00000000-8C71-4B85-823B-E3EA52B1B4A9}"/>
            </c:ext>
          </c:extLst>
        </c:ser>
        <c:ser>
          <c:idx val="0"/>
          <c:order val="1"/>
          <c:tx>
            <c:strRef>
              <c:f>Sheet1!$A$4</c:f>
              <c:strCache>
                <c:ptCount val="1"/>
                <c:pt idx="0">
                  <c:v>Ostatní odpady</c:v>
                </c:pt>
              </c:strCache>
            </c:strRef>
          </c:tx>
          <c:spPr>
            <a:solidFill>
              <a:srgbClr val="FFFF99"/>
            </a:solidFill>
            <a:scene3d>
              <a:camera prst="orthographicFront"/>
              <a:lightRig rig="balanced" dir="t">
                <a:rot lat="0" lon="0" rev="8700000"/>
              </a:lightRig>
            </a:scene3d>
            <a:sp3d>
              <a:bevelT w="190500" h="38100"/>
            </a:sp3d>
          </c:spPr>
          <c:invertIfNegative val="0"/>
          <c:cat>
            <c:numRef>
              <c:f>Sheet1!$B$1:$F$1</c:f>
              <c:numCache>
                <c:formatCode>General</c:formatCode>
                <c:ptCount val="5"/>
                <c:pt idx="0">
                  <c:v>2017</c:v>
                </c:pt>
                <c:pt idx="1">
                  <c:v>2018</c:v>
                </c:pt>
                <c:pt idx="2">
                  <c:v>2019</c:v>
                </c:pt>
                <c:pt idx="3">
                  <c:v>2020</c:v>
                </c:pt>
                <c:pt idx="4">
                  <c:v>2021</c:v>
                </c:pt>
              </c:numCache>
            </c:numRef>
          </c:cat>
          <c:val>
            <c:numRef>
              <c:f>Sheet1!$B$4:$F$4</c:f>
              <c:numCache>
                <c:formatCode>#,##0.00</c:formatCode>
                <c:ptCount val="5"/>
                <c:pt idx="0">
                  <c:v>1751.66</c:v>
                </c:pt>
                <c:pt idx="1">
                  <c:v>1961.52</c:v>
                </c:pt>
                <c:pt idx="2">
                  <c:v>1833.07</c:v>
                </c:pt>
                <c:pt idx="3">
                  <c:v>2276.13</c:v>
                </c:pt>
                <c:pt idx="4">
                  <c:v>1892.39</c:v>
                </c:pt>
              </c:numCache>
            </c:numRef>
          </c:val>
          <c:extLst>
            <c:ext xmlns:c16="http://schemas.microsoft.com/office/drawing/2014/chart" uri="{C3380CC4-5D6E-409C-BE32-E72D297353CC}">
              <c16:uniqueId val="{00000001-8C71-4B85-823B-E3EA52B1B4A9}"/>
            </c:ext>
          </c:extLst>
        </c:ser>
        <c:ser>
          <c:idx val="1"/>
          <c:order val="2"/>
          <c:tx>
            <c:strRef>
              <c:f>Sheet1!$A$3</c:f>
              <c:strCache>
                <c:ptCount val="1"/>
                <c:pt idx="0">
                  <c:v>Nebezpečné odpady</c:v>
                </c:pt>
              </c:strCache>
            </c:strRef>
          </c:tx>
          <c:spPr>
            <a:solidFill>
              <a:srgbClr val="FF0000"/>
            </a:solidFill>
            <a:scene3d>
              <a:camera prst="orthographicFront"/>
              <a:lightRig rig="threePt" dir="t"/>
            </a:scene3d>
            <a:sp3d>
              <a:bevelT w="190500" h="38100"/>
            </a:sp3d>
          </c:spPr>
          <c:invertIfNegative val="0"/>
          <c:cat>
            <c:numRef>
              <c:f>Sheet1!$B$1:$F$1</c:f>
              <c:numCache>
                <c:formatCode>General</c:formatCode>
                <c:ptCount val="5"/>
                <c:pt idx="0">
                  <c:v>2017</c:v>
                </c:pt>
                <c:pt idx="1">
                  <c:v>2018</c:v>
                </c:pt>
                <c:pt idx="2">
                  <c:v>2019</c:v>
                </c:pt>
                <c:pt idx="3">
                  <c:v>2020</c:v>
                </c:pt>
                <c:pt idx="4">
                  <c:v>2021</c:v>
                </c:pt>
              </c:numCache>
            </c:numRef>
          </c:cat>
          <c:val>
            <c:numRef>
              <c:f>Sheet1!$B$3:$F$3</c:f>
              <c:numCache>
                <c:formatCode>General</c:formatCode>
                <c:ptCount val="5"/>
                <c:pt idx="0">
                  <c:v>79.849999999999994</c:v>
                </c:pt>
                <c:pt idx="1">
                  <c:v>91.83</c:v>
                </c:pt>
                <c:pt idx="2">
                  <c:v>85.13</c:v>
                </c:pt>
                <c:pt idx="3">
                  <c:v>150.85</c:v>
                </c:pt>
                <c:pt idx="4">
                  <c:v>138.38</c:v>
                </c:pt>
              </c:numCache>
            </c:numRef>
          </c:val>
          <c:extLst>
            <c:ext xmlns:c16="http://schemas.microsoft.com/office/drawing/2014/chart" uri="{C3380CC4-5D6E-409C-BE32-E72D297353CC}">
              <c16:uniqueId val="{00000002-8C71-4B85-823B-E3EA52B1B4A9}"/>
            </c:ext>
          </c:extLst>
        </c:ser>
        <c:ser>
          <c:idx val="2"/>
          <c:order val="3"/>
          <c:tx>
            <c:strRef>
              <c:f>Sheet1!$A$5</c:f>
              <c:strCache>
                <c:ptCount val="1"/>
                <c:pt idx="0">
                  <c:v>Komunální odpady</c:v>
                </c:pt>
              </c:strCache>
            </c:strRef>
          </c:tx>
          <c:spPr>
            <a:solidFill>
              <a:schemeClr val="accent1"/>
            </a:solidFill>
            <a:scene3d>
              <a:camera prst="orthographicFront"/>
              <a:lightRig rig="threePt" dir="t"/>
            </a:scene3d>
            <a:sp3d>
              <a:bevelT w="190500" h="38100"/>
            </a:sp3d>
          </c:spPr>
          <c:invertIfNegative val="0"/>
          <c:cat>
            <c:numRef>
              <c:f>Sheet1!$B$1:$F$1</c:f>
              <c:numCache>
                <c:formatCode>General</c:formatCode>
                <c:ptCount val="5"/>
                <c:pt idx="0">
                  <c:v>2017</c:v>
                </c:pt>
                <c:pt idx="1">
                  <c:v>2018</c:v>
                </c:pt>
                <c:pt idx="2">
                  <c:v>2019</c:v>
                </c:pt>
                <c:pt idx="3">
                  <c:v>2020</c:v>
                </c:pt>
                <c:pt idx="4">
                  <c:v>2021</c:v>
                </c:pt>
              </c:numCache>
            </c:numRef>
          </c:cat>
          <c:val>
            <c:numRef>
              <c:f>Sheet1!$B$5:$F$5</c:f>
              <c:numCache>
                <c:formatCode>General</c:formatCode>
                <c:ptCount val="5"/>
                <c:pt idx="0">
                  <c:v>331.17</c:v>
                </c:pt>
                <c:pt idx="1">
                  <c:v>332.96</c:v>
                </c:pt>
                <c:pt idx="2">
                  <c:v>364.66</c:v>
                </c:pt>
                <c:pt idx="3">
                  <c:v>379.92</c:v>
                </c:pt>
                <c:pt idx="4">
                  <c:v>371.48</c:v>
                </c:pt>
              </c:numCache>
            </c:numRef>
          </c:val>
          <c:extLst>
            <c:ext xmlns:c16="http://schemas.microsoft.com/office/drawing/2014/chart" uri="{C3380CC4-5D6E-409C-BE32-E72D297353CC}">
              <c16:uniqueId val="{00000003-8C71-4B85-823B-E3EA52B1B4A9}"/>
            </c:ext>
          </c:extLst>
        </c:ser>
        <c:dLbls>
          <c:showLegendKey val="0"/>
          <c:showVal val="0"/>
          <c:showCatName val="0"/>
          <c:showSerName val="0"/>
          <c:showPercent val="0"/>
          <c:showBubbleSize val="0"/>
        </c:dLbls>
        <c:gapWidth val="150"/>
        <c:axId val="187041312"/>
        <c:axId val="1"/>
      </c:barChart>
      <c:catAx>
        <c:axId val="187041312"/>
        <c:scaling>
          <c:orientation val="minMax"/>
        </c:scaling>
        <c:delete val="0"/>
        <c:axPos val="b"/>
        <c:title>
          <c:tx>
            <c:rich>
              <a:bodyPr/>
              <a:lstStyle/>
              <a:p>
                <a:pPr>
                  <a:defRPr sz="800" b="1" i="0" u="none" strike="noStrike" baseline="0">
                    <a:solidFill>
                      <a:srgbClr val="000000"/>
                    </a:solidFill>
                    <a:latin typeface="Verdana"/>
                    <a:ea typeface="Verdana"/>
                    <a:cs typeface="Verdana"/>
                  </a:defRPr>
                </a:pPr>
                <a:r>
                  <a:rPr lang="cs-CZ"/>
                  <a:t>Rok</a:t>
                </a:r>
              </a:p>
            </c:rich>
          </c:tx>
          <c:layout>
            <c:manualLayout>
              <c:xMode val="edge"/>
              <c:yMode val="edge"/>
              <c:x val="0.54147739264550698"/>
              <c:y val="0.8494594058095679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12700">
              <a:solidFill>
                <a:srgbClr val="C0C0C0"/>
              </a:solidFill>
              <a:prstDash val="solid"/>
            </a:ln>
          </c:spPr>
        </c:majorGridlines>
        <c:title>
          <c:tx>
            <c:rich>
              <a:bodyPr/>
              <a:lstStyle/>
              <a:p>
                <a:pPr>
                  <a:defRPr sz="800" b="1" i="0" u="none" strike="noStrike" baseline="0">
                    <a:solidFill>
                      <a:srgbClr val="000000"/>
                    </a:solidFill>
                    <a:latin typeface="Verdana"/>
                    <a:ea typeface="Verdana"/>
                    <a:cs typeface="Verdana"/>
                  </a:defRPr>
                </a:pPr>
                <a:r>
                  <a:rPr lang="cs-CZ"/>
                  <a:t>Produkce (kt/rok)</a:t>
                </a:r>
              </a:p>
            </c:rich>
          </c:tx>
          <c:layout>
            <c:manualLayout>
              <c:xMode val="edge"/>
              <c:yMode val="edge"/>
              <c:x val="3.0445292276609755E-2"/>
              <c:y val="0.3175782438959835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Verdana"/>
                <a:ea typeface="Verdana"/>
                <a:cs typeface="Verdana"/>
              </a:defRPr>
            </a:pPr>
            <a:endParaRPr lang="cs-CZ"/>
          </a:p>
        </c:txPr>
        <c:crossAx val="187041312"/>
        <c:crosses val="autoZero"/>
        <c:crossBetween val="between"/>
      </c:valAx>
      <c:spPr>
        <a:noFill/>
        <a:ln w="12700">
          <a:solidFill>
            <a:srgbClr val="808080"/>
          </a:solidFill>
          <a:prstDash val="solid"/>
        </a:ln>
      </c:spPr>
    </c:plotArea>
    <c:legend>
      <c:legendPos val="b"/>
      <c:layout>
        <c:manualLayout>
          <c:xMode val="edge"/>
          <c:yMode val="edge"/>
          <c:x val="2.243941156839931E-2"/>
          <c:y val="0.9033964136835837"/>
          <c:w val="0.97344878281967329"/>
          <c:h val="8.9379549205833797E-2"/>
        </c:manualLayout>
      </c:layout>
      <c:overlay val="0"/>
      <c:txPr>
        <a:bodyPr/>
        <a:lstStyle/>
        <a:p>
          <a:pPr>
            <a:defRPr sz="1050"/>
          </a:pPr>
          <a:endParaRPr lang="cs-CZ"/>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65043704399335"/>
          <c:y val="4.5478823940745483E-2"/>
          <c:w val="0.81221758289388135"/>
          <c:h val="0.7041143541267868"/>
        </c:manualLayout>
      </c:layout>
      <c:barChart>
        <c:barDir val="col"/>
        <c:grouping val="clustered"/>
        <c:varyColors val="0"/>
        <c:ser>
          <c:idx val="0"/>
          <c:order val="0"/>
          <c:tx>
            <c:v>Stavební a demoliční odpady</c:v>
          </c:tx>
          <c:spPr>
            <a:solidFill>
              <a:srgbClr val="FFC000">
                <a:lumMod val="75000"/>
              </a:srgbClr>
            </a:solidFill>
            <a:scene3d>
              <a:camera prst="orthographicFront"/>
              <a:lightRig rig="threePt" dir="t"/>
            </a:scene3d>
            <a:sp3d>
              <a:bevelT w="114300" prst="artDeco"/>
            </a:sp3d>
          </c:spPr>
          <c:invertIfNegative val="0"/>
          <c:cat>
            <c:numRef>
              <c:f>List1!$B$1:$F$1</c:f>
              <c:numCache>
                <c:formatCode>General</c:formatCode>
                <c:ptCount val="5"/>
                <c:pt idx="0">
                  <c:v>2017</c:v>
                </c:pt>
                <c:pt idx="1">
                  <c:v>2018</c:v>
                </c:pt>
                <c:pt idx="2">
                  <c:v>2019</c:v>
                </c:pt>
                <c:pt idx="3">
                  <c:v>2020</c:v>
                </c:pt>
                <c:pt idx="4">
                  <c:v>2021</c:v>
                </c:pt>
              </c:numCache>
            </c:numRef>
          </c:cat>
          <c:val>
            <c:numRef>
              <c:f>List1!$B$3:$F$3</c:f>
              <c:numCache>
                <c:formatCode>General</c:formatCode>
                <c:ptCount val="5"/>
                <c:pt idx="0" formatCode="#,##0.00">
                  <c:v>888.75</c:v>
                </c:pt>
                <c:pt idx="1">
                  <c:v>1109.24</c:v>
                </c:pt>
                <c:pt idx="2" formatCode="#,##0.00">
                  <c:v>931.47</c:v>
                </c:pt>
                <c:pt idx="3">
                  <c:v>1360.02</c:v>
                </c:pt>
                <c:pt idx="4" formatCode="#,##0.00">
                  <c:v>977.16</c:v>
                </c:pt>
              </c:numCache>
            </c:numRef>
          </c:val>
          <c:extLst>
            <c:ext xmlns:c16="http://schemas.microsoft.com/office/drawing/2014/chart" uri="{C3380CC4-5D6E-409C-BE32-E72D297353CC}">
              <c16:uniqueId val="{00000000-A778-4EAF-AADD-98F548ABA999}"/>
            </c:ext>
          </c:extLst>
        </c:ser>
        <c:ser>
          <c:idx val="1"/>
          <c:order val="1"/>
          <c:tx>
            <c:v>Celková produkce všech odpadů</c:v>
          </c:tx>
          <c:spPr>
            <a:solidFill>
              <a:srgbClr val="E7E6E6">
                <a:lumMod val="75000"/>
              </a:srgbClr>
            </a:solidFill>
            <a:scene3d>
              <a:camera prst="orthographicFront"/>
              <a:lightRig rig="threePt" dir="t"/>
            </a:scene3d>
            <a:sp3d>
              <a:bevelT w="114300" prst="artDeco"/>
            </a:sp3d>
          </c:spPr>
          <c:invertIfNegative val="0"/>
          <c:cat>
            <c:numRef>
              <c:f>List1!$B$1:$F$1</c:f>
              <c:numCache>
                <c:formatCode>General</c:formatCode>
                <c:ptCount val="5"/>
                <c:pt idx="0">
                  <c:v>2017</c:v>
                </c:pt>
                <c:pt idx="1">
                  <c:v>2018</c:v>
                </c:pt>
                <c:pt idx="2">
                  <c:v>2019</c:v>
                </c:pt>
                <c:pt idx="3">
                  <c:v>2020</c:v>
                </c:pt>
                <c:pt idx="4">
                  <c:v>2021</c:v>
                </c:pt>
              </c:numCache>
            </c:numRef>
          </c:cat>
          <c:val>
            <c:numRef>
              <c:f>List1!$B$4:$F$4</c:f>
              <c:numCache>
                <c:formatCode>#,##0.00</c:formatCode>
                <c:ptCount val="5"/>
                <c:pt idx="0">
                  <c:v>1831.51</c:v>
                </c:pt>
                <c:pt idx="1">
                  <c:v>2053.4499999999998</c:v>
                </c:pt>
                <c:pt idx="2">
                  <c:v>1918.2</c:v>
                </c:pt>
                <c:pt idx="3">
                  <c:v>2426.98</c:v>
                </c:pt>
                <c:pt idx="4">
                  <c:v>2030.76</c:v>
                </c:pt>
              </c:numCache>
            </c:numRef>
          </c:val>
          <c:extLst>
            <c:ext xmlns:c16="http://schemas.microsoft.com/office/drawing/2014/chart" uri="{C3380CC4-5D6E-409C-BE32-E72D297353CC}">
              <c16:uniqueId val="{00000001-A778-4EAF-AADD-98F548ABA999}"/>
            </c:ext>
          </c:extLst>
        </c:ser>
        <c:dLbls>
          <c:showLegendKey val="0"/>
          <c:showVal val="0"/>
          <c:showCatName val="0"/>
          <c:showSerName val="0"/>
          <c:showPercent val="0"/>
          <c:showBubbleSize val="0"/>
        </c:dLbls>
        <c:gapWidth val="150"/>
        <c:axId val="245097256"/>
        <c:axId val="1"/>
      </c:barChart>
      <c:catAx>
        <c:axId val="245097256"/>
        <c:scaling>
          <c:orientation val="minMax"/>
        </c:scaling>
        <c:delete val="0"/>
        <c:axPos val="b"/>
        <c:numFmt formatCode="General" sourceLinked="1"/>
        <c:majorTickMark val="out"/>
        <c:minorTickMark val="none"/>
        <c:tickLblPos val="nextTo"/>
        <c:txPr>
          <a:bodyPr rot="0" vert="horz"/>
          <a:lstStyle/>
          <a:p>
            <a:pPr>
              <a:defRPr sz="1033" b="1" i="0" u="none" strike="noStrike" baseline="0">
                <a:solidFill>
                  <a:srgbClr val="000000"/>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rot="0" vert="horz"/>
          <a:lstStyle/>
          <a:p>
            <a:pPr>
              <a:defRPr sz="1033" b="1" i="0" u="none" strike="noStrike" baseline="0">
                <a:solidFill>
                  <a:srgbClr val="000000"/>
                </a:solidFill>
                <a:latin typeface="Calibri"/>
                <a:ea typeface="Calibri"/>
                <a:cs typeface="Calibri"/>
              </a:defRPr>
            </a:pPr>
            <a:endParaRPr lang="cs-CZ"/>
          </a:p>
        </c:txPr>
        <c:crossAx val="245097256"/>
        <c:crosses val="autoZero"/>
        <c:crossBetween val="between"/>
      </c:valAx>
    </c:plotArea>
    <c:legend>
      <c:legendPos val="r"/>
      <c:legendEntry>
        <c:idx val="0"/>
        <c:txPr>
          <a:bodyPr/>
          <a:lstStyle/>
          <a:p>
            <a:pPr>
              <a:defRPr sz="1033" b="1" i="0" u="none" strike="noStrike" baseline="0">
                <a:solidFill>
                  <a:srgbClr val="000000"/>
                </a:solidFill>
                <a:latin typeface="Calibri"/>
                <a:ea typeface="Calibri"/>
                <a:cs typeface="Calibri"/>
              </a:defRPr>
            </a:pPr>
            <a:endParaRPr lang="cs-CZ"/>
          </a:p>
        </c:txPr>
      </c:legendEntry>
      <c:legendEntry>
        <c:idx val="1"/>
        <c:txPr>
          <a:bodyPr/>
          <a:lstStyle/>
          <a:p>
            <a:pPr>
              <a:defRPr sz="1033" b="1" i="0" u="none" strike="noStrike" baseline="0">
                <a:solidFill>
                  <a:srgbClr val="000000"/>
                </a:solidFill>
                <a:latin typeface="Calibri"/>
                <a:ea typeface="Calibri"/>
                <a:cs typeface="Calibri"/>
              </a:defRPr>
            </a:pPr>
            <a:endParaRPr lang="cs-CZ"/>
          </a:p>
        </c:txPr>
      </c:legendEntry>
      <c:layout>
        <c:manualLayout>
          <c:xMode val="edge"/>
          <c:yMode val="edge"/>
          <c:x val="4.1896108015737801E-2"/>
          <c:y val="0.84728739416047572"/>
          <c:w val="0.91695476661908493"/>
          <c:h val="0.12219819980129598"/>
        </c:manualLayout>
      </c:layout>
      <c:overlay val="0"/>
      <c:txPr>
        <a:bodyPr/>
        <a:lstStyle/>
        <a:p>
          <a:pPr>
            <a:defRPr sz="1033" b="0" i="0" u="none" strike="noStrike" baseline="0">
              <a:solidFill>
                <a:srgbClr val="000000"/>
              </a:solidFill>
              <a:latin typeface="Calibri"/>
              <a:ea typeface="Calibri"/>
              <a:cs typeface="Calibri"/>
            </a:defRPr>
          </a:pPr>
          <a:endParaRPr lang="cs-CZ"/>
        </a:p>
      </c:txPr>
    </c:legend>
    <c:plotVisOnly val="1"/>
    <c:dispBlanksAs val="gap"/>
    <c:showDLblsOverMax val="0"/>
  </c:chart>
  <c:spPr>
    <a:ln>
      <a:noFill/>
    </a:ln>
  </c:spPr>
  <c:txPr>
    <a:bodyPr/>
    <a:lstStyle/>
    <a:p>
      <a:pPr>
        <a:defRPr sz="939" b="0" i="0" u="none" strike="noStrike" baseline="0">
          <a:solidFill>
            <a:srgbClr val="000000"/>
          </a:solidFill>
          <a:latin typeface="Calibri"/>
          <a:ea typeface="Calibri"/>
          <a:cs typeface="Calibri"/>
        </a:defRPr>
      </a:pPr>
      <a:endParaRPr lang="cs-C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92635629284203"/>
          <c:y val="4.4521375166834382E-2"/>
          <c:w val="0.87671154008974683"/>
          <c:h val="0.68659985608117047"/>
        </c:manualLayout>
      </c:layout>
      <c:barChart>
        <c:barDir val="col"/>
        <c:grouping val="clustered"/>
        <c:varyColors val="0"/>
        <c:ser>
          <c:idx val="0"/>
          <c:order val="0"/>
          <c:tx>
            <c:strRef>
              <c:f>List1!$B$9</c:f>
              <c:strCache>
                <c:ptCount val="1"/>
                <c:pt idx="0">
                  <c:v>20 01 35</c:v>
                </c:pt>
              </c:strCache>
            </c:strRef>
          </c:tx>
          <c:spPr>
            <a:solidFill>
              <a:srgbClr val="00B0F0"/>
            </a:solidFill>
            <a:scene3d>
              <a:camera prst="orthographicFront"/>
              <a:lightRig rig="threePt" dir="t"/>
            </a:scene3d>
            <a:sp3d>
              <a:bevelT w="114300" prst="artDeco"/>
            </a:sp3d>
          </c:spPr>
          <c:invertIfNegative val="0"/>
          <c:cat>
            <c:numRef>
              <c:f>List1!$B$1:$F$1</c:f>
              <c:numCache>
                <c:formatCode>General</c:formatCode>
                <c:ptCount val="5"/>
                <c:pt idx="0">
                  <c:v>2017</c:v>
                </c:pt>
                <c:pt idx="1">
                  <c:v>2018</c:v>
                </c:pt>
                <c:pt idx="2">
                  <c:v>2019</c:v>
                </c:pt>
                <c:pt idx="3">
                  <c:v>2020</c:v>
                </c:pt>
                <c:pt idx="4">
                  <c:v>2021</c:v>
                </c:pt>
              </c:numCache>
            </c:numRef>
          </c:cat>
          <c:val>
            <c:numRef>
              <c:f>List1!$D$9:$H$9</c:f>
              <c:numCache>
                <c:formatCode>General</c:formatCode>
                <c:ptCount val="5"/>
                <c:pt idx="0">
                  <c:v>547.21</c:v>
                </c:pt>
                <c:pt idx="1">
                  <c:v>495.86</c:v>
                </c:pt>
                <c:pt idx="2">
                  <c:v>64.25</c:v>
                </c:pt>
                <c:pt idx="3">
                  <c:v>80.760000000000005</c:v>
                </c:pt>
                <c:pt idx="4">
                  <c:v>73.91</c:v>
                </c:pt>
              </c:numCache>
            </c:numRef>
          </c:val>
          <c:extLst>
            <c:ext xmlns:c16="http://schemas.microsoft.com/office/drawing/2014/chart" uri="{C3380CC4-5D6E-409C-BE32-E72D297353CC}">
              <c16:uniqueId val="{00000000-993A-419C-8BBB-B049A41225C4}"/>
            </c:ext>
          </c:extLst>
        </c:ser>
        <c:ser>
          <c:idx val="1"/>
          <c:order val="1"/>
          <c:tx>
            <c:strRef>
              <c:f>List1!$B$10</c:f>
              <c:strCache>
                <c:ptCount val="1"/>
                <c:pt idx="0">
                  <c:v>20 01 36</c:v>
                </c:pt>
              </c:strCache>
            </c:strRef>
          </c:tx>
          <c:spPr>
            <a:solidFill>
              <a:srgbClr val="FF0000"/>
            </a:solidFill>
            <a:scene3d>
              <a:camera prst="orthographicFront"/>
              <a:lightRig rig="threePt" dir="t"/>
            </a:scene3d>
            <a:sp3d>
              <a:bevelT w="114300" prst="artDeco"/>
            </a:sp3d>
          </c:spPr>
          <c:invertIfNegative val="0"/>
          <c:cat>
            <c:numRef>
              <c:f>List1!$B$1:$F$1</c:f>
              <c:numCache>
                <c:formatCode>General</c:formatCode>
                <c:ptCount val="5"/>
                <c:pt idx="0">
                  <c:v>2017</c:v>
                </c:pt>
                <c:pt idx="1">
                  <c:v>2018</c:v>
                </c:pt>
                <c:pt idx="2">
                  <c:v>2019</c:v>
                </c:pt>
                <c:pt idx="3">
                  <c:v>2020</c:v>
                </c:pt>
                <c:pt idx="4">
                  <c:v>2021</c:v>
                </c:pt>
              </c:numCache>
            </c:numRef>
          </c:cat>
          <c:val>
            <c:numRef>
              <c:f>List1!$D$10:$H$10</c:f>
              <c:numCache>
                <c:formatCode>General</c:formatCode>
                <c:ptCount val="5"/>
                <c:pt idx="0">
                  <c:v>3047.62</c:v>
                </c:pt>
                <c:pt idx="1">
                  <c:v>2885.11</c:v>
                </c:pt>
                <c:pt idx="2">
                  <c:v>3050.35</c:v>
                </c:pt>
                <c:pt idx="3">
                  <c:v>4604.18</c:v>
                </c:pt>
                <c:pt idx="4">
                  <c:v>13108.73</c:v>
                </c:pt>
              </c:numCache>
            </c:numRef>
          </c:val>
          <c:extLst>
            <c:ext xmlns:c16="http://schemas.microsoft.com/office/drawing/2014/chart" uri="{C3380CC4-5D6E-409C-BE32-E72D297353CC}">
              <c16:uniqueId val="{00000001-993A-419C-8BBB-B049A41225C4}"/>
            </c:ext>
          </c:extLst>
        </c:ser>
        <c:dLbls>
          <c:showLegendKey val="0"/>
          <c:showVal val="0"/>
          <c:showCatName val="0"/>
          <c:showSerName val="0"/>
          <c:showPercent val="0"/>
          <c:showBubbleSize val="0"/>
        </c:dLbls>
        <c:gapWidth val="150"/>
        <c:axId val="245099776"/>
        <c:axId val="1"/>
      </c:barChart>
      <c:catAx>
        <c:axId val="245099776"/>
        <c:scaling>
          <c:orientation val="minMax"/>
        </c:scaling>
        <c:delete val="0"/>
        <c:axPos val="b"/>
        <c:numFmt formatCode="General" sourceLinked="1"/>
        <c:majorTickMark val="out"/>
        <c:minorTickMark val="none"/>
        <c:tickLblPos val="nextTo"/>
        <c:txPr>
          <a:bodyPr/>
          <a:lstStyle/>
          <a:p>
            <a:pPr>
              <a:defRPr sz="1031" b="1"/>
            </a:pPr>
            <a:endParaRPr lang="cs-CZ"/>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a:lstStyle/>
          <a:p>
            <a:pPr>
              <a:defRPr sz="1031" b="1"/>
            </a:pPr>
            <a:endParaRPr lang="cs-CZ"/>
          </a:p>
        </c:txPr>
        <c:crossAx val="245099776"/>
        <c:crosses val="autoZero"/>
        <c:crossBetween val="between"/>
      </c:valAx>
    </c:plotArea>
    <c:legend>
      <c:legendPos val="r"/>
      <c:layout>
        <c:manualLayout>
          <c:xMode val="edge"/>
          <c:yMode val="edge"/>
          <c:x val="0.22562140547478587"/>
          <c:y val="0.83249927092446774"/>
          <c:w val="0.44859658216704096"/>
          <c:h val="0.1450258490415971"/>
        </c:manualLayout>
      </c:layout>
      <c:overlay val="0"/>
      <c:txPr>
        <a:bodyPr/>
        <a:lstStyle/>
        <a:p>
          <a:pPr>
            <a:defRPr sz="1125" b="1"/>
          </a:pPr>
          <a:endParaRPr lang="cs-CZ"/>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472C4">
                <a:lumMod val="40000"/>
                <a:lumOff val="60000"/>
              </a:srgbClr>
            </a:solidFill>
            <a:scene3d>
              <a:camera prst="orthographicFront"/>
              <a:lightRig rig="threePt" dir="t"/>
            </a:scene3d>
            <a:sp3d>
              <a:bevelT w="184150" prst="artDeco"/>
            </a:sp3d>
          </c:spPr>
          <c:invertIfNegative val="0"/>
          <c:cat>
            <c:numRef>
              <c:f>List1!$B$1:$F$1</c:f>
              <c:numCache>
                <c:formatCode>General</c:formatCode>
                <c:ptCount val="5"/>
                <c:pt idx="0">
                  <c:v>2017</c:v>
                </c:pt>
                <c:pt idx="1">
                  <c:v>2018</c:v>
                </c:pt>
                <c:pt idx="2">
                  <c:v>2019</c:v>
                </c:pt>
                <c:pt idx="3">
                  <c:v>2020</c:v>
                </c:pt>
                <c:pt idx="4">
                  <c:v>2021</c:v>
                </c:pt>
              </c:numCache>
            </c:numRef>
          </c:cat>
          <c:val>
            <c:numRef>
              <c:f>List1!$B$3:$F$3</c:f>
              <c:numCache>
                <c:formatCode>#,##0.00</c:formatCode>
                <c:ptCount val="5"/>
                <c:pt idx="0">
                  <c:v>14169.16</c:v>
                </c:pt>
                <c:pt idx="1">
                  <c:v>16413.64</c:v>
                </c:pt>
                <c:pt idx="2">
                  <c:v>19248.09</c:v>
                </c:pt>
                <c:pt idx="3">
                  <c:v>17609.29</c:v>
                </c:pt>
                <c:pt idx="4">
                  <c:v>19849.16</c:v>
                </c:pt>
              </c:numCache>
            </c:numRef>
          </c:val>
          <c:extLst>
            <c:ext xmlns:c16="http://schemas.microsoft.com/office/drawing/2014/chart" uri="{C3380CC4-5D6E-409C-BE32-E72D297353CC}">
              <c16:uniqueId val="{00000000-A478-4B98-A51C-9D6131A74673}"/>
            </c:ext>
          </c:extLst>
        </c:ser>
        <c:dLbls>
          <c:showLegendKey val="0"/>
          <c:showVal val="0"/>
          <c:showCatName val="0"/>
          <c:showSerName val="0"/>
          <c:showPercent val="0"/>
          <c:showBubbleSize val="0"/>
        </c:dLbls>
        <c:gapWidth val="150"/>
        <c:axId val="246502696"/>
        <c:axId val="1"/>
      </c:barChart>
      <c:catAx>
        <c:axId val="246502696"/>
        <c:scaling>
          <c:orientation val="minMax"/>
        </c:scaling>
        <c:delete val="0"/>
        <c:axPos val="b"/>
        <c:numFmt formatCode="General" sourceLinked="1"/>
        <c:majorTickMark val="out"/>
        <c:minorTickMark val="none"/>
        <c:tickLblPos val="nextTo"/>
        <c:txPr>
          <a:bodyPr rot="0" vert="horz"/>
          <a:lstStyle/>
          <a:p>
            <a:pPr>
              <a:defRPr sz="1032" b="1" i="0" u="none" strike="noStrike" baseline="0">
                <a:solidFill>
                  <a:srgbClr val="000000"/>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rot="0" vert="horz"/>
          <a:lstStyle/>
          <a:p>
            <a:pPr>
              <a:defRPr sz="1032" b="1" i="0" u="none" strike="noStrike" baseline="0">
                <a:solidFill>
                  <a:srgbClr val="000000"/>
                </a:solidFill>
                <a:latin typeface="Calibri"/>
                <a:ea typeface="Calibri"/>
                <a:cs typeface="Calibri"/>
              </a:defRPr>
            </a:pPr>
            <a:endParaRPr lang="cs-CZ"/>
          </a:p>
        </c:txPr>
        <c:crossAx val="246502696"/>
        <c:crosses val="autoZero"/>
        <c:crossBetween val="between"/>
      </c:valAx>
    </c:plotArea>
    <c:plotVisOnly val="1"/>
    <c:dispBlanksAs val="gap"/>
    <c:showDLblsOverMax val="0"/>
  </c:chart>
  <c:spPr>
    <a:ln>
      <a:noFill/>
    </a:ln>
  </c:spPr>
  <c:txPr>
    <a:bodyPr/>
    <a:lstStyle/>
    <a:p>
      <a:pPr>
        <a:defRPr sz="938" b="0" i="0" u="none" strike="noStrike" baseline="0">
          <a:solidFill>
            <a:srgbClr val="000000"/>
          </a:solidFill>
          <a:latin typeface="Calibri"/>
          <a:ea typeface="Calibri"/>
          <a:cs typeface="Calibri"/>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E7E6E6">
                <a:lumMod val="50000"/>
              </a:srgbClr>
            </a:solidFill>
            <a:scene3d>
              <a:camera prst="orthographicFront"/>
              <a:lightRig rig="threePt" dir="t"/>
            </a:scene3d>
            <a:sp3d>
              <a:bevelT w="184150" prst="artDeco"/>
            </a:sp3d>
          </c:spPr>
          <c:invertIfNegative val="0"/>
          <c:cat>
            <c:numRef>
              <c:f>List1!$B$28:$F$28</c:f>
              <c:numCache>
                <c:formatCode>General</c:formatCode>
                <c:ptCount val="5"/>
                <c:pt idx="0">
                  <c:v>2017</c:v>
                </c:pt>
                <c:pt idx="1">
                  <c:v>2018</c:v>
                </c:pt>
                <c:pt idx="2">
                  <c:v>2019</c:v>
                </c:pt>
                <c:pt idx="3">
                  <c:v>2020</c:v>
                </c:pt>
                <c:pt idx="4">
                  <c:v>2021</c:v>
                </c:pt>
              </c:numCache>
            </c:numRef>
          </c:cat>
          <c:val>
            <c:numRef>
              <c:f>List1!$B$29:$F$29</c:f>
              <c:numCache>
                <c:formatCode>General</c:formatCode>
                <c:ptCount val="5"/>
                <c:pt idx="0">
                  <c:v>2778.4</c:v>
                </c:pt>
                <c:pt idx="1">
                  <c:v>3271.8</c:v>
                </c:pt>
                <c:pt idx="2">
                  <c:v>2889.5</c:v>
                </c:pt>
                <c:pt idx="3">
                  <c:v>2495.1999999999998</c:v>
                </c:pt>
                <c:pt idx="4">
                  <c:v>2936.2</c:v>
                </c:pt>
              </c:numCache>
            </c:numRef>
          </c:val>
          <c:extLst>
            <c:ext xmlns:c16="http://schemas.microsoft.com/office/drawing/2014/chart" uri="{C3380CC4-5D6E-409C-BE32-E72D297353CC}">
              <c16:uniqueId val="{00000000-6D7A-414B-88E2-132CA94DA662}"/>
            </c:ext>
          </c:extLst>
        </c:ser>
        <c:dLbls>
          <c:showLegendKey val="0"/>
          <c:showVal val="0"/>
          <c:showCatName val="0"/>
          <c:showSerName val="0"/>
          <c:showPercent val="0"/>
          <c:showBubbleSize val="0"/>
        </c:dLbls>
        <c:gapWidth val="150"/>
        <c:axId val="246495496"/>
        <c:axId val="1"/>
      </c:barChart>
      <c:catAx>
        <c:axId val="246495496"/>
        <c:scaling>
          <c:orientation val="minMax"/>
        </c:scaling>
        <c:delete val="0"/>
        <c:axPos val="b"/>
        <c:numFmt formatCode="General" sourceLinked="1"/>
        <c:majorTickMark val="out"/>
        <c:minorTickMark val="none"/>
        <c:tickLblPos val="nextTo"/>
        <c:txPr>
          <a:bodyPr/>
          <a:lstStyle/>
          <a:p>
            <a:pPr>
              <a:defRPr sz="1033" b="1"/>
            </a:pPr>
            <a:endParaRPr lang="cs-CZ"/>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a:lstStyle/>
          <a:p>
            <a:pPr>
              <a:defRPr sz="1033" b="1"/>
            </a:pPr>
            <a:endParaRPr lang="cs-CZ"/>
          </a:p>
        </c:txPr>
        <c:crossAx val="246495496"/>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D5B8EA"/>
            </a:solidFill>
            <a:scene3d>
              <a:camera prst="orthographicFront"/>
              <a:lightRig rig="twoPt" dir="t"/>
            </a:scene3d>
            <a:sp3d>
              <a:bevelT w="184150" prst="artDeco"/>
            </a:sp3d>
          </c:spPr>
          <c:invertIfNegative val="0"/>
          <c:cat>
            <c:numRef>
              <c:f>List1!$B$1:$F$1</c:f>
              <c:numCache>
                <c:formatCode>General</c:formatCode>
                <c:ptCount val="5"/>
                <c:pt idx="0">
                  <c:v>2017</c:v>
                </c:pt>
                <c:pt idx="1">
                  <c:v>2018</c:v>
                </c:pt>
                <c:pt idx="2">
                  <c:v>2019</c:v>
                </c:pt>
                <c:pt idx="3">
                  <c:v>2020</c:v>
                </c:pt>
                <c:pt idx="4">
                  <c:v>2021</c:v>
                </c:pt>
              </c:numCache>
            </c:numRef>
          </c:cat>
          <c:val>
            <c:numRef>
              <c:f>List1!$B$3:$F$3</c:f>
              <c:numCache>
                <c:formatCode>#,##0.00</c:formatCode>
                <c:ptCount val="5"/>
                <c:pt idx="0">
                  <c:v>8323.3799999999992</c:v>
                </c:pt>
                <c:pt idx="1">
                  <c:v>10697.56</c:v>
                </c:pt>
                <c:pt idx="2">
                  <c:v>10334.290000000001</c:v>
                </c:pt>
                <c:pt idx="3">
                  <c:v>9475.5300000000007</c:v>
                </c:pt>
                <c:pt idx="4">
                  <c:v>11007.58</c:v>
                </c:pt>
              </c:numCache>
            </c:numRef>
          </c:val>
          <c:extLst>
            <c:ext xmlns:c16="http://schemas.microsoft.com/office/drawing/2014/chart" uri="{C3380CC4-5D6E-409C-BE32-E72D297353CC}">
              <c16:uniqueId val="{00000000-4F35-4102-874F-64E0C8DE73FF}"/>
            </c:ext>
          </c:extLst>
        </c:ser>
        <c:dLbls>
          <c:showLegendKey val="0"/>
          <c:showVal val="0"/>
          <c:showCatName val="0"/>
          <c:showSerName val="0"/>
          <c:showPercent val="0"/>
          <c:showBubbleSize val="0"/>
        </c:dLbls>
        <c:gapWidth val="150"/>
        <c:axId val="246498016"/>
        <c:axId val="1"/>
      </c:barChart>
      <c:catAx>
        <c:axId val="246498016"/>
        <c:scaling>
          <c:orientation val="minMax"/>
        </c:scaling>
        <c:delete val="0"/>
        <c:axPos val="b"/>
        <c:numFmt formatCode="General" sourceLinked="1"/>
        <c:majorTickMark val="out"/>
        <c:minorTickMark val="none"/>
        <c:tickLblPos val="nextTo"/>
        <c:txPr>
          <a:bodyPr rot="0" vert="horz"/>
          <a:lstStyle/>
          <a:p>
            <a:pPr>
              <a:defRPr sz="1032" b="1" i="0" u="none" strike="noStrike" baseline="0">
                <a:solidFill>
                  <a:srgbClr val="000000"/>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rot="0" vert="horz"/>
          <a:lstStyle/>
          <a:p>
            <a:pPr>
              <a:defRPr sz="1032" b="1" i="0" u="none" strike="noStrike" baseline="0">
                <a:solidFill>
                  <a:srgbClr val="000000"/>
                </a:solidFill>
                <a:latin typeface="Calibri"/>
                <a:ea typeface="Calibri"/>
                <a:cs typeface="Calibri"/>
              </a:defRPr>
            </a:pPr>
            <a:endParaRPr lang="cs-CZ"/>
          </a:p>
        </c:txPr>
        <c:crossAx val="246498016"/>
        <c:crosses val="autoZero"/>
        <c:crossBetween val="between"/>
      </c:valAx>
    </c:plotArea>
    <c:plotVisOnly val="1"/>
    <c:dispBlanksAs val="gap"/>
    <c:showDLblsOverMax val="0"/>
  </c:chart>
  <c:spPr>
    <a:ln>
      <a:noFill/>
    </a:ln>
  </c:spPr>
  <c:txPr>
    <a:bodyPr/>
    <a:lstStyle/>
    <a:p>
      <a:pPr>
        <a:defRPr sz="938" b="0" i="0" u="none" strike="noStrike" baseline="0">
          <a:solidFill>
            <a:srgbClr val="000000"/>
          </a:solidFill>
          <a:latin typeface="Calibri"/>
          <a:ea typeface="Calibri"/>
          <a:cs typeface="Calibri"/>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FFC000"/>
            </a:solidFill>
            <a:ln>
              <a:solidFill>
                <a:srgbClr val="FFC000">
                  <a:lumMod val="75000"/>
                </a:srgbClr>
              </a:solidFill>
            </a:ln>
            <a:scene3d>
              <a:camera prst="orthographicFront"/>
              <a:lightRig rig="threePt" dir="t"/>
            </a:scene3d>
            <a:sp3d>
              <a:bevelT w="190500" prst="artDeco"/>
            </a:sp3d>
          </c:spPr>
          <c:invertIfNegative val="0"/>
          <c:cat>
            <c:numRef>
              <c:f>List1!$C$1:$G$1</c:f>
              <c:numCache>
                <c:formatCode>General</c:formatCode>
                <c:ptCount val="5"/>
                <c:pt idx="0">
                  <c:v>2017</c:v>
                </c:pt>
                <c:pt idx="1">
                  <c:v>2018</c:v>
                </c:pt>
                <c:pt idx="2">
                  <c:v>2019</c:v>
                </c:pt>
                <c:pt idx="3">
                  <c:v>2020</c:v>
                </c:pt>
                <c:pt idx="4">
                  <c:v>2021</c:v>
                </c:pt>
              </c:numCache>
            </c:numRef>
          </c:cat>
          <c:val>
            <c:numRef>
              <c:f>List1!$C$2:$G$2</c:f>
              <c:numCache>
                <c:formatCode>General</c:formatCode>
                <c:ptCount val="5"/>
                <c:pt idx="0">
                  <c:v>1549.5</c:v>
                </c:pt>
                <c:pt idx="1">
                  <c:v>1683.2</c:v>
                </c:pt>
                <c:pt idx="2">
                  <c:v>1849.8</c:v>
                </c:pt>
                <c:pt idx="3">
                  <c:v>1825</c:v>
                </c:pt>
                <c:pt idx="4">
                  <c:v>1779.5</c:v>
                </c:pt>
              </c:numCache>
            </c:numRef>
          </c:val>
          <c:extLst>
            <c:ext xmlns:c16="http://schemas.microsoft.com/office/drawing/2014/chart" uri="{C3380CC4-5D6E-409C-BE32-E72D297353CC}">
              <c16:uniqueId val="{00000000-D0F6-4E27-AD8E-93D00ACB9D1A}"/>
            </c:ext>
          </c:extLst>
        </c:ser>
        <c:dLbls>
          <c:showLegendKey val="0"/>
          <c:showVal val="0"/>
          <c:showCatName val="0"/>
          <c:showSerName val="0"/>
          <c:showPercent val="0"/>
          <c:showBubbleSize val="0"/>
        </c:dLbls>
        <c:gapWidth val="150"/>
        <c:axId val="245097976"/>
        <c:axId val="1"/>
      </c:barChart>
      <c:catAx>
        <c:axId val="245097976"/>
        <c:scaling>
          <c:orientation val="minMax"/>
        </c:scaling>
        <c:delete val="0"/>
        <c:axPos val="b"/>
        <c:numFmt formatCode="General" sourceLinked="1"/>
        <c:majorTickMark val="out"/>
        <c:minorTickMark val="none"/>
        <c:tickLblPos val="nextTo"/>
        <c:txPr>
          <a:bodyPr/>
          <a:lstStyle/>
          <a:p>
            <a:pPr>
              <a:defRPr sz="1032" b="1"/>
            </a:pPr>
            <a:endParaRPr lang="cs-CZ"/>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a:lstStyle/>
          <a:p>
            <a:pPr>
              <a:defRPr sz="1032" b="1"/>
            </a:pPr>
            <a:endParaRPr lang="cs-CZ"/>
          </a:p>
        </c:txPr>
        <c:crossAx val="24509797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33566433566432"/>
          <c:y val="7.1174377224199295E-2"/>
          <c:w val="0.81293706293706292"/>
          <c:h val="0.70106761565836295"/>
        </c:manualLayout>
      </c:layout>
      <c:barChart>
        <c:barDir val="col"/>
        <c:grouping val="clustered"/>
        <c:varyColors val="0"/>
        <c:ser>
          <c:idx val="3"/>
          <c:order val="0"/>
          <c:tx>
            <c:strRef>
              <c:f>Sheet1!$A$2</c:f>
              <c:strCache>
                <c:ptCount val="1"/>
                <c:pt idx="0">
                  <c:v>Všechny odpady</c:v>
                </c:pt>
              </c:strCache>
            </c:strRef>
          </c:tx>
          <c:spPr>
            <a:solidFill>
              <a:schemeClr val="accent4">
                <a:lumMod val="75000"/>
              </a:schemeClr>
            </a:solidFill>
            <a:ln w="12700">
              <a:solidFill>
                <a:srgbClr val="000000"/>
              </a:solidFill>
              <a:prstDash val="solid"/>
            </a:ln>
            <a:scene3d>
              <a:camera prst="orthographicFront"/>
              <a:lightRig rig="threePt" dir="t"/>
            </a:scene3d>
            <a:sp3d>
              <a:bevelT prst="angle"/>
              <a:bevelB/>
            </a:sp3d>
          </c:spPr>
          <c:invertIfNegative val="0"/>
          <c:cat>
            <c:numRef>
              <c:f>Sheet1!$B$1:$F$1</c:f>
              <c:numCache>
                <c:formatCode>General</c:formatCode>
                <c:ptCount val="5"/>
                <c:pt idx="0">
                  <c:v>2017</c:v>
                </c:pt>
                <c:pt idx="1">
                  <c:v>2018</c:v>
                </c:pt>
                <c:pt idx="2">
                  <c:v>2019</c:v>
                </c:pt>
                <c:pt idx="3">
                  <c:v>2020</c:v>
                </c:pt>
                <c:pt idx="4">
                  <c:v>2021</c:v>
                </c:pt>
              </c:numCache>
            </c:numRef>
          </c:cat>
          <c:val>
            <c:numRef>
              <c:f>Sheet1!$B$2:$F$2</c:f>
              <c:numCache>
                <c:formatCode>#,##0.00</c:formatCode>
                <c:ptCount val="5"/>
                <c:pt idx="0">
                  <c:v>1831.51</c:v>
                </c:pt>
                <c:pt idx="1">
                  <c:v>2053.34</c:v>
                </c:pt>
                <c:pt idx="2">
                  <c:v>1918.2</c:v>
                </c:pt>
                <c:pt idx="3">
                  <c:v>2426.98</c:v>
                </c:pt>
                <c:pt idx="4">
                  <c:v>2030.76</c:v>
                </c:pt>
              </c:numCache>
            </c:numRef>
          </c:val>
          <c:extLst>
            <c:ext xmlns:c16="http://schemas.microsoft.com/office/drawing/2014/chart" uri="{C3380CC4-5D6E-409C-BE32-E72D297353CC}">
              <c16:uniqueId val="{00000000-0D4A-4DE2-A2C4-8BBE5ABCC114}"/>
            </c:ext>
          </c:extLst>
        </c:ser>
        <c:dLbls>
          <c:showLegendKey val="0"/>
          <c:showVal val="0"/>
          <c:showCatName val="0"/>
          <c:showSerName val="0"/>
          <c:showPercent val="0"/>
          <c:showBubbleSize val="0"/>
        </c:dLbls>
        <c:gapWidth val="150"/>
        <c:axId val="187041312"/>
        <c:axId val="1"/>
      </c:barChart>
      <c:catAx>
        <c:axId val="187041312"/>
        <c:scaling>
          <c:orientation val="minMax"/>
        </c:scaling>
        <c:delete val="0"/>
        <c:axPos val="b"/>
        <c:title>
          <c:tx>
            <c:rich>
              <a:bodyPr/>
              <a:lstStyle/>
              <a:p>
                <a:pPr>
                  <a:defRPr sz="800" b="1" i="0" u="none" strike="noStrike" baseline="0">
                    <a:solidFill>
                      <a:srgbClr val="000000"/>
                    </a:solidFill>
                    <a:latin typeface="Verdana"/>
                    <a:ea typeface="Verdana"/>
                    <a:cs typeface="Verdana"/>
                  </a:defRPr>
                </a:pPr>
                <a:r>
                  <a:rPr lang="cs-CZ"/>
                  <a:t>Rok</a:t>
                </a:r>
              </a:p>
            </c:rich>
          </c:tx>
          <c:layout>
            <c:manualLayout>
              <c:xMode val="edge"/>
              <c:yMode val="edge"/>
              <c:x val="0.51398601398601396"/>
              <c:y val="0.9181494661921708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12700">
              <a:solidFill>
                <a:srgbClr val="C0C0C0"/>
              </a:solidFill>
              <a:prstDash val="solid"/>
            </a:ln>
          </c:spPr>
        </c:majorGridlines>
        <c:title>
          <c:tx>
            <c:rich>
              <a:bodyPr/>
              <a:lstStyle/>
              <a:p>
                <a:pPr>
                  <a:defRPr sz="800" b="1" i="0" u="none" strike="noStrike" baseline="0">
                    <a:solidFill>
                      <a:srgbClr val="000000"/>
                    </a:solidFill>
                    <a:latin typeface="Verdana"/>
                    <a:ea typeface="Verdana"/>
                    <a:cs typeface="Verdana"/>
                  </a:defRPr>
                </a:pPr>
                <a:r>
                  <a:rPr lang="cs-CZ"/>
                  <a:t>Produkce (kt/rok)</a:t>
                </a:r>
              </a:p>
            </c:rich>
          </c:tx>
          <c:layout>
            <c:manualLayout>
              <c:xMode val="edge"/>
              <c:yMode val="edge"/>
              <c:x val="5.244755244755245E-3"/>
              <c:y val="0.1957295373665480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Verdana"/>
                <a:ea typeface="Verdana"/>
                <a:cs typeface="Verdana"/>
              </a:defRPr>
            </a:pPr>
            <a:endParaRPr lang="cs-CZ"/>
          </a:p>
        </c:txPr>
        <c:crossAx val="187041312"/>
        <c:crosses val="autoZero"/>
        <c:crossBetween val="between"/>
      </c:valAx>
      <c:spPr>
        <a:noFill/>
        <a:ln w="12700">
          <a:solidFill>
            <a:srgbClr val="808080"/>
          </a:solidFill>
          <a:prstDash val="solid"/>
        </a:ln>
      </c:spPr>
    </c:plotArea>
    <c:legend>
      <c:legendPos val="b"/>
      <c:layout>
        <c:manualLayout>
          <c:xMode val="edge"/>
          <c:yMode val="edge"/>
          <c:x val="0.15207060457648977"/>
          <c:y val="0.89689098141082901"/>
          <c:w val="0.2280369077576643"/>
          <c:h val="8.5643675983801001E-2"/>
        </c:manualLayout>
      </c:layout>
      <c:overlay val="0"/>
      <c:txPr>
        <a:bodyPr/>
        <a:lstStyle/>
        <a:p>
          <a:pPr>
            <a:defRPr sz="1050"/>
          </a:pPr>
          <a:endParaRPr lang="cs-CZ"/>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33566433566432"/>
          <c:y val="7.1174377224199295E-2"/>
          <c:w val="0.81293706293706292"/>
          <c:h val="0.70106761565836295"/>
        </c:manualLayout>
      </c:layout>
      <c:barChart>
        <c:barDir val="col"/>
        <c:grouping val="clustered"/>
        <c:varyColors val="0"/>
        <c:ser>
          <c:idx val="3"/>
          <c:order val="0"/>
          <c:tx>
            <c:strRef>
              <c:f>Sheet1!$A$2</c:f>
              <c:strCache>
                <c:ptCount val="1"/>
                <c:pt idx="0">
                  <c:v>Komunální odpady</c:v>
                </c:pt>
              </c:strCache>
            </c:strRef>
          </c:tx>
          <c:spPr>
            <a:solidFill>
              <a:schemeClr val="accent1"/>
            </a:solidFill>
            <a:ln w="12700">
              <a:solidFill>
                <a:srgbClr val="000000"/>
              </a:solidFill>
              <a:prstDash val="solid"/>
            </a:ln>
            <a:scene3d>
              <a:camera prst="orthographicFront"/>
              <a:lightRig rig="threePt" dir="t"/>
            </a:scene3d>
            <a:sp3d>
              <a:bevelT prst="angle"/>
              <a:bevelB/>
            </a:sp3d>
          </c:spPr>
          <c:invertIfNegative val="0"/>
          <c:cat>
            <c:numRef>
              <c:f>Sheet1!$B$1:$F$1</c:f>
              <c:numCache>
                <c:formatCode>General</c:formatCode>
                <c:ptCount val="5"/>
                <c:pt idx="0">
                  <c:v>2017</c:v>
                </c:pt>
                <c:pt idx="1">
                  <c:v>2018</c:v>
                </c:pt>
                <c:pt idx="2">
                  <c:v>2019</c:v>
                </c:pt>
                <c:pt idx="3">
                  <c:v>2020</c:v>
                </c:pt>
                <c:pt idx="4">
                  <c:v>2021</c:v>
                </c:pt>
              </c:numCache>
            </c:numRef>
          </c:cat>
          <c:val>
            <c:numRef>
              <c:f>Sheet1!$B$2:$F$2</c:f>
              <c:numCache>
                <c:formatCode>General</c:formatCode>
                <c:ptCount val="5"/>
                <c:pt idx="0">
                  <c:v>331.17</c:v>
                </c:pt>
                <c:pt idx="1">
                  <c:v>332.96</c:v>
                </c:pt>
                <c:pt idx="2">
                  <c:v>364.66</c:v>
                </c:pt>
                <c:pt idx="3">
                  <c:v>379.92</c:v>
                </c:pt>
                <c:pt idx="4">
                  <c:v>371.48</c:v>
                </c:pt>
              </c:numCache>
            </c:numRef>
          </c:val>
          <c:extLst>
            <c:ext xmlns:c16="http://schemas.microsoft.com/office/drawing/2014/chart" uri="{C3380CC4-5D6E-409C-BE32-E72D297353CC}">
              <c16:uniqueId val="{00000003-6E2A-43C0-9F65-7EB514226BAF}"/>
            </c:ext>
          </c:extLst>
        </c:ser>
        <c:dLbls>
          <c:showLegendKey val="0"/>
          <c:showVal val="0"/>
          <c:showCatName val="0"/>
          <c:showSerName val="0"/>
          <c:showPercent val="0"/>
          <c:showBubbleSize val="0"/>
        </c:dLbls>
        <c:gapWidth val="150"/>
        <c:axId val="187041312"/>
        <c:axId val="1"/>
      </c:barChart>
      <c:catAx>
        <c:axId val="187041312"/>
        <c:scaling>
          <c:orientation val="minMax"/>
        </c:scaling>
        <c:delete val="0"/>
        <c:axPos val="b"/>
        <c:title>
          <c:tx>
            <c:rich>
              <a:bodyPr/>
              <a:lstStyle/>
              <a:p>
                <a:pPr>
                  <a:defRPr sz="800" b="1" i="0" u="none" strike="noStrike" baseline="0">
                    <a:solidFill>
                      <a:srgbClr val="000000"/>
                    </a:solidFill>
                    <a:latin typeface="Verdana"/>
                    <a:ea typeface="Verdana"/>
                    <a:cs typeface="Verdana"/>
                  </a:defRPr>
                </a:pPr>
                <a:r>
                  <a:rPr lang="cs-CZ"/>
                  <a:t>Rok</a:t>
                </a:r>
              </a:p>
            </c:rich>
          </c:tx>
          <c:layout>
            <c:manualLayout>
              <c:xMode val="edge"/>
              <c:yMode val="edge"/>
              <c:x val="0.51398601398601396"/>
              <c:y val="0.9181494661921708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12700">
              <a:solidFill>
                <a:srgbClr val="C0C0C0"/>
              </a:solidFill>
              <a:prstDash val="solid"/>
            </a:ln>
          </c:spPr>
        </c:majorGridlines>
        <c:title>
          <c:tx>
            <c:rich>
              <a:bodyPr/>
              <a:lstStyle/>
              <a:p>
                <a:pPr>
                  <a:defRPr sz="800" b="1" i="0" u="none" strike="noStrike" baseline="0">
                    <a:solidFill>
                      <a:srgbClr val="000000"/>
                    </a:solidFill>
                    <a:latin typeface="Verdana"/>
                    <a:ea typeface="Verdana"/>
                    <a:cs typeface="Verdana"/>
                  </a:defRPr>
                </a:pPr>
                <a:r>
                  <a:rPr lang="cs-CZ"/>
                  <a:t>Produkce (kt/rok)</a:t>
                </a:r>
              </a:p>
            </c:rich>
          </c:tx>
          <c:layout>
            <c:manualLayout>
              <c:xMode val="edge"/>
              <c:yMode val="edge"/>
              <c:x val="5.244755244755245E-3"/>
              <c:y val="0.1957295373665480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Verdana"/>
                <a:ea typeface="Verdana"/>
                <a:cs typeface="Verdana"/>
              </a:defRPr>
            </a:pPr>
            <a:endParaRPr lang="cs-CZ"/>
          </a:p>
        </c:txPr>
        <c:crossAx val="187041312"/>
        <c:crosses val="autoZero"/>
        <c:crossBetween val="between"/>
      </c:valAx>
      <c:spPr>
        <a:noFill/>
        <a:ln w="12700">
          <a:solidFill>
            <a:srgbClr val="808080"/>
          </a:solidFill>
          <a:prstDash val="solid"/>
        </a:ln>
      </c:spPr>
    </c:plotArea>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55440497590534"/>
          <c:y val="5.1400554097404488E-2"/>
          <c:w val="0.8039003806196251"/>
          <c:h val="0.8326195683872849"/>
        </c:manualLayout>
      </c:layout>
      <c:barChart>
        <c:barDir val="col"/>
        <c:grouping val="clustered"/>
        <c:varyColors val="0"/>
        <c:ser>
          <c:idx val="0"/>
          <c:order val="0"/>
          <c:spPr>
            <a:solidFill>
              <a:srgbClr val="00B0F0"/>
            </a:solidFill>
            <a:scene3d>
              <a:camera prst="orthographicFront"/>
              <a:lightRig rig="morning" dir="t"/>
            </a:scene3d>
            <a:sp3d prstMaterial="dkEdge">
              <a:bevelT prst="angle"/>
              <a:bevelB/>
            </a:sp3d>
          </c:spPr>
          <c:invertIfNegative val="0"/>
          <c:dPt>
            <c:idx val="0"/>
            <c:invertIfNegative val="0"/>
            <c:bubble3D val="0"/>
            <c:spPr>
              <a:solidFill>
                <a:srgbClr val="00B0F0"/>
              </a:solidFill>
              <a:effectLst/>
              <a:scene3d>
                <a:camera prst="orthographicFront"/>
                <a:lightRig rig="morning" dir="t"/>
              </a:scene3d>
              <a:sp3d prstMaterial="dkEdge">
                <a:bevelT prst="angle"/>
                <a:bevelB/>
              </a:sp3d>
            </c:spPr>
            <c:extLst>
              <c:ext xmlns:c16="http://schemas.microsoft.com/office/drawing/2014/chart" uri="{C3380CC4-5D6E-409C-BE32-E72D297353CC}">
                <c16:uniqueId val="{00000000-1F99-4840-8A1E-BA16FCD9F4C1}"/>
              </c:ext>
            </c:extLst>
          </c:dPt>
          <c:cat>
            <c:numRef>
              <c:f>List1!$B$29:$F$29</c:f>
              <c:numCache>
                <c:formatCode>General</c:formatCode>
                <c:ptCount val="5"/>
                <c:pt idx="0">
                  <c:v>2017</c:v>
                </c:pt>
                <c:pt idx="1">
                  <c:v>2018</c:v>
                </c:pt>
                <c:pt idx="2">
                  <c:v>2019</c:v>
                </c:pt>
                <c:pt idx="3">
                  <c:v>2020</c:v>
                </c:pt>
                <c:pt idx="4">
                  <c:v>2021</c:v>
                </c:pt>
              </c:numCache>
            </c:numRef>
          </c:cat>
          <c:val>
            <c:numRef>
              <c:f>List1!$B$30:$F$30</c:f>
              <c:numCache>
                <c:formatCode>#,##0.00</c:formatCode>
                <c:ptCount val="5"/>
                <c:pt idx="0">
                  <c:v>13.58</c:v>
                </c:pt>
                <c:pt idx="1">
                  <c:v>12.22</c:v>
                </c:pt>
                <c:pt idx="2">
                  <c:v>13.82</c:v>
                </c:pt>
                <c:pt idx="3">
                  <c:v>12.49</c:v>
                </c:pt>
                <c:pt idx="4">
                  <c:v>14.08</c:v>
                </c:pt>
              </c:numCache>
            </c:numRef>
          </c:val>
          <c:extLst>
            <c:ext xmlns:c16="http://schemas.microsoft.com/office/drawing/2014/chart" uri="{C3380CC4-5D6E-409C-BE32-E72D297353CC}">
              <c16:uniqueId val="{00000001-1F99-4840-8A1E-BA16FCD9F4C1}"/>
            </c:ext>
          </c:extLst>
        </c:ser>
        <c:dLbls>
          <c:showLegendKey val="0"/>
          <c:showVal val="0"/>
          <c:showCatName val="0"/>
          <c:showSerName val="0"/>
          <c:showPercent val="0"/>
          <c:showBubbleSize val="0"/>
        </c:dLbls>
        <c:gapWidth val="150"/>
        <c:axId val="245097256"/>
        <c:axId val="1"/>
      </c:barChart>
      <c:catAx>
        <c:axId val="245097256"/>
        <c:scaling>
          <c:orientation val="minMax"/>
        </c:scaling>
        <c:delete val="0"/>
        <c:axPos val="b"/>
        <c:numFmt formatCode="General" sourceLinked="1"/>
        <c:majorTickMark val="out"/>
        <c:minorTickMark val="none"/>
        <c:tickLblPos val="nextTo"/>
        <c:txPr>
          <a:bodyPr/>
          <a:lstStyle/>
          <a:p>
            <a:pPr>
              <a:defRPr sz="985" b="1"/>
            </a:pPr>
            <a:endParaRPr lang="cs-CZ"/>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a:lstStyle/>
          <a:p>
            <a:pPr>
              <a:defRPr sz="985" b="1"/>
            </a:pPr>
            <a:endParaRPr lang="cs-CZ"/>
          </a:p>
        </c:txPr>
        <c:crossAx val="245097256"/>
        <c:crosses val="autoZero"/>
        <c:crossBetween val="between"/>
        <c:majorUnit val="5"/>
      </c:valAx>
      <c:spPr>
        <a:ln w="17863" cmpd="sng"/>
      </c:spPr>
    </c:plotArea>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ED7D31"/>
            </a:solidFill>
            <a:scene3d>
              <a:camera prst="orthographicFront"/>
              <a:lightRig rig="threePt" dir="t"/>
            </a:scene3d>
            <a:sp3d prstMaterial="dkEdge">
              <a:bevelT prst="convex"/>
            </a:sp3d>
          </c:spPr>
          <c:invertIfNegative val="0"/>
          <c:cat>
            <c:numRef>
              <c:f>List1!$B$1:$F$1</c:f>
              <c:numCache>
                <c:formatCode>General</c:formatCode>
                <c:ptCount val="5"/>
                <c:pt idx="0">
                  <c:v>2017</c:v>
                </c:pt>
                <c:pt idx="1">
                  <c:v>2018</c:v>
                </c:pt>
                <c:pt idx="2">
                  <c:v>2019</c:v>
                </c:pt>
                <c:pt idx="3">
                  <c:v>2020</c:v>
                </c:pt>
                <c:pt idx="4">
                  <c:v>2021</c:v>
                </c:pt>
              </c:numCache>
            </c:numRef>
          </c:cat>
          <c:val>
            <c:numRef>
              <c:f>List1!$B$2:$F$2</c:f>
              <c:numCache>
                <c:formatCode>#,##0.00</c:formatCode>
                <c:ptCount val="5"/>
                <c:pt idx="0">
                  <c:v>155086.65</c:v>
                </c:pt>
                <c:pt idx="1">
                  <c:v>150720.89000000001</c:v>
                </c:pt>
                <c:pt idx="2">
                  <c:v>157233.64000000001</c:v>
                </c:pt>
                <c:pt idx="3">
                  <c:v>180472.06</c:v>
                </c:pt>
                <c:pt idx="4">
                  <c:v>162312.15</c:v>
                </c:pt>
              </c:numCache>
            </c:numRef>
          </c:val>
          <c:extLst>
            <c:ext xmlns:c16="http://schemas.microsoft.com/office/drawing/2014/chart" uri="{C3380CC4-5D6E-409C-BE32-E72D297353CC}">
              <c16:uniqueId val="{00000000-5A59-4E63-B80B-48CBC29BE337}"/>
            </c:ext>
          </c:extLst>
        </c:ser>
        <c:dLbls>
          <c:showLegendKey val="0"/>
          <c:showVal val="0"/>
          <c:showCatName val="0"/>
          <c:showSerName val="0"/>
          <c:showPercent val="0"/>
          <c:showBubbleSize val="0"/>
        </c:dLbls>
        <c:gapWidth val="150"/>
        <c:axId val="196121856"/>
        <c:axId val="1"/>
      </c:barChart>
      <c:catAx>
        <c:axId val="196121856"/>
        <c:scaling>
          <c:orientation val="minMax"/>
        </c:scaling>
        <c:delete val="0"/>
        <c:axPos val="b"/>
        <c:numFmt formatCode="General" sourceLinked="1"/>
        <c:majorTickMark val="out"/>
        <c:minorTickMark val="none"/>
        <c:tickLblPos val="nextTo"/>
        <c:txPr>
          <a:bodyPr/>
          <a:lstStyle/>
          <a:p>
            <a:pPr>
              <a:defRPr sz="1032" b="1"/>
            </a:pPr>
            <a:endParaRPr lang="cs-CZ"/>
          </a:p>
        </c:txPr>
        <c:crossAx val="1"/>
        <c:crosses val="autoZero"/>
        <c:auto val="1"/>
        <c:lblAlgn val="ctr"/>
        <c:lblOffset val="100"/>
        <c:noMultiLvlLbl val="0"/>
      </c:catAx>
      <c:valAx>
        <c:axId val="1"/>
        <c:scaling>
          <c:orientation val="minMax"/>
          <c:min val="0"/>
        </c:scaling>
        <c:delete val="0"/>
        <c:axPos val="l"/>
        <c:majorGridlines/>
        <c:numFmt formatCode="#,##0" sourceLinked="0"/>
        <c:majorTickMark val="out"/>
        <c:minorTickMark val="none"/>
        <c:tickLblPos val="nextTo"/>
        <c:txPr>
          <a:bodyPr/>
          <a:lstStyle/>
          <a:p>
            <a:pPr>
              <a:defRPr sz="1032" b="1"/>
            </a:pPr>
            <a:endParaRPr lang="cs-CZ"/>
          </a:p>
        </c:txPr>
        <c:crossAx val="196121856"/>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30645878567504"/>
          <c:y val="3.7815121543049626E-2"/>
          <c:w val="0.85340971913394548"/>
          <c:h val="0.73294079469630324"/>
        </c:manualLayout>
      </c:layout>
      <c:barChart>
        <c:barDir val="col"/>
        <c:grouping val="clustered"/>
        <c:varyColors val="0"/>
        <c:ser>
          <c:idx val="0"/>
          <c:order val="0"/>
          <c:tx>
            <c:strRef>
              <c:f>List1!$B$4</c:f>
              <c:strCache>
                <c:ptCount val="1"/>
                <c:pt idx="0">
                  <c:v>Obce</c:v>
                </c:pt>
              </c:strCache>
            </c:strRef>
          </c:tx>
          <c:spPr>
            <a:solidFill>
              <a:srgbClr val="00B0F0"/>
            </a:solidFill>
            <a:scene3d>
              <a:camera prst="orthographicFront"/>
              <a:lightRig rig="threePt" dir="t"/>
            </a:scene3d>
            <a:sp3d>
              <a:bevelT w="114300" prst="artDeco"/>
            </a:sp3d>
          </c:spPr>
          <c:invertIfNegative val="0"/>
          <c:cat>
            <c:numRef>
              <c:f>List1!$C$3:$G$3</c:f>
              <c:numCache>
                <c:formatCode>General</c:formatCode>
                <c:ptCount val="5"/>
                <c:pt idx="0">
                  <c:v>2017</c:v>
                </c:pt>
                <c:pt idx="1">
                  <c:v>2018</c:v>
                </c:pt>
                <c:pt idx="2">
                  <c:v>2019</c:v>
                </c:pt>
                <c:pt idx="3">
                  <c:v>2020</c:v>
                </c:pt>
                <c:pt idx="4">
                  <c:v>2021</c:v>
                </c:pt>
              </c:numCache>
            </c:numRef>
          </c:cat>
          <c:val>
            <c:numRef>
              <c:f>List1!$C$4:$G$4</c:f>
              <c:numCache>
                <c:formatCode>General</c:formatCode>
                <c:ptCount val="5"/>
                <c:pt idx="0" formatCode="#,##0.00">
                  <c:v>129006.86</c:v>
                </c:pt>
                <c:pt idx="1">
                  <c:v>130542.1559</c:v>
                </c:pt>
                <c:pt idx="2">
                  <c:v>130529.3346</c:v>
                </c:pt>
                <c:pt idx="3">
                  <c:v>131355.59</c:v>
                </c:pt>
                <c:pt idx="4" formatCode="#,##0.00">
                  <c:v>133215.15</c:v>
                </c:pt>
              </c:numCache>
            </c:numRef>
          </c:val>
          <c:extLst>
            <c:ext xmlns:c16="http://schemas.microsoft.com/office/drawing/2014/chart" uri="{C3380CC4-5D6E-409C-BE32-E72D297353CC}">
              <c16:uniqueId val="{00000000-9FFB-44ED-9284-4EF789814875}"/>
            </c:ext>
          </c:extLst>
        </c:ser>
        <c:ser>
          <c:idx val="1"/>
          <c:order val="1"/>
          <c:tx>
            <c:strRef>
              <c:f>List1!$B$5</c:f>
              <c:strCache>
                <c:ptCount val="1"/>
                <c:pt idx="0">
                  <c:v>Firmy</c:v>
                </c:pt>
              </c:strCache>
            </c:strRef>
          </c:tx>
          <c:spPr>
            <a:solidFill>
              <a:srgbClr val="FF0000"/>
            </a:solidFill>
            <a:scene3d>
              <a:camera prst="orthographicFront"/>
              <a:lightRig rig="threePt" dir="t"/>
            </a:scene3d>
            <a:sp3d>
              <a:bevelT w="114300" prst="artDeco"/>
            </a:sp3d>
          </c:spPr>
          <c:invertIfNegative val="0"/>
          <c:cat>
            <c:numRef>
              <c:f>List1!$C$3:$G$3</c:f>
              <c:numCache>
                <c:formatCode>General</c:formatCode>
                <c:ptCount val="5"/>
                <c:pt idx="0">
                  <c:v>2017</c:v>
                </c:pt>
                <c:pt idx="1">
                  <c:v>2018</c:v>
                </c:pt>
                <c:pt idx="2">
                  <c:v>2019</c:v>
                </c:pt>
                <c:pt idx="3">
                  <c:v>2020</c:v>
                </c:pt>
                <c:pt idx="4">
                  <c:v>2021</c:v>
                </c:pt>
              </c:numCache>
            </c:numRef>
          </c:cat>
          <c:val>
            <c:numRef>
              <c:f>List1!$C$5:$G$5</c:f>
              <c:numCache>
                <c:formatCode>General</c:formatCode>
                <c:ptCount val="5"/>
                <c:pt idx="0" formatCode="#,##0.00">
                  <c:v>26079.79</c:v>
                </c:pt>
                <c:pt idx="1">
                  <c:v>20178.73</c:v>
                </c:pt>
                <c:pt idx="2">
                  <c:v>26704.31</c:v>
                </c:pt>
                <c:pt idx="3">
                  <c:v>49116.47</c:v>
                </c:pt>
                <c:pt idx="4">
                  <c:v>29097</c:v>
                </c:pt>
              </c:numCache>
            </c:numRef>
          </c:val>
          <c:extLst>
            <c:ext xmlns:c16="http://schemas.microsoft.com/office/drawing/2014/chart" uri="{C3380CC4-5D6E-409C-BE32-E72D297353CC}">
              <c16:uniqueId val="{00000001-9FFB-44ED-9284-4EF789814875}"/>
            </c:ext>
          </c:extLst>
        </c:ser>
        <c:ser>
          <c:idx val="2"/>
          <c:order val="2"/>
          <c:tx>
            <c:strRef>
              <c:f>List1!$B$6</c:f>
              <c:strCache>
                <c:ptCount val="1"/>
                <c:pt idx="0">
                  <c:v>Celkem</c:v>
                </c:pt>
              </c:strCache>
            </c:strRef>
          </c:tx>
          <c:spPr>
            <a:solidFill>
              <a:srgbClr val="00B050"/>
            </a:solidFill>
            <a:scene3d>
              <a:camera prst="orthographicFront"/>
              <a:lightRig rig="threePt" dir="t"/>
            </a:scene3d>
            <a:sp3d>
              <a:bevelT w="114300" prst="artDeco"/>
            </a:sp3d>
          </c:spPr>
          <c:invertIfNegative val="0"/>
          <c:cat>
            <c:numRef>
              <c:f>List1!$C$3:$G$3</c:f>
              <c:numCache>
                <c:formatCode>General</c:formatCode>
                <c:ptCount val="5"/>
                <c:pt idx="0">
                  <c:v>2017</c:v>
                </c:pt>
                <c:pt idx="1">
                  <c:v>2018</c:v>
                </c:pt>
                <c:pt idx="2">
                  <c:v>2019</c:v>
                </c:pt>
                <c:pt idx="3">
                  <c:v>2020</c:v>
                </c:pt>
                <c:pt idx="4">
                  <c:v>2021</c:v>
                </c:pt>
              </c:numCache>
            </c:numRef>
          </c:cat>
          <c:val>
            <c:numRef>
              <c:f>List1!$C$6:$G$6</c:f>
              <c:numCache>
                <c:formatCode>General</c:formatCode>
                <c:ptCount val="5"/>
                <c:pt idx="0" formatCode="#,##0.00">
                  <c:v>155086.65</c:v>
                </c:pt>
                <c:pt idx="1">
                  <c:v>150720.89000000001</c:v>
                </c:pt>
                <c:pt idx="2">
                  <c:v>157233.64000000001</c:v>
                </c:pt>
                <c:pt idx="3">
                  <c:v>180472.06</c:v>
                </c:pt>
                <c:pt idx="4" formatCode="#,##0.00">
                  <c:v>162312.15</c:v>
                </c:pt>
              </c:numCache>
            </c:numRef>
          </c:val>
          <c:extLst>
            <c:ext xmlns:c16="http://schemas.microsoft.com/office/drawing/2014/chart" uri="{C3380CC4-5D6E-409C-BE32-E72D297353CC}">
              <c16:uniqueId val="{00000002-9FFB-44ED-9284-4EF789814875}"/>
            </c:ext>
          </c:extLst>
        </c:ser>
        <c:dLbls>
          <c:showLegendKey val="0"/>
          <c:showVal val="0"/>
          <c:showCatName val="0"/>
          <c:showSerName val="0"/>
          <c:showPercent val="0"/>
          <c:showBubbleSize val="0"/>
        </c:dLbls>
        <c:gapWidth val="150"/>
        <c:axId val="246496216"/>
        <c:axId val="1"/>
      </c:barChart>
      <c:catAx>
        <c:axId val="246496216"/>
        <c:scaling>
          <c:orientation val="minMax"/>
        </c:scaling>
        <c:delete val="0"/>
        <c:axPos val="b"/>
        <c:numFmt formatCode="General" sourceLinked="1"/>
        <c:majorTickMark val="out"/>
        <c:minorTickMark val="none"/>
        <c:tickLblPos val="nextTo"/>
        <c:txPr>
          <a:bodyPr rot="0" vert="horz"/>
          <a:lstStyle/>
          <a:p>
            <a:pPr>
              <a:defRPr sz="986" b="1" i="0" u="none" strike="noStrike" baseline="0">
                <a:solidFill>
                  <a:srgbClr val="000000"/>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rot="0" vert="horz"/>
          <a:lstStyle/>
          <a:p>
            <a:pPr>
              <a:defRPr sz="939" b="1" i="0" u="none" strike="noStrike" baseline="0">
                <a:solidFill>
                  <a:srgbClr val="000000"/>
                </a:solidFill>
                <a:latin typeface="Calibri"/>
                <a:ea typeface="Calibri"/>
                <a:cs typeface="Calibri"/>
              </a:defRPr>
            </a:pPr>
            <a:endParaRPr lang="cs-CZ"/>
          </a:p>
        </c:txPr>
        <c:crossAx val="246496216"/>
        <c:crosses val="autoZero"/>
        <c:crossBetween val="between"/>
      </c:valAx>
    </c:plotArea>
    <c:legend>
      <c:legendPos val="r"/>
      <c:layout>
        <c:manualLayout>
          <c:xMode val="edge"/>
          <c:yMode val="edge"/>
          <c:x val="0.19358895780485541"/>
          <c:y val="0.8123318992342452"/>
          <c:w val="0.57385279354047225"/>
          <c:h val="0.18499147658089132"/>
        </c:manualLayout>
      </c:layout>
      <c:overlay val="0"/>
      <c:txPr>
        <a:bodyPr/>
        <a:lstStyle/>
        <a:p>
          <a:pPr>
            <a:defRPr sz="1033" b="1" i="0" u="none" strike="noStrike" baseline="0">
              <a:solidFill>
                <a:srgbClr val="000000"/>
              </a:solidFill>
              <a:latin typeface="Calibri"/>
              <a:ea typeface="Calibri"/>
              <a:cs typeface="Calibri"/>
            </a:defRPr>
          </a:pPr>
          <a:endParaRPr lang="cs-CZ"/>
        </a:p>
      </c:txPr>
    </c:legend>
    <c:plotVisOnly val="1"/>
    <c:dispBlanksAs val="gap"/>
    <c:showDLblsOverMax val="0"/>
  </c:chart>
  <c:spPr>
    <a:ln>
      <a:noFill/>
    </a:ln>
  </c:spPr>
  <c:txPr>
    <a:bodyPr/>
    <a:lstStyle/>
    <a:p>
      <a:pPr>
        <a:defRPr sz="939" b="0" i="0" u="none" strike="noStrike" baseline="0">
          <a:solidFill>
            <a:srgbClr val="000000"/>
          </a:solidFill>
          <a:latin typeface="Calibri"/>
          <a:ea typeface="Calibri"/>
          <a:cs typeface="Calibri"/>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FF0000"/>
            </a:solidFill>
            <a:scene3d>
              <a:camera prst="orthographicFront"/>
              <a:lightRig rig="threePt" dir="t"/>
            </a:scene3d>
            <a:sp3d prstMaterial="dkEdge">
              <a:bevelT prst="convex"/>
            </a:sp3d>
          </c:spPr>
          <c:invertIfNegative val="0"/>
          <c:cat>
            <c:numRef>
              <c:f>List1!$B$1:$F$1</c:f>
              <c:numCache>
                <c:formatCode>General</c:formatCode>
                <c:ptCount val="5"/>
                <c:pt idx="0">
                  <c:v>2017</c:v>
                </c:pt>
                <c:pt idx="1">
                  <c:v>2018</c:v>
                </c:pt>
                <c:pt idx="2">
                  <c:v>2019</c:v>
                </c:pt>
                <c:pt idx="3">
                  <c:v>2020</c:v>
                </c:pt>
                <c:pt idx="4">
                  <c:v>2021</c:v>
                </c:pt>
              </c:numCache>
            </c:numRef>
          </c:cat>
          <c:val>
            <c:numRef>
              <c:f>List1!$B$4:$F$4</c:f>
              <c:numCache>
                <c:formatCode>#,##0.00</c:formatCode>
                <c:ptCount val="5"/>
                <c:pt idx="0">
                  <c:v>6632.4180000000015</c:v>
                </c:pt>
                <c:pt idx="1">
                  <c:v>4298.5960000000005</c:v>
                </c:pt>
                <c:pt idx="2">
                  <c:v>3643.3160000000003</c:v>
                </c:pt>
                <c:pt idx="3">
                  <c:v>3446.2100000000009</c:v>
                </c:pt>
                <c:pt idx="4">
                  <c:v>3502.7574799999998</c:v>
                </c:pt>
              </c:numCache>
            </c:numRef>
          </c:val>
          <c:extLst>
            <c:ext xmlns:c16="http://schemas.microsoft.com/office/drawing/2014/chart" uri="{C3380CC4-5D6E-409C-BE32-E72D297353CC}">
              <c16:uniqueId val="{00000000-C824-4310-9054-8F978D0E822F}"/>
            </c:ext>
          </c:extLst>
        </c:ser>
        <c:dLbls>
          <c:showLegendKey val="0"/>
          <c:showVal val="0"/>
          <c:showCatName val="0"/>
          <c:showSerName val="0"/>
          <c:showPercent val="0"/>
          <c:showBubbleSize val="0"/>
        </c:dLbls>
        <c:gapWidth val="150"/>
        <c:axId val="196120416"/>
        <c:axId val="1"/>
      </c:barChart>
      <c:catAx>
        <c:axId val="196120416"/>
        <c:scaling>
          <c:orientation val="minMax"/>
        </c:scaling>
        <c:delete val="0"/>
        <c:axPos val="b"/>
        <c:numFmt formatCode="General" sourceLinked="1"/>
        <c:majorTickMark val="out"/>
        <c:minorTickMark val="none"/>
        <c:tickLblPos val="nextTo"/>
        <c:txPr>
          <a:bodyPr rot="0" vert="horz"/>
          <a:lstStyle/>
          <a:p>
            <a:pPr>
              <a:defRPr sz="1031" b="1" i="0" u="none" strike="noStrike" baseline="0">
                <a:solidFill>
                  <a:srgbClr val="000000"/>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0"/>
        <c:axPos val="l"/>
        <c:majorGridlines/>
        <c:numFmt formatCode="#,##0" sourceLinked="0"/>
        <c:majorTickMark val="out"/>
        <c:minorTickMark val="none"/>
        <c:tickLblPos val="nextTo"/>
        <c:txPr>
          <a:bodyPr rot="0" vert="horz"/>
          <a:lstStyle/>
          <a:p>
            <a:pPr>
              <a:defRPr sz="984" b="1" i="0" u="none" strike="noStrike" baseline="0">
                <a:solidFill>
                  <a:srgbClr val="000000"/>
                </a:solidFill>
                <a:latin typeface="Calibri"/>
                <a:ea typeface="Calibri"/>
                <a:cs typeface="Calibri"/>
              </a:defRPr>
            </a:pPr>
            <a:endParaRPr lang="cs-CZ"/>
          </a:p>
        </c:txPr>
        <c:crossAx val="196120416"/>
        <c:crosses val="autoZero"/>
        <c:crossBetween val="between"/>
      </c:valAx>
      <c:spPr>
        <a:ln>
          <a:noFill/>
        </a:ln>
      </c:spPr>
    </c:plotArea>
    <c:plotVisOnly val="1"/>
    <c:dispBlanksAs val="gap"/>
    <c:showDLblsOverMax val="0"/>
  </c:chart>
  <c:spPr>
    <a:ln>
      <a:noFill/>
    </a:ln>
  </c:spPr>
  <c:txPr>
    <a:bodyPr/>
    <a:lstStyle/>
    <a:p>
      <a:pPr>
        <a:defRPr sz="984" b="0" i="0" u="none" strike="noStrike" baseline="0">
          <a:solidFill>
            <a:srgbClr val="000000"/>
          </a:solidFill>
          <a:latin typeface="Calibri"/>
          <a:ea typeface="Calibri"/>
          <a:cs typeface="Calibri"/>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E7E6E6">
                <a:lumMod val="75000"/>
              </a:srgbClr>
            </a:solidFill>
            <a:scene3d>
              <a:camera prst="orthographicFront"/>
              <a:lightRig rig="threePt" dir="t"/>
            </a:scene3d>
            <a:sp3d prstMaterial="dkEdge">
              <a:bevelT prst="convex"/>
            </a:sp3d>
          </c:spPr>
          <c:invertIfNegative val="0"/>
          <c:cat>
            <c:numRef>
              <c:f>List1!$B$1:$F$1</c:f>
              <c:numCache>
                <c:formatCode>General</c:formatCode>
                <c:ptCount val="5"/>
                <c:pt idx="0">
                  <c:v>2017</c:v>
                </c:pt>
                <c:pt idx="1">
                  <c:v>2018</c:v>
                </c:pt>
                <c:pt idx="2">
                  <c:v>2019</c:v>
                </c:pt>
                <c:pt idx="3">
                  <c:v>2020</c:v>
                </c:pt>
                <c:pt idx="4">
                  <c:v>2021</c:v>
                </c:pt>
              </c:numCache>
            </c:numRef>
          </c:cat>
          <c:val>
            <c:numRef>
              <c:f>List1!$B$4:$F$4</c:f>
              <c:numCache>
                <c:formatCode>#,##0.00</c:formatCode>
                <c:ptCount val="5"/>
                <c:pt idx="0">
                  <c:v>26079.79</c:v>
                </c:pt>
                <c:pt idx="1">
                  <c:v>20178.73</c:v>
                </c:pt>
                <c:pt idx="2">
                  <c:v>26704.31</c:v>
                </c:pt>
                <c:pt idx="3">
                  <c:v>49116.47</c:v>
                </c:pt>
                <c:pt idx="4">
                  <c:v>29097.00432</c:v>
                </c:pt>
              </c:numCache>
            </c:numRef>
          </c:val>
          <c:extLst>
            <c:ext xmlns:c16="http://schemas.microsoft.com/office/drawing/2014/chart" uri="{C3380CC4-5D6E-409C-BE32-E72D297353CC}">
              <c16:uniqueId val="{00000000-26BB-4600-BEE5-56EE4AEE2FF7}"/>
            </c:ext>
          </c:extLst>
        </c:ser>
        <c:dLbls>
          <c:showLegendKey val="0"/>
          <c:showVal val="0"/>
          <c:showCatName val="0"/>
          <c:showSerName val="0"/>
          <c:showPercent val="0"/>
          <c:showBubbleSize val="0"/>
        </c:dLbls>
        <c:gapWidth val="150"/>
        <c:axId val="245097256"/>
        <c:axId val="1"/>
      </c:barChart>
      <c:catAx>
        <c:axId val="245097256"/>
        <c:scaling>
          <c:orientation val="minMax"/>
        </c:scaling>
        <c:delete val="0"/>
        <c:axPos val="b"/>
        <c:numFmt formatCode="General" sourceLinked="1"/>
        <c:majorTickMark val="out"/>
        <c:minorTickMark val="none"/>
        <c:tickLblPos val="nextTo"/>
        <c:txPr>
          <a:bodyPr rot="0" vert="horz"/>
          <a:lstStyle/>
          <a:p>
            <a:pPr>
              <a:defRPr sz="1032" b="1" i="0" u="none" strike="noStrike" baseline="0">
                <a:solidFill>
                  <a:srgbClr val="000000"/>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rot="0" vert="horz"/>
          <a:lstStyle/>
          <a:p>
            <a:pPr>
              <a:defRPr sz="1032" b="1" i="0" u="none" strike="noStrike" baseline="0">
                <a:solidFill>
                  <a:srgbClr val="000000"/>
                </a:solidFill>
                <a:latin typeface="Calibri"/>
                <a:ea typeface="Calibri"/>
                <a:cs typeface="Calibri"/>
              </a:defRPr>
            </a:pPr>
            <a:endParaRPr lang="cs-CZ"/>
          </a:p>
        </c:txPr>
        <c:crossAx val="245097256"/>
        <c:crosses val="autoZero"/>
        <c:crossBetween val="between"/>
      </c:valAx>
    </c:plotArea>
    <c:plotVisOnly val="1"/>
    <c:dispBlanksAs val="gap"/>
    <c:showDLblsOverMax val="0"/>
  </c:chart>
  <c:spPr>
    <a:ln>
      <a:noFill/>
    </a:ln>
  </c:spPr>
  <c:txPr>
    <a:bodyPr/>
    <a:lstStyle/>
    <a:p>
      <a:pPr>
        <a:defRPr sz="938" b="1" i="0" u="none" strike="noStrike" baseline="0">
          <a:solidFill>
            <a:srgbClr val="000000"/>
          </a:solidFill>
          <a:latin typeface="Calibri"/>
          <a:ea typeface="Calibri"/>
          <a:cs typeface="Calibri"/>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70AD47">
                <a:lumMod val="60000"/>
                <a:lumOff val="40000"/>
              </a:srgbClr>
            </a:solidFill>
            <a:scene3d>
              <a:camera prst="orthographicFront"/>
              <a:lightRig rig="threePt" dir="t"/>
            </a:scene3d>
            <a:sp3d prstMaterial="dkEdge">
              <a:bevelT w="177800" prst="artDeco"/>
            </a:sp3d>
          </c:spPr>
          <c:invertIfNegative val="0"/>
          <c:cat>
            <c:numRef>
              <c:f>List1!$B$1:$F$1</c:f>
              <c:numCache>
                <c:formatCode>General</c:formatCode>
                <c:ptCount val="5"/>
                <c:pt idx="0">
                  <c:v>2017</c:v>
                </c:pt>
                <c:pt idx="1">
                  <c:v>2018</c:v>
                </c:pt>
                <c:pt idx="2">
                  <c:v>2019</c:v>
                </c:pt>
                <c:pt idx="3">
                  <c:v>2020</c:v>
                </c:pt>
                <c:pt idx="4">
                  <c:v>2021</c:v>
                </c:pt>
              </c:numCache>
            </c:numRef>
          </c:cat>
          <c:val>
            <c:numRef>
              <c:f>List1!$B$3:$F$3</c:f>
              <c:numCache>
                <c:formatCode>#,##0</c:formatCode>
                <c:ptCount val="5"/>
                <c:pt idx="0">
                  <c:v>145425.12</c:v>
                </c:pt>
                <c:pt idx="1">
                  <c:v>143397.96</c:v>
                </c:pt>
                <c:pt idx="2">
                  <c:v>180976.21</c:v>
                </c:pt>
                <c:pt idx="3">
                  <c:v>183098.15</c:v>
                </c:pt>
                <c:pt idx="4">
                  <c:v>151778.49</c:v>
                </c:pt>
              </c:numCache>
            </c:numRef>
          </c:val>
          <c:extLst>
            <c:ext xmlns:c16="http://schemas.microsoft.com/office/drawing/2014/chart" uri="{C3380CC4-5D6E-409C-BE32-E72D297353CC}">
              <c16:uniqueId val="{00000000-734A-4FFC-886B-876DC0314A72}"/>
            </c:ext>
          </c:extLst>
        </c:ser>
        <c:dLbls>
          <c:showLegendKey val="0"/>
          <c:showVal val="0"/>
          <c:showCatName val="0"/>
          <c:showSerName val="0"/>
          <c:showPercent val="0"/>
          <c:showBubbleSize val="0"/>
        </c:dLbls>
        <c:gapWidth val="150"/>
        <c:axId val="245100136"/>
        <c:axId val="1"/>
      </c:barChart>
      <c:catAx>
        <c:axId val="245100136"/>
        <c:scaling>
          <c:orientation val="minMax"/>
        </c:scaling>
        <c:delete val="0"/>
        <c:axPos val="b"/>
        <c:numFmt formatCode="General" sourceLinked="1"/>
        <c:majorTickMark val="out"/>
        <c:minorTickMark val="none"/>
        <c:tickLblPos val="nextTo"/>
        <c:txPr>
          <a:bodyPr/>
          <a:lstStyle/>
          <a:p>
            <a:pPr>
              <a:defRPr sz="1031" b="1"/>
            </a:pPr>
            <a:endParaRPr lang="cs-CZ"/>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1031" b="1"/>
            </a:pPr>
            <a:endParaRPr lang="cs-CZ"/>
          </a:p>
        </c:txPr>
        <c:crossAx val="245100136"/>
        <c:crosses val="autoZero"/>
        <c:crossBetween val="between"/>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0.10584</cdr:y>
    </cdr:from>
    <cdr:to>
      <cdr:x>0.08949</cdr:x>
      <cdr:y>0.87062</cdr:y>
    </cdr:to>
    <cdr:sp macro="" textlink="">
      <cdr:nvSpPr>
        <cdr:cNvPr id="3" name="TextovéPole 1"/>
        <cdr:cNvSpPr txBox="1"/>
      </cdr:nvSpPr>
      <cdr:spPr>
        <a:xfrm xmlns:a="http://schemas.openxmlformats.org/drawingml/2006/main">
          <a:off x="0" y="356273"/>
          <a:ext cx="515527" cy="2574353"/>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1100" b="1"/>
            <a:t>Skládkované odpady</a:t>
          </a:r>
        </a:p>
        <a:p xmlns:a="http://schemas.openxmlformats.org/drawingml/2006/main">
          <a:pPr algn="ctr"/>
          <a:r>
            <a:rPr lang="cs-CZ" sz="1100" b="1"/>
            <a:t> (% z celkové produkce odpadů)</a:t>
          </a:r>
        </a:p>
      </cdr:txBody>
    </cdr:sp>
  </cdr:relSizeAnchor>
</c:userShape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BC1B2-48AA-4F52-8FE3-A7794FC5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17458</Words>
  <Characters>103005</Characters>
  <Application>Microsoft Office Word</Application>
  <DocSecurity>0</DocSecurity>
  <Lines>858</Lines>
  <Paragraphs>240</Paragraphs>
  <ScaleCrop>false</ScaleCrop>
  <HeadingPairs>
    <vt:vector size="4" baseType="variant">
      <vt:variant>
        <vt:lpstr>Název</vt:lpstr>
      </vt:variant>
      <vt:variant>
        <vt:i4>1</vt:i4>
      </vt:variant>
      <vt:variant>
        <vt:lpstr>Nadpisy</vt:lpstr>
      </vt:variant>
      <vt:variant>
        <vt:i4>37</vt:i4>
      </vt:variant>
    </vt:vector>
  </HeadingPairs>
  <TitlesOfParts>
    <vt:vector size="38" baseType="lpstr">
      <vt:lpstr/>
      <vt:lpstr>1.	Úvodní část </vt:lpstr>
      <vt:lpstr>    1.1	Účel Plánu odpadového hospodářství Jihočeského kraje</vt:lpstr>
      <vt:lpstr>    1.2	Struktura a obsah, konzultační a řídící proces POH JČK</vt:lpstr>
      <vt:lpstr>        1.2.1	Struktura a obsah POH JČK</vt:lpstr>
      <vt:lpstr>        1.2.2	Řídící a konzultační proces zpracování POH JČK</vt:lpstr>
      <vt:lpstr>    </vt:lpstr>
      <vt:lpstr>    1.3	Institucionální zabezpečení odpadového hospodářství kraje</vt:lpstr>
      <vt:lpstr>        1.3.1	Role krajského úřadu</vt:lpstr>
      <vt:lpstr>        1.3.2	Role obcí</vt:lpstr>
      <vt:lpstr>    1.4	Charakteristika zájmového území</vt:lpstr>
      <vt:lpstr>        1.4.1 Vymezení dotčeného území</vt:lpstr>
      <vt:lpstr>        1.4.2	Základní charakteristiky stavu životního prostředí v dotčeném území</vt:lpstr>
      <vt:lpstr>        1.4.3	Klimatické poměry</vt:lpstr>
      <vt:lpstr>        1.4.4	Ovzduší</vt:lpstr>
      <vt:lpstr>        1.4.5	Voda</vt:lpstr>
      <vt:lpstr>        1.4.6	Ochrana přírody</vt:lpstr>
      <vt:lpstr>        1.4.7	Lesy</vt:lpstr>
      <vt:lpstr>        1.4.8	Zemědělská půda</vt:lpstr>
      <vt:lpstr>    1.5	Stávající problémy životního prostředí v dotčeném území</vt:lpstr>
      <vt:lpstr>2.	Analytická část</vt:lpstr>
      <vt:lpstr>    2.1	Datové zdroje</vt:lpstr>
      <vt:lpstr>    2.2	Produkce a nakládání s odpady</vt:lpstr>
      <vt:lpstr>        2.2.1	Nakládání s odpady rozdělenými do obecných skupin</vt:lpstr>
      <vt:lpstr>        2.2.2	Směsný komunální odpad </vt:lpstr>
      <vt:lpstr>        2.2.3	Biologicky rozložitelný odpad</vt:lpstr>
      <vt:lpstr>        2.2.4	Stavební a demoliční odpady</vt:lpstr>
      <vt:lpstr>        2.2.5	Obaly a obalové odpady </vt:lpstr>
      <vt:lpstr>        2.2.6	Odpadní elektrická a elektronická zařízení</vt:lpstr>
      <vt:lpstr>        2.2.7	Odpadní baterie a akumulátory</vt:lpstr>
      <vt:lpstr>        2.2.8	Vozidla s ukončenou životností (autovraky)</vt:lpstr>
      <vt:lpstr>        2.2.9	Odpadní pneumatiky</vt:lpstr>
      <vt:lpstr>        2.2.10	Kaly z čistíren komunálních odpadních vod</vt:lpstr>
      <vt:lpstr>        2.2.11	Odpadní oleje</vt:lpstr>
      <vt:lpstr>        2.2.12	Odpady ze zdravotnické a veterinární péče</vt:lpstr>
      <vt:lpstr>    2.3	 Zařízení pro nakládání s odpady</vt:lpstr>
      <vt:lpstr>        2.3.1		Předpokládané záměry jednotlivých obcí</vt:lpstr>
      <vt:lpstr>    2.4	Management odpadového hospodářství kraje</vt:lpstr>
    </vt:vector>
  </TitlesOfParts>
  <Company>ATC</Company>
  <LinksUpToDate>false</LinksUpToDate>
  <CharactersWithSpaces>120223</CharactersWithSpaces>
  <SharedDoc>false</SharedDoc>
  <HLinks>
    <vt:vector size="690" baseType="variant">
      <vt:variant>
        <vt:i4>1048637</vt:i4>
      </vt:variant>
      <vt:variant>
        <vt:i4>875</vt:i4>
      </vt:variant>
      <vt:variant>
        <vt:i4>0</vt:i4>
      </vt:variant>
      <vt:variant>
        <vt:i4>5</vt:i4>
      </vt:variant>
      <vt:variant>
        <vt:lpwstr/>
      </vt:variant>
      <vt:variant>
        <vt:lpwstr>_Toc441706827</vt:lpwstr>
      </vt:variant>
      <vt:variant>
        <vt:i4>1048637</vt:i4>
      </vt:variant>
      <vt:variant>
        <vt:i4>869</vt:i4>
      </vt:variant>
      <vt:variant>
        <vt:i4>0</vt:i4>
      </vt:variant>
      <vt:variant>
        <vt:i4>5</vt:i4>
      </vt:variant>
      <vt:variant>
        <vt:lpwstr/>
      </vt:variant>
      <vt:variant>
        <vt:lpwstr>_Toc441706826</vt:lpwstr>
      </vt:variant>
      <vt:variant>
        <vt:i4>1048637</vt:i4>
      </vt:variant>
      <vt:variant>
        <vt:i4>863</vt:i4>
      </vt:variant>
      <vt:variant>
        <vt:i4>0</vt:i4>
      </vt:variant>
      <vt:variant>
        <vt:i4>5</vt:i4>
      </vt:variant>
      <vt:variant>
        <vt:lpwstr/>
      </vt:variant>
      <vt:variant>
        <vt:lpwstr>_Toc441706825</vt:lpwstr>
      </vt:variant>
      <vt:variant>
        <vt:i4>1048637</vt:i4>
      </vt:variant>
      <vt:variant>
        <vt:i4>857</vt:i4>
      </vt:variant>
      <vt:variant>
        <vt:i4>0</vt:i4>
      </vt:variant>
      <vt:variant>
        <vt:i4>5</vt:i4>
      </vt:variant>
      <vt:variant>
        <vt:lpwstr/>
      </vt:variant>
      <vt:variant>
        <vt:lpwstr>_Toc441706824</vt:lpwstr>
      </vt:variant>
      <vt:variant>
        <vt:i4>1048637</vt:i4>
      </vt:variant>
      <vt:variant>
        <vt:i4>851</vt:i4>
      </vt:variant>
      <vt:variant>
        <vt:i4>0</vt:i4>
      </vt:variant>
      <vt:variant>
        <vt:i4>5</vt:i4>
      </vt:variant>
      <vt:variant>
        <vt:lpwstr/>
      </vt:variant>
      <vt:variant>
        <vt:lpwstr>_Toc441706823</vt:lpwstr>
      </vt:variant>
      <vt:variant>
        <vt:i4>1048636</vt:i4>
      </vt:variant>
      <vt:variant>
        <vt:i4>842</vt:i4>
      </vt:variant>
      <vt:variant>
        <vt:i4>0</vt:i4>
      </vt:variant>
      <vt:variant>
        <vt:i4>5</vt:i4>
      </vt:variant>
      <vt:variant>
        <vt:lpwstr/>
      </vt:variant>
      <vt:variant>
        <vt:lpwstr>_Toc441706925</vt:lpwstr>
      </vt:variant>
      <vt:variant>
        <vt:i4>1048636</vt:i4>
      </vt:variant>
      <vt:variant>
        <vt:i4>836</vt:i4>
      </vt:variant>
      <vt:variant>
        <vt:i4>0</vt:i4>
      </vt:variant>
      <vt:variant>
        <vt:i4>5</vt:i4>
      </vt:variant>
      <vt:variant>
        <vt:lpwstr/>
      </vt:variant>
      <vt:variant>
        <vt:lpwstr>_Toc441706924</vt:lpwstr>
      </vt:variant>
      <vt:variant>
        <vt:i4>1048636</vt:i4>
      </vt:variant>
      <vt:variant>
        <vt:i4>830</vt:i4>
      </vt:variant>
      <vt:variant>
        <vt:i4>0</vt:i4>
      </vt:variant>
      <vt:variant>
        <vt:i4>5</vt:i4>
      </vt:variant>
      <vt:variant>
        <vt:lpwstr/>
      </vt:variant>
      <vt:variant>
        <vt:lpwstr>_Toc441706923</vt:lpwstr>
      </vt:variant>
      <vt:variant>
        <vt:i4>1048636</vt:i4>
      </vt:variant>
      <vt:variant>
        <vt:i4>824</vt:i4>
      </vt:variant>
      <vt:variant>
        <vt:i4>0</vt:i4>
      </vt:variant>
      <vt:variant>
        <vt:i4>5</vt:i4>
      </vt:variant>
      <vt:variant>
        <vt:lpwstr/>
      </vt:variant>
      <vt:variant>
        <vt:lpwstr>_Toc441706922</vt:lpwstr>
      </vt:variant>
      <vt:variant>
        <vt:i4>1048636</vt:i4>
      </vt:variant>
      <vt:variant>
        <vt:i4>818</vt:i4>
      </vt:variant>
      <vt:variant>
        <vt:i4>0</vt:i4>
      </vt:variant>
      <vt:variant>
        <vt:i4>5</vt:i4>
      </vt:variant>
      <vt:variant>
        <vt:lpwstr/>
      </vt:variant>
      <vt:variant>
        <vt:lpwstr>_Toc441706921</vt:lpwstr>
      </vt:variant>
      <vt:variant>
        <vt:i4>1048636</vt:i4>
      </vt:variant>
      <vt:variant>
        <vt:i4>812</vt:i4>
      </vt:variant>
      <vt:variant>
        <vt:i4>0</vt:i4>
      </vt:variant>
      <vt:variant>
        <vt:i4>5</vt:i4>
      </vt:variant>
      <vt:variant>
        <vt:lpwstr/>
      </vt:variant>
      <vt:variant>
        <vt:lpwstr>_Toc441706920</vt:lpwstr>
      </vt:variant>
      <vt:variant>
        <vt:i4>1245244</vt:i4>
      </vt:variant>
      <vt:variant>
        <vt:i4>806</vt:i4>
      </vt:variant>
      <vt:variant>
        <vt:i4>0</vt:i4>
      </vt:variant>
      <vt:variant>
        <vt:i4>5</vt:i4>
      </vt:variant>
      <vt:variant>
        <vt:lpwstr/>
      </vt:variant>
      <vt:variant>
        <vt:lpwstr>_Toc441706919</vt:lpwstr>
      </vt:variant>
      <vt:variant>
        <vt:i4>1245244</vt:i4>
      </vt:variant>
      <vt:variant>
        <vt:i4>800</vt:i4>
      </vt:variant>
      <vt:variant>
        <vt:i4>0</vt:i4>
      </vt:variant>
      <vt:variant>
        <vt:i4>5</vt:i4>
      </vt:variant>
      <vt:variant>
        <vt:lpwstr/>
      </vt:variant>
      <vt:variant>
        <vt:lpwstr>_Toc441706918</vt:lpwstr>
      </vt:variant>
      <vt:variant>
        <vt:i4>1245244</vt:i4>
      </vt:variant>
      <vt:variant>
        <vt:i4>794</vt:i4>
      </vt:variant>
      <vt:variant>
        <vt:i4>0</vt:i4>
      </vt:variant>
      <vt:variant>
        <vt:i4>5</vt:i4>
      </vt:variant>
      <vt:variant>
        <vt:lpwstr/>
      </vt:variant>
      <vt:variant>
        <vt:lpwstr>_Toc441706917</vt:lpwstr>
      </vt:variant>
      <vt:variant>
        <vt:i4>1245244</vt:i4>
      </vt:variant>
      <vt:variant>
        <vt:i4>788</vt:i4>
      </vt:variant>
      <vt:variant>
        <vt:i4>0</vt:i4>
      </vt:variant>
      <vt:variant>
        <vt:i4>5</vt:i4>
      </vt:variant>
      <vt:variant>
        <vt:lpwstr/>
      </vt:variant>
      <vt:variant>
        <vt:lpwstr>_Toc441706916</vt:lpwstr>
      </vt:variant>
      <vt:variant>
        <vt:i4>1245244</vt:i4>
      </vt:variant>
      <vt:variant>
        <vt:i4>782</vt:i4>
      </vt:variant>
      <vt:variant>
        <vt:i4>0</vt:i4>
      </vt:variant>
      <vt:variant>
        <vt:i4>5</vt:i4>
      </vt:variant>
      <vt:variant>
        <vt:lpwstr/>
      </vt:variant>
      <vt:variant>
        <vt:lpwstr>_Toc441706915</vt:lpwstr>
      </vt:variant>
      <vt:variant>
        <vt:i4>1245244</vt:i4>
      </vt:variant>
      <vt:variant>
        <vt:i4>776</vt:i4>
      </vt:variant>
      <vt:variant>
        <vt:i4>0</vt:i4>
      </vt:variant>
      <vt:variant>
        <vt:i4>5</vt:i4>
      </vt:variant>
      <vt:variant>
        <vt:lpwstr/>
      </vt:variant>
      <vt:variant>
        <vt:lpwstr>_Toc441706914</vt:lpwstr>
      </vt:variant>
      <vt:variant>
        <vt:i4>1245244</vt:i4>
      </vt:variant>
      <vt:variant>
        <vt:i4>770</vt:i4>
      </vt:variant>
      <vt:variant>
        <vt:i4>0</vt:i4>
      </vt:variant>
      <vt:variant>
        <vt:i4>5</vt:i4>
      </vt:variant>
      <vt:variant>
        <vt:lpwstr/>
      </vt:variant>
      <vt:variant>
        <vt:lpwstr>_Toc441706913</vt:lpwstr>
      </vt:variant>
      <vt:variant>
        <vt:i4>1245244</vt:i4>
      </vt:variant>
      <vt:variant>
        <vt:i4>764</vt:i4>
      </vt:variant>
      <vt:variant>
        <vt:i4>0</vt:i4>
      </vt:variant>
      <vt:variant>
        <vt:i4>5</vt:i4>
      </vt:variant>
      <vt:variant>
        <vt:lpwstr/>
      </vt:variant>
      <vt:variant>
        <vt:lpwstr>_Toc441706912</vt:lpwstr>
      </vt:variant>
      <vt:variant>
        <vt:i4>1245244</vt:i4>
      </vt:variant>
      <vt:variant>
        <vt:i4>758</vt:i4>
      </vt:variant>
      <vt:variant>
        <vt:i4>0</vt:i4>
      </vt:variant>
      <vt:variant>
        <vt:i4>5</vt:i4>
      </vt:variant>
      <vt:variant>
        <vt:lpwstr/>
      </vt:variant>
      <vt:variant>
        <vt:lpwstr>_Toc441706911</vt:lpwstr>
      </vt:variant>
      <vt:variant>
        <vt:i4>1179709</vt:i4>
      </vt:variant>
      <vt:variant>
        <vt:i4>749</vt:i4>
      </vt:variant>
      <vt:variant>
        <vt:i4>0</vt:i4>
      </vt:variant>
      <vt:variant>
        <vt:i4>5</vt:i4>
      </vt:variant>
      <vt:variant>
        <vt:lpwstr/>
      </vt:variant>
      <vt:variant>
        <vt:lpwstr>_Toc441706802</vt:lpwstr>
      </vt:variant>
      <vt:variant>
        <vt:i4>1179709</vt:i4>
      </vt:variant>
      <vt:variant>
        <vt:i4>743</vt:i4>
      </vt:variant>
      <vt:variant>
        <vt:i4>0</vt:i4>
      </vt:variant>
      <vt:variant>
        <vt:i4>5</vt:i4>
      </vt:variant>
      <vt:variant>
        <vt:lpwstr/>
      </vt:variant>
      <vt:variant>
        <vt:lpwstr>_Toc441706801</vt:lpwstr>
      </vt:variant>
      <vt:variant>
        <vt:i4>1179709</vt:i4>
      </vt:variant>
      <vt:variant>
        <vt:i4>737</vt:i4>
      </vt:variant>
      <vt:variant>
        <vt:i4>0</vt:i4>
      </vt:variant>
      <vt:variant>
        <vt:i4>5</vt:i4>
      </vt:variant>
      <vt:variant>
        <vt:lpwstr/>
      </vt:variant>
      <vt:variant>
        <vt:lpwstr>_Toc441706800</vt:lpwstr>
      </vt:variant>
      <vt:variant>
        <vt:i4>1769522</vt:i4>
      </vt:variant>
      <vt:variant>
        <vt:i4>731</vt:i4>
      </vt:variant>
      <vt:variant>
        <vt:i4>0</vt:i4>
      </vt:variant>
      <vt:variant>
        <vt:i4>5</vt:i4>
      </vt:variant>
      <vt:variant>
        <vt:lpwstr/>
      </vt:variant>
      <vt:variant>
        <vt:lpwstr>_Toc441706799</vt:lpwstr>
      </vt:variant>
      <vt:variant>
        <vt:i4>1769522</vt:i4>
      </vt:variant>
      <vt:variant>
        <vt:i4>725</vt:i4>
      </vt:variant>
      <vt:variant>
        <vt:i4>0</vt:i4>
      </vt:variant>
      <vt:variant>
        <vt:i4>5</vt:i4>
      </vt:variant>
      <vt:variant>
        <vt:lpwstr/>
      </vt:variant>
      <vt:variant>
        <vt:lpwstr>_Toc441706798</vt:lpwstr>
      </vt:variant>
      <vt:variant>
        <vt:i4>1769522</vt:i4>
      </vt:variant>
      <vt:variant>
        <vt:i4>719</vt:i4>
      </vt:variant>
      <vt:variant>
        <vt:i4>0</vt:i4>
      </vt:variant>
      <vt:variant>
        <vt:i4>5</vt:i4>
      </vt:variant>
      <vt:variant>
        <vt:lpwstr/>
      </vt:variant>
      <vt:variant>
        <vt:lpwstr>_Toc441706797</vt:lpwstr>
      </vt:variant>
      <vt:variant>
        <vt:i4>1769522</vt:i4>
      </vt:variant>
      <vt:variant>
        <vt:i4>713</vt:i4>
      </vt:variant>
      <vt:variant>
        <vt:i4>0</vt:i4>
      </vt:variant>
      <vt:variant>
        <vt:i4>5</vt:i4>
      </vt:variant>
      <vt:variant>
        <vt:lpwstr/>
      </vt:variant>
      <vt:variant>
        <vt:lpwstr>_Toc441706796</vt:lpwstr>
      </vt:variant>
      <vt:variant>
        <vt:i4>1769522</vt:i4>
      </vt:variant>
      <vt:variant>
        <vt:i4>707</vt:i4>
      </vt:variant>
      <vt:variant>
        <vt:i4>0</vt:i4>
      </vt:variant>
      <vt:variant>
        <vt:i4>5</vt:i4>
      </vt:variant>
      <vt:variant>
        <vt:lpwstr/>
      </vt:variant>
      <vt:variant>
        <vt:lpwstr>_Toc441706795</vt:lpwstr>
      </vt:variant>
      <vt:variant>
        <vt:i4>1769522</vt:i4>
      </vt:variant>
      <vt:variant>
        <vt:i4>701</vt:i4>
      </vt:variant>
      <vt:variant>
        <vt:i4>0</vt:i4>
      </vt:variant>
      <vt:variant>
        <vt:i4>5</vt:i4>
      </vt:variant>
      <vt:variant>
        <vt:lpwstr/>
      </vt:variant>
      <vt:variant>
        <vt:lpwstr>_Toc441706794</vt:lpwstr>
      </vt:variant>
      <vt:variant>
        <vt:i4>1769522</vt:i4>
      </vt:variant>
      <vt:variant>
        <vt:i4>695</vt:i4>
      </vt:variant>
      <vt:variant>
        <vt:i4>0</vt:i4>
      </vt:variant>
      <vt:variant>
        <vt:i4>5</vt:i4>
      </vt:variant>
      <vt:variant>
        <vt:lpwstr/>
      </vt:variant>
      <vt:variant>
        <vt:lpwstr>_Toc441706793</vt:lpwstr>
      </vt:variant>
      <vt:variant>
        <vt:i4>1769522</vt:i4>
      </vt:variant>
      <vt:variant>
        <vt:i4>689</vt:i4>
      </vt:variant>
      <vt:variant>
        <vt:i4>0</vt:i4>
      </vt:variant>
      <vt:variant>
        <vt:i4>5</vt:i4>
      </vt:variant>
      <vt:variant>
        <vt:lpwstr/>
      </vt:variant>
      <vt:variant>
        <vt:lpwstr>_Toc441706792</vt:lpwstr>
      </vt:variant>
      <vt:variant>
        <vt:i4>1769522</vt:i4>
      </vt:variant>
      <vt:variant>
        <vt:i4>683</vt:i4>
      </vt:variant>
      <vt:variant>
        <vt:i4>0</vt:i4>
      </vt:variant>
      <vt:variant>
        <vt:i4>5</vt:i4>
      </vt:variant>
      <vt:variant>
        <vt:lpwstr/>
      </vt:variant>
      <vt:variant>
        <vt:lpwstr>_Toc441706791</vt:lpwstr>
      </vt:variant>
      <vt:variant>
        <vt:i4>1769522</vt:i4>
      </vt:variant>
      <vt:variant>
        <vt:i4>677</vt:i4>
      </vt:variant>
      <vt:variant>
        <vt:i4>0</vt:i4>
      </vt:variant>
      <vt:variant>
        <vt:i4>5</vt:i4>
      </vt:variant>
      <vt:variant>
        <vt:lpwstr/>
      </vt:variant>
      <vt:variant>
        <vt:lpwstr>_Toc441706790</vt:lpwstr>
      </vt:variant>
      <vt:variant>
        <vt:i4>1703986</vt:i4>
      </vt:variant>
      <vt:variant>
        <vt:i4>671</vt:i4>
      </vt:variant>
      <vt:variant>
        <vt:i4>0</vt:i4>
      </vt:variant>
      <vt:variant>
        <vt:i4>5</vt:i4>
      </vt:variant>
      <vt:variant>
        <vt:lpwstr/>
      </vt:variant>
      <vt:variant>
        <vt:lpwstr>_Toc441706789</vt:lpwstr>
      </vt:variant>
      <vt:variant>
        <vt:i4>1703986</vt:i4>
      </vt:variant>
      <vt:variant>
        <vt:i4>665</vt:i4>
      </vt:variant>
      <vt:variant>
        <vt:i4>0</vt:i4>
      </vt:variant>
      <vt:variant>
        <vt:i4>5</vt:i4>
      </vt:variant>
      <vt:variant>
        <vt:lpwstr/>
      </vt:variant>
      <vt:variant>
        <vt:lpwstr>_Toc441706788</vt:lpwstr>
      </vt:variant>
      <vt:variant>
        <vt:i4>1703986</vt:i4>
      </vt:variant>
      <vt:variant>
        <vt:i4>659</vt:i4>
      </vt:variant>
      <vt:variant>
        <vt:i4>0</vt:i4>
      </vt:variant>
      <vt:variant>
        <vt:i4>5</vt:i4>
      </vt:variant>
      <vt:variant>
        <vt:lpwstr/>
      </vt:variant>
      <vt:variant>
        <vt:lpwstr>_Toc441706787</vt:lpwstr>
      </vt:variant>
      <vt:variant>
        <vt:i4>1703986</vt:i4>
      </vt:variant>
      <vt:variant>
        <vt:i4>653</vt:i4>
      </vt:variant>
      <vt:variant>
        <vt:i4>0</vt:i4>
      </vt:variant>
      <vt:variant>
        <vt:i4>5</vt:i4>
      </vt:variant>
      <vt:variant>
        <vt:lpwstr/>
      </vt:variant>
      <vt:variant>
        <vt:lpwstr>_Toc441706786</vt:lpwstr>
      </vt:variant>
      <vt:variant>
        <vt:i4>1703986</vt:i4>
      </vt:variant>
      <vt:variant>
        <vt:i4>647</vt:i4>
      </vt:variant>
      <vt:variant>
        <vt:i4>0</vt:i4>
      </vt:variant>
      <vt:variant>
        <vt:i4>5</vt:i4>
      </vt:variant>
      <vt:variant>
        <vt:lpwstr/>
      </vt:variant>
      <vt:variant>
        <vt:lpwstr>_Toc441706785</vt:lpwstr>
      </vt:variant>
      <vt:variant>
        <vt:i4>1703986</vt:i4>
      </vt:variant>
      <vt:variant>
        <vt:i4>641</vt:i4>
      </vt:variant>
      <vt:variant>
        <vt:i4>0</vt:i4>
      </vt:variant>
      <vt:variant>
        <vt:i4>5</vt:i4>
      </vt:variant>
      <vt:variant>
        <vt:lpwstr/>
      </vt:variant>
      <vt:variant>
        <vt:lpwstr>_Toc441706784</vt:lpwstr>
      </vt:variant>
      <vt:variant>
        <vt:i4>1703986</vt:i4>
      </vt:variant>
      <vt:variant>
        <vt:i4>635</vt:i4>
      </vt:variant>
      <vt:variant>
        <vt:i4>0</vt:i4>
      </vt:variant>
      <vt:variant>
        <vt:i4>5</vt:i4>
      </vt:variant>
      <vt:variant>
        <vt:lpwstr/>
      </vt:variant>
      <vt:variant>
        <vt:lpwstr>_Toc441706783</vt:lpwstr>
      </vt:variant>
      <vt:variant>
        <vt:i4>1703986</vt:i4>
      </vt:variant>
      <vt:variant>
        <vt:i4>629</vt:i4>
      </vt:variant>
      <vt:variant>
        <vt:i4>0</vt:i4>
      </vt:variant>
      <vt:variant>
        <vt:i4>5</vt:i4>
      </vt:variant>
      <vt:variant>
        <vt:lpwstr/>
      </vt:variant>
      <vt:variant>
        <vt:lpwstr>_Toc441706782</vt:lpwstr>
      </vt:variant>
      <vt:variant>
        <vt:i4>1703986</vt:i4>
      </vt:variant>
      <vt:variant>
        <vt:i4>623</vt:i4>
      </vt:variant>
      <vt:variant>
        <vt:i4>0</vt:i4>
      </vt:variant>
      <vt:variant>
        <vt:i4>5</vt:i4>
      </vt:variant>
      <vt:variant>
        <vt:lpwstr/>
      </vt:variant>
      <vt:variant>
        <vt:lpwstr>_Toc441706781</vt:lpwstr>
      </vt:variant>
      <vt:variant>
        <vt:i4>1703986</vt:i4>
      </vt:variant>
      <vt:variant>
        <vt:i4>617</vt:i4>
      </vt:variant>
      <vt:variant>
        <vt:i4>0</vt:i4>
      </vt:variant>
      <vt:variant>
        <vt:i4>5</vt:i4>
      </vt:variant>
      <vt:variant>
        <vt:lpwstr/>
      </vt:variant>
      <vt:variant>
        <vt:lpwstr>_Toc441706780</vt:lpwstr>
      </vt:variant>
      <vt:variant>
        <vt:i4>1376306</vt:i4>
      </vt:variant>
      <vt:variant>
        <vt:i4>611</vt:i4>
      </vt:variant>
      <vt:variant>
        <vt:i4>0</vt:i4>
      </vt:variant>
      <vt:variant>
        <vt:i4>5</vt:i4>
      </vt:variant>
      <vt:variant>
        <vt:lpwstr/>
      </vt:variant>
      <vt:variant>
        <vt:lpwstr>_Toc441706779</vt:lpwstr>
      </vt:variant>
      <vt:variant>
        <vt:i4>1376306</vt:i4>
      </vt:variant>
      <vt:variant>
        <vt:i4>605</vt:i4>
      </vt:variant>
      <vt:variant>
        <vt:i4>0</vt:i4>
      </vt:variant>
      <vt:variant>
        <vt:i4>5</vt:i4>
      </vt:variant>
      <vt:variant>
        <vt:lpwstr/>
      </vt:variant>
      <vt:variant>
        <vt:lpwstr>_Toc441706778</vt:lpwstr>
      </vt:variant>
      <vt:variant>
        <vt:i4>1376306</vt:i4>
      </vt:variant>
      <vt:variant>
        <vt:i4>599</vt:i4>
      </vt:variant>
      <vt:variant>
        <vt:i4>0</vt:i4>
      </vt:variant>
      <vt:variant>
        <vt:i4>5</vt:i4>
      </vt:variant>
      <vt:variant>
        <vt:lpwstr/>
      </vt:variant>
      <vt:variant>
        <vt:lpwstr>_Toc441706777</vt:lpwstr>
      </vt:variant>
      <vt:variant>
        <vt:i4>1376306</vt:i4>
      </vt:variant>
      <vt:variant>
        <vt:i4>593</vt:i4>
      </vt:variant>
      <vt:variant>
        <vt:i4>0</vt:i4>
      </vt:variant>
      <vt:variant>
        <vt:i4>5</vt:i4>
      </vt:variant>
      <vt:variant>
        <vt:lpwstr/>
      </vt:variant>
      <vt:variant>
        <vt:lpwstr>_Toc441706776</vt:lpwstr>
      </vt:variant>
      <vt:variant>
        <vt:i4>1376306</vt:i4>
      </vt:variant>
      <vt:variant>
        <vt:i4>587</vt:i4>
      </vt:variant>
      <vt:variant>
        <vt:i4>0</vt:i4>
      </vt:variant>
      <vt:variant>
        <vt:i4>5</vt:i4>
      </vt:variant>
      <vt:variant>
        <vt:lpwstr/>
      </vt:variant>
      <vt:variant>
        <vt:lpwstr>_Toc441706775</vt:lpwstr>
      </vt:variant>
      <vt:variant>
        <vt:i4>1376306</vt:i4>
      </vt:variant>
      <vt:variant>
        <vt:i4>581</vt:i4>
      </vt:variant>
      <vt:variant>
        <vt:i4>0</vt:i4>
      </vt:variant>
      <vt:variant>
        <vt:i4>5</vt:i4>
      </vt:variant>
      <vt:variant>
        <vt:lpwstr/>
      </vt:variant>
      <vt:variant>
        <vt:lpwstr>_Toc441706774</vt:lpwstr>
      </vt:variant>
      <vt:variant>
        <vt:i4>1376306</vt:i4>
      </vt:variant>
      <vt:variant>
        <vt:i4>575</vt:i4>
      </vt:variant>
      <vt:variant>
        <vt:i4>0</vt:i4>
      </vt:variant>
      <vt:variant>
        <vt:i4>5</vt:i4>
      </vt:variant>
      <vt:variant>
        <vt:lpwstr/>
      </vt:variant>
      <vt:variant>
        <vt:lpwstr>_Toc441706773</vt:lpwstr>
      </vt:variant>
      <vt:variant>
        <vt:i4>1376306</vt:i4>
      </vt:variant>
      <vt:variant>
        <vt:i4>569</vt:i4>
      </vt:variant>
      <vt:variant>
        <vt:i4>0</vt:i4>
      </vt:variant>
      <vt:variant>
        <vt:i4>5</vt:i4>
      </vt:variant>
      <vt:variant>
        <vt:lpwstr/>
      </vt:variant>
      <vt:variant>
        <vt:lpwstr>_Toc441706772</vt:lpwstr>
      </vt:variant>
      <vt:variant>
        <vt:i4>1376306</vt:i4>
      </vt:variant>
      <vt:variant>
        <vt:i4>563</vt:i4>
      </vt:variant>
      <vt:variant>
        <vt:i4>0</vt:i4>
      </vt:variant>
      <vt:variant>
        <vt:i4>5</vt:i4>
      </vt:variant>
      <vt:variant>
        <vt:lpwstr/>
      </vt:variant>
      <vt:variant>
        <vt:lpwstr>_Toc441706771</vt:lpwstr>
      </vt:variant>
      <vt:variant>
        <vt:i4>1376306</vt:i4>
      </vt:variant>
      <vt:variant>
        <vt:i4>557</vt:i4>
      </vt:variant>
      <vt:variant>
        <vt:i4>0</vt:i4>
      </vt:variant>
      <vt:variant>
        <vt:i4>5</vt:i4>
      </vt:variant>
      <vt:variant>
        <vt:lpwstr/>
      </vt:variant>
      <vt:variant>
        <vt:lpwstr>_Toc441706770</vt:lpwstr>
      </vt:variant>
      <vt:variant>
        <vt:i4>1310770</vt:i4>
      </vt:variant>
      <vt:variant>
        <vt:i4>551</vt:i4>
      </vt:variant>
      <vt:variant>
        <vt:i4>0</vt:i4>
      </vt:variant>
      <vt:variant>
        <vt:i4>5</vt:i4>
      </vt:variant>
      <vt:variant>
        <vt:lpwstr/>
      </vt:variant>
      <vt:variant>
        <vt:lpwstr>_Toc441706769</vt:lpwstr>
      </vt:variant>
      <vt:variant>
        <vt:i4>1310770</vt:i4>
      </vt:variant>
      <vt:variant>
        <vt:i4>545</vt:i4>
      </vt:variant>
      <vt:variant>
        <vt:i4>0</vt:i4>
      </vt:variant>
      <vt:variant>
        <vt:i4>5</vt:i4>
      </vt:variant>
      <vt:variant>
        <vt:lpwstr/>
      </vt:variant>
      <vt:variant>
        <vt:lpwstr>_Toc441706768</vt:lpwstr>
      </vt:variant>
      <vt:variant>
        <vt:i4>1310770</vt:i4>
      </vt:variant>
      <vt:variant>
        <vt:i4>539</vt:i4>
      </vt:variant>
      <vt:variant>
        <vt:i4>0</vt:i4>
      </vt:variant>
      <vt:variant>
        <vt:i4>5</vt:i4>
      </vt:variant>
      <vt:variant>
        <vt:lpwstr/>
      </vt:variant>
      <vt:variant>
        <vt:lpwstr>_Toc441706767</vt:lpwstr>
      </vt:variant>
      <vt:variant>
        <vt:i4>1310770</vt:i4>
      </vt:variant>
      <vt:variant>
        <vt:i4>533</vt:i4>
      </vt:variant>
      <vt:variant>
        <vt:i4>0</vt:i4>
      </vt:variant>
      <vt:variant>
        <vt:i4>5</vt:i4>
      </vt:variant>
      <vt:variant>
        <vt:lpwstr/>
      </vt:variant>
      <vt:variant>
        <vt:lpwstr>_Toc441706766</vt:lpwstr>
      </vt:variant>
      <vt:variant>
        <vt:i4>1310770</vt:i4>
      </vt:variant>
      <vt:variant>
        <vt:i4>527</vt:i4>
      </vt:variant>
      <vt:variant>
        <vt:i4>0</vt:i4>
      </vt:variant>
      <vt:variant>
        <vt:i4>5</vt:i4>
      </vt:variant>
      <vt:variant>
        <vt:lpwstr/>
      </vt:variant>
      <vt:variant>
        <vt:lpwstr>_Toc441706765</vt:lpwstr>
      </vt:variant>
      <vt:variant>
        <vt:i4>4587631</vt:i4>
      </vt:variant>
      <vt:variant>
        <vt:i4>327</vt:i4>
      </vt:variant>
      <vt:variant>
        <vt:i4>0</vt:i4>
      </vt:variant>
      <vt:variant>
        <vt:i4>5</vt:i4>
      </vt:variant>
      <vt:variant>
        <vt:lpwstr>http://drusop.nature.cz/ost/chrobjekty/pstromy/index.php?frame&amp;QUERY_EMPTY=1&amp;OKRES=vseokr</vt:lpwstr>
      </vt:variant>
      <vt:variant>
        <vt:lpwstr/>
      </vt:variant>
      <vt:variant>
        <vt:i4>6094965</vt:i4>
      </vt:variant>
      <vt:variant>
        <vt:i4>324</vt:i4>
      </vt:variant>
      <vt:variant>
        <vt:i4>0</vt:i4>
      </vt:variant>
      <vt:variant>
        <vt:i4>5</vt:i4>
      </vt:variant>
      <vt:variant>
        <vt:lpwstr>http://drusop.nature.cz/ost/chrobjekty/evl/index.php?frame&amp;QUERY_EMPTY=1&amp;OKRES=vseokr</vt:lpwstr>
      </vt:variant>
      <vt:variant>
        <vt:lpwstr/>
      </vt:variant>
      <vt:variant>
        <vt:i4>3801106</vt:i4>
      </vt:variant>
      <vt:variant>
        <vt:i4>321</vt:i4>
      </vt:variant>
      <vt:variant>
        <vt:i4>0</vt:i4>
      </vt:variant>
      <vt:variant>
        <vt:i4>5</vt:i4>
      </vt:variant>
      <vt:variant>
        <vt:lpwstr>http://drusop.nature.cz/ost/chrobjekty/schru/index.php?frame&amp;QUERY_EMPTY=1&amp;OKRES=vseokr</vt:lpwstr>
      </vt:variant>
      <vt:variant>
        <vt:lpwstr/>
      </vt:variant>
      <vt:variant>
        <vt:i4>7864406</vt:i4>
      </vt:variant>
      <vt:variant>
        <vt:i4>318</vt:i4>
      </vt:variant>
      <vt:variant>
        <vt:i4>0</vt:i4>
      </vt:variant>
      <vt:variant>
        <vt:i4>5</vt:i4>
      </vt:variant>
      <vt:variant>
        <vt:lpwstr>http://drusop.nature.cz/ost/chrobjekty/ptacob/index.php?frame&amp;QUERY_EMPTY=1&amp;OKRES=vseokr</vt:lpwstr>
      </vt:variant>
      <vt:variant>
        <vt:lpwstr/>
      </vt:variant>
      <vt:variant>
        <vt:i4>3342354</vt:i4>
      </vt:variant>
      <vt:variant>
        <vt:i4>315</vt:i4>
      </vt:variant>
      <vt:variant>
        <vt:i4>0</vt:i4>
      </vt:variant>
      <vt:variant>
        <vt:i4>5</vt:i4>
      </vt:variant>
      <vt:variant>
        <vt:lpwstr>http://drusop.nature.cz/ost/chrobjekty/zchru/index.php?frame&amp;QUERY_EMPTY=1&amp;OKRES=vseokr</vt:lpwstr>
      </vt:variant>
      <vt:variant>
        <vt:lpwstr/>
      </vt:variant>
      <vt:variant>
        <vt:i4>4849741</vt:i4>
      </vt:variant>
      <vt:variant>
        <vt:i4>312</vt:i4>
      </vt:variant>
      <vt:variant>
        <vt:i4>0</vt:i4>
      </vt:variant>
      <vt:variant>
        <vt:i4>5</vt:i4>
      </vt:variant>
      <vt:variant>
        <vt:lpwstr>http://drusop.nature.cz/ost/chrobjekty/zchru/index.php?frame&amp;NVCHU=1&amp;OKRES=vseokr</vt:lpwstr>
      </vt:variant>
      <vt:variant>
        <vt:lpwstr/>
      </vt:variant>
      <vt:variant>
        <vt:i4>4784193</vt:i4>
      </vt:variant>
      <vt:variant>
        <vt:i4>309</vt:i4>
      </vt:variant>
      <vt:variant>
        <vt:i4>0</vt:i4>
      </vt:variant>
      <vt:variant>
        <vt:i4>5</vt:i4>
      </vt:variant>
      <vt:variant>
        <vt:lpwstr>http://drusop.nature.cz/ost/chrobjekty/zchru/index.php?frame&amp;MZCHU=1&amp;OKRES=vseokr</vt:lpwstr>
      </vt:variant>
      <vt:variant>
        <vt:lpwstr/>
      </vt:variant>
      <vt:variant>
        <vt:i4>7405628</vt:i4>
      </vt:variant>
      <vt:variant>
        <vt:i4>306</vt:i4>
      </vt:variant>
      <vt:variant>
        <vt:i4>0</vt:i4>
      </vt:variant>
      <vt:variant>
        <vt:i4>5</vt:i4>
      </vt:variant>
      <vt:variant>
        <vt:lpwstr>http://drusop.nature.cz/ost/chrobjekty/zchru/index.php?frame&amp;KATEGORIE=PR&amp;OKRES=vseokr</vt:lpwstr>
      </vt:variant>
      <vt:variant>
        <vt:lpwstr/>
      </vt:variant>
      <vt:variant>
        <vt:i4>7405630</vt:i4>
      </vt:variant>
      <vt:variant>
        <vt:i4>303</vt:i4>
      </vt:variant>
      <vt:variant>
        <vt:i4>0</vt:i4>
      </vt:variant>
      <vt:variant>
        <vt:i4>5</vt:i4>
      </vt:variant>
      <vt:variant>
        <vt:lpwstr>http://drusop.nature.cz/ost/chrobjekty/zchru/index.php?frame&amp;KATEGORIE=PP&amp;OKRES=vseokr</vt:lpwstr>
      </vt:variant>
      <vt:variant>
        <vt:lpwstr/>
      </vt:variant>
      <vt:variant>
        <vt:i4>7340065</vt:i4>
      </vt:variant>
      <vt:variant>
        <vt:i4>300</vt:i4>
      </vt:variant>
      <vt:variant>
        <vt:i4>0</vt:i4>
      </vt:variant>
      <vt:variant>
        <vt:i4>5</vt:i4>
      </vt:variant>
      <vt:variant>
        <vt:lpwstr>http://drusop.nature.cz/ost/chrobjekty/zchru/index.php?frame&amp;KATEGORIE=NPR&amp;OKRES=vseokr</vt:lpwstr>
      </vt:variant>
      <vt:variant>
        <vt:lpwstr/>
      </vt:variant>
      <vt:variant>
        <vt:i4>7471137</vt:i4>
      </vt:variant>
      <vt:variant>
        <vt:i4>297</vt:i4>
      </vt:variant>
      <vt:variant>
        <vt:i4>0</vt:i4>
      </vt:variant>
      <vt:variant>
        <vt:i4>5</vt:i4>
      </vt:variant>
      <vt:variant>
        <vt:lpwstr>http://drusop.nature.cz/ost/chrobjekty/zchru/index.php?frame&amp;KATEGORIE=NPP&amp;OKRES=vseokr</vt:lpwstr>
      </vt:variant>
      <vt:variant>
        <vt:lpwstr/>
      </vt:variant>
      <vt:variant>
        <vt:i4>589897</vt:i4>
      </vt:variant>
      <vt:variant>
        <vt:i4>294</vt:i4>
      </vt:variant>
      <vt:variant>
        <vt:i4>0</vt:i4>
      </vt:variant>
      <vt:variant>
        <vt:i4>5</vt:i4>
      </vt:variant>
      <vt:variant>
        <vt:lpwstr>http://drusop.nature.cz/ost/chrobjekty/zchru/index.php?frame&amp;KATEGORIE=CHKO&amp;OKRES=vseokr</vt:lpwstr>
      </vt:variant>
      <vt:variant>
        <vt:lpwstr/>
      </vt:variant>
      <vt:variant>
        <vt:i4>7274558</vt:i4>
      </vt:variant>
      <vt:variant>
        <vt:i4>291</vt:i4>
      </vt:variant>
      <vt:variant>
        <vt:i4>0</vt:i4>
      </vt:variant>
      <vt:variant>
        <vt:i4>5</vt:i4>
      </vt:variant>
      <vt:variant>
        <vt:lpwstr>http://drusop.nature.cz/ost/chrobjekty/zchru/index.php?frame&amp;KATEGORIE=NP&amp;OKRES=vseokr</vt:lpwstr>
      </vt:variant>
      <vt:variant>
        <vt:lpwstr/>
      </vt:variant>
      <vt:variant>
        <vt:i4>1179703</vt:i4>
      </vt:variant>
      <vt:variant>
        <vt:i4>260</vt:i4>
      </vt:variant>
      <vt:variant>
        <vt:i4>0</vt:i4>
      </vt:variant>
      <vt:variant>
        <vt:i4>5</vt:i4>
      </vt:variant>
      <vt:variant>
        <vt:lpwstr/>
      </vt:variant>
      <vt:variant>
        <vt:lpwstr>_Toc441746603</vt:lpwstr>
      </vt:variant>
      <vt:variant>
        <vt:i4>1179703</vt:i4>
      </vt:variant>
      <vt:variant>
        <vt:i4>254</vt:i4>
      </vt:variant>
      <vt:variant>
        <vt:i4>0</vt:i4>
      </vt:variant>
      <vt:variant>
        <vt:i4>5</vt:i4>
      </vt:variant>
      <vt:variant>
        <vt:lpwstr/>
      </vt:variant>
      <vt:variant>
        <vt:lpwstr>_Toc441746602</vt:lpwstr>
      </vt:variant>
      <vt:variant>
        <vt:i4>1179703</vt:i4>
      </vt:variant>
      <vt:variant>
        <vt:i4>248</vt:i4>
      </vt:variant>
      <vt:variant>
        <vt:i4>0</vt:i4>
      </vt:variant>
      <vt:variant>
        <vt:i4>5</vt:i4>
      </vt:variant>
      <vt:variant>
        <vt:lpwstr/>
      </vt:variant>
      <vt:variant>
        <vt:lpwstr>_Toc441746601</vt:lpwstr>
      </vt:variant>
      <vt:variant>
        <vt:i4>1179703</vt:i4>
      </vt:variant>
      <vt:variant>
        <vt:i4>242</vt:i4>
      </vt:variant>
      <vt:variant>
        <vt:i4>0</vt:i4>
      </vt:variant>
      <vt:variant>
        <vt:i4>5</vt:i4>
      </vt:variant>
      <vt:variant>
        <vt:lpwstr/>
      </vt:variant>
      <vt:variant>
        <vt:lpwstr>_Toc441746600</vt:lpwstr>
      </vt:variant>
      <vt:variant>
        <vt:i4>1769524</vt:i4>
      </vt:variant>
      <vt:variant>
        <vt:i4>236</vt:i4>
      </vt:variant>
      <vt:variant>
        <vt:i4>0</vt:i4>
      </vt:variant>
      <vt:variant>
        <vt:i4>5</vt:i4>
      </vt:variant>
      <vt:variant>
        <vt:lpwstr/>
      </vt:variant>
      <vt:variant>
        <vt:lpwstr>_Toc441746599</vt:lpwstr>
      </vt:variant>
      <vt:variant>
        <vt:i4>1769524</vt:i4>
      </vt:variant>
      <vt:variant>
        <vt:i4>230</vt:i4>
      </vt:variant>
      <vt:variant>
        <vt:i4>0</vt:i4>
      </vt:variant>
      <vt:variant>
        <vt:i4>5</vt:i4>
      </vt:variant>
      <vt:variant>
        <vt:lpwstr/>
      </vt:variant>
      <vt:variant>
        <vt:lpwstr>_Toc441746598</vt:lpwstr>
      </vt:variant>
      <vt:variant>
        <vt:i4>1769524</vt:i4>
      </vt:variant>
      <vt:variant>
        <vt:i4>224</vt:i4>
      </vt:variant>
      <vt:variant>
        <vt:i4>0</vt:i4>
      </vt:variant>
      <vt:variant>
        <vt:i4>5</vt:i4>
      </vt:variant>
      <vt:variant>
        <vt:lpwstr/>
      </vt:variant>
      <vt:variant>
        <vt:lpwstr>_Toc441746597</vt:lpwstr>
      </vt:variant>
      <vt:variant>
        <vt:i4>1769524</vt:i4>
      </vt:variant>
      <vt:variant>
        <vt:i4>218</vt:i4>
      </vt:variant>
      <vt:variant>
        <vt:i4>0</vt:i4>
      </vt:variant>
      <vt:variant>
        <vt:i4>5</vt:i4>
      </vt:variant>
      <vt:variant>
        <vt:lpwstr/>
      </vt:variant>
      <vt:variant>
        <vt:lpwstr>_Toc441746596</vt:lpwstr>
      </vt:variant>
      <vt:variant>
        <vt:i4>1769524</vt:i4>
      </vt:variant>
      <vt:variant>
        <vt:i4>212</vt:i4>
      </vt:variant>
      <vt:variant>
        <vt:i4>0</vt:i4>
      </vt:variant>
      <vt:variant>
        <vt:i4>5</vt:i4>
      </vt:variant>
      <vt:variant>
        <vt:lpwstr/>
      </vt:variant>
      <vt:variant>
        <vt:lpwstr>_Toc441746595</vt:lpwstr>
      </vt:variant>
      <vt:variant>
        <vt:i4>1769524</vt:i4>
      </vt:variant>
      <vt:variant>
        <vt:i4>206</vt:i4>
      </vt:variant>
      <vt:variant>
        <vt:i4>0</vt:i4>
      </vt:variant>
      <vt:variant>
        <vt:i4>5</vt:i4>
      </vt:variant>
      <vt:variant>
        <vt:lpwstr/>
      </vt:variant>
      <vt:variant>
        <vt:lpwstr>_Toc441746594</vt:lpwstr>
      </vt:variant>
      <vt:variant>
        <vt:i4>1769524</vt:i4>
      </vt:variant>
      <vt:variant>
        <vt:i4>200</vt:i4>
      </vt:variant>
      <vt:variant>
        <vt:i4>0</vt:i4>
      </vt:variant>
      <vt:variant>
        <vt:i4>5</vt:i4>
      </vt:variant>
      <vt:variant>
        <vt:lpwstr/>
      </vt:variant>
      <vt:variant>
        <vt:lpwstr>_Toc441746593</vt:lpwstr>
      </vt:variant>
      <vt:variant>
        <vt:i4>1769524</vt:i4>
      </vt:variant>
      <vt:variant>
        <vt:i4>194</vt:i4>
      </vt:variant>
      <vt:variant>
        <vt:i4>0</vt:i4>
      </vt:variant>
      <vt:variant>
        <vt:i4>5</vt:i4>
      </vt:variant>
      <vt:variant>
        <vt:lpwstr/>
      </vt:variant>
      <vt:variant>
        <vt:lpwstr>_Toc441746592</vt:lpwstr>
      </vt:variant>
      <vt:variant>
        <vt:i4>1769524</vt:i4>
      </vt:variant>
      <vt:variant>
        <vt:i4>188</vt:i4>
      </vt:variant>
      <vt:variant>
        <vt:i4>0</vt:i4>
      </vt:variant>
      <vt:variant>
        <vt:i4>5</vt:i4>
      </vt:variant>
      <vt:variant>
        <vt:lpwstr/>
      </vt:variant>
      <vt:variant>
        <vt:lpwstr>_Toc441746591</vt:lpwstr>
      </vt:variant>
      <vt:variant>
        <vt:i4>1769524</vt:i4>
      </vt:variant>
      <vt:variant>
        <vt:i4>182</vt:i4>
      </vt:variant>
      <vt:variant>
        <vt:i4>0</vt:i4>
      </vt:variant>
      <vt:variant>
        <vt:i4>5</vt:i4>
      </vt:variant>
      <vt:variant>
        <vt:lpwstr/>
      </vt:variant>
      <vt:variant>
        <vt:lpwstr>_Toc441746590</vt:lpwstr>
      </vt:variant>
      <vt:variant>
        <vt:i4>1703988</vt:i4>
      </vt:variant>
      <vt:variant>
        <vt:i4>176</vt:i4>
      </vt:variant>
      <vt:variant>
        <vt:i4>0</vt:i4>
      </vt:variant>
      <vt:variant>
        <vt:i4>5</vt:i4>
      </vt:variant>
      <vt:variant>
        <vt:lpwstr/>
      </vt:variant>
      <vt:variant>
        <vt:lpwstr>_Toc441746589</vt:lpwstr>
      </vt:variant>
      <vt:variant>
        <vt:i4>1703988</vt:i4>
      </vt:variant>
      <vt:variant>
        <vt:i4>170</vt:i4>
      </vt:variant>
      <vt:variant>
        <vt:i4>0</vt:i4>
      </vt:variant>
      <vt:variant>
        <vt:i4>5</vt:i4>
      </vt:variant>
      <vt:variant>
        <vt:lpwstr/>
      </vt:variant>
      <vt:variant>
        <vt:lpwstr>_Toc441746588</vt:lpwstr>
      </vt:variant>
      <vt:variant>
        <vt:i4>1703988</vt:i4>
      </vt:variant>
      <vt:variant>
        <vt:i4>164</vt:i4>
      </vt:variant>
      <vt:variant>
        <vt:i4>0</vt:i4>
      </vt:variant>
      <vt:variant>
        <vt:i4>5</vt:i4>
      </vt:variant>
      <vt:variant>
        <vt:lpwstr/>
      </vt:variant>
      <vt:variant>
        <vt:lpwstr>_Toc441746587</vt:lpwstr>
      </vt:variant>
      <vt:variant>
        <vt:i4>1703988</vt:i4>
      </vt:variant>
      <vt:variant>
        <vt:i4>158</vt:i4>
      </vt:variant>
      <vt:variant>
        <vt:i4>0</vt:i4>
      </vt:variant>
      <vt:variant>
        <vt:i4>5</vt:i4>
      </vt:variant>
      <vt:variant>
        <vt:lpwstr/>
      </vt:variant>
      <vt:variant>
        <vt:lpwstr>_Toc441746586</vt:lpwstr>
      </vt:variant>
      <vt:variant>
        <vt:i4>1703988</vt:i4>
      </vt:variant>
      <vt:variant>
        <vt:i4>152</vt:i4>
      </vt:variant>
      <vt:variant>
        <vt:i4>0</vt:i4>
      </vt:variant>
      <vt:variant>
        <vt:i4>5</vt:i4>
      </vt:variant>
      <vt:variant>
        <vt:lpwstr/>
      </vt:variant>
      <vt:variant>
        <vt:lpwstr>_Toc441746585</vt:lpwstr>
      </vt:variant>
      <vt:variant>
        <vt:i4>1703988</vt:i4>
      </vt:variant>
      <vt:variant>
        <vt:i4>146</vt:i4>
      </vt:variant>
      <vt:variant>
        <vt:i4>0</vt:i4>
      </vt:variant>
      <vt:variant>
        <vt:i4>5</vt:i4>
      </vt:variant>
      <vt:variant>
        <vt:lpwstr/>
      </vt:variant>
      <vt:variant>
        <vt:lpwstr>_Toc441746584</vt:lpwstr>
      </vt:variant>
      <vt:variant>
        <vt:i4>1703988</vt:i4>
      </vt:variant>
      <vt:variant>
        <vt:i4>140</vt:i4>
      </vt:variant>
      <vt:variant>
        <vt:i4>0</vt:i4>
      </vt:variant>
      <vt:variant>
        <vt:i4>5</vt:i4>
      </vt:variant>
      <vt:variant>
        <vt:lpwstr/>
      </vt:variant>
      <vt:variant>
        <vt:lpwstr>_Toc441746583</vt:lpwstr>
      </vt:variant>
      <vt:variant>
        <vt:i4>1703988</vt:i4>
      </vt:variant>
      <vt:variant>
        <vt:i4>134</vt:i4>
      </vt:variant>
      <vt:variant>
        <vt:i4>0</vt:i4>
      </vt:variant>
      <vt:variant>
        <vt:i4>5</vt:i4>
      </vt:variant>
      <vt:variant>
        <vt:lpwstr/>
      </vt:variant>
      <vt:variant>
        <vt:lpwstr>_Toc441746582</vt:lpwstr>
      </vt:variant>
      <vt:variant>
        <vt:i4>1703988</vt:i4>
      </vt:variant>
      <vt:variant>
        <vt:i4>128</vt:i4>
      </vt:variant>
      <vt:variant>
        <vt:i4>0</vt:i4>
      </vt:variant>
      <vt:variant>
        <vt:i4>5</vt:i4>
      </vt:variant>
      <vt:variant>
        <vt:lpwstr/>
      </vt:variant>
      <vt:variant>
        <vt:lpwstr>_Toc441746581</vt:lpwstr>
      </vt:variant>
      <vt:variant>
        <vt:i4>1703988</vt:i4>
      </vt:variant>
      <vt:variant>
        <vt:i4>122</vt:i4>
      </vt:variant>
      <vt:variant>
        <vt:i4>0</vt:i4>
      </vt:variant>
      <vt:variant>
        <vt:i4>5</vt:i4>
      </vt:variant>
      <vt:variant>
        <vt:lpwstr/>
      </vt:variant>
      <vt:variant>
        <vt:lpwstr>_Toc441746580</vt:lpwstr>
      </vt:variant>
      <vt:variant>
        <vt:i4>1376308</vt:i4>
      </vt:variant>
      <vt:variant>
        <vt:i4>116</vt:i4>
      </vt:variant>
      <vt:variant>
        <vt:i4>0</vt:i4>
      </vt:variant>
      <vt:variant>
        <vt:i4>5</vt:i4>
      </vt:variant>
      <vt:variant>
        <vt:lpwstr/>
      </vt:variant>
      <vt:variant>
        <vt:lpwstr>_Toc441746579</vt:lpwstr>
      </vt:variant>
      <vt:variant>
        <vt:i4>1376308</vt:i4>
      </vt:variant>
      <vt:variant>
        <vt:i4>110</vt:i4>
      </vt:variant>
      <vt:variant>
        <vt:i4>0</vt:i4>
      </vt:variant>
      <vt:variant>
        <vt:i4>5</vt:i4>
      </vt:variant>
      <vt:variant>
        <vt:lpwstr/>
      </vt:variant>
      <vt:variant>
        <vt:lpwstr>_Toc441746578</vt:lpwstr>
      </vt:variant>
      <vt:variant>
        <vt:i4>1376308</vt:i4>
      </vt:variant>
      <vt:variant>
        <vt:i4>104</vt:i4>
      </vt:variant>
      <vt:variant>
        <vt:i4>0</vt:i4>
      </vt:variant>
      <vt:variant>
        <vt:i4>5</vt:i4>
      </vt:variant>
      <vt:variant>
        <vt:lpwstr/>
      </vt:variant>
      <vt:variant>
        <vt:lpwstr>_Toc441746577</vt:lpwstr>
      </vt:variant>
      <vt:variant>
        <vt:i4>1376308</vt:i4>
      </vt:variant>
      <vt:variant>
        <vt:i4>98</vt:i4>
      </vt:variant>
      <vt:variant>
        <vt:i4>0</vt:i4>
      </vt:variant>
      <vt:variant>
        <vt:i4>5</vt:i4>
      </vt:variant>
      <vt:variant>
        <vt:lpwstr/>
      </vt:variant>
      <vt:variant>
        <vt:lpwstr>_Toc441746576</vt:lpwstr>
      </vt:variant>
      <vt:variant>
        <vt:i4>1376308</vt:i4>
      </vt:variant>
      <vt:variant>
        <vt:i4>92</vt:i4>
      </vt:variant>
      <vt:variant>
        <vt:i4>0</vt:i4>
      </vt:variant>
      <vt:variant>
        <vt:i4>5</vt:i4>
      </vt:variant>
      <vt:variant>
        <vt:lpwstr/>
      </vt:variant>
      <vt:variant>
        <vt:lpwstr>_Toc441746575</vt:lpwstr>
      </vt:variant>
      <vt:variant>
        <vt:i4>1376308</vt:i4>
      </vt:variant>
      <vt:variant>
        <vt:i4>86</vt:i4>
      </vt:variant>
      <vt:variant>
        <vt:i4>0</vt:i4>
      </vt:variant>
      <vt:variant>
        <vt:i4>5</vt:i4>
      </vt:variant>
      <vt:variant>
        <vt:lpwstr/>
      </vt:variant>
      <vt:variant>
        <vt:lpwstr>_Toc441746574</vt:lpwstr>
      </vt:variant>
      <vt:variant>
        <vt:i4>1376308</vt:i4>
      </vt:variant>
      <vt:variant>
        <vt:i4>80</vt:i4>
      </vt:variant>
      <vt:variant>
        <vt:i4>0</vt:i4>
      </vt:variant>
      <vt:variant>
        <vt:i4>5</vt:i4>
      </vt:variant>
      <vt:variant>
        <vt:lpwstr/>
      </vt:variant>
      <vt:variant>
        <vt:lpwstr>_Toc441746573</vt:lpwstr>
      </vt:variant>
      <vt:variant>
        <vt:i4>1376308</vt:i4>
      </vt:variant>
      <vt:variant>
        <vt:i4>74</vt:i4>
      </vt:variant>
      <vt:variant>
        <vt:i4>0</vt:i4>
      </vt:variant>
      <vt:variant>
        <vt:i4>5</vt:i4>
      </vt:variant>
      <vt:variant>
        <vt:lpwstr/>
      </vt:variant>
      <vt:variant>
        <vt:lpwstr>_Toc441746572</vt:lpwstr>
      </vt:variant>
      <vt:variant>
        <vt:i4>1376308</vt:i4>
      </vt:variant>
      <vt:variant>
        <vt:i4>68</vt:i4>
      </vt:variant>
      <vt:variant>
        <vt:i4>0</vt:i4>
      </vt:variant>
      <vt:variant>
        <vt:i4>5</vt:i4>
      </vt:variant>
      <vt:variant>
        <vt:lpwstr/>
      </vt:variant>
      <vt:variant>
        <vt:lpwstr>_Toc441746571</vt:lpwstr>
      </vt:variant>
      <vt:variant>
        <vt:i4>1376308</vt:i4>
      </vt:variant>
      <vt:variant>
        <vt:i4>62</vt:i4>
      </vt:variant>
      <vt:variant>
        <vt:i4>0</vt:i4>
      </vt:variant>
      <vt:variant>
        <vt:i4>5</vt:i4>
      </vt:variant>
      <vt:variant>
        <vt:lpwstr/>
      </vt:variant>
      <vt:variant>
        <vt:lpwstr>_Toc441746570</vt:lpwstr>
      </vt:variant>
      <vt:variant>
        <vt:i4>1310772</vt:i4>
      </vt:variant>
      <vt:variant>
        <vt:i4>56</vt:i4>
      </vt:variant>
      <vt:variant>
        <vt:i4>0</vt:i4>
      </vt:variant>
      <vt:variant>
        <vt:i4>5</vt:i4>
      </vt:variant>
      <vt:variant>
        <vt:lpwstr/>
      </vt:variant>
      <vt:variant>
        <vt:lpwstr>_Toc441746569</vt:lpwstr>
      </vt:variant>
      <vt:variant>
        <vt:i4>1310772</vt:i4>
      </vt:variant>
      <vt:variant>
        <vt:i4>50</vt:i4>
      </vt:variant>
      <vt:variant>
        <vt:i4>0</vt:i4>
      </vt:variant>
      <vt:variant>
        <vt:i4>5</vt:i4>
      </vt:variant>
      <vt:variant>
        <vt:lpwstr/>
      </vt:variant>
      <vt:variant>
        <vt:lpwstr>_Toc441746568</vt:lpwstr>
      </vt:variant>
      <vt:variant>
        <vt:i4>1310772</vt:i4>
      </vt:variant>
      <vt:variant>
        <vt:i4>44</vt:i4>
      </vt:variant>
      <vt:variant>
        <vt:i4>0</vt:i4>
      </vt:variant>
      <vt:variant>
        <vt:i4>5</vt:i4>
      </vt:variant>
      <vt:variant>
        <vt:lpwstr/>
      </vt:variant>
      <vt:variant>
        <vt:lpwstr>_Toc441746567</vt:lpwstr>
      </vt:variant>
      <vt:variant>
        <vt:i4>1310772</vt:i4>
      </vt:variant>
      <vt:variant>
        <vt:i4>38</vt:i4>
      </vt:variant>
      <vt:variant>
        <vt:i4>0</vt:i4>
      </vt:variant>
      <vt:variant>
        <vt:i4>5</vt:i4>
      </vt:variant>
      <vt:variant>
        <vt:lpwstr/>
      </vt:variant>
      <vt:variant>
        <vt:lpwstr>_Toc441746566</vt:lpwstr>
      </vt:variant>
      <vt:variant>
        <vt:i4>1310772</vt:i4>
      </vt:variant>
      <vt:variant>
        <vt:i4>32</vt:i4>
      </vt:variant>
      <vt:variant>
        <vt:i4>0</vt:i4>
      </vt:variant>
      <vt:variant>
        <vt:i4>5</vt:i4>
      </vt:variant>
      <vt:variant>
        <vt:lpwstr/>
      </vt:variant>
      <vt:variant>
        <vt:lpwstr>_Toc441746565</vt:lpwstr>
      </vt:variant>
      <vt:variant>
        <vt:i4>1310772</vt:i4>
      </vt:variant>
      <vt:variant>
        <vt:i4>26</vt:i4>
      </vt:variant>
      <vt:variant>
        <vt:i4>0</vt:i4>
      </vt:variant>
      <vt:variant>
        <vt:i4>5</vt:i4>
      </vt:variant>
      <vt:variant>
        <vt:lpwstr/>
      </vt:variant>
      <vt:variant>
        <vt:lpwstr>_Toc441746564</vt:lpwstr>
      </vt:variant>
      <vt:variant>
        <vt:i4>1310772</vt:i4>
      </vt:variant>
      <vt:variant>
        <vt:i4>20</vt:i4>
      </vt:variant>
      <vt:variant>
        <vt:i4>0</vt:i4>
      </vt:variant>
      <vt:variant>
        <vt:i4>5</vt:i4>
      </vt:variant>
      <vt:variant>
        <vt:lpwstr/>
      </vt:variant>
      <vt:variant>
        <vt:lpwstr>_Toc441746563</vt:lpwstr>
      </vt:variant>
      <vt:variant>
        <vt:i4>1310772</vt:i4>
      </vt:variant>
      <vt:variant>
        <vt:i4>14</vt:i4>
      </vt:variant>
      <vt:variant>
        <vt:i4>0</vt:i4>
      </vt:variant>
      <vt:variant>
        <vt:i4>5</vt:i4>
      </vt:variant>
      <vt:variant>
        <vt:lpwstr/>
      </vt:variant>
      <vt:variant>
        <vt:lpwstr>_Toc441746562</vt:lpwstr>
      </vt:variant>
      <vt:variant>
        <vt:i4>1310772</vt:i4>
      </vt:variant>
      <vt:variant>
        <vt:i4>8</vt:i4>
      </vt:variant>
      <vt:variant>
        <vt:i4>0</vt:i4>
      </vt:variant>
      <vt:variant>
        <vt:i4>5</vt:i4>
      </vt:variant>
      <vt:variant>
        <vt:lpwstr/>
      </vt:variant>
      <vt:variant>
        <vt:lpwstr>_Toc441746561</vt:lpwstr>
      </vt:variant>
      <vt:variant>
        <vt:i4>1310772</vt:i4>
      </vt:variant>
      <vt:variant>
        <vt:i4>2</vt:i4>
      </vt:variant>
      <vt:variant>
        <vt:i4>0</vt:i4>
      </vt:variant>
      <vt:variant>
        <vt:i4>5</vt:i4>
      </vt:variant>
      <vt:variant>
        <vt:lpwstr/>
      </vt:variant>
      <vt:variant>
        <vt:lpwstr>_Toc441746560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Zuzana Dvořáková" &lt;StehlikovaZ@seznam.cz&gt;</dc:creator>
  <cp:keywords/>
  <dc:description/>
  <cp:lastModifiedBy>Pacáková Hana</cp:lastModifiedBy>
  <cp:revision>2</cp:revision>
  <cp:lastPrinted>2023-11-23T08:26:00Z</cp:lastPrinted>
  <dcterms:created xsi:type="dcterms:W3CDTF">2024-02-22T06:34:00Z</dcterms:created>
  <dcterms:modified xsi:type="dcterms:W3CDTF">2024-02-22T06:34:00Z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druhe">
    <vt:bool>false</vt:bool>
  </property>
</Properties>
</file>