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45DDB" w:rsidRPr="005A79A4" w14:paraId="6E391617" w14:textId="77777777" w:rsidTr="005A79A4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CF2E2C1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A79A4">
              <w:rPr>
                <w:rFonts w:ascii="Arial" w:hAnsi="Arial" w:cs="Arial"/>
                <w:b/>
                <w:sz w:val="20"/>
                <w:szCs w:val="28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CF1DE00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A79A4">
              <w:rPr>
                <w:rFonts w:ascii="Arial" w:hAnsi="Arial" w:cs="Arial"/>
                <w:sz w:val="20"/>
                <w:szCs w:val="28"/>
              </w:rPr>
              <w:t>21. 09. 2023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DEA8AC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A79A4">
              <w:rPr>
                <w:rFonts w:ascii="Arial" w:hAnsi="Arial" w:cs="Arial"/>
                <w:b/>
                <w:sz w:val="20"/>
                <w:szCs w:val="28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F9C64C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45DDB" w:rsidRPr="005A79A4" w14:paraId="08CF7657" w14:textId="77777777" w:rsidTr="005A79A4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11714F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34AE66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382EE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92B250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45DDB" w:rsidRPr="005A79A4" w14:paraId="604C0B85" w14:textId="77777777" w:rsidTr="005A79A4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9FBA1D4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A79A4">
              <w:rPr>
                <w:rFonts w:ascii="Arial" w:hAnsi="Arial" w:cs="Arial"/>
                <w:b/>
                <w:sz w:val="20"/>
                <w:szCs w:val="28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7BFAA9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343</w:t>
            </w:r>
            <w:r w:rsidRPr="005A79A4">
              <w:rPr>
                <w:rFonts w:ascii="Arial" w:hAnsi="Arial" w:cs="Arial"/>
                <w:sz w:val="20"/>
                <w:szCs w:val="28"/>
              </w:rPr>
              <w:t>/ZK/23</w:t>
            </w:r>
          </w:p>
        </w:tc>
      </w:tr>
      <w:tr w:rsidR="00845DDB" w:rsidRPr="005A79A4" w14:paraId="6B722C35" w14:textId="77777777" w:rsidTr="005A79A4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62DD42" w14:textId="77777777" w:rsidR="00845DDB" w:rsidRPr="005A79A4" w:rsidRDefault="00845DDB" w:rsidP="005A79A4"/>
          <w:p w14:paraId="4BCF150D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A79A4">
              <w:rPr>
                <w:rFonts w:ascii="Arial" w:hAnsi="Arial" w:cs="Arial"/>
                <w:b/>
                <w:sz w:val="20"/>
                <w:szCs w:val="28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677906" w14:textId="77777777" w:rsidR="00845DDB" w:rsidRPr="005A79A4" w:rsidRDefault="00845DDB" w:rsidP="005A79A4"/>
          <w:p w14:paraId="369ACB33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2"/>
              </w:rPr>
            </w:pPr>
            <w:r w:rsidRPr="00092BE5">
              <w:rPr>
                <w:rFonts w:ascii="Arial" w:hAnsi="Arial" w:cs="Arial"/>
                <w:b/>
                <w:sz w:val="22"/>
              </w:rPr>
              <w:t>Smlouvy na spolufinancování studií proveditelnosti s městy Kaplice a Strakonice</w:t>
            </w:r>
          </w:p>
        </w:tc>
      </w:tr>
    </w:tbl>
    <w:p w14:paraId="1616CE70" w14:textId="77777777" w:rsidR="00845DDB" w:rsidRPr="005A79A4" w:rsidRDefault="00845DDB" w:rsidP="005A79A4">
      <w:pPr>
        <w:contextualSpacing/>
        <w:jc w:val="center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pict w14:anchorId="511BA76D">
          <v:rect id="_x0000_i1029" style="width:470.3pt;height:1.5pt" o:hralign="center" o:hrstd="t" o:hrnoshade="t" o:hr="t" fillcolor="black" stroked="f"/>
        </w:pict>
      </w:r>
    </w:p>
    <w:p w14:paraId="03FA68CC" w14:textId="77777777" w:rsidR="00845DDB" w:rsidRPr="005A79A4" w:rsidRDefault="00845DDB" w:rsidP="005A79A4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3892FFE0" w14:textId="77777777" w:rsidR="00845DDB" w:rsidRPr="005A79A4" w:rsidRDefault="00845DDB" w:rsidP="005A79A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45DDB" w:rsidRPr="005A79A4" w14:paraId="4BA58B60" w14:textId="77777777" w:rsidTr="005A79A4">
        <w:trPr>
          <w:trHeight w:val="397"/>
        </w:trPr>
        <w:tc>
          <w:tcPr>
            <w:tcW w:w="2350" w:type="dxa"/>
            <w:hideMark/>
          </w:tcPr>
          <w:p w14:paraId="7A6EFCD4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A79A4">
              <w:rPr>
                <w:rFonts w:ascii="Arial" w:hAnsi="Arial" w:cs="Arial"/>
                <w:b/>
                <w:sz w:val="20"/>
                <w:szCs w:val="28"/>
              </w:rPr>
              <w:t>Předkladatel:</w:t>
            </w:r>
          </w:p>
        </w:tc>
        <w:tc>
          <w:tcPr>
            <w:tcW w:w="6862" w:type="dxa"/>
          </w:tcPr>
          <w:p w14:paraId="0EE643A9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A79A4">
              <w:rPr>
                <w:rFonts w:ascii="Arial" w:hAnsi="Arial" w:cs="Arial"/>
                <w:sz w:val="20"/>
                <w:szCs w:val="28"/>
              </w:rPr>
              <w:t>Mgr. Pavel Klíma</w:t>
            </w:r>
          </w:p>
          <w:p w14:paraId="32BE5A93" w14:textId="77777777" w:rsidR="00845DDB" w:rsidRPr="005A79A4" w:rsidRDefault="00845DDB" w:rsidP="005A79A4"/>
        </w:tc>
      </w:tr>
      <w:tr w:rsidR="00845DDB" w:rsidRPr="005A79A4" w14:paraId="1F872093" w14:textId="77777777" w:rsidTr="005A79A4">
        <w:trPr>
          <w:trHeight w:val="397"/>
        </w:trPr>
        <w:tc>
          <w:tcPr>
            <w:tcW w:w="2350" w:type="dxa"/>
          </w:tcPr>
          <w:p w14:paraId="28E0B0C7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A79A4">
              <w:rPr>
                <w:rFonts w:ascii="Arial" w:hAnsi="Arial" w:cs="Arial"/>
                <w:b/>
                <w:sz w:val="20"/>
                <w:szCs w:val="28"/>
              </w:rPr>
              <w:t>Zpracoval:</w:t>
            </w:r>
          </w:p>
          <w:p w14:paraId="4EEA8009" w14:textId="77777777" w:rsidR="00845DDB" w:rsidRPr="005A79A4" w:rsidRDefault="00845DDB" w:rsidP="005A79A4"/>
        </w:tc>
        <w:tc>
          <w:tcPr>
            <w:tcW w:w="6862" w:type="dxa"/>
            <w:hideMark/>
          </w:tcPr>
          <w:p w14:paraId="153EA686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A79A4">
              <w:rPr>
                <w:rFonts w:ascii="Arial" w:hAnsi="Arial" w:cs="Arial"/>
                <w:sz w:val="20"/>
                <w:szCs w:val="28"/>
              </w:rPr>
              <w:t>OSMT</w:t>
            </w:r>
          </w:p>
        </w:tc>
      </w:tr>
      <w:tr w:rsidR="00845DDB" w:rsidRPr="005A79A4" w14:paraId="69DC6DA5" w14:textId="77777777" w:rsidTr="005A79A4">
        <w:trPr>
          <w:trHeight w:val="397"/>
        </w:trPr>
        <w:tc>
          <w:tcPr>
            <w:tcW w:w="2350" w:type="dxa"/>
          </w:tcPr>
          <w:p w14:paraId="1DF95C3B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5A79A4">
              <w:rPr>
                <w:rFonts w:ascii="Arial" w:hAnsi="Arial" w:cs="Arial"/>
                <w:b/>
                <w:sz w:val="20"/>
                <w:szCs w:val="28"/>
              </w:rPr>
              <w:t>Vedoucí odboru:</w:t>
            </w:r>
          </w:p>
          <w:p w14:paraId="0253F916" w14:textId="77777777" w:rsidR="00845DDB" w:rsidRPr="005A79A4" w:rsidRDefault="00845DDB" w:rsidP="005A79A4"/>
        </w:tc>
        <w:tc>
          <w:tcPr>
            <w:tcW w:w="6862" w:type="dxa"/>
            <w:hideMark/>
          </w:tcPr>
          <w:p w14:paraId="6A877690" w14:textId="77777777" w:rsidR="00845DDB" w:rsidRPr="005A79A4" w:rsidRDefault="00845DDB" w:rsidP="005A79A4">
            <w:pPr>
              <w:contextualSpacing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A79A4">
              <w:rPr>
                <w:rFonts w:ascii="Arial" w:hAnsi="Arial" w:cs="Arial"/>
                <w:sz w:val="20"/>
                <w:szCs w:val="28"/>
              </w:rPr>
              <w:t>Ing. Hana Šímová</w:t>
            </w:r>
          </w:p>
        </w:tc>
      </w:tr>
    </w:tbl>
    <w:p w14:paraId="48674309" w14:textId="77777777" w:rsidR="00845DDB" w:rsidRPr="00092BE5" w:rsidRDefault="00845DDB" w:rsidP="00092BE5">
      <w:pPr>
        <w:jc w:val="both"/>
        <w:rPr>
          <w:rFonts w:ascii="Arial" w:hAnsi="Arial"/>
          <w:b/>
          <w:sz w:val="20"/>
          <w:szCs w:val="28"/>
        </w:rPr>
      </w:pPr>
    </w:p>
    <w:p w14:paraId="3C837FEB" w14:textId="77777777" w:rsidR="00845DDB" w:rsidRPr="00092BE5" w:rsidRDefault="00845DDB" w:rsidP="00092BE5">
      <w:pPr>
        <w:jc w:val="both"/>
        <w:rPr>
          <w:rFonts w:ascii="Arial" w:hAnsi="Arial"/>
          <w:b/>
          <w:sz w:val="20"/>
          <w:szCs w:val="28"/>
        </w:rPr>
      </w:pPr>
    </w:p>
    <w:p w14:paraId="1BCF376F" w14:textId="77777777" w:rsidR="00845DDB" w:rsidRPr="00092BE5" w:rsidRDefault="00845DDB" w:rsidP="00092BE5">
      <w:pPr>
        <w:jc w:val="both"/>
        <w:rPr>
          <w:rFonts w:ascii="Arial" w:hAnsi="Arial"/>
          <w:b/>
          <w:sz w:val="20"/>
          <w:szCs w:val="28"/>
        </w:rPr>
      </w:pPr>
      <w:r w:rsidRPr="00092BE5">
        <w:rPr>
          <w:rFonts w:ascii="Arial" w:hAnsi="Arial"/>
          <w:b/>
          <w:sz w:val="20"/>
          <w:szCs w:val="28"/>
        </w:rPr>
        <w:t>NÁVRH USNESENÍ</w:t>
      </w:r>
    </w:p>
    <w:p w14:paraId="778E67BA" w14:textId="77777777" w:rsidR="00845DDB" w:rsidRPr="00092BE5" w:rsidRDefault="00845DDB" w:rsidP="00092BE5">
      <w:pPr>
        <w:jc w:val="both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2E3292" w14:textId="77777777" w:rsidR="00845DDB" w:rsidRPr="00092BE5" w:rsidRDefault="00845DDB" w:rsidP="00092BE5">
      <w:pPr>
        <w:jc w:val="both"/>
        <w:rPr>
          <w:rFonts w:ascii="Arial" w:hAnsi="Arial"/>
          <w:b/>
          <w:sz w:val="20"/>
          <w:szCs w:val="28"/>
        </w:rPr>
      </w:pPr>
      <w:r w:rsidRPr="00092BE5">
        <w:rPr>
          <w:rFonts w:ascii="Arial" w:hAnsi="Arial"/>
          <w:b/>
          <w:sz w:val="20"/>
          <w:szCs w:val="28"/>
        </w:rPr>
        <w:t>Zastupitelstvo Jihočeského kraje</w:t>
      </w:r>
    </w:p>
    <w:p w14:paraId="6056E95F" w14:textId="77777777" w:rsidR="00845DDB" w:rsidRPr="00092BE5" w:rsidRDefault="00845DDB" w:rsidP="00092BE5">
      <w:pPr>
        <w:numPr>
          <w:ilvl w:val="1"/>
          <w:numId w:val="0"/>
        </w:numPr>
        <w:tabs>
          <w:tab w:val="left" w:pos="708"/>
        </w:tabs>
        <w:ind w:left="360" w:hanging="360"/>
        <w:contextualSpacing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I. </w:t>
      </w:r>
      <w:r w:rsidRPr="00092BE5">
        <w:rPr>
          <w:rFonts w:ascii="Arial" w:hAnsi="Arial" w:cs="Arial"/>
          <w:b/>
          <w:sz w:val="20"/>
          <w:szCs w:val="28"/>
        </w:rPr>
        <w:t>schvaluje</w:t>
      </w:r>
    </w:p>
    <w:p w14:paraId="0143D5A8" w14:textId="77777777" w:rsidR="00845DDB" w:rsidRPr="00092BE5" w:rsidRDefault="00845DDB" w:rsidP="000A03E2">
      <w:pPr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1. uzavření</w:t>
      </w:r>
      <w:r w:rsidRPr="00092BE5">
        <w:rPr>
          <w:rFonts w:ascii="Arial" w:hAnsi="Arial" w:cs="Arial"/>
          <w:sz w:val="20"/>
          <w:szCs w:val="28"/>
        </w:rPr>
        <w:t xml:space="preserve"> smlouvy o spolupráci a finanční spoluúčasti mezi Jihočeským krajem a městem Kaplice, jejímž předmětem je úprava vzájemných práv a povinností souvisejících s poskytnutím finančního podílu z rozpočtu kraje ve výši 50 % na pořízení studie proveditelnosti projektu „Rekonstrukce Budovy Linecká 368 v Kaplici“</w:t>
      </w:r>
      <w:r>
        <w:rPr>
          <w:rFonts w:ascii="Arial" w:hAnsi="Arial" w:cs="Arial"/>
          <w:sz w:val="20"/>
          <w:szCs w:val="28"/>
        </w:rPr>
        <w:t>,</w:t>
      </w:r>
    </w:p>
    <w:p w14:paraId="22682FFA" w14:textId="77777777" w:rsidR="00845DDB" w:rsidRPr="00092BE5" w:rsidRDefault="00845DDB" w:rsidP="000A03E2">
      <w:pPr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2. uzavření</w:t>
      </w:r>
      <w:r w:rsidRPr="00092BE5">
        <w:rPr>
          <w:rFonts w:ascii="Arial" w:hAnsi="Arial" w:cs="Arial"/>
          <w:sz w:val="20"/>
          <w:szCs w:val="28"/>
        </w:rPr>
        <w:t xml:space="preserve"> smlouvy o spolupráci a finanční spoluúčasti mezi Jihočeským krajem a městem Strakonice, jejímž předmětem je úprava vzájemných práv a povinností souvisejících s poskytnutím finančního podílu z rozpočtu kraje ve výši 50 % na pořízení studie proveditelnosti projektu „Rekonstrukce Budovy na Velkém náměstí pro účely provozu ZUŠ Strakonice“</w:t>
      </w:r>
      <w:r>
        <w:rPr>
          <w:rFonts w:ascii="Arial" w:hAnsi="Arial" w:cs="Arial"/>
          <w:sz w:val="20"/>
          <w:szCs w:val="28"/>
        </w:rPr>
        <w:t>;</w:t>
      </w:r>
    </w:p>
    <w:p w14:paraId="1205482A" w14:textId="77777777" w:rsidR="00845DDB" w:rsidRPr="00092BE5" w:rsidRDefault="00845DDB" w:rsidP="00092BE5">
      <w:pPr>
        <w:numPr>
          <w:ilvl w:val="1"/>
          <w:numId w:val="0"/>
        </w:numPr>
        <w:tabs>
          <w:tab w:val="left" w:pos="708"/>
        </w:tabs>
        <w:ind w:left="360" w:hanging="360"/>
        <w:contextualSpacing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II. </w:t>
      </w:r>
      <w:r w:rsidRPr="00092BE5">
        <w:rPr>
          <w:rFonts w:ascii="Arial" w:hAnsi="Arial" w:cs="Arial"/>
          <w:b/>
          <w:sz w:val="20"/>
          <w:szCs w:val="28"/>
        </w:rPr>
        <w:t>pověřuje</w:t>
      </w:r>
    </w:p>
    <w:p w14:paraId="6FAE3707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Mgr. Pavla Klímu, náměstka hejtmana,</w:t>
      </w:r>
    </w:p>
    <w:p w14:paraId="0981FFD8" w14:textId="77777777" w:rsidR="00845DDB" w:rsidRPr="00092BE5" w:rsidRDefault="00845DDB" w:rsidP="000A03E2">
      <w:pPr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1. </w:t>
      </w:r>
      <w:r w:rsidRPr="00092BE5">
        <w:rPr>
          <w:rFonts w:ascii="Arial" w:hAnsi="Arial" w:cs="Arial"/>
          <w:sz w:val="20"/>
          <w:szCs w:val="28"/>
        </w:rPr>
        <w:t>k podpisu smlouvy o spolupráci a finanční spoluúčasti mezi Jihočeským krajem a městem Kaplice, jejímž předmětem je úprava vzájemných práv a povinností souvisejících s poskytnutím finančního podílu z rozpočtu kraje ve výši 50 % na pořízení studie proveditelnosti projektu „Rekonstrukce Budovy Linecká 368 v Kaplici“</w:t>
      </w:r>
      <w:r>
        <w:rPr>
          <w:rFonts w:ascii="Arial" w:hAnsi="Arial" w:cs="Arial"/>
          <w:sz w:val="20"/>
          <w:szCs w:val="28"/>
        </w:rPr>
        <w:t>,</w:t>
      </w:r>
    </w:p>
    <w:p w14:paraId="5B40B9BD" w14:textId="77777777" w:rsidR="00845DDB" w:rsidRPr="00092BE5" w:rsidRDefault="00845DDB" w:rsidP="000A03E2">
      <w:pPr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2. </w:t>
      </w:r>
      <w:r w:rsidRPr="00092BE5">
        <w:rPr>
          <w:rFonts w:ascii="Arial" w:hAnsi="Arial" w:cs="Arial"/>
          <w:sz w:val="20"/>
          <w:szCs w:val="28"/>
        </w:rPr>
        <w:t>k podpisu smlouvy o spolupráci a finanční spoluúčasti mezi Jihočeským krajem a městem Strakonice, jejímž předmětem je úprava vzájemných práv a povinností souvisejících s poskytnutím finančního podílu z rozpočtu kraje ve výši 50 % na pořízení studie proveditelnosti projektu „Rekonstrukce Budovy na Velkém náměstí pro účely provozu ZUŠ Strakonice“</w:t>
      </w:r>
      <w:r>
        <w:rPr>
          <w:rFonts w:ascii="Arial" w:hAnsi="Arial" w:cs="Arial"/>
          <w:sz w:val="20"/>
          <w:szCs w:val="28"/>
        </w:rPr>
        <w:t>.</w:t>
      </w:r>
    </w:p>
    <w:p w14:paraId="5D22714F" w14:textId="77777777" w:rsidR="00845DDB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0D61C1E3" w14:textId="77777777" w:rsidR="00845DDB" w:rsidRDefault="00845DDB" w:rsidP="008A0C09">
      <w:pPr>
        <w:pStyle w:val="KUJKmezeraDZ"/>
      </w:pPr>
      <w:bookmarkStart w:id="1" w:name="US_DuvodZprava"/>
      <w:bookmarkEnd w:id="1"/>
    </w:p>
    <w:p w14:paraId="7A57E14D" w14:textId="77777777" w:rsidR="00845DDB" w:rsidRDefault="00845DDB" w:rsidP="008A0C09">
      <w:pPr>
        <w:pStyle w:val="KUJKnadpisDZ"/>
      </w:pPr>
      <w:r>
        <w:t>DŮVODOVÁ ZPRÁVA</w:t>
      </w:r>
    </w:p>
    <w:p w14:paraId="186B3DE3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6531EB21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b/>
          <w:bCs/>
          <w:sz w:val="20"/>
          <w:szCs w:val="28"/>
        </w:rPr>
        <w:t>Kaplice</w:t>
      </w:r>
    </w:p>
    <w:p w14:paraId="47163DA2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 xml:space="preserve">První kontakt byl v této záležitosti navázán dne 8. 3. 2023 ze strany vedení města Kaplice, přičemž k první schůzce došlo 12. 5. 2023. Poslední schůzka se uskutečnila 10. 7. 2023 a členové vedení města Kaplice spolu se zástupci vedení Jihočeského kraje (za účasti náměstka hejtmana Mgr. Pavla Klímy a náměstka hejtmana Ing. Tomáše Hajduška) došli ke společnému řešení situace. Budova Linecká bude převedena do majetku kraje a její hodnota bude investicí města do společného řešení. Investicí kraje bude rekonstrukce budovy nejpozději do roku 2026. Tímto společným postupem by se obě strany zavázaly k zachování, podpoře a rozvoji středního školství v Kaplici jako obce III. typu. </w:t>
      </w:r>
    </w:p>
    <w:p w14:paraId="3B47583A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 xml:space="preserve">Obě strany se dohodly nejprve před řešením majetkové dispozice na zadání zpracování studie proveditelnosti, kterou zadá kraj a obě strany se budou podílet stejným dílem na finančním nákladu na tuto studii, která by Měla být základem pro řešení majetkové dispozice (převedení budovy do majetku kraje) a základem pro rekonstrukci budovy ze strany kraje. </w:t>
      </w:r>
    </w:p>
    <w:p w14:paraId="3B1083E2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Odhad nákladů na rekonstrukci budovy v Linecké ulici je 100 000 000 Kč.</w:t>
      </w:r>
    </w:p>
    <w:p w14:paraId="03A054A4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Návrh smlouvy je přílohou číslo 1.</w:t>
      </w:r>
    </w:p>
    <w:p w14:paraId="38DBBB65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Spolufinancování studie proveditelnosti schválila rada města Kaplice na svém 19. zasedání dne 14. 8. 2023 usnesením č. 593 v tomto znění: „Rada města Kaplice schvaluje Smlouvu o spolupráci a finanční spoluúčasti mezi městem Kaplice a Jihočeským krajem, IČ 70890650, jejímž předmětem je úprava vzájemných práv a povinností souvisejících s poskytnutím finančního podílu z rozpočtu města Kaplice na pořízení Studie proveditelnosti projektu „Rekonstrukce Budovy Linecká 368 v Kaplici“ tak, jak byla předložena.“</w:t>
      </w:r>
    </w:p>
    <w:p w14:paraId="60B0E4C9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b/>
          <w:bCs/>
          <w:sz w:val="20"/>
          <w:szCs w:val="28"/>
        </w:rPr>
        <w:t>Strakonice</w:t>
      </w:r>
    </w:p>
    <w:p w14:paraId="7D45DDB7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Město Strakonice má stále zájem o využití budovy na Velkém náměstí pro ZUŠ zřizovanou krajem. Jako vloženou investici zástupci vedení města vnímají současný stav budovy (zrekonstruovaná, udržitelnost použité dotace je do 06/2024, nová střecha, vyměněná okna, půdní vestavba, výtah). V případě společné rekonstrukce budovy město Strakonice z pohledu svého rozpočtu nevidí jako reálnou vyšší finanční spoluúčast než 10 až 30 mil. Kč. Spoluúčast vyšší než 50 % celkové investice je pro město Strakonice nereálná.</w:t>
      </w:r>
    </w:p>
    <w:p w14:paraId="7C57A87E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Odhad nákladů pro případnou rekonstrukci: 140 000 000 Kč.</w:t>
      </w:r>
    </w:p>
    <w:p w14:paraId="49E7E315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 xml:space="preserve">Obě strany se tedy dohodly na společné schůzce dne 10. 7. 2023, že se budou nejprve společně finančně podílet na zadání studie proveditelnosti, která by jasně prokázala potřebnost a výši předpokládané investice a definovala časový horizont, ve kterém bude možno budovu začít využívat pro ZUŠ Strakonice. Zpracování studie by objednal a nechal zpracovat kraj. Výsledné řešení by bylo podkladem pro konečné rozhodnutí. </w:t>
      </w:r>
    </w:p>
    <w:p w14:paraId="5FFF7977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Návrh smlouvy je přílohou číslo 2.</w:t>
      </w:r>
    </w:p>
    <w:p w14:paraId="66E3A617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Výše uvedené řešení bylo schváleno radou města Strakonice dne 23. 8. 2023 v následujícím znění: „RM po projednání schvaluje uzavření Smlouvy o spolupráci a finanční spoluúčasti mezi městem Strakonice a Jihočeským krajem, IČ 70890650, se sídlem U Zimního stadionu 1952/2, 370 76 České Budějovice, jejímž předmětem je závazek kraje o zajištění zpracování studie proveditelnosti projektu „Rekonstrukce Budovy na Velkém náměstí pro účely provozu ZUŠ Strakonice“ a závazek města o úhradě 50 % nákladů na pořízení studie.“</w:t>
      </w:r>
    </w:p>
    <w:p w14:paraId="4667B4B8" w14:textId="77777777" w:rsidR="00845DDB" w:rsidRPr="00E86CD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E86CD5">
        <w:rPr>
          <w:rFonts w:ascii="Arial" w:hAnsi="Arial" w:cs="Arial"/>
          <w:sz w:val="20"/>
          <w:szCs w:val="28"/>
        </w:rPr>
        <w:t xml:space="preserve">Doba potřebná pro zpracování studií proveditelnosti se pohybuje v rozmezí 4 až 6 měsíců, s finančním nákladem v rozpětí 100 až 500 tis. Kč. Tato částka by byla hrazena stejným podílem obou smluvních stran. Finanční prostředky by uhradil kraj z rozpočtu kraje a městům Kaplice a Strakonice vyfakturoval 50 % těchto nákladů. Vedení Jihočeského kraje na své poradě dne 31. 7. 2023 vzalo na vědomí poziční zprávu o zadání zpracování studií proveditelnosti na obě majetkové dispozice. V této souvislosti doporučilo předložit RK a ZK návrh smluv o spolufinancování studií proveditelnosti obou záměrů v poměru 50:50 (JčK a příslušné město). </w:t>
      </w:r>
    </w:p>
    <w:p w14:paraId="138CD40F" w14:textId="77777777" w:rsidR="00845DDB" w:rsidRPr="00E86CD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E86CD5">
        <w:rPr>
          <w:rFonts w:ascii="Arial" w:hAnsi="Arial" w:cs="Arial"/>
          <w:sz w:val="20"/>
          <w:szCs w:val="28"/>
        </w:rPr>
        <w:t>Finanční nároky a krytí: Finanční prostředky na zpracování studií proveditelnosti navrhujeme krýt z rezervy kraje prostřednictvím rozpočtu OREG.</w:t>
      </w:r>
    </w:p>
    <w:p w14:paraId="1CAFF56E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E86CD5">
        <w:rPr>
          <w:rFonts w:ascii="Arial" w:hAnsi="Arial" w:cs="Arial"/>
          <w:sz w:val="20"/>
          <w:szCs w:val="28"/>
        </w:rPr>
        <w:t>Vyjádření správce rozpočtu: (Bc. Blanka Klímová) Souhlasím s návrhem materiálu, i když pro realizaci studií není v rozpočtu kraje potřebná alokace. Rozpočtové krytí navrhujeme zajistit formou rozpočtového opatření z rezervy kraje. Rozpočtové opatření bude navrženo současně s věcnými</w:t>
      </w:r>
      <w:r w:rsidRPr="00B2460A">
        <w:rPr>
          <w:rFonts w:ascii="Arial" w:hAnsi="Arial" w:cs="Arial"/>
          <w:sz w:val="20"/>
          <w:szCs w:val="28"/>
        </w:rPr>
        <w:t xml:space="preserve"> materiály zadávání studií na základě předběžné kalkulace včetně podílu jednotlivých měst.</w:t>
      </w:r>
    </w:p>
    <w:p w14:paraId="2567365C" w14:textId="77777777" w:rsidR="00845DDB" w:rsidRPr="00092BE5" w:rsidRDefault="00845DDB" w:rsidP="00092BE5">
      <w:pPr>
        <w:spacing w:after="120"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Návrh byl projednán na poradě vedení kraje dne 31. 7. 2023 a schválen Radou Jihočeského kraje dne 07. 09. 2023 usnesením č. 977/2023/RK-74.</w:t>
      </w:r>
    </w:p>
    <w:p w14:paraId="039D2026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3DE6F22D" w14:textId="77777777" w:rsidR="00845DDB" w:rsidRPr="00092BE5" w:rsidRDefault="00845DDB" w:rsidP="00092BE5">
      <w:pPr>
        <w:spacing w:after="120"/>
        <w:contextualSpacing/>
        <w:jc w:val="both"/>
        <w:rPr>
          <w:rFonts w:ascii="Arial" w:hAnsi="Arial" w:cs="Arial"/>
          <w:b/>
          <w:sz w:val="20"/>
          <w:szCs w:val="28"/>
        </w:rPr>
      </w:pPr>
      <w:r w:rsidRPr="00092BE5">
        <w:rPr>
          <w:rFonts w:ascii="Arial" w:hAnsi="Arial" w:cs="Arial"/>
          <w:b/>
          <w:sz w:val="20"/>
          <w:szCs w:val="28"/>
        </w:rPr>
        <w:t>PŘÍLOHY:</w:t>
      </w:r>
    </w:p>
    <w:p w14:paraId="5FE56DCE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7FB26048" w14:textId="77777777" w:rsidR="00845DDB" w:rsidRPr="00B52AA9" w:rsidRDefault="00845DDB" w:rsidP="00E73027">
      <w:pPr>
        <w:pStyle w:val="KUJKcislovany"/>
      </w:pPr>
      <w:r>
        <w:t>Smlouva o finanční spoluúčasti Kaplice</w:t>
      </w:r>
      <w:r w:rsidRPr="0081756D">
        <w:t xml:space="preserve"> (</w:t>
      </w:r>
      <w:r>
        <w:t>Příloha 1 Smlouva o finanční spoluúčasti Kaplice.docx</w:t>
      </w:r>
      <w:r w:rsidRPr="0081756D">
        <w:t>)</w:t>
      </w:r>
    </w:p>
    <w:p w14:paraId="7924B24C" w14:textId="77777777" w:rsidR="00845DDB" w:rsidRPr="00B52AA9" w:rsidRDefault="00845DDB" w:rsidP="00E73027">
      <w:pPr>
        <w:pStyle w:val="KUJKcislovany"/>
      </w:pPr>
      <w:r>
        <w:t>Smlouva o finanční spoluúčasti Strakonice</w:t>
      </w:r>
      <w:r w:rsidRPr="0081756D">
        <w:t xml:space="preserve"> (</w:t>
      </w:r>
      <w:r>
        <w:t>Příloha 2 Smlouva o finanční spoluúčasti Strakonice.docx</w:t>
      </w:r>
      <w:r w:rsidRPr="0081756D">
        <w:t>)</w:t>
      </w:r>
    </w:p>
    <w:p w14:paraId="0FD90F77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1532F378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5EB2EEA6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b/>
          <w:sz w:val="20"/>
          <w:szCs w:val="28"/>
        </w:rPr>
      </w:pPr>
      <w:r w:rsidRPr="00092BE5">
        <w:rPr>
          <w:rFonts w:ascii="Arial" w:hAnsi="Arial" w:cs="Arial"/>
          <w:b/>
          <w:sz w:val="20"/>
          <w:szCs w:val="28"/>
        </w:rPr>
        <w:t xml:space="preserve">Zodpovídá: </w:t>
      </w:r>
      <w:r w:rsidRPr="00092BE5">
        <w:rPr>
          <w:rFonts w:ascii="Arial" w:hAnsi="Arial" w:cs="Arial"/>
          <w:bCs/>
          <w:sz w:val="20"/>
          <w:szCs w:val="28"/>
        </w:rPr>
        <w:t>vedoucí odboru – Ing. Hana Šímová</w:t>
      </w:r>
    </w:p>
    <w:p w14:paraId="117A4F04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1C3617D5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Termín kontroly: 31. 12. 2023</w:t>
      </w:r>
    </w:p>
    <w:p w14:paraId="623D15E0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  <w:r w:rsidRPr="00092BE5">
        <w:rPr>
          <w:rFonts w:ascii="Arial" w:hAnsi="Arial" w:cs="Arial"/>
          <w:sz w:val="20"/>
          <w:szCs w:val="28"/>
        </w:rPr>
        <w:t>Termín splnění: 31. 12. 2023</w:t>
      </w:r>
    </w:p>
    <w:p w14:paraId="5C7D27DC" w14:textId="77777777" w:rsidR="00845DDB" w:rsidRPr="00092BE5" w:rsidRDefault="00845DDB" w:rsidP="00092BE5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486F1BEE" w14:textId="77777777" w:rsidR="00845DDB" w:rsidRDefault="00845DD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E161" w14:textId="77777777" w:rsidR="00845DDB" w:rsidRDefault="00845DDB" w:rsidP="00845DDB">
    <w:r>
      <w:rPr>
        <w:noProof/>
      </w:rPr>
      <w:pict w14:anchorId="032925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7ECAF46" w14:textId="77777777" w:rsidR="00845DDB" w:rsidRPr="005F485E" w:rsidRDefault="00845DDB" w:rsidP="00845DD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E0CD8F5" w14:textId="77777777" w:rsidR="00845DDB" w:rsidRPr="005F485E" w:rsidRDefault="00845DDB" w:rsidP="00845DD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CA05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C79380D" w14:textId="77777777" w:rsidR="00845DDB" w:rsidRDefault="00845DDB" w:rsidP="00845DDB">
    <w:r>
      <w:pict w14:anchorId="0F0A4458">
        <v:rect id="_x0000_i1026" style="width:481.9pt;height:2pt" o:hralign="center" o:hrstd="t" o:hrnoshade="t" o:hr="t" fillcolor="black" stroked="f"/>
      </w:pict>
    </w:r>
  </w:p>
  <w:p w14:paraId="6BF50D06" w14:textId="77777777" w:rsidR="00845DDB" w:rsidRPr="00845DDB" w:rsidRDefault="00845DDB" w:rsidP="00845D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453185">
    <w:abstractNumId w:val="1"/>
  </w:num>
  <w:num w:numId="2" w16cid:durableId="1668708917">
    <w:abstractNumId w:val="2"/>
  </w:num>
  <w:num w:numId="3" w16cid:durableId="1010136690">
    <w:abstractNumId w:val="9"/>
  </w:num>
  <w:num w:numId="4" w16cid:durableId="2041393434">
    <w:abstractNumId w:val="7"/>
  </w:num>
  <w:num w:numId="5" w16cid:durableId="826366315">
    <w:abstractNumId w:val="0"/>
  </w:num>
  <w:num w:numId="6" w16cid:durableId="842161209">
    <w:abstractNumId w:val="3"/>
  </w:num>
  <w:num w:numId="7" w16cid:durableId="1899704767">
    <w:abstractNumId w:val="6"/>
  </w:num>
  <w:num w:numId="8" w16cid:durableId="1723945127">
    <w:abstractNumId w:val="4"/>
  </w:num>
  <w:num w:numId="9" w16cid:durableId="1636374717">
    <w:abstractNumId w:val="5"/>
  </w:num>
  <w:num w:numId="10" w16cid:durableId="132724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5DDB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2023-09-22T07:30:00Z</dcterms:created>
  <dcterms:modified xsi:type="dcterms:W3CDTF">2023-09-22T07:30:00Z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6389322</vt:i4>
  </property>
  <property fmtid="{D5CDD505-2E9C-101B-9397-08002B2CF9AE}" pid="4" name="UlozitJako">
    <vt:lpwstr>C:\Users\mrazkova\AppData\Local\Temp\iU29006596\Zastupitelstvo\2023-09-21\Navrhy\343-ZK-23.</vt:lpwstr>
  </property>
  <property fmtid="{D5CDD505-2E9C-101B-9397-08002B2CF9AE}" pid="5" name="Zpracovat">
    <vt:bool>false</vt:bool>
  </property>
</Properties>
</file>