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0010" w14:textId="380C30D2" w:rsidR="000A30E6" w:rsidRPr="00271D8B" w:rsidRDefault="000A30E6" w:rsidP="000A30E6">
      <w:pPr>
        <w:spacing w:after="120" w:line="240" w:lineRule="auto"/>
        <w:jc w:val="right"/>
        <w:rPr>
          <w:rFonts w:ascii="Tahoma" w:hAnsi="Tahoma" w:cs="Tahoma"/>
        </w:rPr>
      </w:pPr>
      <w:r w:rsidRPr="00271D8B">
        <w:rPr>
          <w:rFonts w:ascii="Tahoma" w:hAnsi="Tahoma" w:cs="Tahoma"/>
        </w:rPr>
        <w:t xml:space="preserve">Číslo smlouvy ČEZ, a. s.: </w:t>
      </w:r>
      <w:r w:rsidR="008C5CB3">
        <w:rPr>
          <w:rFonts w:ascii="Tahoma" w:hAnsi="Tahoma" w:cs="Tahoma"/>
        </w:rPr>
        <w:t>XXXXXXXXXX</w:t>
      </w:r>
    </w:p>
    <w:p w14:paraId="154287F8" w14:textId="111C4340" w:rsidR="00661674" w:rsidRPr="00271D8B" w:rsidRDefault="00B54234" w:rsidP="000A30E6">
      <w:pPr>
        <w:spacing w:after="120" w:line="240" w:lineRule="auto"/>
        <w:jc w:val="center"/>
        <w:rPr>
          <w:rFonts w:ascii="Tahoma" w:hAnsi="Tahoma" w:cs="Tahoma"/>
          <w:b/>
          <w:bCs/>
        </w:rPr>
      </w:pPr>
      <w:r w:rsidRPr="00271D8B">
        <w:rPr>
          <w:rFonts w:ascii="Tahoma" w:hAnsi="Tahoma" w:cs="Tahoma"/>
          <w:b/>
          <w:bCs/>
        </w:rPr>
        <w:t>Smlouva o spolupráci při realizaci a financování společného projektu „</w:t>
      </w:r>
      <w:r w:rsidR="00BD7D4A">
        <w:rPr>
          <w:rFonts w:ascii="Tahoma" w:hAnsi="Tahoma" w:cs="Tahoma"/>
          <w:b/>
          <w:bCs/>
        </w:rPr>
        <w:t xml:space="preserve">Vzdělávací středisko pro energetiku v Jihočeském kraji </w:t>
      </w:r>
      <w:r w:rsidRPr="00271D8B">
        <w:rPr>
          <w:rFonts w:ascii="Tahoma" w:hAnsi="Tahoma" w:cs="Tahoma"/>
          <w:b/>
          <w:bCs/>
        </w:rPr>
        <w:t xml:space="preserve">“ </w:t>
      </w:r>
      <w:r w:rsidRPr="00271D8B">
        <w:rPr>
          <w:rFonts w:ascii="Tahoma" w:hAnsi="Tahoma" w:cs="Tahoma"/>
        </w:rPr>
        <w:t xml:space="preserve">(dále jen </w:t>
      </w:r>
      <w:r w:rsidRPr="002243F4">
        <w:rPr>
          <w:rFonts w:ascii="Tahoma" w:hAnsi="Tahoma" w:cs="Tahoma"/>
          <w:b/>
          <w:bCs/>
        </w:rPr>
        <w:t>Smlouva</w:t>
      </w:r>
      <w:r w:rsidRPr="00271D8B">
        <w:rPr>
          <w:rFonts w:ascii="Tahoma" w:hAnsi="Tahoma" w:cs="Tahoma"/>
        </w:rPr>
        <w:t>“)</w:t>
      </w:r>
    </w:p>
    <w:p w14:paraId="1D81A805" w14:textId="4EC35EB1" w:rsidR="00B54234" w:rsidRPr="002243F4" w:rsidRDefault="00B54234" w:rsidP="000A30E6">
      <w:pPr>
        <w:spacing w:after="120" w:line="240" w:lineRule="auto"/>
        <w:rPr>
          <w:rFonts w:ascii="Tahoma" w:hAnsi="Tahoma" w:cs="Tahoma"/>
          <w:sz w:val="20"/>
          <w:szCs w:val="20"/>
          <w:u w:val="single"/>
        </w:rPr>
      </w:pPr>
      <w:r w:rsidRPr="002243F4">
        <w:rPr>
          <w:rFonts w:ascii="Tahoma" w:hAnsi="Tahoma" w:cs="Tahoma"/>
          <w:sz w:val="20"/>
          <w:szCs w:val="20"/>
          <w:u w:val="single"/>
        </w:rPr>
        <w:t>Smluvní strany</w:t>
      </w:r>
    </w:p>
    <w:p w14:paraId="05546C52" w14:textId="77777777" w:rsidR="00FB265E" w:rsidRPr="002243F4" w:rsidRDefault="00FB265E" w:rsidP="00FB265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 xml:space="preserve">Jihočeský kraj </w:t>
      </w:r>
    </w:p>
    <w:p w14:paraId="12CC4003" w14:textId="77777777" w:rsidR="00FB265E" w:rsidRPr="002243F4" w:rsidRDefault="00FB265E" w:rsidP="00FB265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>se sídlem:</w:t>
      </w:r>
      <w:r w:rsidRPr="002243F4">
        <w:rPr>
          <w:rFonts w:ascii="Tahoma" w:hAnsi="Tahoma" w:cs="Tahoma"/>
          <w:sz w:val="20"/>
          <w:szCs w:val="20"/>
        </w:rPr>
        <w:tab/>
        <w:t>U Zimního stadionu 1952/2, 370 01 České Budějovice</w:t>
      </w:r>
    </w:p>
    <w:p w14:paraId="40C06BBC" w14:textId="0A33E85F" w:rsidR="00FB265E" w:rsidRPr="002243F4" w:rsidRDefault="225473C6" w:rsidP="00FB265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3AA24250">
        <w:rPr>
          <w:rFonts w:ascii="Tahoma" w:hAnsi="Tahoma" w:cs="Tahoma"/>
          <w:sz w:val="20"/>
          <w:szCs w:val="20"/>
        </w:rPr>
        <w:t>IČ</w:t>
      </w:r>
      <w:r w:rsidR="72FCF857" w:rsidRPr="3AA24250">
        <w:rPr>
          <w:rFonts w:ascii="Tahoma" w:hAnsi="Tahoma" w:cs="Tahoma"/>
          <w:sz w:val="20"/>
          <w:szCs w:val="20"/>
        </w:rPr>
        <w:t>O</w:t>
      </w:r>
      <w:r w:rsidRPr="3AA24250">
        <w:rPr>
          <w:rFonts w:ascii="Tahoma" w:hAnsi="Tahoma" w:cs="Tahoma"/>
          <w:sz w:val="20"/>
          <w:szCs w:val="20"/>
        </w:rPr>
        <w:t xml:space="preserve">: </w:t>
      </w:r>
      <w:r w:rsidR="00FB265E">
        <w:tab/>
      </w:r>
      <w:r w:rsidR="00FB265E">
        <w:tab/>
      </w:r>
      <w:r w:rsidRPr="3AA24250">
        <w:rPr>
          <w:rFonts w:ascii="Tahoma" w:hAnsi="Tahoma" w:cs="Tahoma"/>
          <w:sz w:val="20"/>
          <w:szCs w:val="20"/>
        </w:rPr>
        <w:t>70890650</w:t>
      </w:r>
    </w:p>
    <w:p w14:paraId="30F1F16D" w14:textId="77777777" w:rsidR="00FB265E" w:rsidRPr="002243F4" w:rsidRDefault="00FB265E" w:rsidP="00FB265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>zastoupený:</w:t>
      </w:r>
      <w:r w:rsidRPr="002243F4">
        <w:rPr>
          <w:rFonts w:ascii="Tahoma" w:hAnsi="Tahoma" w:cs="Tahoma"/>
          <w:sz w:val="20"/>
          <w:szCs w:val="20"/>
        </w:rPr>
        <w:tab/>
        <w:t>MUDr. Martinem Kubou, hejtmanem kraje</w:t>
      </w:r>
    </w:p>
    <w:p w14:paraId="3E6E781E" w14:textId="6FA858D4" w:rsidR="00FB265E" w:rsidRPr="002243F4" w:rsidRDefault="00FB265E" w:rsidP="00FB265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>(dále jen</w:t>
      </w:r>
      <w:r w:rsidRPr="002243F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243F4">
        <w:rPr>
          <w:rFonts w:ascii="Tahoma" w:hAnsi="Tahoma" w:cs="Tahoma"/>
          <w:sz w:val="20"/>
          <w:szCs w:val="20"/>
        </w:rPr>
        <w:t>„</w:t>
      </w:r>
      <w:r w:rsidR="00702B36">
        <w:rPr>
          <w:rFonts w:ascii="Tahoma" w:hAnsi="Tahoma" w:cs="Tahoma"/>
          <w:b/>
          <w:bCs/>
          <w:sz w:val="20"/>
          <w:szCs w:val="20"/>
        </w:rPr>
        <w:t>Kraj</w:t>
      </w:r>
      <w:r w:rsidRPr="002243F4">
        <w:rPr>
          <w:rFonts w:ascii="Tahoma" w:hAnsi="Tahoma" w:cs="Tahoma"/>
          <w:sz w:val="20"/>
          <w:szCs w:val="20"/>
        </w:rPr>
        <w:t>“)</w:t>
      </w:r>
    </w:p>
    <w:p w14:paraId="00EAABFA" w14:textId="77777777" w:rsidR="00702B36" w:rsidRPr="002243F4" w:rsidRDefault="00702B36" w:rsidP="00FB265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7D99686F" w14:textId="2864AE29" w:rsidR="00702B36" w:rsidRPr="002243F4" w:rsidRDefault="00702B36" w:rsidP="00702B3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>a</w:t>
      </w:r>
    </w:p>
    <w:p w14:paraId="253E0CCD" w14:textId="77777777" w:rsidR="00702B36" w:rsidRPr="002243F4" w:rsidRDefault="00702B36" w:rsidP="002243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F650729" w14:textId="77777777" w:rsidR="008F5182" w:rsidRPr="002243F4" w:rsidRDefault="31FE6B02" w:rsidP="008F5182">
      <w:pPr>
        <w:rPr>
          <w:rFonts w:ascii="Tahoma" w:hAnsi="Tahoma" w:cs="Tahoma"/>
          <w:b/>
          <w:bCs/>
          <w:sz w:val="20"/>
          <w:szCs w:val="20"/>
        </w:rPr>
      </w:pPr>
      <w:r w:rsidRPr="3AA24250">
        <w:rPr>
          <w:rFonts w:ascii="Tahoma" w:hAnsi="Tahoma" w:cs="Tahoma"/>
          <w:b/>
          <w:bCs/>
          <w:sz w:val="20"/>
          <w:szCs w:val="20"/>
        </w:rPr>
        <w:t>Střední průmyslová škola strojní a elektrotechnická, České Budějovice, Dukelská 13</w:t>
      </w:r>
    </w:p>
    <w:p w14:paraId="63A7B8C6" w14:textId="1A8D3FF3" w:rsidR="008F5182" w:rsidRPr="002243F4" w:rsidRDefault="00702B36" w:rsidP="000A30E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 xml:space="preserve">se sídlem: </w:t>
      </w:r>
      <w:r w:rsidR="00FB1923">
        <w:rPr>
          <w:rFonts w:ascii="Tahoma" w:hAnsi="Tahoma" w:cs="Tahoma"/>
          <w:sz w:val="20"/>
          <w:szCs w:val="20"/>
        </w:rPr>
        <w:tab/>
      </w:r>
      <w:r w:rsidRPr="002243F4">
        <w:rPr>
          <w:rFonts w:ascii="Tahoma" w:hAnsi="Tahoma" w:cs="Tahoma"/>
          <w:sz w:val="20"/>
          <w:szCs w:val="20"/>
        </w:rPr>
        <w:t>České Budějovice, 37001, České Budějovice 6, Dukelská 260/13</w:t>
      </w:r>
    </w:p>
    <w:p w14:paraId="53C7BF03" w14:textId="679EDEF2" w:rsidR="00702B36" w:rsidRPr="002243F4" w:rsidRDefault="5F242894" w:rsidP="000A30E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3AA24250">
        <w:rPr>
          <w:rFonts w:ascii="Tahoma" w:hAnsi="Tahoma" w:cs="Tahoma"/>
          <w:sz w:val="20"/>
          <w:szCs w:val="20"/>
        </w:rPr>
        <w:t>IČ</w:t>
      </w:r>
      <w:r w:rsidR="414F25B0" w:rsidRPr="3AA24250">
        <w:rPr>
          <w:rFonts w:ascii="Tahoma" w:hAnsi="Tahoma" w:cs="Tahoma"/>
          <w:sz w:val="20"/>
          <w:szCs w:val="20"/>
        </w:rPr>
        <w:t>O</w:t>
      </w:r>
      <w:r w:rsidRPr="3AA24250">
        <w:rPr>
          <w:rFonts w:ascii="Tahoma" w:hAnsi="Tahoma" w:cs="Tahoma"/>
          <w:sz w:val="20"/>
          <w:szCs w:val="20"/>
        </w:rPr>
        <w:t xml:space="preserve">: </w:t>
      </w:r>
      <w:r w:rsidR="00FB1923">
        <w:rPr>
          <w:rFonts w:ascii="Tahoma" w:hAnsi="Tahoma" w:cs="Tahoma"/>
          <w:sz w:val="20"/>
          <w:szCs w:val="20"/>
        </w:rPr>
        <w:tab/>
      </w:r>
      <w:r w:rsidR="00FB1923">
        <w:rPr>
          <w:rFonts w:ascii="Tahoma" w:hAnsi="Tahoma" w:cs="Tahoma"/>
          <w:sz w:val="20"/>
          <w:szCs w:val="20"/>
        </w:rPr>
        <w:tab/>
      </w:r>
      <w:r w:rsidRPr="3AA24250">
        <w:rPr>
          <w:rFonts w:ascii="Tahoma" w:hAnsi="Tahoma" w:cs="Tahoma"/>
          <w:sz w:val="20"/>
          <w:szCs w:val="20"/>
        </w:rPr>
        <w:t>60075970</w:t>
      </w:r>
    </w:p>
    <w:p w14:paraId="4BD610A0" w14:textId="54DBE864" w:rsidR="00B54234" w:rsidRPr="002243F4" w:rsidRDefault="00097185" w:rsidP="000A30E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>Zastoupená</w:t>
      </w:r>
      <w:r w:rsidR="008F5182" w:rsidRPr="002243F4">
        <w:rPr>
          <w:rFonts w:ascii="Tahoma" w:hAnsi="Tahoma" w:cs="Tahoma"/>
          <w:sz w:val="20"/>
          <w:szCs w:val="20"/>
        </w:rPr>
        <w:t xml:space="preserve">: </w:t>
      </w:r>
      <w:r w:rsidR="00FB1923">
        <w:rPr>
          <w:rFonts w:ascii="Tahoma" w:hAnsi="Tahoma" w:cs="Tahoma"/>
          <w:sz w:val="20"/>
          <w:szCs w:val="20"/>
        </w:rPr>
        <w:tab/>
      </w:r>
      <w:r w:rsidR="008F5182" w:rsidRPr="002243F4">
        <w:rPr>
          <w:rFonts w:ascii="Tahoma" w:hAnsi="Tahoma" w:cs="Tahoma"/>
          <w:sz w:val="20"/>
          <w:szCs w:val="20"/>
        </w:rPr>
        <w:t>Mgr. Jaroslavem Korešem, Ph.D.</w:t>
      </w:r>
      <w:r w:rsidR="00702B36" w:rsidRPr="002243F4">
        <w:rPr>
          <w:rFonts w:ascii="Tahoma" w:hAnsi="Tahoma" w:cs="Tahoma"/>
          <w:sz w:val="20"/>
          <w:szCs w:val="20"/>
        </w:rPr>
        <w:t>, ředitelem školy</w:t>
      </w:r>
    </w:p>
    <w:p w14:paraId="1D1075B9" w14:textId="587DEA6A" w:rsidR="00B54234" w:rsidRPr="002243F4" w:rsidRDefault="00B54234" w:rsidP="000A30E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>(dále jen „</w:t>
      </w:r>
      <w:r w:rsidRPr="002243F4">
        <w:rPr>
          <w:rFonts w:ascii="Tahoma" w:hAnsi="Tahoma" w:cs="Tahoma"/>
          <w:b/>
          <w:bCs/>
          <w:sz w:val="20"/>
          <w:szCs w:val="20"/>
        </w:rPr>
        <w:t>Škola</w:t>
      </w:r>
      <w:r w:rsidRPr="002243F4">
        <w:rPr>
          <w:rFonts w:ascii="Tahoma" w:hAnsi="Tahoma" w:cs="Tahoma"/>
          <w:sz w:val="20"/>
          <w:szCs w:val="20"/>
        </w:rPr>
        <w:t>“)</w:t>
      </w:r>
    </w:p>
    <w:p w14:paraId="7196CB75" w14:textId="77777777" w:rsidR="00702B36" w:rsidRPr="002243F4" w:rsidRDefault="00702B36" w:rsidP="000A30E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679FCDC" w14:textId="5300A98E" w:rsidR="00B54234" w:rsidRPr="002243F4" w:rsidRDefault="00702B36" w:rsidP="00702B3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38412156" w14:textId="77777777" w:rsidR="00702B36" w:rsidRPr="002243F4" w:rsidRDefault="00702B36" w:rsidP="002243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5E467E8" w14:textId="782B3A58" w:rsidR="00B54234" w:rsidRPr="002243F4" w:rsidRDefault="00B54234" w:rsidP="000A30E6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>ČEZ, a. s.</w:t>
      </w:r>
    </w:p>
    <w:p w14:paraId="2D6A3FB3" w14:textId="136F358C" w:rsidR="00B54234" w:rsidRPr="002243F4" w:rsidRDefault="00B54234" w:rsidP="000A30E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>se sídlem:</w:t>
      </w:r>
      <w:r w:rsidR="00702B36" w:rsidRPr="002243F4">
        <w:rPr>
          <w:rFonts w:ascii="Tahoma" w:hAnsi="Tahoma" w:cs="Tahoma"/>
          <w:sz w:val="20"/>
          <w:szCs w:val="20"/>
        </w:rPr>
        <w:t xml:space="preserve"> </w:t>
      </w:r>
      <w:r w:rsidR="00FB1923">
        <w:rPr>
          <w:rFonts w:ascii="Tahoma" w:hAnsi="Tahoma" w:cs="Tahoma"/>
          <w:sz w:val="20"/>
          <w:szCs w:val="20"/>
        </w:rPr>
        <w:tab/>
      </w:r>
      <w:r w:rsidR="00702B36" w:rsidRPr="002243F4">
        <w:rPr>
          <w:rFonts w:ascii="Tahoma" w:hAnsi="Tahoma" w:cs="Tahoma"/>
          <w:sz w:val="20"/>
          <w:szCs w:val="20"/>
        </w:rPr>
        <w:t>Praha 4, Duhová 2/1444, PSČ 140 53</w:t>
      </w:r>
    </w:p>
    <w:p w14:paraId="7081AD60" w14:textId="4925FABF" w:rsidR="00B54234" w:rsidRPr="002243F4" w:rsidRDefault="00B54234" w:rsidP="000A30E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>zastoupen</w:t>
      </w:r>
      <w:r w:rsidR="00702B36" w:rsidRPr="002243F4">
        <w:rPr>
          <w:rFonts w:ascii="Tahoma" w:hAnsi="Tahoma" w:cs="Tahoma"/>
          <w:sz w:val="20"/>
          <w:szCs w:val="20"/>
        </w:rPr>
        <w:t>ý</w:t>
      </w:r>
      <w:r w:rsidRPr="002243F4">
        <w:rPr>
          <w:rFonts w:ascii="Tahoma" w:hAnsi="Tahoma" w:cs="Tahoma"/>
          <w:sz w:val="20"/>
          <w:szCs w:val="20"/>
        </w:rPr>
        <w:t>:</w:t>
      </w:r>
    </w:p>
    <w:p w14:paraId="6239D9B9" w14:textId="0EE858A1" w:rsidR="00B54234" w:rsidRPr="002243F4" w:rsidRDefault="00B54234" w:rsidP="000A30E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>IČ</w:t>
      </w:r>
      <w:r w:rsidR="00702B36">
        <w:rPr>
          <w:rFonts w:ascii="Tahoma" w:hAnsi="Tahoma" w:cs="Tahoma"/>
          <w:sz w:val="20"/>
          <w:szCs w:val="20"/>
        </w:rPr>
        <w:t>O</w:t>
      </w:r>
      <w:r w:rsidRPr="002243F4">
        <w:rPr>
          <w:rFonts w:ascii="Tahoma" w:hAnsi="Tahoma" w:cs="Tahoma"/>
          <w:sz w:val="20"/>
          <w:szCs w:val="20"/>
        </w:rPr>
        <w:t>:</w:t>
      </w:r>
      <w:r w:rsidR="00702B36">
        <w:rPr>
          <w:rFonts w:ascii="Tahoma" w:hAnsi="Tahoma" w:cs="Tahoma"/>
          <w:sz w:val="20"/>
          <w:szCs w:val="20"/>
        </w:rPr>
        <w:t xml:space="preserve"> </w:t>
      </w:r>
      <w:r w:rsidR="00E315F6">
        <w:rPr>
          <w:rFonts w:ascii="Tahoma" w:hAnsi="Tahoma" w:cs="Tahoma"/>
          <w:sz w:val="20"/>
          <w:szCs w:val="20"/>
        </w:rPr>
        <w:tab/>
      </w:r>
      <w:r w:rsidR="00E315F6">
        <w:rPr>
          <w:rFonts w:ascii="Tahoma" w:hAnsi="Tahoma" w:cs="Tahoma"/>
          <w:sz w:val="20"/>
          <w:szCs w:val="20"/>
        </w:rPr>
        <w:tab/>
      </w:r>
      <w:r w:rsidR="00702B36" w:rsidRPr="00702B36">
        <w:rPr>
          <w:rFonts w:ascii="Tahoma" w:hAnsi="Tahoma" w:cs="Tahoma"/>
          <w:sz w:val="20"/>
          <w:szCs w:val="20"/>
        </w:rPr>
        <w:t>45274649</w:t>
      </w:r>
    </w:p>
    <w:p w14:paraId="0FBB3E1E" w14:textId="564EFD1F" w:rsidR="00B54234" w:rsidRPr="002243F4" w:rsidRDefault="00B54234" w:rsidP="000A30E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>DIČ:</w:t>
      </w:r>
      <w:r w:rsidR="00702B36">
        <w:rPr>
          <w:rFonts w:ascii="Tahoma" w:hAnsi="Tahoma" w:cs="Tahoma"/>
          <w:sz w:val="20"/>
          <w:szCs w:val="20"/>
        </w:rPr>
        <w:t xml:space="preserve"> </w:t>
      </w:r>
      <w:r w:rsidR="00E315F6">
        <w:rPr>
          <w:rFonts w:ascii="Tahoma" w:hAnsi="Tahoma" w:cs="Tahoma"/>
          <w:sz w:val="20"/>
          <w:szCs w:val="20"/>
        </w:rPr>
        <w:tab/>
      </w:r>
      <w:r w:rsidR="00E315F6">
        <w:rPr>
          <w:rFonts w:ascii="Tahoma" w:hAnsi="Tahoma" w:cs="Tahoma"/>
          <w:sz w:val="20"/>
          <w:szCs w:val="20"/>
        </w:rPr>
        <w:tab/>
      </w:r>
      <w:r w:rsidR="00702B36">
        <w:rPr>
          <w:rFonts w:ascii="Tahoma" w:hAnsi="Tahoma" w:cs="Tahoma"/>
          <w:sz w:val="20"/>
          <w:szCs w:val="20"/>
        </w:rPr>
        <w:t>CZ</w:t>
      </w:r>
      <w:r w:rsidR="00702B36" w:rsidRPr="00702B36">
        <w:rPr>
          <w:rFonts w:ascii="Tahoma" w:hAnsi="Tahoma" w:cs="Tahoma"/>
          <w:sz w:val="20"/>
          <w:szCs w:val="20"/>
        </w:rPr>
        <w:t>45274649</w:t>
      </w:r>
      <w:r w:rsidR="00702B36">
        <w:rPr>
          <w:rFonts w:ascii="Tahoma" w:hAnsi="Tahoma" w:cs="Tahoma"/>
          <w:sz w:val="20"/>
          <w:szCs w:val="20"/>
        </w:rPr>
        <w:t xml:space="preserve"> </w:t>
      </w:r>
    </w:p>
    <w:p w14:paraId="4FC76997" w14:textId="68480556" w:rsidR="00B54234" w:rsidRPr="002243F4" w:rsidRDefault="00B54234" w:rsidP="000A30E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 xml:space="preserve">ČEZ, a. s., je zapsán v obchodním rejstříku vedeném Městským soudem v Praze, </w:t>
      </w:r>
      <w:proofErr w:type="spellStart"/>
      <w:r w:rsidR="00702B36">
        <w:rPr>
          <w:rFonts w:ascii="Tahoma" w:hAnsi="Tahoma" w:cs="Tahoma"/>
          <w:sz w:val="20"/>
          <w:szCs w:val="20"/>
        </w:rPr>
        <w:t>sp</w:t>
      </w:r>
      <w:proofErr w:type="spellEnd"/>
      <w:r w:rsidR="00702B36">
        <w:rPr>
          <w:rFonts w:ascii="Tahoma" w:hAnsi="Tahoma" w:cs="Tahoma"/>
          <w:sz w:val="20"/>
          <w:szCs w:val="20"/>
        </w:rPr>
        <w:t>.</w:t>
      </w:r>
      <w:r w:rsidR="6ED8F7DF" w:rsidRPr="7FBA5D16">
        <w:rPr>
          <w:rFonts w:ascii="Tahoma" w:hAnsi="Tahoma" w:cs="Tahoma"/>
          <w:sz w:val="20"/>
          <w:szCs w:val="20"/>
        </w:rPr>
        <w:t xml:space="preserve"> </w:t>
      </w:r>
      <w:r w:rsidR="00702B36">
        <w:rPr>
          <w:rFonts w:ascii="Tahoma" w:hAnsi="Tahoma" w:cs="Tahoma"/>
          <w:sz w:val="20"/>
          <w:szCs w:val="20"/>
        </w:rPr>
        <w:t>zn.</w:t>
      </w:r>
      <w:r w:rsidRPr="002243F4">
        <w:rPr>
          <w:rFonts w:ascii="Tahoma" w:hAnsi="Tahoma" w:cs="Tahoma"/>
          <w:sz w:val="20"/>
          <w:szCs w:val="20"/>
        </w:rPr>
        <w:t xml:space="preserve"> B 1581</w:t>
      </w:r>
    </w:p>
    <w:p w14:paraId="14535993" w14:textId="1638BB4F" w:rsidR="00B54234" w:rsidRPr="002243F4" w:rsidRDefault="00B54234" w:rsidP="000A30E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>(dále jen „</w:t>
      </w:r>
      <w:r w:rsidRPr="002243F4">
        <w:rPr>
          <w:rFonts w:ascii="Tahoma" w:hAnsi="Tahoma" w:cs="Tahoma"/>
          <w:b/>
          <w:bCs/>
          <w:sz w:val="20"/>
          <w:szCs w:val="20"/>
        </w:rPr>
        <w:t>ČEZ</w:t>
      </w:r>
      <w:r w:rsidRPr="002243F4">
        <w:rPr>
          <w:rFonts w:ascii="Tahoma" w:hAnsi="Tahoma" w:cs="Tahoma"/>
          <w:sz w:val="20"/>
          <w:szCs w:val="20"/>
        </w:rPr>
        <w:t>“)</w:t>
      </w:r>
    </w:p>
    <w:p w14:paraId="1976744F" w14:textId="2D044CEB" w:rsidR="00B54234" w:rsidRPr="002243F4" w:rsidRDefault="00B54234" w:rsidP="000A30E6">
      <w:p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>(společně též jako „</w:t>
      </w:r>
      <w:r w:rsidRPr="002243F4">
        <w:rPr>
          <w:rFonts w:ascii="Tahoma" w:hAnsi="Tahoma" w:cs="Tahoma"/>
          <w:b/>
          <w:bCs/>
          <w:sz w:val="20"/>
          <w:szCs w:val="20"/>
        </w:rPr>
        <w:t>smluvní partneři</w:t>
      </w:r>
      <w:r w:rsidRPr="002243F4">
        <w:rPr>
          <w:rFonts w:ascii="Tahoma" w:hAnsi="Tahoma" w:cs="Tahoma"/>
          <w:sz w:val="20"/>
          <w:szCs w:val="20"/>
        </w:rPr>
        <w:t>“)</w:t>
      </w:r>
    </w:p>
    <w:p w14:paraId="190792D7" w14:textId="5298EFD0" w:rsidR="00B54234" w:rsidRPr="00271D8B" w:rsidRDefault="00B54234" w:rsidP="000A30E6">
      <w:pPr>
        <w:spacing w:after="120" w:line="240" w:lineRule="auto"/>
        <w:rPr>
          <w:rFonts w:ascii="Tahoma" w:hAnsi="Tahoma" w:cs="Tahoma"/>
        </w:rPr>
      </w:pPr>
    </w:p>
    <w:p w14:paraId="5034D0C2" w14:textId="6B6C5B74" w:rsidR="00B54234" w:rsidRPr="002243F4" w:rsidRDefault="00B54234" w:rsidP="0025194C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>Preambule</w:t>
      </w:r>
    </w:p>
    <w:p w14:paraId="36FD68F4" w14:textId="0263521B" w:rsidR="00B54234" w:rsidRPr="002243F4" w:rsidRDefault="5F242894" w:rsidP="0025194C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46FDD6A3">
        <w:rPr>
          <w:rFonts w:ascii="Tahoma" w:hAnsi="Tahoma" w:cs="Tahoma"/>
          <w:sz w:val="20"/>
          <w:szCs w:val="20"/>
        </w:rPr>
        <w:t>Kraj</w:t>
      </w:r>
      <w:r w:rsidR="2904883D" w:rsidRPr="46FDD6A3">
        <w:rPr>
          <w:rFonts w:ascii="Tahoma" w:hAnsi="Tahoma" w:cs="Tahoma"/>
          <w:sz w:val="20"/>
          <w:szCs w:val="20"/>
        </w:rPr>
        <w:t xml:space="preserve">, Škola </w:t>
      </w:r>
      <w:r w:rsidR="1418C338" w:rsidRPr="46FDD6A3">
        <w:rPr>
          <w:rFonts w:ascii="Tahoma" w:hAnsi="Tahoma" w:cs="Tahoma"/>
          <w:sz w:val="20"/>
          <w:szCs w:val="20"/>
        </w:rPr>
        <w:t>a ČEZ, vědomi s</w:t>
      </w:r>
      <w:r w:rsidR="5B1EB726" w:rsidRPr="46FDD6A3">
        <w:rPr>
          <w:rFonts w:ascii="Tahoma" w:hAnsi="Tahoma" w:cs="Tahoma"/>
          <w:sz w:val="20"/>
          <w:szCs w:val="20"/>
        </w:rPr>
        <w:t>i</w:t>
      </w:r>
      <w:r w:rsidR="1418C338" w:rsidRPr="46FDD6A3">
        <w:rPr>
          <w:rFonts w:ascii="Tahoma" w:hAnsi="Tahoma" w:cs="Tahoma"/>
          <w:sz w:val="20"/>
          <w:szCs w:val="20"/>
        </w:rPr>
        <w:t xml:space="preserve"> společných zájmů a společné vůle při zajišťování podmínek pro rozvoj energetiky na území </w:t>
      </w:r>
      <w:r w:rsidR="2904883D" w:rsidRPr="46FDD6A3">
        <w:rPr>
          <w:rFonts w:ascii="Tahoma" w:hAnsi="Tahoma" w:cs="Tahoma"/>
          <w:sz w:val="20"/>
          <w:szCs w:val="20"/>
        </w:rPr>
        <w:t xml:space="preserve">Jihočeského </w:t>
      </w:r>
      <w:r w:rsidR="1418C338" w:rsidRPr="46FDD6A3">
        <w:rPr>
          <w:rFonts w:ascii="Tahoma" w:hAnsi="Tahoma" w:cs="Tahoma"/>
          <w:sz w:val="20"/>
          <w:szCs w:val="20"/>
        </w:rPr>
        <w:t xml:space="preserve">kraje, uzavírají tuto Smlouvu s úmyslem vytvořit špičkové vzdělávací středisko pro oblast energetiky, které svým klientům nabídne moderní formy středoškolského vzdělání včetně komplexního zázemí. K naplnění společného zájmu se </w:t>
      </w:r>
      <w:r w:rsidR="0FE59753" w:rsidRPr="46FDD6A3">
        <w:rPr>
          <w:rFonts w:ascii="Tahoma" w:hAnsi="Tahoma" w:cs="Tahoma"/>
          <w:sz w:val="20"/>
          <w:szCs w:val="20"/>
        </w:rPr>
        <w:t xml:space="preserve">smluvní partneři </w:t>
      </w:r>
      <w:r w:rsidR="1418C338" w:rsidRPr="46FDD6A3">
        <w:rPr>
          <w:rFonts w:ascii="Tahoma" w:hAnsi="Tahoma" w:cs="Tahoma"/>
          <w:sz w:val="20"/>
          <w:szCs w:val="20"/>
        </w:rPr>
        <w:t>dohodl</w:t>
      </w:r>
      <w:r w:rsidR="0FE59753" w:rsidRPr="46FDD6A3">
        <w:rPr>
          <w:rFonts w:ascii="Tahoma" w:hAnsi="Tahoma" w:cs="Tahoma"/>
          <w:sz w:val="20"/>
          <w:szCs w:val="20"/>
        </w:rPr>
        <w:t>i</w:t>
      </w:r>
      <w:r w:rsidR="1418C338" w:rsidRPr="46FDD6A3">
        <w:rPr>
          <w:rFonts w:ascii="Tahoma" w:hAnsi="Tahoma" w:cs="Tahoma"/>
          <w:sz w:val="20"/>
          <w:szCs w:val="20"/>
        </w:rPr>
        <w:t xml:space="preserve"> na společné realizaci a financování</w:t>
      </w:r>
      <w:r w:rsidR="6F450DE1" w:rsidRPr="46FDD6A3">
        <w:rPr>
          <w:rFonts w:ascii="Tahoma" w:hAnsi="Tahoma" w:cs="Tahoma"/>
          <w:sz w:val="20"/>
          <w:szCs w:val="20"/>
        </w:rPr>
        <w:t xml:space="preserve"> projektu</w:t>
      </w:r>
      <w:r w:rsidR="1418C338" w:rsidRPr="46FDD6A3">
        <w:rPr>
          <w:rFonts w:ascii="Tahoma" w:hAnsi="Tahoma" w:cs="Tahoma"/>
          <w:sz w:val="20"/>
          <w:szCs w:val="20"/>
        </w:rPr>
        <w:t xml:space="preserve"> „Vzděláv</w:t>
      </w:r>
      <w:r w:rsidR="63D94A03" w:rsidRPr="46FDD6A3">
        <w:rPr>
          <w:rFonts w:ascii="Tahoma" w:hAnsi="Tahoma" w:cs="Tahoma"/>
          <w:sz w:val="20"/>
          <w:szCs w:val="20"/>
        </w:rPr>
        <w:t>ací středisk</w:t>
      </w:r>
      <w:r w:rsidR="69A61DF8" w:rsidRPr="46FDD6A3">
        <w:rPr>
          <w:rFonts w:ascii="Tahoma" w:hAnsi="Tahoma" w:cs="Tahoma"/>
          <w:sz w:val="20"/>
          <w:szCs w:val="20"/>
        </w:rPr>
        <w:t>o</w:t>
      </w:r>
      <w:r w:rsidR="63D94A03" w:rsidRPr="46FDD6A3">
        <w:rPr>
          <w:rFonts w:ascii="Tahoma" w:hAnsi="Tahoma" w:cs="Tahoma"/>
          <w:sz w:val="20"/>
          <w:szCs w:val="20"/>
        </w:rPr>
        <w:t xml:space="preserve"> </w:t>
      </w:r>
      <w:r w:rsidR="224A353B" w:rsidRPr="46FDD6A3">
        <w:rPr>
          <w:rFonts w:ascii="Tahoma" w:hAnsi="Tahoma" w:cs="Tahoma"/>
          <w:sz w:val="20"/>
          <w:szCs w:val="20"/>
        </w:rPr>
        <w:t>pro energetiku v </w:t>
      </w:r>
      <w:r w:rsidR="01526B18" w:rsidRPr="46FDD6A3">
        <w:rPr>
          <w:rFonts w:ascii="Tahoma" w:hAnsi="Tahoma" w:cs="Tahoma"/>
          <w:sz w:val="20"/>
          <w:szCs w:val="20"/>
        </w:rPr>
        <w:t>Jihočeském kraji</w:t>
      </w:r>
      <w:r w:rsidR="69A61DF8" w:rsidRPr="46FDD6A3">
        <w:rPr>
          <w:rFonts w:ascii="Tahoma" w:hAnsi="Tahoma" w:cs="Tahoma"/>
          <w:sz w:val="20"/>
          <w:szCs w:val="20"/>
        </w:rPr>
        <w:t>.</w:t>
      </w:r>
      <w:r w:rsidR="1418C338" w:rsidRPr="46FDD6A3">
        <w:rPr>
          <w:rFonts w:ascii="Tahoma" w:hAnsi="Tahoma" w:cs="Tahoma"/>
          <w:sz w:val="20"/>
          <w:szCs w:val="20"/>
        </w:rPr>
        <w:t>“</w:t>
      </w:r>
    </w:p>
    <w:p w14:paraId="434185F2" w14:textId="6FF2B0D7" w:rsidR="008E5B4C" w:rsidRPr="002243F4" w:rsidRDefault="008E5B4C" w:rsidP="0025194C">
      <w:pPr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>Článek 1</w:t>
      </w:r>
    </w:p>
    <w:p w14:paraId="4C771C18" w14:textId="3F8A7AA8" w:rsidR="008E5B4C" w:rsidRPr="002243F4" w:rsidRDefault="008E5B4C" w:rsidP="0025194C">
      <w:pPr>
        <w:spacing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>Předmět Smlouvy</w:t>
      </w:r>
    </w:p>
    <w:p w14:paraId="3E905F51" w14:textId="6B007E68" w:rsidR="008E5B4C" w:rsidRDefault="1261E5E5" w:rsidP="385759CD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385759CD">
        <w:rPr>
          <w:rFonts w:ascii="Tahoma" w:hAnsi="Tahoma" w:cs="Tahoma"/>
          <w:sz w:val="20"/>
          <w:szCs w:val="20"/>
        </w:rPr>
        <w:t>Tato Smlouva upravuje práva a povinnosti smluvních partnerů při přípravě, realizaci, financování a</w:t>
      </w:r>
      <w:r w:rsidR="4911FF30" w:rsidRPr="385759CD">
        <w:rPr>
          <w:rFonts w:ascii="Tahoma" w:hAnsi="Tahoma" w:cs="Tahoma"/>
          <w:sz w:val="20"/>
          <w:szCs w:val="20"/>
        </w:rPr>
        <w:t xml:space="preserve"> </w:t>
      </w:r>
      <w:r w:rsidRPr="385759CD">
        <w:rPr>
          <w:rFonts w:ascii="Tahoma" w:hAnsi="Tahoma" w:cs="Tahoma"/>
          <w:sz w:val="20"/>
          <w:szCs w:val="20"/>
        </w:rPr>
        <w:t>vyhodnocování společného projektu nazvaného „Vzděláv</w:t>
      </w:r>
      <w:r w:rsidR="732BB97F" w:rsidRPr="385759CD">
        <w:rPr>
          <w:rFonts w:ascii="Tahoma" w:hAnsi="Tahoma" w:cs="Tahoma"/>
          <w:sz w:val="20"/>
          <w:szCs w:val="20"/>
        </w:rPr>
        <w:t>ací středisko pro energetiku v J</w:t>
      </w:r>
      <w:r w:rsidR="14AC9574" w:rsidRPr="385759CD">
        <w:rPr>
          <w:rFonts w:ascii="Tahoma" w:hAnsi="Tahoma" w:cs="Tahoma"/>
          <w:sz w:val="20"/>
          <w:szCs w:val="20"/>
        </w:rPr>
        <w:t>ihočeském kraji</w:t>
      </w:r>
      <w:r w:rsidRPr="385759CD">
        <w:rPr>
          <w:rFonts w:ascii="Tahoma" w:hAnsi="Tahoma" w:cs="Tahoma"/>
          <w:sz w:val="20"/>
          <w:szCs w:val="20"/>
        </w:rPr>
        <w:t>“ (dále jen „</w:t>
      </w:r>
      <w:r w:rsidRPr="385759CD">
        <w:rPr>
          <w:rFonts w:ascii="Tahoma" w:hAnsi="Tahoma" w:cs="Tahoma"/>
          <w:b/>
          <w:bCs/>
          <w:sz w:val="20"/>
          <w:szCs w:val="20"/>
        </w:rPr>
        <w:t>Projekt</w:t>
      </w:r>
      <w:r w:rsidRPr="385759CD">
        <w:rPr>
          <w:rFonts w:ascii="Tahoma" w:hAnsi="Tahoma" w:cs="Tahoma"/>
          <w:sz w:val="20"/>
          <w:szCs w:val="20"/>
        </w:rPr>
        <w:t xml:space="preserve">“), jehož podrobný popis je uveden v Příloze </w:t>
      </w:r>
      <w:r w:rsidR="14AC9574" w:rsidRPr="385759CD">
        <w:rPr>
          <w:rFonts w:ascii="Tahoma" w:hAnsi="Tahoma" w:cs="Tahoma"/>
          <w:sz w:val="20"/>
          <w:szCs w:val="20"/>
        </w:rPr>
        <w:t xml:space="preserve">č. </w:t>
      </w:r>
      <w:r w:rsidRPr="385759CD">
        <w:rPr>
          <w:rFonts w:ascii="Tahoma" w:hAnsi="Tahoma" w:cs="Tahoma"/>
          <w:sz w:val="20"/>
          <w:szCs w:val="20"/>
        </w:rPr>
        <w:t xml:space="preserve">1, která je nedílnou součástí této </w:t>
      </w:r>
      <w:r w:rsidR="7D21D697" w:rsidRPr="385759CD">
        <w:rPr>
          <w:rFonts w:ascii="Tahoma" w:hAnsi="Tahoma" w:cs="Tahoma"/>
          <w:sz w:val="20"/>
          <w:szCs w:val="20"/>
        </w:rPr>
        <w:t>Smlouvy</w:t>
      </w:r>
      <w:r w:rsidRPr="385759CD">
        <w:rPr>
          <w:rFonts w:ascii="Tahoma" w:hAnsi="Tahoma" w:cs="Tahoma"/>
          <w:sz w:val="20"/>
          <w:szCs w:val="20"/>
        </w:rPr>
        <w:t>.</w:t>
      </w:r>
    </w:p>
    <w:p w14:paraId="4FB77589" w14:textId="245C383B" w:rsidR="008A6DC0" w:rsidRPr="006F7D9F" w:rsidRDefault="266C8A1E" w:rsidP="385759CD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3EA2">
        <w:rPr>
          <w:rFonts w:ascii="Tahoma" w:hAnsi="Tahoma" w:cs="Tahoma"/>
          <w:sz w:val="20"/>
          <w:szCs w:val="20"/>
        </w:rPr>
        <w:t xml:space="preserve">Smluvní </w:t>
      </w:r>
      <w:r w:rsidR="1DA1A334" w:rsidRPr="00D23EA2">
        <w:rPr>
          <w:rFonts w:ascii="Tahoma" w:hAnsi="Tahoma" w:cs="Tahoma"/>
          <w:sz w:val="20"/>
          <w:szCs w:val="20"/>
        </w:rPr>
        <w:t xml:space="preserve">partneři </w:t>
      </w:r>
      <w:r w:rsidRPr="00D23EA2">
        <w:rPr>
          <w:rFonts w:ascii="Tahoma" w:hAnsi="Tahoma" w:cs="Tahoma"/>
          <w:sz w:val="20"/>
          <w:szCs w:val="20"/>
        </w:rPr>
        <w:t xml:space="preserve">tímto potvrzují, že </w:t>
      </w:r>
      <w:proofErr w:type="gramStart"/>
      <w:r w:rsidRPr="00D23EA2">
        <w:rPr>
          <w:rFonts w:ascii="Tahoma" w:hAnsi="Tahoma" w:cs="Tahoma"/>
          <w:sz w:val="20"/>
          <w:szCs w:val="20"/>
        </w:rPr>
        <w:t>vynaloží</w:t>
      </w:r>
      <w:proofErr w:type="gramEnd"/>
      <w:r w:rsidRPr="00D23EA2">
        <w:rPr>
          <w:rFonts w:ascii="Tahoma" w:hAnsi="Tahoma" w:cs="Tahoma"/>
          <w:sz w:val="20"/>
          <w:szCs w:val="20"/>
        </w:rPr>
        <w:t xml:space="preserve"> veškeré úsilí nutné k tomu, aby společného záměru bylo dosaženo co nejdříve a co nejefektivněji.</w:t>
      </w:r>
    </w:p>
    <w:p w14:paraId="3EF614C1" w14:textId="0D8C49A4" w:rsidR="00092DF2" w:rsidRPr="006F7D9F" w:rsidRDefault="47DEDD7D" w:rsidP="385759CD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3EA2">
        <w:rPr>
          <w:rFonts w:ascii="Tahoma" w:hAnsi="Tahoma" w:cs="Tahoma"/>
          <w:sz w:val="20"/>
          <w:szCs w:val="20"/>
        </w:rPr>
        <w:t xml:space="preserve">Smluvní </w:t>
      </w:r>
      <w:r w:rsidR="0FB2C9E1" w:rsidRPr="00D23EA2">
        <w:rPr>
          <w:rFonts w:ascii="Tahoma" w:hAnsi="Tahoma" w:cs="Tahoma"/>
          <w:sz w:val="20"/>
          <w:szCs w:val="20"/>
        </w:rPr>
        <w:t>partneři</w:t>
      </w:r>
      <w:r w:rsidRPr="00D23EA2">
        <w:rPr>
          <w:rFonts w:ascii="Tahoma" w:hAnsi="Tahoma" w:cs="Tahoma"/>
          <w:sz w:val="20"/>
          <w:szCs w:val="20"/>
        </w:rPr>
        <w:t xml:space="preserve"> budou v potřebném rozsahu navzájem komunikovat a participovat při řešení realizace Projektu</w:t>
      </w:r>
      <w:r w:rsidR="006F7D9F" w:rsidRPr="00D23EA2">
        <w:rPr>
          <w:rFonts w:ascii="Tahoma" w:hAnsi="Tahoma" w:cs="Tahoma"/>
          <w:sz w:val="20"/>
          <w:szCs w:val="20"/>
        </w:rPr>
        <w:t>.</w:t>
      </w:r>
    </w:p>
    <w:p w14:paraId="139B2F7B" w14:textId="77777777" w:rsidR="00092DF2" w:rsidRPr="002243F4" w:rsidRDefault="00092DF2" w:rsidP="007B3781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5B00A128" w14:textId="011DD7ED" w:rsidR="008E5B4C" w:rsidRPr="002243F4" w:rsidRDefault="008E5B4C" w:rsidP="00B97420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lastRenderedPageBreak/>
        <w:t>Článek 2</w:t>
      </w:r>
    </w:p>
    <w:p w14:paraId="70F146BB" w14:textId="16195B4A" w:rsidR="008E5B4C" w:rsidRPr="002243F4" w:rsidRDefault="008E5B4C" w:rsidP="00B97420">
      <w:pPr>
        <w:keepNext/>
        <w:spacing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 xml:space="preserve">Základní rámec </w:t>
      </w:r>
      <w:r w:rsidR="007D3FEE">
        <w:rPr>
          <w:rFonts w:ascii="Tahoma" w:hAnsi="Tahoma" w:cs="Tahoma"/>
          <w:b/>
          <w:bCs/>
          <w:sz w:val="20"/>
          <w:szCs w:val="20"/>
        </w:rPr>
        <w:t>P</w:t>
      </w:r>
      <w:r w:rsidRPr="002243F4">
        <w:rPr>
          <w:rFonts w:ascii="Tahoma" w:hAnsi="Tahoma" w:cs="Tahoma"/>
          <w:b/>
          <w:bCs/>
          <w:sz w:val="20"/>
          <w:szCs w:val="20"/>
        </w:rPr>
        <w:t>rojektu</w:t>
      </w:r>
    </w:p>
    <w:p w14:paraId="6FF8E51F" w14:textId="12E67E10" w:rsidR="008E5B4C" w:rsidRPr="002243F4" w:rsidRDefault="008E5B4C" w:rsidP="0025194C">
      <w:pPr>
        <w:pStyle w:val="Odstavecseseznamem"/>
        <w:numPr>
          <w:ilvl w:val="0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 xml:space="preserve">Hlavním cílem tohoto Projektu je dosažení co nejkvalitnější teoretické a praktické přípravy </w:t>
      </w:r>
      <w:r w:rsidR="00A34D8C" w:rsidRPr="002243F4">
        <w:rPr>
          <w:rFonts w:ascii="Tahoma" w:hAnsi="Tahoma" w:cs="Tahoma"/>
          <w:sz w:val="20"/>
          <w:szCs w:val="20"/>
        </w:rPr>
        <w:t>žáků</w:t>
      </w:r>
      <w:r w:rsidRPr="002243F4">
        <w:rPr>
          <w:rFonts w:ascii="Tahoma" w:hAnsi="Tahoma" w:cs="Tahoma"/>
          <w:sz w:val="20"/>
          <w:szCs w:val="20"/>
        </w:rPr>
        <w:t xml:space="preserve"> pro jejich budoucí uplatnění v odvětví energetiky. Projekt je rovněž realizován jako reakce na dlouhodobý nedostatek kvalifikovaných odborníků specializovaných na odvětví energetiky na trhu práce.</w:t>
      </w:r>
    </w:p>
    <w:p w14:paraId="23DF8F0C" w14:textId="62F7F560" w:rsidR="008E5B4C" w:rsidRPr="002243F4" w:rsidRDefault="008E5B4C" w:rsidP="725D0CDF">
      <w:pPr>
        <w:pStyle w:val="Odstavecseseznamem"/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725D0CDF">
        <w:rPr>
          <w:rFonts w:ascii="Tahoma" w:hAnsi="Tahoma" w:cs="Tahoma"/>
          <w:sz w:val="20"/>
          <w:szCs w:val="20"/>
        </w:rPr>
        <w:t>Předmět</w:t>
      </w:r>
      <w:r w:rsidR="00317A07" w:rsidRPr="725D0CDF">
        <w:rPr>
          <w:rFonts w:ascii="Tahoma" w:hAnsi="Tahoma" w:cs="Tahoma"/>
          <w:sz w:val="20"/>
          <w:szCs w:val="20"/>
        </w:rPr>
        <w:t>em</w:t>
      </w:r>
      <w:r w:rsidRPr="725D0CDF">
        <w:rPr>
          <w:rFonts w:ascii="Tahoma" w:hAnsi="Tahoma" w:cs="Tahoma"/>
          <w:sz w:val="20"/>
          <w:szCs w:val="20"/>
        </w:rPr>
        <w:t xml:space="preserve"> Projektu je vytvoření vzdělávacího střediska, které nabídne ucelené vzdělání v odvětví energetiky a </w:t>
      </w:r>
      <w:r w:rsidR="0D6C3E66" w:rsidRPr="725D0CDF">
        <w:rPr>
          <w:rFonts w:ascii="Tahoma" w:hAnsi="Tahoma" w:cs="Tahoma"/>
          <w:sz w:val="20"/>
          <w:szCs w:val="20"/>
        </w:rPr>
        <w:t xml:space="preserve">které </w:t>
      </w:r>
      <w:r w:rsidRPr="725D0CDF">
        <w:rPr>
          <w:rFonts w:ascii="Tahoma" w:hAnsi="Tahoma" w:cs="Tahoma"/>
          <w:sz w:val="20"/>
          <w:szCs w:val="20"/>
        </w:rPr>
        <w:t xml:space="preserve">bude na nejvyšší úrovni zajištěno po technické i odborné stránce, zajistí </w:t>
      </w:r>
      <w:r w:rsidR="003D602A" w:rsidRPr="725D0CDF">
        <w:rPr>
          <w:rFonts w:ascii="Tahoma" w:hAnsi="Tahoma" w:cs="Tahoma"/>
          <w:sz w:val="20"/>
          <w:szCs w:val="20"/>
        </w:rPr>
        <w:t>žákům</w:t>
      </w:r>
      <w:r w:rsidRPr="725D0CDF">
        <w:rPr>
          <w:rFonts w:ascii="Tahoma" w:hAnsi="Tahoma" w:cs="Tahoma"/>
          <w:sz w:val="20"/>
          <w:szCs w:val="20"/>
        </w:rPr>
        <w:t xml:space="preserve"> Školy komplexní doprovodné služby, nabídne vysokou úroveň praktického vzdělá</w:t>
      </w:r>
      <w:r w:rsidR="00333D48" w:rsidRPr="725D0CDF">
        <w:rPr>
          <w:rFonts w:ascii="Tahoma" w:hAnsi="Tahoma" w:cs="Tahoma"/>
          <w:sz w:val="20"/>
          <w:szCs w:val="20"/>
        </w:rPr>
        <w:t>vá</w:t>
      </w:r>
      <w:r w:rsidRPr="725D0CDF">
        <w:rPr>
          <w:rFonts w:ascii="Tahoma" w:hAnsi="Tahoma" w:cs="Tahoma"/>
          <w:sz w:val="20"/>
          <w:szCs w:val="20"/>
        </w:rPr>
        <w:t xml:space="preserve">ní ve spolupráci s ČEZ, vysokými školami a odbornými pracovišti a bude informačním centrem pro vzdělávání v oblasti jaderné energetiky. Cíle, aktivity, rozpočet a harmonogram projektu jsou </w:t>
      </w:r>
      <w:r w:rsidR="00000ED2" w:rsidRPr="725D0CDF">
        <w:rPr>
          <w:rFonts w:ascii="Tahoma" w:hAnsi="Tahoma" w:cs="Tahoma"/>
          <w:sz w:val="20"/>
          <w:szCs w:val="20"/>
        </w:rPr>
        <w:t>součástí Přílohy č. 1</w:t>
      </w:r>
      <w:r w:rsidR="00B25962" w:rsidRPr="725D0CDF">
        <w:rPr>
          <w:rFonts w:ascii="Tahoma" w:hAnsi="Tahoma" w:cs="Tahoma"/>
          <w:sz w:val="20"/>
          <w:szCs w:val="20"/>
        </w:rPr>
        <w:t>.</w:t>
      </w:r>
    </w:p>
    <w:p w14:paraId="53F80FBB" w14:textId="3325D191" w:rsidR="00B25962" w:rsidRPr="002243F4" w:rsidRDefault="7D21D697" w:rsidP="385759CD">
      <w:pPr>
        <w:pStyle w:val="Odstavecseseznamem"/>
        <w:numPr>
          <w:ilvl w:val="0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5D5139E5">
        <w:rPr>
          <w:rFonts w:ascii="Tahoma" w:hAnsi="Tahoma" w:cs="Tahoma"/>
          <w:sz w:val="20"/>
          <w:szCs w:val="20"/>
        </w:rPr>
        <w:t>Obsahová náplň Projektu bude spočívat zejména v naplňování aktivit a zajištění finančních prostředků na jejich realizaci vyplývajících z</w:t>
      </w:r>
      <w:r w:rsidR="25B23FC9" w:rsidRPr="5D5139E5">
        <w:rPr>
          <w:rFonts w:ascii="Tahoma" w:hAnsi="Tahoma" w:cs="Tahoma"/>
          <w:sz w:val="20"/>
          <w:szCs w:val="20"/>
        </w:rPr>
        <w:t xml:space="preserve"> </w:t>
      </w:r>
      <w:r w:rsidRPr="5D5139E5">
        <w:rPr>
          <w:rFonts w:ascii="Tahoma" w:hAnsi="Tahoma" w:cs="Tahoma"/>
          <w:sz w:val="20"/>
          <w:szCs w:val="20"/>
        </w:rPr>
        <w:t>P</w:t>
      </w:r>
      <w:r w:rsidR="7171F8DB" w:rsidRPr="5D5139E5">
        <w:rPr>
          <w:rFonts w:ascii="Tahoma" w:hAnsi="Tahoma" w:cs="Tahoma"/>
          <w:sz w:val="20"/>
          <w:szCs w:val="20"/>
        </w:rPr>
        <w:t>řílohy č. 1</w:t>
      </w:r>
      <w:r w:rsidRPr="5D5139E5">
        <w:rPr>
          <w:rFonts w:ascii="Tahoma" w:hAnsi="Tahoma" w:cs="Tahoma"/>
          <w:sz w:val="20"/>
          <w:szCs w:val="20"/>
        </w:rPr>
        <w:t>.</w:t>
      </w:r>
    </w:p>
    <w:p w14:paraId="2BF25578" w14:textId="0F6B06E1" w:rsidR="00B25962" w:rsidRDefault="7D21D697" w:rsidP="725D0CDF">
      <w:pPr>
        <w:pStyle w:val="Odstavecseseznamem"/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725D0CDF">
        <w:rPr>
          <w:rFonts w:ascii="Tahoma" w:hAnsi="Tahoma" w:cs="Tahoma"/>
          <w:sz w:val="20"/>
          <w:szCs w:val="20"/>
        </w:rPr>
        <w:t>Smluvní partneři se dohodli, že Projekt budou realizovat v etapách specifikovaných v</w:t>
      </w:r>
      <w:r w:rsidR="71779003" w:rsidRPr="725D0CDF">
        <w:rPr>
          <w:rFonts w:ascii="Tahoma" w:hAnsi="Tahoma" w:cs="Tahoma"/>
          <w:sz w:val="20"/>
          <w:szCs w:val="20"/>
        </w:rPr>
        <w:t> </w:t>
      </w:r>
      <w:r w:rsidRPr="725D0CDF">
        <w:rPr>
          <w:rFonts w:ascii="Tahoma" w:hAnsi="Tahoma" w:cs="Tahoma"/>
          <w:sz w:val="20"/>
          <w:szCs w:val="20"/>
        </w:rPr>
        <w:t>P</w:t>
      </w:r>
      <w:r w:rsidR="71779003" w:rsidRPr="725D0CDF">
        <w:rPr>
          <w:rFonts w:ascii="Tahoma" w:hAnsi="Tahoma" w:cs="Tahoma"/>
          <w:sz w:val="20"/>
          <w:szCs w:val="20"/>
        </w:rPr>
        <w:t xml:space="preserve">říloze č. 1, s tím, že realizace </w:t>
      </w:r>
      <w:r w:rsidR="1A4D963B" w:rsidRPr="725D0CDF">
        <w:rPr>
          <w:rFonts w:ascii="Tahoma" w:hAnsi="Tahoma" w:cs="Tahoma"/>
          <w:sz w:val="20"/>
          <w:szCs w:val="20"/>
        </w:rPr>
        <w:t xml:space="preserve">každé etapy bude vyhodnocena </w:t>
      </w:r>
      <w:r w:rsidR="2FE2D85C" w:rsidRPr="725D0CDF">
        <w:rPr>
          <w:rFonts w:ascii="Tahoma" w:hAnsi="Tahoma" w:cs="Tahoma"/>
          <w:sz w:val="20"/>
          <w:szCs w:val="20"/>
        </w:rPr>
        <w:t xml:space="preserve">společným prohlášením smluvních </w:t>
      </w:r>
      <w:r w:rsidR="7CA7B3F7" w:rsidRPr="725D0CDF">
        <w:rPr>
          <w:rFonts w:ascii="Tahoma" w:hAnsi="Tahoma" w:cs="Tahoma"/>
          <w:sz w:val="20"/>
          <w:szCs w:val="20"/>
        </w:rPr>
        <w:t xml:space="preserve">partnerů </w:t>
      </w:r>
      <w:r w:rsidR="445E1D14" w:rsidRPr="725D0CDF">
        <w:rPr>
          <w:rFonts w:ascii="Tahoma" w:hAnsi="Tahoma" w:cs="Tahoma"/>
          <w:sz w:val="20"/>
          <w:szCs w:val="20"/>
        </w:rPr>
        <w:t>a následně přistoupeno k realizaci další etapy</w:t>
      </w:r>
      <w:r w:rsidRPr="725D0CDF">
        <w:rPr>
          <w:rFonts w:ascii="Tahoma" w:hAnsi="Tahoma" w:cs="Tahoma"/>
          <w:sz w:val="20"/>
          <w:szCs w:val="20"/>
        </w:rPr>
        <w:t>.</w:t>
      </w:r>
    </w:p>
    <w:p w14:paraId="6440D320" w14:textId="77777777" w:rsidR="007D3FEE" w:rsidRPr="002243F4" w:rsidRDefault="007D3FEE" w:rsidP="002243F4">
      <w:pPr>
        <w:pStyle w:val="Odstavecseseznamem"/>
        <w:spacing w:after="12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F10D197" w14:textId="25F6399B" w:rsidR="00DD0C15" w:rsidRPr="002243F4" w:rsidRDefault="00DD0C15" w:rsidP="0025194C">
      <w:pPr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>Článek 3</w:t>
      </w:r>
    </w:p>
    <w:p w14:paraId="720CB37E" w14:textId="3EBC1719" w:rsidR="00DD0C15" w:rsidRPr="002243F4" w:rsidRDefault="00DD0C15" w:rsidP="0025194C">
      <w:pPr>
        <w:spacing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>Organizace a monitorování Projektu</w:t>
      </w:r>
    </w:p>
    <w:p w14:paraId="2E328508" w14:textId="307A40BC" w:rsidR="00DD0C15" w:rsidRPr="002243F4" w:rsidRDefault="00DD0C15" w:rsidP="00736696">
      <w:pPr>
        <w:spacing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>Roční specifikace aktivit</w:t>
      </w:r>
    </w:p>
    <w:p w14:paraId="5D1233B4" w14:textId="7C56CD53" w:rsidR="00DD0C15" w:rsidRPr="002243F4" w:rsidRDefault="000A30E6" w:rsidP="06B7516B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>P</w:t>
      </w:r>
      <w:r w:rsidR="00DD0C15" w:rsidRPr="002243F4">
        <w:rPr>
          <w:rFonts w:ascii="Tahoma" w:hAnsi="Tahoma" w:cs="Tahoma"/>
          <w:sz w:val="20"/>
          <w:szCs w:val="20"/>
        </w:rPr>
        <w:t xml:space="preserve">ro operativní plánování a řízení </w:t>
      </w:r>
      <w:r w:rsidR="00A36E23" w:rsidRPr="002243F4">
        <w:rPr>
          <w:rFonts w:ascii="Tahoma" w:hAnsi="Tahoma" w:cs="Tahoma"/>
          <w:sz w:val="20"/>
          <w:szCs w:val="20"/>
        </w:rPr>
        <w:t>P</w:t>
      </w:r>
      <w:r w:rsidR="00DD0C15" w:rsidRPr="002243F4">
        <w:rPr>
          <w:rFonts w:ascii="Tahoma" w:hAnsi="Tahoma" w:cs="Tahoma"/>
          <w:sz w:val="20"/>
          <w:szCs w:val="20"/>
        </w:rPr>
        <w:t>rojektu v jednotlivých letech bude vždy do 15. listopadu předcházejícího roku pro následující rok sestavena Roční specifikace aktivit, která bude pro příslušný nastávající kale</w:t>
      </w:r>
      <w:r w:rsidR="00BA382A" w:rsidRPr="002243F4">
        <w:rPr>
          <w:rFonts w:ascii="Tahoma" w:hAnsi="Tahoma" w:cs="Tahoma"/>
          <w:sz w:val="20"/>
          <w:szCs w:val="20"/>
        </w:rPr>
        <w:t>ndářní rok obsahovat přehled aktivit, jejich stručný popis, výdaje potřebné na jejich krytí a zdroje krytí v souladu s</w:t>
      </w:r>
      <w:r w:rsidR="007B360E">
        <w:rPr>
          <w:rFonts w:ascii="Tahoma" w:hAnsi="Tahoma" w:cs="Tahoma"/>
          <w:sz w:val="20"/>
          <w:szCs w:val="20"/>
        </w:rPr>
        <w:t> Přílohou č. 1</w:t>
      </w:r>
      <w:r w:rsidR="00914AEC" w:rsidRPr="002243F4">
        <w:rPr>
          <w:rFonts w:ascii="Tahoma" w:hAnsi="Tahoma" w:cs="Tahoma"/>
          <w:sz w:val="20"/>
          <w:szCs w:val="20"/>
        </w:rPr>
        <w:t xml:space="preserve">. </w:t>
      </w:r>
      <w:r w:rsidR="00BA382A" w:rsidRPr="002243F4">
        <w:rPr>
          <w:rFonts w:ascii="Tahoma" w:hAnsi="Tahoma" w:cs="Tahoma"/>
          <w:sz w:val="20"/>
          <w:szCs w:val="20"/>
        </w:rPr>
        <w:t>Roční specifikace aktivit včetně případných změn schvalují smluvní partneři a sjednávají ji formou dodatku k této Smlouvě.</w:t>
      </w:r>
    </w:p>
    <w:p w14:paraId="43B32BFD" w14:textId="7C93C1D5" w:rsidR="00BA382A" w:rsidRPr="002243F4" w:rsidRDefault="00BA382A" w:rsidP="00736696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>Výroční monitorovací zpráva</w:t>
      </w:r>
    </w:p>
    <w:p w14:paraId="3FED3AA7" w14:textId="70BE7C82" w:rsidR="006A4E36" w:rsidRPr="002243F4" w:rsidRDefault="00BA382A" w:rsidP="006A4E36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 xml:space="preserve">Pro zajištění zpětné vazby a monitorování vývoje </w:t>
      </w:r>
      <w:r w:rsidR="00EC32FC" w:rsidRPr="002243F4">
        <w:rPr>
          <w:rFonts w:ascii="Tahoma" w:hAnsi="Tahoma" w:cs="Tahoma"/>
          <w:sz w:val="20"/>
          <w:szCs w:val="20"/>
        </w:rPr>
        <w:t>P</w:t>
      </w:r>
      <w:r w:rsidRPr="002243F4">
        <w:rPr>
          <w:rFonts w:ascii="Tahoma" w:hAnsi="Tahoma" w:cs="Tahoma"/>
          <w:sz w:val="20"/>
          <w:szCs w:val="20"/>
        </w:rPr>
        <w:t>rojektu v jednotlivých letech bude za každý kalendářní rok sestavena Výroční monitorovací zpráva</w:t>
      </w:r>
      <w:r w:rsidR="0034347F" w:rsidRPr="002243F4">
        <w:rPr>
          <w:rFonts w:ascii="Tahoma" w:hAnsi="Tahoma" w:cs="Tahoma"/>
          <w:sz w:val="20"/>
          <w:szCs w:val="20"/>
        </w:rPr>
        <w:t xml:space="preserve"> v souladu s čl. </w:t>
      </w:r>
      <w:r w:rsidR="00E40664" w:rsidRPr="002243F4">
        <w:rPr>
          <w:rFonts w:ascii="Tahoma" w:hAnsi="Tahoma" w:cs="Tahoma"/>
          <w:sz w:val="20"/>
          <w:szCs w:val="20"/>
        </w:rPr>
        <w:t>2</w:t>
      </w:r>
      <w:r w:rsidR="006A4E36" w:rsidRPr="002243F4">
        <w:rPr>
          <w:rFonts w:ascii="Tahoma" w:hAnsi="Tahoma" w:cs="Tahoma"/>
          <w:sz w:val="20"/>
          <w:szCs w:val="20"/>
        </w:rPr>
        <w:t xml:space="preserve"> odst. 4</w:t>
      </w:r>
      <w:r w:rsidRPr="002243F4">
        <w:rPr>
          <w:rFonts w:ascii="Tahoma" w:hAnsi="Tahoma" w:cs="Tahoma"/>
          <w:sz w:val="20"/>
          <w:szCs w:val="20"/>
        </w:rPr>
        <w:t>, která bude za příslušný uplynulý kalendářní rok obsahovat přehled aktivit, stručný popis jejich naplňování, přehled výdajů a zdroje</w:t>
      </w:r>
      <w:r w:rsidR="00092DF2">
        <w:rPr>
          <w:rFonts w:ascii="Tahoma" w:hAnsi="Tahoma" w:cs="Tahoma"/>
          <w:sz w:val="20"/>
          <w:szCs w:val="20"/>
        </w:rPr>
        <w:t xml:space="preserve"> </w:t>
      </w:r>
      <w:r w:rsidR="00092DF2" w:rsidRPr="005A3B2E">
        <w:rPr>
          <w:rFonts w:ascii="Tahoma" w:hAnsi="Tahoma" w:cs="Tahoma"/>
          <w:sz w:val="20"/>
          <w:szCs w:val="20"/>
        </w:rPr>
        <w:t>na jejich krytí</w:t>
      </w:r>
      <w:r w:rsidR="00092DF2">
        <w:rPr>
          <w:rFonts w:ascii="Tahoma" w:hAnsi="Tahoma" w:cs="Tahoma"/>
          <w:sz w:val="20"/>
          <w:szCs w:val="20"/>
        </w:rPr>
        <w:t>.</w:t>
      </w:r>
      <w:r w:rsidRPr="002243F4">
        <w:rPr>
          <w:rFonts w:ascii="Tahoma" w:hAnsi="Tahoma" w:cs="Tahoma"/>
          <w:sz w:val="20"/>
          <w:szCs w:val="20"/>
        </w:rPr>
        <w:t xml:space="preserve"> </w:t>
      </w:r>
    </w:p>
    <w:p w14:paraId="47D17BFC" w14:textId="6A4B62FA" w:rsidR="00735681" w:rsidRPr="002243F4" w:rsidRDefault="009B2646" w:rsidP="00C4402D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>Koordinátor</w:t>
      </w:r>
    </w:p>
    <w:p w14:paraId="2B8CE7AC" w14:textId="75091906" w:rsidR="00B801CB" w:rsidRPr="002243F4" w:rsidRDefault="00B801CB" w:rsidP="0025194C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 xml:space="preserve">Smluvní partneři se dohodli, že pro koordinaci, řízení a realizaci aktivit Projektu v rámci Školy ustanoví </w:t>
      </w:r>
      <w:r w:rsidR="009B2646" w:rsidRPr="002243F4">
        <w:rPr>
          <w:rFonts w:ascii="Tahoma" w:hAnsi="Tahoma" w:cs="Tahoma"/>
          <w:sz w:val="20"/>
          <w:szCs w:val="20"/>
        </w:rPr>
        <w:t>škola Koordinátora proj</w:t>
      </w:r>
      <w:r w:rsidRPr="002243F4">
        <w:rPr>
          <w:rFonts w:ascii="Tahoma" w:hAnsi="Tahoma" w:cs="Tahoma"/>
          <w:sz w:val="20"/>
          <w:szCs w:val="20"/>
        </w:rPr>
        <w:t>ektu</w:t>
      </w:r>
      <w:r w:rsidR="009B2646" w:rsidRPr="002243F4">
        <w:rPr>
          <w:rFonts w:ascii="Tahoma" w:hAnsi="Tahoma" w:cs="Tahoma"/>
          <w:sz w:val="20"/>
          <w:szCs w:val="20"/>
        </w:rPr>
        <w:t>, který je</w:t>
      </w:r>
      <w:r w:rsidRPr="002243F4">
        <w:rPr>
          <w:rFonts w:ascii="Tahoma" w:hAnsi="Tahoma" w:cs="Tahoma"/>
          <w:sz w:val="20"/>
          <w:szCs w:val="20"/>
        </w:rPr>
        <w:t xml:space="preserve"> zaměstnancem Školy</w:t>
      </w:r>
      <w:r w:rsidR="009B2646" w:rsidRPr="002243F4">
        <w:rPr>
          <w:rFonts w:ascii="Tahoma" w:hAnsi="Tahoma" w:cs="Tahoma"/>
          <w:sz w:val="20"/>
          <w:szCs w:val="20"/>
        </w:rPr>
        <w:t>.</w:t>
      </w:r>
    </w:p>
    <w:p w14:paraId="40D1BCC4" w14:textId="77777777" w:rsidR="001E23F0" w:rsidRPr="002243F4" w:rsidRDefault="001E23F0" w:rsidP="001E23F0">
      <w:pPr>
        <w:pStyle w:val="Odstavecseseznamem"/>
        <w:spacing w:after="12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42270B31" w14:textId="0F214489" w:rsidR="00B801CB" w:rsidRPr="002243F4" w:rsidRDefault="00B801CB" w:rsidP="0025194C">
      <w:pPr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>Článek 4</w:t>
      </w:r>
    </w:p>
    <w:p w14:paraId="0A4EF5FE" w14:textId="43060DDC" w:rsidR="00B801CB" w:rsidRPr="002243F4" w:rsidRDefault="00B801CB" w:rsidP="0025194C">
      <w:pPr>
        <w:spacing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>Práva a povinnosti ČEZ</w:t>
      </w:r>
    </w:p>
    <w:p w14:paraId="5A4E93AD" w14:textId="65C10036" w:rsidR="00B801CB" w:rsidRPr="00EF293F" w:rsidRDefault="00B801CB" w:rsidP="00EF293F">
      <w:pPr>
        <w:pStyle w:val="Odstavecseseznamem"/>
        <w:numPr>
          <w:ilvl w:val="0"/>
          <w:numId w:val="11"/>
        </w:numPr>
        <w:ind w:left="274" w:hanging="274"/>
        <w:contextualSpacing w:val="0"/>
        <w:jc w:val="both"/>
        <w:rPr>
          <w:rFonts w:ascii="Tahoma" w:hAnsi="Tahoma" w:cs="Tahoma"/>
          <w:sz w:val="20"/>
          <w:szCs w:val="20"/>
        </w:rPr>
      </w:pPr>
      <w:r w:rsidRPr="00F4636F">
        <w:rPr>
          <w:rFonts w:ascii="Tahoma" w:hAnsi="Tahoma" w:cs="Tahoma"/>
          <w:sz w:val="20"/>
          <w:szCs w:val="20"/>
        </w:rPr>
        <w:t>ČEZ zajistí financování částí projektu v souladu se specifikací obsaženou v Roční specifikaci aktivit</w:t>
      </w:r>
      <w:r w:rsidR="001E23F0" w:rsidRPr="00F4636F">
        <w:rPr>
          <w:rFonts w:ascii="Tahoma" w:hAnsi="Tahoma" w:cs="Tahoma"/>
          <w:sz w:val="20"/>
          <w:szCs w:val="20"/>
        </w:rPr>
        <w:t xml:space="preserve"> a dle </w:t>
      </w:r>
      <w:r w:rsidR="00790618" w:rsidRPr="00F4636F">
        <w:rPr>
          <w:rFonts w:ascii="Tahoma" w:hAnsi="Tahoma" w:cs="Tahoma"/>
          <w:sz w:val="20"/>
          <w:szCs w:val="20"/>
        </w:rPr>
        <w:t>Přílohy č</w:t>
      </w:r>
      <w:r w:rsidR="001E23F0" w:rsidRPr="00F4636F">
        <w:rPr>
          <w:rFonts w:ascii="Tahoma" w:hAnsi="Tahoma" w:cs="Tahoma"/>
          <w:sz w:val="20"/>
          <w:szCs w:val="20"/>
        </w:rPr>
        <w:t xml:space="preserve"> 1.</w:t>
      </w:r>
      <w:r w:rsidR="00610929" w:rsidRPr="00F4636F">
        <w:rPr>
          <w:rFonts w:ascii="Tahoma" w:hAnsi="Tahoma" w:cs="Tahoma"/>
          <w:sz w:val="20"/>
          <w:szCs w:val="20"/>
        </w:rPr>
        <w:t xml:space="preserve"> </w:t>
      </w:r>
      <w:r w:rsidR="00F4636F" w:rsidRPr="00F4636F">
        <w:rPr>
          <w:rFonts w:ascii="Tahoma" w:hAnsi="Tahoma" w:cs="Tahoma"/>
          <w:sz w:val="20"/>
          <w:szCs w:val="20"/>
        </w:rPr>
        <w:t>ČEZ se může povinnosti podle předešlé věty zcela nebo zčásti zprostit tím, že financování namísto něj poskytne Nadace ČEZ, IČO 26721511, se sídlem Duhová 1531/3, 140 00 Praha 4.</w:t>
      </w:r>
    </w:p>
    <w:p w14:paraId="4B1ED2D7" w14:textId="6F48E3A8" w:rsidR="00B801CB" w:rsidRPr="002243F4" w:rsidRDefault="00B801CB" w:rsidP="0025194C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 xml:space="preserve">ČEZ bude úzce spolupracovat s ostatními smluvními partnery na </w:t>
      </w:r>
      <w:r w:rsidR="00BB79B1" w:rsidRPr="002243F4">
        <w:rPr>
          <w:rFonts w:ascii="Tahoma" w:hAnsi="Tahoma" w:cs="Tahoma"/>
          <w:sz w:val="20"/>
          <w:szCs w:val="20"/>
        </w:rPr>
        <w:t>zajištění</w:t>
      </w:r>
      <w:r w:rsidRPr="002243F4">
        <w:rPr>
          <w:rFonts w:ascii="Tahoma" w:hAnsi="Tahoma" w:cs="Tahoma"/>
          <w:sz w:val="20"/>
          <w:szCs w:val="20"/>
        </w:rPr>
        <w:t xml:space="preserve"> realizace Projektu.</w:t>
      </w:r>
    </w:p>
    <w:p w14:paraId="4FCB7A49" w14:textId="77777777" w:rsidR="00A80889" w:rsidRPr="002243F4" w:rsidRDefault="00A80889" w:rsidP="0025194C">
      <w:pPr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66ACB77" w14:textId="716F242B" w:rsidR="00B801CB" w:rsidRPr="002243F4" w:rsidRDefault="00B801CB" w:rsidP="0025194C">
      <w:pPr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>Článek 5</w:t>
      </w:r>
    </w:p>
    <w:p w14:paraId="0633DFE7" w14:textId="58059255" w:rsidR="00B801CB" w:rsidRPr="002243F4" w:rsidRDefault="00B801CB" w:rsidP="0025194C">
      <w:pPr>
        <w:spacing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>Práva a povinnosti Kraje</w:t>
      </w:r>
    </w:p>
    <w:p w14:paraId="68CBB4F2" w14:textId="7840EF61" w:rsidR="00B801CB" w:rsidRPr="002243F4" w:rsidRDefault="00B801CB" w:rsidP="0025194C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>Kraj zajistí financování částí Projektu v souladu se specifikací obsaženou v Roční specifikaci aktivit</w:t>
      </w:r>
      <w:r w:rsidR="008359D0" w:rsidRPr="002243F4">
        <w:rPr>
          <w:rFonts w:ascii="Tahoma" w:hAnsi="Tahoma" w:cs="Tahoma"/>
          <w:sz w:val="20"/>
          <w:szCs w:val="20"/>
        </w:rPr>
        <w:t xml:space="preserve"> a dle Přílohy č. 1.</w:t>
      </w:r>
    </w:p>
    <w:p w14:paraId="4C848B3D" w14:textId="16AECAA4" w:rsidR="00BB79B1" w:rsidRPr="002243F4" w:rsidRDefault="00BB79B1" w:rsidP="0025194C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>Kraj bude úzce spolupracovat s ostatními smluvními partnery na zajištění realizace Projektu.</w:t>
      </w:r>
    </w:p>
    <w:p w14:paraId="66DCC9F8" w14:textId="4956DFF0" w:rsidR="00790618" w:rsidRDefault="00790618" w:rsidP="0025194C">
      <w:pPr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4D9D7DA" w14:textId="77777777" w:rsidR="00610929" w:rsidRPr="002243F4" w:rsidRDefault="00610929" w:rsidP="0025194C">
      <w:pPr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AA0C66D" w14:textId="28873A85" w:rsidR="00BB79B1" w:rsidRPr="002243F4" w:rsidRDefault="00BB79B1" w:rsidP="0025194C">
      <w:pPr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lastRenderedPageBreak/>
        <w:t>Článek 6</w:t>
      </w:r>
    </w:p>
    <w:p w14:paraId="61F135FC" w14:textId="3E4105F4" w:rsidR="00BB79B1" w:rsidRPr="002243F4" w:rsidRDefault="00BB79B1" w:rsidP="0025194C">
      <w:pPr>
        <w:spacing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>Práva a povinnosti Školy</w:t>
      </w:r>
    </w:p>
    <w:p w14:paraId="29ABAD02" w14:textId="0CC91209" w:rsidR="00B07957" w:rsidRPr="002243F4" w:rsidRDefault="00BB79B1" w:rsidP="00FC6410">
      <w:pPr>
        <w:pStyle w:val="Odstavecseseznamem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>Škola zajistí rea</w:t>
      </w:r>
      <w:r w:rsidR="00B07957" w:rsidRPr="002243F4">
        <w:rPr>
          <w:rFonts w:ascii="Tahoma" w:hAnsi="Tahoma" w:cs="Tahoma"/>
          <w:sz w:val="20"/>
          <w:szCs w:val="20"/>
        </w:rPr>
        <w:t>lizaci všech aktivit</w:t>
      </w:r>
      <w:r w:rsidR="00731697" w:rsidRPr="002243F4">
        <w:rPr>
          <w:rFonts w:ascii="Tahoma" w:hAnsi="Tahoma" w:cs="Tahoma"/>
          <w:sz w:val="20"/>
          <w:szCs w:val="20"/>
        </w:rPr>
        <w:t xml:space="preserve"> dle Přílohy č. </w:t>
      </w:r>
      <w:r w:rsidR="00FC6410" w:rsidRPr="002243F4">
        <w:rPr>
          <w:rFonts w:ascii="Tahoma" w:hAnsi="Tahoma" w:cs="Tahoma"/>
          <w:sz w:val="20"/>
          <w:szCs w:val="20"/>
        </w:rPr>
        <w:t>1.</w:t>
      </w:r>
      <w:r w:rsidR="00C54D69">
        <w:rPr>
          <w:rFonts w:ascii="Tahoma" w:hAnsi="Tahoma" w:cs="Tahoma"/>
          <w:sz w:val="20"/>
          <w:szCs w:val="20"/>
        </w:rPr>
        <w:t xml:space="preserve"> Škola je povinna využít veškeré příjmy na Projekt od ČEZ a/nebo Kraje efektivně, účelně a hospodárně výhradně na realizaci Projektu a v souladu s jeho cíli.  </w:t>
      </w:r>
    </w:p>
    <w:p w14:paraId="5A135A2F" w14:textId="56BB6C9A" w:rsidR="00B07957" w:rsidRPr="002243F4" w:rsidRDefault="00B07957" w:rsidP="0025194C">
      <w:pPr>
        <w:pStyle w:val="Odstavecseseznamem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 xml:space="preserve">Škola bude úzce spolupracovat s ostatními smluvními partnery na zajištění realizace </w:t>
      </w:r>
      <w:r w:rsidR="00092DF2">
        <w:rPr>
          <w:rFonts w:ascii="Tahoma" w:hAnsi="Tahoma" w:cs="Tahoma"/>
          <w:sz w:val="20"/>
          <w:szCs w:val="20"/>
        </w:rPr>
        <w:t>P</w:t>
      </w:r>
      <w:r w:rsidRPr="002243F4">
        <w:rPr>
          <w:rFonts w:ascii="Tahoma" w:hAnsi="Tahoma" w:cs="Tahoma"/>
          <w:sz w:val="20"/>
          <w:szCs w:val="20"/>
        </w:rPr>
        <w:t>rojektu.</w:t>
      </w:r>
    </w:p>
    <w:p w14:paraId="32B4A8B5" w14:textId="77777777" w:rsidR="00C54D69" w:rsidRDefault="00C54D69" w:rsidP="0025194C">
      <w:pPr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49C8E0" w14:textId="77777777" w:rsidR="00C54D69" w:rsidRDefault="00C54D69" w:rsidP="0025194C">
      <w:pPr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115AEBE" w14:textId="40F1334C" w:rsidR="00F9168F" w:rsidRPr="002243F4" w:rsidRDefault="00F9168F" w:rsidP="0025194C">
      <w:pPr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2920AE" w:rsidRPr="002243F4">
        <w:rPr>
          <w:rFonts w:ascii="Tahoma" w:hAnsi="Tahoma" w:cs="Tahoma"/>
          <w:b/>
          <w:bCs/>
          <w:sz w:val="20"/>
          <w:szCs w:val="20"/>
        </w:rPr>
        <w:t>7</w:t>
      </w:r>
    </w:p>
    <w:p w14:paraId="5AFB3F7F" w14:textId="67C0E023" w:rsidR="00F9168F" w:rsidRPr="002243F4" w:rsidRDefault="00F9168F" w:rsidP="0025194C">
      <w:pPr>
        <w:spacing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>Porušení smlouvy</w:t>
      </w:r>
    </w:p>
    <w:p w14:paraId="6D638B22" w14:textId="2EDD3596" w:rsidR="00F9168F" w:rsidRPr="002243F4" w:rsidRDefault="00F9168F" w:rsidP="42C2CD7E">
      <w:pPr>
        <w:pStyle w:val="Odstavecseseznamem"/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43F4">
        <w:rPr>
          <w:rFonts w:ascii="Tahoma" w:hAnsi="Tahoma" w:cs="Tahoma"/>
          <w:sz w:val="20"/>
          <w:szCs w:val="20"/>
        </w:rPr>
        <w:t>Odstoupení od této Smlouvy je možné pouze v případě podstatného porušení povinností vyplývajících některému smluvnímu partnerovi z této Smlouvy. Podstatným porušením se pro účely této Smlouvy rozumí zejména porušení závazků některého ze smluvních partnerů týkajících se financování Projektu</w:t>
      </w:r>
      <w:r w:rsidR="00681606" w:rsidRPr="002243F4">
        <w:rPr>
          <w:rFonts w:ascii="Tahoma" w:hAnsi="Tahoma" w:cs="Tahoma"/>
          <w:sz w:val="20"/>
          <w:szCs w:val="20"/>
        </w:rPr>
        <w:t xml:space="preserve"> </w:t>
      </w:r>
      <w:r w:rsidR="00C54D69">
        <w:rPr>
          <w:rFonts w:ascii="Tahoma" w:hAnsi="Tahoma" w:cs="Tahoma"/>
          <w:sz w:val="20"/>
          <w:szCs w:val="20"/>
        </w:rPr>
        <w:t xml:space="preserve">a využití finančních prostředků </w:t>
      </w:r>
      <w:r w:rsidR="00681606" w:rsidRPr="002243F4">
        <w:rPr>
          <w:rFonts w:ascii="Tahoma" w:hAnsi="Tahoma" w:cs="Tahoma"/>
          <w:sz w:val="20"/>
          <w:szCs w:val="20"/>
        </w:rPr>
        <w:t>dle</w:t>
      </w:r>
      <w:r w:rsidR="00C54D69">
        <w:rPr>
          <w:rFonts w:ascii="Tahoma" w:hAnsi="Tahoma" w:cs="Tahoma"/>
          <w:sz w:val="20"/>
          <w:szCs w:val="20"/>
        </w:rPr>
        <w:t xml:space="preserve"> této Smlouvy a </w:t>
      </w:r>
      <w:r w:rsidR="00681606" w:rsidRPr="002243F4">
        <w:rPr>
          <w:rFonts w:ascii="Tahoma" w:hAnsi="Tahoma" w:cs="Tahoma"/>
          <w:sz w:val="20"/>
          <w:szCs w:val="20"/>
        </w:rPr>
        <w:t xml:space="preserve">Přílohy č. 1, popřípadě dodatků Smlouvy či Ročních </w:t>
      </w:r>
      <w:r w:rsidR="00920264" w:rsidRPr="002243F4">
        <w:rPr>
          <w:rFonts w:ascii="Tahoma" w:hAnsi="Tahoma" w:cs="Tahoma"/>
          <w:sz w:val="20"/>
          <w:szCs w:val="20"/>
        </w:rPr>
        <w:t xml:space="preserve">specifikací </w:t>
      </w:r>
      <w:r w:rsidR="00681606" w:rsidRPr="002243F4">
        <w:rPr>
          <w:rFonts w:ascii="Tahoma" w:hAnsi="Tahoma" w:cs="Tahoma"/>
          <w:sz w:val="20"/>
          <w:szCs w:val="20"/>
        </w:rPr>
        <w:t>aktivit</w:t>
      </w:r>
      <w:r w:rsidRPr="002243F4">
        <w:rPr>
          <w:rFonts w:ascii="Tahoma" w:hAnsi="Tahoma" w:cs="Tahoma"/>
          <w:sz w:val="20"/>
          <w:szCs w:val="20"/>
        </w:rPr>
        <w:t>.</w:t>
      </w:r>
    </w:p>
    <w:p w14:paraId="1033FCD8" w14:textId="79FA67D9" w:rsidR="00F9168F" w:rsidRPr="00534A44" w:rsidRDefault="00F9168F" w:rsidP="0025194C">
      <w:pPr>
        <w:pStyle w:val="Odstavecseseznamem"/>
        <w:numPr>
          <w:ilvl w:val="0"/>
          <w:numId w:val="16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34A44">
        <w:rPr>
          <w:rFonts w:ascii="Tahoma" w:hAnsi="Tahoma" w:cs="Tahoma"/>
          <w:sz w:val="20"/>
          <w:szCs w:val="20"/>
        </w:rPr>
        <w:t>V </w:t>
      </w:r>
      <w:r w:rsidR="005B4160" w:rsidRPr="00534A44">
        <w:rPr>
          <w:rFonts w:ascii="Tahoma" w:hAnsi="Tahoma" w:cs="Tahoma"/>
          <w:sz w:val="20"/>
          <w:szCs w:val="20"/>
        </w:rPr>
        <w:t>případě</w:t>
      </w:r>
      <w:r w:rsidRPr="00534A44">
        <w:rPr>
          <w:rFonts w:ascii="Tahoma" w:hAnsi="Tahoma" w:cs="Tahoma"/>
          <w:sz w:val="20"/>
          <w:szCs w:val="20"/>
        </w:rPr>
        <w:t xml:space="preserve">, že ČEZ nebo Kraj </w:t>
      </w:r>
      <w:r w:rsidR="005B4160" w:rsidRPr="00534A44">
        <w:rPr>
          <w:rFonts w:ascii="Tahoma" w:hAnsi="Tahoma" w:cs="Tahoma"/>
          <w:sz w:val="20"/>
          <w:szCs w:val="20"/>
        </w:rPr>
        <w:t>nebudou</w:t>
      </w:r>
      <w:r w:rsidRPr="00534A44">
        <w:rPr>
          <w:rFonts w:ascii="Tahoma" w:hAnsi="Tahoma" w:cs="Tahoma"/>
          <w:sz w:val="20"/>
          <w:szCs w:val="20"/>
        </w:rPr>
        <w:t xml:space="preserve"> plnit svoji povinnost zajistit financování Projektu dle </w:t>
      </w:r>
      <w:r w:rsidR="00920264" w:rsidRPr="00534A44">
        <w:rPr>
          <w:rFonts w:ascii="Tahoma" w:hAnsi="Tahoma" w:cs="Tahoma"/>
          <w:sz w:val="20"/>
          <w:szCs w:val="20"/>
        </w:rPr>
        <w:t xml:space="preserve">Přílohy č. 1 </w:t>
      </w:r>
      <w:r w:rsidRPr="00534A44">
        <w:rPr>
          <w:rFonts w:ascii="Tahoma" w:hAnsi="Tahoma" w:cs="Tahoma"/>
          <w:sz w:val="20"/>
          <w:szCs w:val="20"/>
        </w:rPr>
        <w:t xml:space="preserve">této Smlouvy, tj. v případě, že se některý z těchto smluvních partnerů dostane do prodlení s plněním svých finančních závazků oproti Roční specifikaci aktivit v trvání delším než 30 dnů a ani přes písemnou výzvu </w:t>
      </w:r>
      <w:r w:rsidR="00A22A9B">
        <w:rPr>
          <w:rFonts w:ascii="Tahoma" w:hAnsi="Tahoma" w:cs="Tahoma"/>
          <w:sz w:val="20"/>
          <w:szCs w:val="20"/>
        </w:rPr>
        <w:t xml:space="preserve">Školy, resp. </w:t>
      </w:r>
      <w:r w:rsidRPr="00534A44">
        <w:rPr>
          <w:rFonts w:ascii="Tahoma" w:hAnsi="Tahoma" w:cs="Tahoma"/>
          <w:sz w:val="20"/>
          <w:szCs w:val="20"/>
        </w:rPr>
        <w:t xml:space="preserve">druhého smluvního partnera v době následujících 14 dnů po obdržení této písemné výzvy nerealizuje dlužné plnění, je druhý z těchto smluvních partnerů oprávněn, za účelem umožnění dokončení Projektu, uhradit </w:t>
      </w:r>
      <w:r w:rsidR="002258AE">
        <w:rPr>
          <w:rFonts w:ascii="Tahoma" w:hAnsi="Tahoma" w:cs="Tahoma"/>
          <w:sz w:val="20"/>
          <w:szCs w:val="20"/>
        </w:rPr>
        <w:t xml:space="preserve">Škole </w:t>
      </w:r>
      <w:r w:rsidRPr="00534A44">
        <w:rPr>
          <w:rFonts w:ascii="Tahoma" w:hAnsi="Tahoma" w:cs="Tahoma"/>
          <w:sz w:val="20"/>
          <w:szCs w:val="20"/>
        </w:rPr>
        <w:t>dlužnou částku namísto smluvního partnera, který je v prodlení (dále také „</w:t>
      </w:r>
      <w:r w:rsidRPr="00534A44">
        <w:rPr>
          <w:rFonts w:ascii="Tahoma" w:hAnsi="Tahoma" w:cs="Tahoma"/>
          <w:b/>
          <w:bCs/>
          <w:sz w:val="20"/>
          <w:szCs w:val="20"/>
        </w:rPr>
        <w:t>Náhradní plnění</w:t>
      </w:r>
      <w:r w:rsidRPr="00534A44">
        <w:rPr>
          <w:rFonts w:ascii="Tahoma" w:hAnsi="Tahoma" w:cs="Tahoma"/>
          <w:sz w:val="20"/>
          <w:szCs w:val="20"/>
        </w:rPr>
        <w:t xml:space="preserve">“). V takovém případě je oprávněn takto uhrazenou částku vymáhat na smluvním partnerovi, namísto něhož realizoval Náhradní </w:t>
      </w:r>
      <w:r w:rsidR="005B4160" w:rsidRPr="00534A44">
        <w:rPr>
          <w:rFonts w:ascii="Tahoma" w:hAnsi="Tahoma" w:cs="Tahoma"/>
          <w:sz w:val="20"/>
          <w:szCs w:val="20"/>
        </w:rPr>
        <w:t>plnění.</w:t>
      </w:r>
    </w:p>
    <w:p w14:paraId="66EEEBDC" w14:textId="322DAB0E" w:rsidR="005B4160" w:rsidRPr="00534A44" w:rsidRDefault="005B4160" w:rsidP="0025194C">
      <w:pPr>
        <w:pStyle w:val="Odstavecseseznamem"/>
        <w:numPr>
          <w:ilvl w:val="0"/>
          <w:numId w:val="16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34A44">
        <w:rPr>
          <w:rFonts w:ascii="Tahoma" w:hAnsi="Tahoma" w:cs="Tahoma"/>
          <w:sz w:val="20"/>
          <w:szCs w:val="20"/>
        </w:rPr>
        <w:t>ČEZ a Kraj mezi sebou sjednávají smluvní pokutu, a to tak, že v případě prodlení druhého z těchto smluvních partnerů s plněním s</w:t>
      </w:r>
      <w:r w:rsidR="00EC331F" w:rsidRPr="00534A44">
        <w:rPr>
          <w:rFonts w:ascii="Tahoma" w:hAnsi="Tahoma" w:cs="Tahoma"/>
          <w:sz w:val="20"/>
          <w:szCs w:val="20"/>
        </w:rPr>
        <w:t>vých finančních závazků založených v odst. 2 větě druhé je smluvní partner, který realizoval Náhradní plnění dle odst. 2, oprávněn</w:t>
      </w:r>
      <w:r w:rsidR="000A3082" w:rsidRPr="00534A44">
        <w:rPr>
          <w:rFonts w:ascii="Tahoma" w:hAnsi="Tahoma" w:cs="Tahoma"/>
          <w:sz w:val="20"/>
          <w:szCs w:val="20"/>
        </w:rPr>
        <w:t xml:space="preserve"> vymáhat na druhém smluvním partnerovi smluvní pokutu ve výši 15 % z částky uhrazeného Náhradního plnění</w:t>
      </w:r>
      <w:r w:rsidR="00936365">
        <w:rPr>
          <w:rFonts w:ascii="Tahoma" w:hAnsi="Tahoma" w:cs="Tahoma"/>
          <w:sz w:val="20"/>
          <w:szCs w:val="20"/>
        </w:rPr>
        <w:t>; na smluvní pokutu se započítávají úroky z prodlení</w:t>
      </w:r>
      <w:r w:rsidR="000A3082" w:rsidRPr="00534A44">
        <w:rPr>
          <w:rFonts w:ascii="Tahoma" w:hAnsi="Tahoma" w:cs="Tahoma"/>
          <w:sz w:val="20"/>
          <w:szCs w:val="20"/>
        </w:rPr>
        <w:t xml:space="preserve">. </w:t>
      </w:r>
    </w:p>
    <w:p w14:paraId="064E37D4" w14:textId="1F53CFF3" w:rsidR="00C54D69" w:rsidRPr="00534A44" w:rsidRDefault="00C54D69" w:rsidP="5F6AA2BA">
      <w:pPr>
        <w:pStyle w:val="Odstavecseseznamem"/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4A44">
        <w:rPr>
          <w:rFonts w:ascii="Tahoma" w:hAnsi="Tahoma" w:cs="Tahoma"/>
          <w:sz w:val="20"/>
          <w:szCs w:val="20"/>
        </w:rPr>
        <w:t xml:space="preserve">Pokud Škola </w:t>
      </w:r>
      <w:proofErr w:type="gramStart"/>
      <w:r w:rsidRPr="00534A44">
        <w:rPr>
          <w:rFonts w:ascii="Tahoma" w:hAnsi="Tahoma" w:cs="Tahoma"/>
          <w:sz w:val="20"/>
          <w:szCs w:val="20"/>
        </w:rPr>
        <w:t>naloží</w:t>
      </w:r>
      <w:proofErr w:type="gramEnd"/>
      <w:r w:rsidRPr="00534A44">
        <w:rPr>
          <w:rFonts w:ascii="Tahoma" w:hAnsi="Tahoma" w:cs="Tahoma"/>
          <w:sz w:val="20"/>
          <w:szCs w:val="20"/>
        </w:rPr>
        <w:t xml:space="preserve"> </w:t>
      </w:r>
      <w:r w:rsidR="13ED0A1F" w:rsidRPr="00534A44">
        <w:rPr>
          <w:rFonts w:ascii="Tahoma" w:hAnsi="Tahoma" w:cs="Tahoma"/>
          <w:sz w:val="20"/>
          <w:szCs w:val="20"/>
        </w:rPr>
        <w:t xml:space="preserve">s </w:t>
      </w:r>
      <w:r w:rsidRPr="00534A44">
        <w:rPr>
          <w:rFonts w:ascii="Tahoma" w:hAnsi="Tahoma" w:cs="Tahoma"/>
          <w:sz w:val="20"/>
          <w:szCs w:val="20"/>
        </w:rPr>
        <w:t>finančními prostředky na Projekt od ČEZ a/nebo Kraje v rozporu s touto Smlouvou, je povinna tyto prostředky ČEZ a/nebo Kraji vrátit a uhradit smluvní pokutu ve výši 15</w:t>
      </w:r>
      <w:r w:rsidR="1429D5D0" w:rsidRPr="00534A44">
        <w:rPr>
          <w:rFonts w:ascii="Tahoma" w:hAnsi="Tahoma" w:cs="Tahoma"/>
          <w:sz w:val="20"/>
          <w:szCs w:val="20"/>
        </w:rPr>
        <w:t xml:space="preserve"> </w:t>
      </w:r>
      <w:r w:rsidRPr="00534A44">
        <w:rPr>
          <w:rFonts w:ascii="Tahoma" w:hAnsi="Tahoma" w:cs="Tahoma"/>
          <w:sz w:val="20"/>
          <w:szCs w:val="20"/>
        </w:rPr>
        <w:t xml:space="preserve">% z hodnoty prostředků použitých v rozporu s touto Smlouvou.  </w:t>
      </w:r>
    </w:p>
    <w:p w14:paraId="174B64EC" w14:textId="77777777" w:rsidR="00C54D69" w:rsidRPr="00534A44" w:rsidRDefault="00C54D69" w:rsidP="0025194C">
      <w:pPr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524EB7F" w14:textId="2911D8FE" w:rsidR="000A3082" w:rsidRPr="00534A44" w:rsidRDefault="000A3082" w:rsidP="0025194C">
      <w:pPr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34A44"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A75D34">
        <w:rPr>
          <w:rFonts w:ascii="Tahoma" w:hAnsi="Tahoma" w:cs="Tahoma"/>
          <w:b/>
          <w:bCs/>
          <w:sz w:val="20"/>
          <w:szCs w:val="20"/>
        </w:rPr>
        <w:t>8</w:t>
      </w:r>
    </w:p>
    <w:p w14:paraId="2085587F" w14:textId="098B7DFA" w:rsidR="000A3082" w:rsidRPr="00534A44" w:rsidRDefault="000A3082" w:rsidP="0025194C">
      <w:pPr>
        <w:spacing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34A44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476C8A9B" w14:textId="70D994E7" w:rsidR="000A3082" w:rsidRPr="00534A44" w:rsidRDefault="000A3082" w:rsidP="00EF293F">
      <w:pPr>
        <w:pStyle w:val="Odstavecseseznamem"/>
        <w:numPr>
          <w:ilvl w:val="0"/>
          <w:numId w:val="17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C77DB">
        <w:rPr>
          <w:rFonts w:ascii="Tahoma" w:hAnsi="Tahoma" w:cs="Tahoma"/>
          <w:sz w:val="20"/>
          <w:szCs w:val="20"/>
        </w:rPr>
        <w:t>Tato Smlouva nabývá platnosti dnem jejího podpisu smluvními stranami</w:t>
      </w:r>
      <w:r w:rsidR="00DB134F" w:rsidRPr="00DC77DB">
        <w:rPr>
          <w:rFonts w:ascii="Tahoma" w:hAnsi="Tahoma" w:cs="Tahoma"/>
          <w:sz w:val="20"/>
          <w:szCs w:val="20"/>
        </w:rPr>
        <w:t xml:space="preserve"> a účinnosti dnem zveřejnění v registru smluv</w:t>
      </w:r>
      <w:r w:rsidR="00DC77DB" w:rsidRPr="00DC77DB">
        <w:rPr>
          <w:rFonts w:ascii="Tahoma" w:hAnsi="Tahoma" w:cs="Tahoma"/>
          <w:sz w:val="20"/>
          <w:szCs w:val="20"/>
        </w:rPr>
        <w:t xml:space="preserve"> </w:t>
      </w:r>
      <w:r w:rsidR="008F31FC" w:rsidRPr="00DC77DB">
        <w:rPr>
          <w:rFonts w:ascii="Tahoma" w:hAnsi="Tahoma" w:cs="Tahoma"/>
          <w:sz w:val="20"/>
          <w:szCs w:val="20"/>
        </w:rPr>
        <w:t>podle zákona č. 340/2015 Sb., o zvláštních podmínkách účinnosti některých smluv, uveřejňování těchto smluv a o registru smluv (zákon o registru smluv), ve znění pozdějších předpisů.</w:t>
      </w:r>
      <w:r w:rsidR="00DC77DB" w:rsidRPr="00DC77DB">
        <w:rPr>
          <w:rFonts w:ascii="Tahoma" w:hAnsi="Tahoma" w:cs="Tahoma"/>
          <w:sz w:val="20"/>
          <w:szCs w:val="20"/>
        </w:rPr>
        <w:t xml:space="preserve"> </w:t>
      </w:r>
      <w:r w:rsidR="008F31FC" w:rsidRPr="00DC77DB">
        <w:rPr>
          <w:rFonts w:ascii="Tahoma" w:hAnsi="Tahoma" w:cs="Tahoma"/>
          <w:sz w:val="20"/>
          <w:szCs w:val="20"/>
        </w:rPr>
        <w:t>Pro</w:t>
      </w:r>
      <w:r w:rsidR="00DC77DB" w:rsidRPr="00DC77DB">
        <w:rPr>
          <w:rFonts w:ascii="Tahoma" w:hAnsi="Tahoma" w:cs="Tahoma"/>
          <w:sz w:val="20"/>
          <w:szCs w:val="20"/>
        </w:rPr>
        <w:t xml:space="preserve"> </w:t>
      </w:r>
      <w:r w:rsidR="008F31FC" w:rsidRPr="00DC77DB">
        <w:rPr>
          <w:rFonts w:ascii="Tahoma" w:hAnsi="Tahoma" w:cs="Tahoma"/>
          <w:sz w:val="20"/>
          <w:szCs w:val="20"/>
        </w:rPr>
        <w:t>účely uveřejnění v registru smluv smluvní strany navzájem prohlašují, že smlouva</w:t>
      </w:r>
      <w:r w:rsidR="00DC77DB" w:rsidRPr="00DC77DB">
        <w:rPr>
          <w:rFonts w:ascii="Tahoma" w:hAnsi="Tahoma" w:cs="Tahoma"/>
          <w:sz w:val="20"/>
          <w:szCs w:val="20"/>
        </w:rPr>
        <w:t xml:space="preserve"> </w:t>
      </w:r>
      <w:r w:rsidR="008F31FC" w:rsidRPr="00EF293F">
        <w:rPr>
          <w:rFonts w:ascii="Tahoma" w:hAnsi="Tahoma" w:cs="Tahoma"/>
          <w:sz w:val="20"/>
          <w:szCs w:val="20"/>
        </w:rPr>
        <w:t>neobsahuje žádné obchodní tajemství</w:t>
      </w:r>
      <w:r w:rsidR="00DC77DB" w:rsidRPr="00DC77DB">
        <w:rPr>
          <w:rFonts w:ascii="Tahoma" w:hAnsi="Tahoma" w:cs="Tahoma"/>
          <w:sz w:val="20"/>
          <w:szCs w:val="20"/>
        </w:rPr>
        <w:t xml:space="preserve">. </w:t>
      </w:r>
      <w:r w:rsidR="008F31FC" w:rsidRPr="00DC77DB">
        <w:rPr>
          <w:rFonts w:ascii="Tahoma" w:hAnsi="Tahoma" w:cs="Tahoma"/>
          <w:sz w:val="20"/>
          <w:szCs w:val="20"/>
        </w:rPr>
        <w:t xml:space="preserve">Smluvní strany se zavazují, že před uzavřením smlouvy si vzájemně písemně odsouhlasí rozsah anonymizace smlouvy v souladu se zákonem o registru smluv. </w:t>
      </w:r>
      <w:r w:rsidR="00DC77DB">
        <w:rPr>
          <w:rFonts w:ascii="Tahoma" w:hAnsi="Tahoma" w:cs="Tahoma"/>
          <w:sz w:val="20"/>
          <w:szCs w:val="20"/>
        </w:rPr>
        <w:t>ČEZ</w:t>
      </w:r>
      <w:r w:rsidR="008F31FC" w:rsidRPr="00DC77DB">
        <w:rPr>
          <w:rFonts w:ascii="Tahoma" w:hAnsi="Tahoma" w:cs="Tahoma"/>
          <w:sz w:val="20"/>
          <w:szCs w:val="20"/>
        </w:rPr>
        <w:t xml:space="preserve"> zašle tuto smlouvu správci registru smluv k uveřejnění prostřednictvím registru smluv bez zbytečného odkladu, nejpozději však do 30 dnů od uzavření smlouvy.</w:t>
      </w:r>
    </w:p>
    <w:p w14:paraId="48B0A0C9" w14:textId="322C7998" w:rsidR="000A3082" w:rsidRPr="00534A44" w:rsidRDefault="000A3082" w:rsidP="0025194C">
      <w:pPr>
        <w:pStyle w:val="Odstavecseseznamem"/>
        <w:numPr>
          <w:ilvl w:val="0"/>
          <w:numId w:val="17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34A44">
        <w:rPr>
          <w:rFonts w:ascii="Tahoma" w:hAnsi="Tahoma" w:cs="Tahoma"/>
          <w:sz w:val="20"/>
          <w:szCs w:val="20"/>
        </w:rPr>
        <w:t xml:space="preserve">Tato Smlouva se sjednává na dobu určitou, a to do </w:t>
      </w:r>
      <w:r w:rsidR="005726AA" w:rsidRPr="00534A44">
        <w:rPr>
          <w:rFonts w:ascii="Tahoma" w:hAnsi="Tahoma" w:cs="Tahoma"/>
          <w:sz w:val="20"/>
          <w:szCs w:val="20"/>
        </w:rPr>
        <w:t>31. 12. 2026</w:t>
      </w:r>
      <w:r w:rsidR="009D0A04" w:rsidRPr="00534A44">
        <w:rPr>
          <w:rFonts w:ascii="Tahoma" w:hAnsi="Tahoma" w:cs="Tahoma"/>
          <w:sz w:val="20"/>
          <w:szCs w:val="20"/>
        </w:rPr>
        <w:t>.</w:t>
      </w:r>
    </w:p>
    <w:p w14:paraId="24ABCD00" w14:textId="79C2A3CE" w:rsidR="000A3082" w:rsidRPr="00534A44" w:rsidRDefault="000A3082" w:rsidP="0025194C">
      <w:pPr>
        <w:pStyle w:val="Odstavecseseznamem"/>
        <w:numPr>
          <w:ilvl w:val="0"/>
          <w:numId w:val="17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34A44">
        <w:rPr>
          <w:rFonts w:ascii="Tahoma" w:hAnsi="Tahoma" w:cs="Tahoma"/>
          <w:sz w:val="20"/>
          <w:szCs w:val="20"/>
        </w:rPr>
        <w:t>Změny této Smlouvy jsou možné jen po vzájemné dohodě smluvních partnerů, a to formou písemných číslovaných dodatků.</w:t>
      </w:r>
    </w:p>
    <w:p w14:paraId="3B13004F" w14:textId="134ADF6A" w:rsidR="000A3082" w:rsidRPr="00534A44" w:rsidRDefault="000A3082" w:rsidP="0025194C">
      <w:pPr>
        <w:pStyle w:val="Odstavecseseznamem"/>
        <w:numPr>
          <w:ilvl w:val="0"/>
          <w:numId w:val="17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34A44">
        <w:rPr>
          <w:rFonts w:ascii="Tahoma" w:hAnsi="Tahoma" w:cs="Tahoma"/>
          <w:sz w:val="20"/>
          <w:szCs w:val="20"/>
        </w:rPr>
        <w:t>Smluvní partneři se zavazují řešit jakékoli spory vzniklé při aplikaci této Smlouvy nejdříve smírnou cestou.</w:t>
      </w:r>
    </w:p>
    <w:p w14:paraId="3A699876" w14:textId="160A439C" w:rsidR="000A3082" w:rsidRPr="00534A44" w:rsidRDefault="000A3082" w:rsidP="0025194C">
      <w:pPr>
        <w:pStyle w:val="Odstavecseseznamem"/>
        <w:numPr>
          <w:ilvl w:val="0"/>
          <w:numId w:val="17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34A44">
        <w:rPr>
          <w:rFonts w:ascii="Tahoma" w:hAnsi="Tahoma" w:cs="Tahoma"/>
          <w:sz w:val="20"/>
          <w:szCs w:val="20"/>
        </w:rPr>
        <w:t>Práva a povinnosti vyplývající z této Smlouvy se řídí</w:t>
      </w:r>
      <w:r w:rsidR="00585B6F" w:rsidRPr="00534A44">
        <w:rPr>
          <w:rFonts w:ascii="Tahoma" w:hAnsi="Tahoma" w:cs="Tahoma"/>
          <w:sz w:val="20"/>
          <w:szCs w:val="20"/>
        </w:rPr>
        <w:t xml:space="preserve"> zákonem č. 89/2012 Sb.</w:t>
      </w:r>
      <w:r w:rsidRPr="00534A44">
        <w:rPr>
          <w:rFonts w:ascii="Tahoma" w:hAnsi="Tahoma" w:cs="Tahoma"/>
          <w:sz w:val="20"/>
          <w:szCs w:val="20"/>
        </w:rPr>
        <w:t>,</w:t>
      </w:r>
      <w:r w:rsidR="00585B6F" w:rsidRPr="00534A44">
        <w:rPr>
          <w:rFonts w:ascii="Tahoma" w:hAnsi="Tahoma" w:cs="Tahoma"/>
          <w:sz w:val="20"/>
          <w:szCs w:val="20"/>
        </w:rPr>
        <w:t xml:space="preserve"> občanský zákoník,</w:t>
      </w:r>
      <w:r w:rsidRPr="00534A44">
        <w:rPr>
          <w:rFonts w:ascii="Tahoma" w:hAnsi="Tahoma" w:cs="Tahoma"/>
          <w:sz w:val="20"/>
          <w:szCs w:val="20"/>
        </w:rPr>
        <w:t xml:space="preserve"> v platném znění.</w:t>
      </w:r>
    </w:p>
    <w:p w14:paraId="1F4CA3DF" w14:textId="6F3A0EB2" w:rsidR="000A3082" w:rsidRPr="00534A44" w:rsidRDefault="000A3082" w:rsidP="0025194C">
      <w:pPr>
        <w:pStyle w:val="Odstavecseseznamem"/>
        <w:numPr>
          <w:ilvl w:val="0"/>
          <w:numId w:val="17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34A44">
        <w:rPr>
          <w:rFonts w:ascii="Tahoma" w:hAnsi="Tahoma" w:cs="Tahoma"/>
          <w:sz w:val="20"/>
          <w:szCs w:val="20"/>
        </w:rPr>
        <w:lastRenderedPageBreak/>
        <w:t xml:space="preserve">Tato Smlouva byla projednána Zastupitelstvem </w:t>
      </w:r>
      <w:r w:rsidR="009D0A04" w:rsidRPr="00534A44">
        <w:rPr>
          <w:rFonts w:ascii="Tahoma" w:hAnsi="Tahoma" w:cs="Tahoma"/>
          <w:sz w:val="20"/>
          <w:szCs w:val="20"/>
        </w:rPr>
        <w:t>Jihočeského kraje</w:t>
      </w:r>
      <w:r w:rsidRPr="00534A44">
        <w:rPr>
          <w:rFonts w:ascii="Tahoma" w:hAnsi="Tahoma" w:cs="Tahoma"/>
          <w:sz w:val="20"/>
          <w:szCs w:val="20"/>
        </w:rPr>
        <w:t xml:space="preserve"> dne </w:t>
      </w:r>
      <w:proofErr w:type="spellStart"/>
      <w:r w:rsidR="009D0A04" w:rsidRPr="00534A44">
        <w:rPr>
          <w:rFonts w:ascii="Tahoma" w:hAnsi="Tahoma" w:cs="Tahoma"/>
          <w:sz w:val="20"/>
          <w:szCs w:val="20"/>
        </w:rPr>
        <w:t>xxxxxx</w:t>
      </w:r>
      <w:proofErr w:type="spellEnd"/>
      <w:r w:rsidRPr="00534A44">
        <w:rPr>
          <w:rFonts w:ascii="Tahoma" w:hAnsi="Tahoma" w:cs="Tahoma"/>
          <w:sz w:val="20"/>
          <w:szCs w:val="20"/>
        </w:rPr>
        <w:t xml:space="preserve"> a byla </w:t>
      </w:r>
      <w:r w:rsidR="00246DB0" w:rsidRPr="00534A44">
        <w:rPr>
          <w:rFonts w:ascii="Tahoma" w:hAnsi="Tahoma" w:cs="Tahoma"/>
          <w:sz w:val="20"/>
          <w:szCs w:val="20"/>
        </w:rPr>
        <w:t xml:space="preserve">schválena usnesením </w:t>
      </w:r>
      <w:r w:rsidR="009D0A04" w:rsidRPr="00534A44">
        <w:rPr>
          <w:rFonts w:ascii="Tahoma" w:hAnsi="Tahoma" w:cs="Tahoma"/>
          <w:sz w:val="20"/>
          <w:szCs w:val="20"/>
        </w:rPr>
        <w:t xml:space="preserve">č. </w:t>
      </w:r>
      <w:proofErr w:type="spellStart"/>
      <w:r w:rsidR="009D0A04" w:rsidRPr="00534A44">
        <w:rPr>
          <w:rFonts w:ascii="Tahoma" w:hAnsi="Tahoma" w:cs="Tahoma"/>
          <w:sz w:val="20"/>
          <w:szCs w:val="20"/>
        </w:rPr>
        <w:t>xxxxxx</w:t>
      </w:r>
      <w:proofErr w:type="spellEnd"/>
      <w:r w:rsidR="00246DB0" w:rsidRPr="00534A44">
        <w:rPr>
          <w:rFonts w:ascii="Tahoma" w:hAnsi="Tahoma" w:cs="Tahoma"/>
          <w:sz w:val="20"/>
          <w:szCs w:val="20"/>
        </w:rPr>
        <w:t>.</w:t>
      </w:r>
    </w:p>
    <w:p w14:paraId="298DA0F8" w14:textId="7A0E89E2" w:rsidR="00246DB0" w:rsidRPr="00534A44" w:rsidRDefault="00246DB0" w:rsidP="0025194C">
      <w:pPr>
        <w:pStyle w:val="Odstavecseseznamem"/>
        <w:numPr>
          <w:ilvl w:val="0"/>
          <w:numId w:val="17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34A44">
        <w:rPr>
          <w:rFonts w:ascii="Tahoma" w:hAnsi="Tahoma" w:cs="Tahoma"/>
          <w:sz w:val="20"/>
          <w:szCs w:val="20"/>
        </w:rPr>
        <w:t>Smluvní partneři prohlašují, že s ohledem na časový harmonogram Projektu, byla spolupráce mezi smluvními partnery zahájena již před datem této Smlouvy.</w:t>
      </w:r>
    </w:p>
    <w:p w14:paraId="4AB6408A" w14:textId="5BA14C1B" w:rsidR="00246DB0" w:rsidRPr="00534A44" w:rsidRDefault="00246DB0" w:rsidP="0025194C">
      <w:pPr>
        <w:pStyle w:val="Odstavecseseznamem"/>
        <w:numPr>
          <w:ilvl w:val="0"/>
          <w:numId w:val="17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34A44">
        <w:rPr>
          <w:rFonts w:ascii="Tahoma" w:hAnsi="Tahoma" w:cs="Tahoma"/>
          <w:sz w:val="20"/>
          <w:szCs w:val="20"/>
        </w:rPr>
        <w:t xml:space="preserve">Tato Smlouva je vyhotovena ve čtyřech </w:t>
      </w:r>
      <w:proofErr w:type="spellStart"/>
      <w:r w:rsidRPr="00534A44">
        <w:rPr>
          <w:rFonts w:ascii="Tahoma" w:hAnsi="Tahoma" w:cs="Tahoma"/>
          <w:sz w:val="20"/>
          <w:szCs w:val="20"/>
        </w:rPr>
        <w:t>paré</w:t>
      </w:r>
      <w:proofErr w:type="spellEnd"/>
      <w:r w:rsidRPr="00534A44">
        <w:rPr>
          <w:rFonts w:ascii="Tahoma" w:hAnsi="Tahoma" w:cs="Tahoma"/>
          <w:sz w:val="20"/>
          <w:szCs w:val="20"/>
        </w:rPr>
        <w:t>, kdy Kra</w:t>
      </w:r>
      <w:r w:rsidR="001C2DA9" w:rsidRPr="00534A44">
        <w:rPr>
          <w:rFonts w:ascii="Tahoma" w:hAnsi="Tahoma" w:cs="Tahoma"/>
          <w:sz w:val="20"/>
          <w:szCs w:val="20"/>
        </w:rPr>
        <w:t>j</w:t>
      </w:r>
      <w:r w:rsidRPr="00534A4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534A44">
        <w:rPr>
          <w:rFonts w:ascii="Tahoma" w:hAnsi="Tahoma" w:cs="Tahoma"/>
          <w:sz w:val="20"/>
          <w:szCs w:val="20"/>
        </w:rPr>
        <w:t>obdrží</w:t>
      </w:r>
      <w:proofErr w:type="gramEnd"/>
      <w:r w:rsidRPr="00534A44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534A44">
        <w:rPr>
          <w:rFonts w:ascii="Tahoma" w:hAnsi="Tahoma" w:cs="Tahoma"/>
          <w:sz w:val="20"/>
          <w:szCs w:val="20"/>
        </w:rPr>
        <w:t>paré</w:t>
      </w:r>
      <w:proofErr w:type="spellEnd"/>
      <w:r w:rsidRPr="00534A44">
        <w:rPr>
          <w:rFonts w:ascii="Tahoma" w:hAnsi="Tahoma" w:cs="Tahoma"/>
          <w:sz w:val="20"/>
          <w:szCs w:val="20"/>
        </w:rPr>
        <w:t xml:space="preserve">, Škola obdrží 1 </w:t>
      </w:r>
      <w:proofErr w:type="spellStart"/>
      <w:r w:rsidRPr="00534A44">
        <w:rPr>
          <w:rFonts w:ascii="Tahoma" w:hAnsi="Tahoma" w:cs="Tahoma"/>
          <w:sz w:val="20"/>
          <w:szCs w:val="20"/>
        </w:rPr>
        <w:t>paré</w:t>
      </w:r>
      <w:proofErr w:type="spellEnd"/>
      <w:r w:rsidRPr="00534A44">
        <w:rPr>
          <w:rFonts w:ascii="Tahoma" w:hAnsi="Tahoma" w:cs="Tahoma"/>
          <w:sz w:val="20"/>
          <w:szCs w:val="20"/>
        </w:rPr>
        <w:t xml:space="preserve"> a ČEZ obdrží 2 </w:t>
      </w:r>
      <w:proofErr w:type="spellStart"/>
      <w:r w:rsidRPr="00534A44">
        <w:rPr>
          <w:rFonts w:ascii="Tahoma" w:hAnsi="Tahoma" w:cs="Tahoma"/>
          <w:sz w:val="20"/>
          <w:szCs w:val="20"/>
        </w:rPr>
        <w:t>paré</w:t>
      </w:r>
      <w:proofErr w:type="spellEnd"/>
      <w:r w:rsidRPr="00534A44">
        <w:rPr>
          <w:rFonts w:ascii="Tahoma" w:hAnsi="Tahoma" w:cs="Tahoma"/>
          <w:sz w:val="20"/>
          <w:szCs w:val="20"/>
        </w:rPr>
        <w:t>.</w:t>
      </w:r>
    </w:p>
    <w:p w14:paraId="60ADA49E" w14:textId="77777777" w:rsidR="00900F8A" w:rsidRPr="002243F4" w:rsidRDefault="00900F8A" w:rsidP="0025194C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5AB4BA7C" w14:textId="77777777" w:rsidR="00900F8A" w:rsidRPr="002243F4" w:rsidRDefault="00900F8A" w:rsidP="0025194C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7357C9C8" w14:textId="16115799" w:rsidR="00246DB0" w:rsidRPr="002243F4" w:rsidRDefault="009509BA" w:rsidP="0025194C">
      <w:pPr>
        <w:spacing w:after="240" w:line="240" w:lineRule="auto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 xml:space="preserve">Za </w:t>
      </w:r>
      <w:r w:rsidR="001024A8" w:rsidRPr="002243F4">
        <w:rPr>
          <w:rFonts w:ascii="Tahoma" w:hAnsi="Tahoma" w:cs="Tahoma"/>
          <w:b/>
          <w:bCs/>
          <w:sz w:val="20"/>
          <w:szCs w:val="20"/>
        </w:rPr>
        <w:t>Jihočeský kraj</w:t>
      </w:r>
      <w:r w:rsidRPr="002243F4">
        <w:rPr>
          <w:rFonts w:ascii="Tahoma" w:hAnsi="Tahoma" w:cs="Tahoma"/>
          <w:b/>
          <w:bCs/>
          <w:sz w:val="20"/>
          <w:szCs w:val="20"/>
        </w:rPr>
        <w:t>:</w:t>
      </w:r>
    </w:p>
    <w:p w14:paraId="3F96C852" w14:textId="70DC7A66" w:rsidR="009509BA" w:rsidRPr="002243F4" w:rsidRDefault="009509BA" w:rsidP="0025194C">
      <w:pPr>
        <w:spacing w:after="240" w:line="240" w:lineRule="auto"/>
        <w:rPr>
          <w:rFonts w:ascii="Tahoma" w:hAnsi="Tahoma" w:cs="Tahoma"/>
          <w:b/>
          <w:bCs/>
          <w:sz w:val="20"/>
          <w:szCs w:val="20"/>
        </w:rPr>
      </w:pPr>
      <w:r w:rsidRPr="002243F4">
        <w:rPr>
          <w:rFonts w:ascii="Tahoma" w:hAnsi="Tahoma" w:cs="Tahoma"/>
          <w:b/>
          <w:bCs/>
          <w:sz w:val="20"/>
          <w:szCs w:val="20"/>
        </w:rPr>
        <w:t xml:space="preserve">Za </w:t>
      </w:r>
      <w:r w:rsidR="001024A8" w:rsidRPr="002243F4">
        <w:rPr>
          <w:rFonts w:ascii="Tahoma" w:hAnsi="Tahoma" w:cs="Tahoma"/>
          <w:b/>
          <w:bCs/>
          <w:sz w:val="20"/>
          <w:szCs w:val="20"/>
        </w:rPr>
        <w:t>SPŠ strojní a elektrotechnickou, České Budějovice</w:t>
      </w:r>
      <w:r w:rsidRPr="002243F4">
        <w:rPr>
          <w:rFonts w:ascii="Tahoma" w:hAnsi="Tahoma" w:cs="Tahoma"/>
          <w:b/>
          <w:bCs/>
          <w:sz w:val="20"/>
          <w:szCs w:val="20"/>
        </w:rPr>
        <w:t>:</w:t>
      </w:r>
    </w:p>
    <w:p w14:paraId="449C6734" w14:textId="3988AC92" w:rsidR="009509BA" w:rsidRPr="002243F4" w:rsidRDefault="009509BA" w:rsidP="0025194C">
      <w:pPr>
        <w:spacing w:after="240" w:line="240" w:lineRule="auto"/>
        <w:rPr>
          <w:rFonts w:ascii="Tahoma" w:hAnsi="Tahoma" w:cs="Tahoma"/>
          <w:b/>
          <w:bCs/>
          <w:sz w:val="20"/>
          <w:szCs w:val="20"/>
        </w:rPr>
      </w:pPr>
      <w:r w:rsidRPr="4DC8A437">
        <w:rPr>
          <w:rFonts w:ascii="Tahoma" w:hAnsi="Tahoma" w:cs="Tahoma"/>
          <w:b/>
          <w:bCs/>
          <w:sz w:val="20"/>
          <w:szCs w:val="20"/>
        </w:rPr>
        <w:t>Za ČEZ, a. s.:</w:t>
      </w:r>
    </w:p>
    <w:p w14:paraId="75B3920E" w14:textId="6891F57C" w:rsidR="4DC8A437" w:rsidRDefault="4DC8A437" w:rsidP="4DC8A437">
      <w:pPr>
        <w:spacing w:after="24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797AEB0A" w14:textId="3DCE808E" w:rsidR="73D8D400" w:rsidRDefault="73D8D400" w:rsidP="4DC8A437">
      <w:pPr>
        <w:spacing w:after="240" w:line="240" w:lineRule="auto"/>
        <w:rPr>
          <w:rFonts w:ascii="Tahoma" w:hAnsi="Tahoma" w:cs="Tahoma"/>
          <w:b/>
          <w:bCs/>
          <w:sz w:val="20"/>
          <w:szCs w:val="20"/>
        </w:rPr>
      </w:pPr>
      <w:r w:rsidRPr="4DC8A437">
        <w:rPr>
          <w:rFonts w:ascii="Tahoma" w:hAnsi="Tahoma" w:cs="Tahoma"/>
          <w:b/>
          <w:bCs/>
          <w:sz w:val="20"/>
          <w:szCs w:val="20"/>
        </w:rPr>
        <w:t>Přílohy:</w:t>
      </w:r>
    </w:p>
    <w:p w14:paraId="053850A0" w14:textId="1A357AFA" w:rsidR="73D8D400" w:rsidRDefault="00FA72A6" w:rsidP="4DC8A437">
      <w:pPr>
        <w:spacing w:after="24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Příloha </w:t>
      </w:r>
      <w:r w:rsidR="73D8D400" w:rsidRPr="4DC8A437">
        <w:rPr>
          <w:rFonts w:ascii="Tahoma" w:hAnsi="Tahoma" w:cs="Tahoma"/>
          <w:b/>
          <w:bCs/>
          <w:sz w:val="20"/>
          <w:szCs w:val="20"/>
        </w:rPr>
        <w:t>č. 1</w:t>
      </w:r>
      <w:r w:rsidRPr="00FA72A6">
        <w:t xml:space="preserve"> </w:t>
      </w:r>
      <w:r w:rsidRPr="00FA72A6">
        <w:rPr>
          <w:rFonts w:ascii="Tahoma" w:hAnsi="Tahoma" w:cs="Tahoma"/>
          <w:b/>
          <w:bCs/>
          <w:sz w:val="20"/>
          <w:szCs w:val="20"/>
        </w:rPr>
        <w:t>Projektový záměr</w:t>
      </w:r>
    </w:p>
    <w:sectPr w:rsidR="73D8D400" w:rsidSect="008E5B4C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87DB" w14:textId="77777777" w:rsidR="00021D99" w:rsidRDefault="00021D99" w:rsidP="008C5CB3">
      <w:pPr>
        <w:spacing w:after="0" w:line="240" w:lineRule="auto"/>
      </w:pPr>
      <w:r>
        <w:separator/>
      </w:r>
    </w:p>
  </w:endnote>
  <w:endnote w:type="continuationSeparator" w:id="0">
    <w:p w14:paraId="36080B34" w14:textId="77777777" w:rsidR="00021D99" w:rsidRDefault="00021D99" w:rsidP="008C5CB3">
      <w:pPr>
        <w:spacing w:after="0" w:line="240" w:lineRule="auto"/>
      </w:pPr>
      <w:r>
        <w:continuationSeparator/>
      </w:r>
    </w:p>
  </w:endnote>
  <w:endnote w:type="continuationNotice" w:id="1">
    <w:p w14:paraId="1472C2F8" w14:textId="77777777" w:rsidR="00021D99" w:rsidRDefault="00021D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7EA0" w14:textId="77777777" w:rsidR="00021D99" w:rsidRDefault="00021D99" w:rsidP="008C5CB3">
      <w:pPr>
        <w:spacing w:after="0" w:line="240" w:lineRule="auto"/>
      </w:pPr>
      <w:r>
        <w:separator/>
      </w:r>
    </w:p>
  </w:footnote>
  <w:footnote w:type="continuationSeparator" w:id="0">
    <w:p w14:paraId="6AE420B8" w14:textId="77777777" w:rsidR="00021D99" w:rsidRDefault="00021D99" w:rsidP="008C5CB3">
      <w:pPr>
        <w:spacing w:after="0" w:line="240" w:lineRule="auto"/>
      </w:pPr>
      <w:r>
        <w:continuationSeparator/>
      </w:r>
    </w:p>
  </w:footnote>
  <w:footnote w:type="continuationNotice" w:id="1">
    <w:p w14:paraId="3236A057" w14:textId="77777777" w:rsidR="00021D99" w:rsidRDefault="00021D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1917" w14:textId="3C462740" w:rsidR="001A22DE" w:rsidRPr="005414B8" w:rsidRDefault="001A22DE" w:rsidP="00C44496">
    <w:pPr>
      <w:pStyle w:val="Zhlav"/>
      <w:jc w:val="right"/>
    </w:pPr>
    <w:r w:rsidRPr="005414B8">
      <w:t>Příl</w:t>
    </w:r>
    <w:r w:rsidR="007A6C98" w:rsidRPr="005414B8">
      <w:t xml:space="preserve">oha </w:t>
    </w:r>
    <w:r w:rsidR="00F55061" w:rsidRPr="005414B8">
      <w:t xml:space="preserve">č. 1 </w:t>
    </w:r>
    <w:r w:rsidR="007A6C98" w:rsidRPr="005414B8">
      <w:t xml:space="preserve">návrhu č. </w:t>
    </w:r>
    <w:r w:rsidR="007C327F">
      <w:t>273</w:t>
    </w:r>
    <w:r w:rsidR="00F55061" w:rsidRPr="005414B8">
      <w:t>/</w:t>
    </w:r>
    <w:r w:rsidR="007C327F">
      <w:t>Z</w:t>
    </w:r>
    <w:r w:rsidR="00F55061" w:rsidRPr="005414B8">
      <w:t>K/23</w:t>
    </w:r>
  </w:p>
  <w:p w14:paraId="63B16E9E" w14:textId="77777777" w:rsidR="001A22DE" w:rsidRDefault="001A22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CB1"/>
    <w:multiLevelType w:val="hybridMultilevel"/>
    <w:tmpl w:val="09F69D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2FC9"/>
    <w:multiLevelType w:val="hybridMultilevel"/>
    <w:tmpl w:val="AF561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1DC1"/>
    <w:multiLevelType w:val="hybridMultilevel"/>
    <w:tmpl w:val="4516B3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7EE3"/>
    <w:multiLevelType w:val="hybridMultilevel"/>
    <w:tmpl w:val="2F0094B2"/>
    <w:lvl w:ilvl="0" w:tplc="A378B5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64D8"/>
    <w:multiLevelType w:val="hybridMultilevel"/>
    <w:tmpl w:val="0DA014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0EDC"/>
    <w:multiLevelType w:val="hybridMultilevel"/>
    <w:tmpl w:val="7A462D38"/>
    <w:lvl w:ilvl="0" w:tplc="DD6653E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4363C"/>
    <w:multiLevelType w:val="hybridMultilevel"/>
    <w:tmpl w:val="344E14D2"/>
    <w:lvl w:ilvl="0" w:tplc="21F87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E39D8"/>
    <w:multiLevelType w:val="hybridMultilevel"/>
    <w:tmpl w:val="D47E8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7EE0"/>
    <w:multiLevelType w:val="hybridMultilevel"/>
    <w:tmpl w:val="595EFB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4896"/>
    <w:multiLevelType w:val="hybridMultilevel"/>
    <w:tmpl w:val="87A8D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B43E4"/>
    <w:multiLevelType w:val="hybridMultilevel"/>
    <w:tmpl w:val="8EE6A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D15B7"/>
    <w:multiLevelType w:val="hybridMultilevel"/>
    <w:tmpl w:val="6C10441E"/>
    <w:lvl w:ilvl="0" w:tplc="45542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2B40"/>
    <w:multiLevelType w:val="hybridMultilevel"/>
    <w:tmpl w:val="E5FEDE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5519A"/>
    <w:multiLevelType w:val="hybridMultilevel"/>
    <w:tmpl w:val="957C4096"/>
    <w:lvl w:ilvl="0" w:tplc="A62A078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00081"/>
    <w:multiLevelType w:val="hybridMultilevel"/>
    <w:tmpl w:val="F5EC04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6086C"/>
    <w:multiLevelType w:val="hybridMultilevel"/>
    <w:tmpl w:val="AF443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F5EC2"/>
    <w:multiLevelType w:val="hybridMultilevel"/>
    <w:tmpl w:val="2D848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05860"/>
    <w:multiLevelType w:val="hybridMultilevel"/>
    <w:tmpl w:val="62C223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4B64"/>
    <w:multiLevelType w:val="hybridMultilevel"/>
    <w:tmpl w:val="EBB05C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314B2"/>
    <w:multiLevelType w:val="hybridMultilevel"/>
    <w:tmpl w:val="75C450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3A51B8"/>
    <w:multiLevelType w:val="hybridMultilevel"/>
    <w:tmpl w:val="83024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17B30"/>
    <w:multiLevelType w:val="hybridMultilevel"/>
    <w:tmpl w:val="4E3835E4"/>
    <w:lvl w:ilvl="0" w:tplc="DA70811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6680C"/>
    <w:multiLevelType w:val="hybridMultilevel"/>
    <w:tmpl w:val="C2389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50949"/>
    <w:multiLevelType w:val="hybridMultilevel"/>
    <w:tmpl w:val="DB7822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90468"/>
    <w:multiLevelType w:val="hybridMultilevel"/>
    <w:tmpl w:val="56F094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402899">
    <w:abstractNumId w:val="10"/>
  </w:num>
  <w:num w:numId="2" w16cid:durableId="1552771661">
    <w:abstractNumId w:val="19"/>
  </w:num>
  <w:num w:numId="3" w16cid:durableId="564073993">
    <w:abstractNumId w:val="6"/>
  </w:num>
  <w:num w:numId="4" w16cid:durableId="1021395258">
    <w:abstractNumId w:val="14"/>
  </w:num>
  <w:num w:numId="5" w16cid:durableId="500897516">
    <w:abstractNumId w:val="20"/>
  </w:num>
  <w:num w:numId="6" w16cid:durableId="1851022723">
    <w:abstractNumId w:val="13"/>
  </w:num>
  <w:num w:numId="7" w16cid:durableId="884678123">
    <w:abstractNumId w:val="12"/>
  </w:num>
  <w:num w:numId="8" w16cid:durableId="890191460">
    <w:abstractNumId w:val="3"/>
  </w:num>
  <w:num w:numId="9" w16cid:durableId="1905986058">
    <w:abstractNumId w:val="17"/>
  </w:num>
  <w:num w:numId="10" w16cid:durableId="124126730">
    <w:abstractNumId w:val="5"/>
  </w:num>
  <w:num w:numId="11" w16cid:durableId="1517845432">
    <w:abstractNumId w:val="23"/>
  </w:num>
  <w:num w:numId="12" w16cid:durableId="1229656692">
    <w:abstractNumId w:val="24"/>
  </w:num>
  <w:num w:numId="13" w16cid:durableId="1511868944">
    <w:abstractNumId w:val="18"/>
  </w:num>
  <w:num w:numId="14" w16cid:durableId="125857505">
    <w:abstractNumId w:val="0"/>
  </w:num>
  <w:num w:numId="15" w16cid:durableId="103161341">
    <w:abstractNumId w:val="15"/>
  </w:num>
  <w:num w:numId="16" w16cid:durableId="999042114">
    <w:abstractNumId w:val="4"/>
  </w:num>
  <w:num w:numId="17" w16cid:durableId="1718433299">
    <w:abstractNumId w:val="8"/>
  </w:num>
  <w:num w:numId="18" w16cid:durableId="1882673002">
    <w:abstractNumId w:val="11"/>
  </w:num>
  <w:num w:numId="19" w16cid:durableId="102768923">
    <w:abstractNumId w:val="2"/>
  </w:num>
  <w:num w:numId="20" w16cid:durableId="1851336228">
    <w:abstractNumId w:val="21"/>
  </w:num>
  <w:num w:numId="21" w16cid:durableId="165173761">
    <w:abstractNumId w:val="16"/>
  </w:num>
  <w:num w:numId="22" w16cid:durableId="1747876130">
    <w:abstractNumId w:val="22"/>
  </w:num>
  <w:num w:numId="23" w16cid:durableId="1374574550">
    <w:abstractNumId w:val="7"/>
  </w:num>
  <w:num w:numId="24" w16cid:durableId="292171881">
    <w:abstractNumId w:val="1"/>
  </w:num>
  <w:num w:numId="25" w16cid:durableId="1698503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74"/>
    <w:rsid w:val="00000ED2"/>
    <w:rsid w:val="00001D23"/>
    <w:rsid w:val="0000402A"/>
    <w:rsid w:val="00006490"/>
    <w:rsid w:val="00021D99"/>
    <w:rsid w:val="00034939"/>
    <w:rsid w:val="000445E7"/>
    <w:rsid w:val="00047990"/>
    <w:rsid w:val="000479DD"/>
    <w:rsid w:val="00056CC7"/>
    <w:rsid w:val="0007624D"/>
    <w:rsid w:val="00092DF2"/>
    <w:rsid w:val="00097185"/>
    <w:rsid w:val="000A17B9"/>
    <w:rsid w:val="000A3082"/>
    <w:rsid w:val="000A30E6"/>
    <w:rsid w:val="000A36A5"/>
    <w:rsid w:val="000B43A1"/>
    <w:rsid w:val="000F21EA"/>
    <w:rsid w:val="000F4F99"/>
    <w:rsid w:val="001024A8"/>
    <w:rsid w:val="0010599D"/>
    <w:rsid w:val="00116F9B"/>
    <w:rsid w:val="00122009"/>
    <w:rsid w:val="00156BB2"/>
    <w:rsid w:val="0016384F"/>
    <w:rsid w:val="001748FA"/>
    <w:rsid w:val="00191B4C"/>
    <w:rsid w:val="001A22DE"/>
    <w:rsid w:val="001C2DA9"/>
    <w:rsid w:val="001E23F0"/>
    <w:rsid w:val="001F4053"/>
    <w:rsid w:val="00200A46"/>
    <w:rsid w:val="00220BCB"/>
    <w:rsid w:val="002243F4"/>
    <w:rsid w:val="002258AE"/>
    <w:rsid w:val="00246DB0"/>
    <w:rsid w:val="00247DE3"/>
    <w:rsid w:val="0025194C"/>
    <w:rsid w:val="00270ABA"/>
    <w:rsid w:val="00271D8B"/>
    <w:rsid w:val="00276962"/>
    <w:rsid w:val="00280C2E"/>
    <w:rsid w:val="002920AE"/>
    <w:rsid w:val="00292E28"/>
    <w:rsid w:val="00293DF0"/>
    <w:rsid w:val="002B3167"/>
    <w:rsid w:val="002B33F4"/>
    <w:rsid w:val="002F2AD2"/>
    <w:rsid w:val="00302C52"/>
    <w:rsid w:val="003132EE"/>
    <w:rsid w:val="00315AC5"/>
    <w:rsid w:val="00317A07"/>
    <w:rsid w:val="00333D48"/>
    <w:rsid w:val="0034347F"/>
    <w:rsid w:val="00361A07"/>
    <w:rsid w:val="00364471"/>
    <w:rsid w:val="00394434"/>
    <w:rsid w:val="003C5FB4"/>
    <w:rsid w:val="003C7864"/>
    <w:rsid w:val="003D602A"/>
    <w:rsid w:val="003E3EF0"/>
    <w:rsid w:val="00401A2D"/>
    <w:rsid w:val="00431A4A"/>
    <w:rsid w:val="00433859"/>
    <w:rsid w:val="00446818"/>
    <w:rsid w:val="004661CE"/>
    <w:rsid w:val="0049273F"/>
    <w:rsid w:val="004A19B7"/>
    <w:rsid w:val="004B317E"/>
    <w:rsid w:val="004B4BEF"/>
    <w:rsid w:val="004D4541"/>
    <w:rsid w:val="004D5242"/>
    <w:rsid w:val="004E15BA"/>
    <w:rsid w:val="004F31F3"/>
    <w:rsid w:val="00502AE2"/>
    <w:rsid w:val="005304E3"/>
    <w:rsid w:val="005323E6"/>
    <w:rsid w:val="00534A44"/>
    <w:rsid w:val="005414B8"/>
    <w:rsid w:val="005479A9"/>
    <w:rsid w:val="00551323"/>
    <w:rsid w:val="00554FC3"/>
    <w:rsid w:val="005632F0"/>
    <w:rsid w:val="005674CE"/>
    <w:rsid w:val="00570C50"/>
    <w:rsid w:val="00570CE3"/>
    <w:rsid w:val="005726AA"/>
    <w:rsid w:val="00585B6F"/>
    <w:rsid w:val="00587A28"/>
    <w:rsid w:val="005B3432"/>
    <w:rsid w:val="005B4160"/>
    <w:rsid w:val="00610929"/>
    <w:rsid w:val="0061385C"/>
    <w:rsid w:val="006304E5"/>
    <w:rsid w:val="00630567"/>
    <w:rsid w:val="00631097"/>
    <w:rsid w:val="00636817"/>
    <w:rsid w:val="00646CC4"/>
    <w:rsid w:val="00661674"/>
    <w:rsid w:val="006661A7"/>
    <w:rsid w:val="00674030"/>
    <w:rsid w:val="00681606"/>
    <w:rsid w:val="006A3E96"/>
    <w:rsid w:val="006A4E36"/>
    <w:rsid w:val="006B2B36"/>
    <w:rsid w:val="006C0300"/>
    <w:rsid w:val="006C099D"/>
    <w:rsid w:val="006C1DF3"/>
    <w:rsid w:val="006E05ED"/>
    <w:rsid w:val="006E2378"/>
    <w:rsid w:val="006F2B0D"/>
    <w:rsid w:val="006F7D9F"/>
    <w:rsid w:val="00702B36"/>
    <w:rsid w:val="00704CFA"/>
    <w:rsid w:val="00716CCD"/>
    <w:rsid w:val="00731697"/>
    <w:rsid w:val="00735681"/>
    <w:rsid w:val="00736696"/>
    <w:rsid w:val="00750A62"/>
    <w:rsid w:val="007671B5"/>
    <w:rsid w:val="00786E7C"/>
    <w:rsid w:val="00790618"/>
    <w:rsid w:val="007A03E5"/>
    <w:rsid w:val="007A416D"/>
    <w:rsid w:val="007A6C98"/>
    <w:rsid w:val="007B18DC"/>
    <w:rsid w:val="007B360E"/>
    <w:rsid w:val="007B3781"/>
    <w:rsid w:val="007C327F"/>
    <w:rsid w:val="007D28A4"/>
    <w:rsid w:val="007D3FEE"/>
    <w:rsid w:val="00807DFE"/>
    <w:rsid w:val="008359D0"/>
    <w:rsid w:val="00840853"/>
    <w:rsid w:val="00847ED4"/>
    <w:rsid w:val="008652D3"/>
    <w:rsid w:val="00866C8F"/>
    <w:rsid w:val="008A35DF"/>
    <w:rsid w:val="008A4032"/>
    <w:rsid w:val="008A6DC0"/>
    <w:rsid w:val="008C25FB"/>
    <w:rsid w:val="008C5CB3"/>
    <w:rsid w:val="008D29BE"/>
    <w:rsid w:val="008E5B4C"/>
    <w:rsid w:val="008F31FC"/>
    <w:rsid w:val="008F5182"/>
    <w:rsid w:val="00900F8A"/>
    <w:rsid w:val="009064A1"/>
    <w:rsid w:val="00914AEC"/>
    <w:rsid w:val="00916996"/>
    <w:rsid w:val="00920264"/>
    <w:rsid w:val="0092602A"/>
    <w:rsid w:val="0092727C"/>
    <w:rsid w:val="00936365"/>
    <w:rsid w:val="009509BA"/>
    <w:rsid w:val="00981AAA"/>
    <w:rsid w:val="0099236E"/>
    <w:rsid w:val="009933DB"/>
    <w:rsid w:val="009A5525"/>
    <w:rsid w:val="009B2646"/>
    <w:rsid w:val="009D0A04"/>
    <w:rsid w:val="009E1D42"/>
    <w:rsid w:val="00A152CF"/>
    <w:rsid w:val="00A22A9B"/>
    <w:rsid w:val="00A34D8C"/>
    <w:rsid w:val="00A36E23"/>
    <w:rsid w:val="00A75D34"/>
    <w:rsid w:val="00A80889"/>
    <w:rsid w:val="00A92014"/>
    <w:rsid w:val="00A9401F"/>
    <w:rsid w:val="00AC1B95"/>
    <w:rsid w:val="00AC50C3"/>
    <w:rsid w:val="00AD3382"/>
    <w:rsid w:val="00AF6D23"/>
    <w:rsid w:val="00B07957"/>
    <w:rsid w:val="00B11CB6"/>
    <w:rsid w:val="00B23289"/>
    <w:rsid w:val="00B25962"/>
    <w:rsid w:val="00B54234"/>
    <w:rsid w:val="00B801CB"/>
    <w:rsid w:val="00B93CB3"/>
    <w:rsid w:val="00B97420"/>
    <w:rsid w:val="00BA04D0"/>
    <w:rsid w:val="00BA382A"/>
    <w:rsid w:val="00BB79B1"/>
    <w:rsid w:val="00BC4247"/>
    <w:rsid w:val="00BD0A9F"/>
    <w:rsid w:val="00BD154A"/>
    <w:rsid w:val="00BD7D4A"/>
    <w:rsid w:val="00C002D5"/>
    <w:rsid w:val="00C4402D"/>
    <w:rsid w:val="00C44496"/>
    <w:rsid w:val="00C524D3"/>
    <w:rsid w:val="00C54D69"/>
    <w:rsid w:val="00C70D4C"/>
    <w:rsid w:val="00C719A3"/>
    <w:rsid w:val="00C949FD"/>
    <w:rsid w:val="00C94CCB"/>
    <w:rsid w:val="00CB37B5"/>
    <w:rsid w:val="00CD392C"/>
    <w:rsid w:val="00CD6620"/>
    <w:rsid w:val="00D05FC4"/>
    <w:rsid w:val="00D231D2"/>
    <w:rsid w:val="00D23EA2"/>
    <w:rsid w:val="00D31868"/>
    <w:rsid w:val="00D37654"/>
    <w:rsid w:val="00D43E2B"/>
    <w:rsid w:val="00D54840"/>
    <w:rsid w:val="00D84C74"/>
    <w:rsid w:val="00D96E6F"/>
    <w:rsid w:val="00DB134F"/>
    <w:rsid w:val="00DB7E7F"/>
    <w:rsid w:val="00DC77DB"/>
    <w:rsid w:val="00DD0C15"/>
    <w:rsid w:val="00DD2B35"/>
    <w:rsid w:val="00DE115C"/>
    <w:rsid w:val="00E006BC"/>
    <w:rsid w:val="00E315F6"/>
    <w:rsid w:val="00E3261E"/>
    <w:rsid w:val="00E40664"/>
    <w:rsid w:val="00E4646C"/>
    <w:rsid w:val="00E628F5"/>
    <w:rsid w:val="00EB7FC1"/>
    <w:rsid w:val="00EC32FC"/>
    <w:rsid w:val="00EC331F"/>
    <w:rsid w:val="00EC6049"/>
    <w:rsid w:val="00EE449B"/>
    <w:rsid w:val="00EF293F"/>
    <w:rsid w:val="00F23305"/>
    <w:rsid w:val="00F4636F"/>
    <w:rsid w:val="00F55061"/>
    <w:rsid w:val="00F61FD4"/>
    <w:rsid w:val="00F831D0"/>
    <w:rsid w:val="00F9168F"/>
    <w:rsid w:val="00FA5915"/>
    <w:rsid w:val="00FA72A6"/>
    <w:rsid w:val="00FB1923"/>
    <w:rsid w:val="00FB265E"/>
    <w:rsid w:val="00FC6410"/>
    <w:rsid w:val="00FE4FCB"/>
    <w:rsid w:val="00FF0D39"/>
    <w:rsid w:val="00FF36D8"/>
    <w:rsid w:val="00FF5503"/>
    <w:rsid w:val="01526B18"/>
    <w:rsid w:val="02395B65"/>
    <w:rsid w:val="06B7516B"/>
    <w:rsid w:val="07BEE28E"/>
    <w:rsid w:val="096FC245"/>
    <w:rsid w:val="0AF4860B"/>
    <w:rsid w:val="0D6C3E66"/>
    <w:rsid w:val="0FB2C9E1"/>
    <w:rsid w:val="0FE59753"/>
    <w:rsid w:val="10599945"/>
    <w:rsid w:val="1261E5E5"/>
    <w:rsid w:val="13ED0A1F"/>
    <w:rsid w:val="1418C338"/>
    <w:rsid w:val="1429D5D0"/>
    <w:rsid w:val="14AC9574"/>
    <w:rsid w:val="19D20421"/>
    <w:rsid w:val="1A4D963B"/>
    <w:rsid w:val="1DA1A334"/>
    <w:rsid w:val="210928D0"/>
    <w:rsid w:val="224A353B"/>
    <w:rsid w:val="225473C6"/>
    <w:rsid w:val="25B23FC9"/>
    <w:rsid w:val="266C8A1E"/>
    <w:rsid w:val="26ABEFBC"/>
    <w:rsid w:val="27A671F5"/>
    <w:rsid w:val="2904883D"/>
    <w:rsid w:val="2CC1D84C"/>
    <w:rsid w:val="2CCC5638"/>
    <w:rsid w:val="2FA0ADAA"/>
    <w:rsid w:val="2FE2D85C"/>
    <w:rsid w:val="31EA620D"/>
    <w:rsid w:val="31FE6B02"/>
    <w:rsid w:val="32D451AD"/>
    <w:rsid w:val="3460ED6A"/>
    <w:rsid w:val="3620BA4F"/>
    <w:rsid w:val="385759CD"/>
    <w:rsid w:val="386338A3"/>
    <w:rsid w:val="39351AE1"/>
    <w:rsid w:val="3AA24250"/>
    <w:rsid w:val="3B8E93C7"/>
    <w:rsid w:val="405268B8"/>
    <w:rsid w:val="40783058"/>
    <w:rsid w:val="414F25B0"/>
    <w:rsid w:val="42C2CD7E"/>
    <w:rsid w:val="445E1D14"/>
    <w:rsid w:val="46FDD6A3"/>
    <w:rsid w:val="47DEDD7D"/>
    <w:rsid w:val="4911FF30"/>
    <w:rsid w:val="4DC8A437"/>
    <w:rsid w:val="5354ACEE"/>
    <w:rsid w:val="5B1EB726"/>
    <w:rsid w:val="5CEF6675"/>
    <w:rsid w:val="5D5139E5"/>
    <w:rsid w:val="5F242894"/>
    <w:rsid w:val="5F33812E"/>
    <w:rsid w:val="5F6AA2BA"/>
    <w:rsid w:val="5F72A0A0"/>
    <w:rsid w:val="63D94A03"/>
    <w:rsid w:val="64CA9171"/>
    <w:rsid w:val="69A61DF8"/>
    <w:rsid w:val="6BF9284F"/>
    <w:rsid w:val="6ED8F7DF"/>
    <w:rsid w:val="6F450DE1"/>
    <w:rsid w:val="71037448"/>
    <w:rsid w:val="7171F8DB"/>
    <w:rsid w:val="71779003"/>
    <w:rsid w:val="725D0CDF"/>
    <w:rsid w:val="72FCF857"/>
    <w:rsid w:val="732BB97F"/>
    <w:rsid w:val="73D8D400"/>
    <w:rsid w:val="75212DC8"/>
    <w:rsid w:val="77E0DEA9"/>
    <w:rsid w:val="7A2606E0"/>
    <w:rsid w:val="7CA7B3F7"/>
    <w:rsid w:val="7D21D697"/>
    <w:rsid w:val="7FB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86783"/>
  <w15:chartTrackingRefBased/>
  <w15:docId w15:val="{ED667D4B-C184-47EB-A08C-A6450F5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AAA"/>
    <w:pPr>
      <w:ind w:left="720"/>
      <w:contextualSpacing/>
    </w:pPr>
  </w:style>
  <w:style w:type="paragraph" w:styleId="Revize">
    <w:name w:val="Revision"/>
    <w:hidden/>
    <w:uiPriority w:val="99"/>
    <w:semiHidden/>
    <w:rsid w:val="00750A6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304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04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04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04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04E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099D"/>
  </w:style>
  <w:style w:type="paragraph" w:styleId="Zpat">
    <w:name w:val="footer"/>
    <w:basedOn w:val="Normln"/>
    <w:link w:val="ZpatChar"/>
    <w:uiPriority w:val="99"/>
    <w:unhideWhenUsed/>
    <w:rsid w:val="006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099D"/>
  </w:style>
  <w:style w:type="character" w:styleId="Zmnka">
    <w:name w:val="Mention"/>
    <w:basedOn w:val="Standardnpsmoodstavce"/>
    <w:uiPriority w:val="99"/>
    <w:unhideWhenUsed/>
    <w:rsid w:val="00AC50C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4C238E5C814D8A72F1FCD33973B2" ma:contentTypeVersion="19" ma:contentTypeDescription="Vytvoří nový dokument" ma:contentTypeScope="" ma:versionID="49a28857214336c1668472e27315491f">
  <xsd:schema xmlns:xsd="http://www.w3.org/2001/XMLSchema" xmlns:xs="http://www.w3.org/2001/XMLSchema" xmlns:p="http://schemas.microsoft.com/office/2006/metadata/properties" xmlns:ns2="1ba576cd-a65c-4230-87f2-a90e58a4e3cf" xmlns:ns3="e1b2e64e-2717-4be6-aecd-c8cc6d0c43be" targetNamespace="http://schemas.microsoft.com/office/2006/metadata/properties" ma:root="true" ma:fieldsID="51cbe820fb9796283c187f09587ebf90" ns2:_="" ns3:_="">
    <xsd:import namespace="1ba576cd-a65c-4230-87f2-a90e58a4e3cf"/>
    <xsd:import namespace="e1b2e64e-2717-4be6-aecd-c8cc6d0c43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Popi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76cd-a65c-4230-87f2-a90e58a4e3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Popis" ma:index="16" nillable="true" ma:displayName="Popis" ma:format="Dropdown" ma:internalName="Popis">
      <xsd:simpleType>
        <xsd:restriction base="dms:Text">
          <xsd:maxLength value="255"/>
        </xsd:restriction>
      </xsd:simpleType>
    </xsd:element>
    <xsd:element name="TaxCatchAll" ma:index="23" nillable="true" ma:displayName="Taxonomy Catch All Column" ma:hidden="true" ma:list="{2984b026-0645-48b3-904c-e2b070f4f20c}" ma:internalName="TaxCatchAll" ma:showField="CatchAllData" ma:web="1ba576cd-a65c-4230-87f2-a90e58a4e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e64e-2717-4be6-aecd-c8cc6d0c4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663375e-5c93-4348-a957-3971f68586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a576cd-a65c-4230-87f2-a90e58a4e3cf" xsi:nil="true"/>
    <lcf76f155ced4ddcb4097134ff3c332f xmlns="e1b2e64e-2717-4be6-aecd-c8cc6d0c43be">
      <Terms xmlns="http://schemas.microsoft.com/office/infopath/2007/PartnerControls"/>
    </lcf76f155ced4ddcb4097134ff3c332f>
    <Popis xmlns="1ba576cd-a65c-4230-87f2-a90e58a4e3cf" xsi:nil="true"/>
    <SharedWithUsers xmlns="1ba576cd-a65c-4230-87f2-a90e58a4e3cf">
      <UserInfo>
        <DisplayName/>
        <AccountId xsi:nil="true"/>
        <AccountType/>
      </UserInfo>
    </SharedWithUsers>
    <MediaLengthInSeconds xmlns="e1b2e64e-2717-4be6-aecd-c8cc6d0c43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94704-C551-4399-A23B-0299D730E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76cd-a65c-4230-87f2-a90e58a4e3cf"/>
    <ds:schemaRef ds:uri="e1b2e64e-2717-4be6-aecd-c8cc6d0c4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FDF65-37E6-473F-966A-FC9C9ADEF6AD}">
  <ds:schemaRefs>
    <ds:schemaRef ds:uri="http://purl.org/dc/elements/1.1/"/>
    <ds:schemaRef ds:uri="1ba576cd-a65c-4230-87f2-a90e58a4e3c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1b2e64e-2717-4be6-aecd-c8cc6d0c43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EF545E-E9F6-4096-9E9F-8009DA223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Tušlová Milada</dc:creator>
  <cp:keywords/>
  <dc:description/>
  <cp:lastModifiedBy>Tušlová Milada</cp:lastModifiedBy>
  <cp:revision>3</cp:revision>
  <cp:lastPrinted>2023-03-07T10:11:00Z</cp:lastPrinted>
  <dcterms:created xsi:type="dcterms:W3CDTF">2023-06-01T08:14:00Z</dcterms:created>
  <dcterms:modified xsi:type="dcterms:W3CDTF">2023-06-01T08:18:00Z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0x010100639A4C238E5C814D8A72F1FCD33973B2</vt:lpwstr>
  </property>
  <property fmtid="{D5CDD505-2E9C-101B-9397-08002B2CF9AE}" pid="3" name="Order">
    <vt:r8>5561100</vt:r8>
  </property>
  <property fmtid="{D5CDD505-2E9C-101B-9397-08002B2CF9AE}" pid="4" name="_dlc_DocId">
    <vt:lpwstr>6C5QT6376XXZ-1500259450-55611</vt:lpwstr>
  </property>
  <property fmtid="{D5CDD505-2E9C-101B-9397-08002B2CF9AE}" pid="5" name="_dlc_DocIdUrl">
    <vt:lpwstr>https://jckraj-my.sharepoint.com/personal/kuzba_kraj-jihocesky_cz/_layouts/15/DocIdRedir.aspx?ID=6C5QT6376XXZ-1500259450-55611, 6C5QT6376XXZ-1500259450-55611</vt:lpwstr>
  </property>
  <property fmtid="{D5CDD505-2E9C-101B-9397-08002B2CF9AE}" pid="6" name="ComplianceAssetId">
    <vt:lpwstr/>
  </property>
  <property fmtid="{D5CDD505-2E9C-101B-9397-08002B2CF9AE}" pid="7" name="_dlc_DocIdItemGuid">
    <vt:lpwstr>2e48acbc-db0a-422a-bc1f-4a110095ee72</vt:lpwstr>
  </property>
  <property fmtid="{D5CDD505-2E9C-101B-9397-08002B2CF9AE}" pid="8" name="_activity">
    <vt:lpwstr>{"FileActivityType":"6","FileActivityTimeStamp":"2023-02-24T09:27:28.047Z","FileActivityUsersOnPage":[{"DisplayName":"Šímová Hana","Id":"simova@kraj-jihocesky.cz"}],"FileActivityNavigationId":null}</vt:lpwstr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  <property fmtid="{D5CDD505-2E9C-101B-9397-08002B2CF9AE}" pid="12" name="MSIP_Label_b48d3945-75f2-4356-9d46-a8fc77fa5e88_Enabled">
    <vt:lpwstr>true</vt:lpwstr>
  </property>
  <property fmtid="{D5CDD505-2E9C-101B-9397-08002B2CF9AE}" pid="13" name="MSIP_Label_b48d3945-75f2-4356-9d46-a8fc77fa5e88_SetDate">
    <vt:lpwstr>2023-03-02T08:02:32Z</vt:lpwstr>
  </property>
  <property fmtid="{D5CDD505-2E9C-101B-9397-08002B2CF9AE}" pid="14" name="MSIP_Label_b48d3945-75f2-4356-9d46-a8fc77fa5e88_Method">
    <vt:lpwstr>Privileged</vt:lpwstr>
  </property>
  <property fmtid="{D5CDD505-2E9C-101B-9397-08002B2CF9AE}" pid="15" name="MSIP_Label_b48d3945-75f2-4356-9d46-a8fc77fa5e88_Name">
    <vt:lpwstr>L00094</vt:lpwstr>
  </property>
  <property fmtid="{D5CDD505-2E9C-101B-9397-08002B2CF9AE}" pid="16" name="MSIP_Label_b48d3945-75f2-4356-9d46-a8fc77fa5e88_SiteId">
    <vt:lpwstr>b233f9e1-5599-4693-9cef-38858fe25406</vt:lpwstr>
  </property>
  <property fmtid="{D5CDD505-2E9C-101B-9397-08002B2CF9AE}" pid="17" name="MSIP_Label_b48d3945-75f2-4356-9d46-a8fc77fa5e88_ActionId">
    <vt:lpwstr>d8923b73-9466-457c-bbf6-18e1170a1cbf</vt:lpwstr>
  </property>
  <property fmtid="{D5CDD505-2E9C-101B-9397-08002B2CF9AE}" pid="18" name="MSIP_Label_b48d3945-75f2-4356-9d46-a8fc77fa5e88_ContentBits">
    <vt:lpwstr>0</vt:lpwstr>
  </property>
  <property fmtid="{D5CDD505-2E9C-101B-9397-08002B2CF9AE}" pid="19" name="DocumentClasification">
    <vt:lpwstr>Veřejné</vt:lpwstr>
  </property>
  <property fmtid="{D5CDD505-2E9C-101B-9397-08002B2CF9AE}" pid="20" name="CEZ_DLP">
    <vt:lpwstr>CEZ:CEZ-DS:D</vt:lpwstr>
  </property>
  <property fmtid="{D5CDD505-2E9C-101B-9397-08002B2CF9AE}" pid="21" name="CEZ_MIPLabelName">
    <vt:lpwstr>Public-CEZ-DS</vt:lpwstr>
  </property>
</Properties>
</file>