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C7DBA" w14:paraId="18D71F8E" w14:textId="77777777" w:rsidTr="00333A6E">
        <w:trPr>
          <w:trHeight w:hRule="exact" w:val="397"/>
        </w:trPr>
        <w:tc>
          <w:tcPr>
            <w:tcW w:w="2376" w:type="dxa"/>
            <w:hideMark/>
          </w:tcPr>
          <w:p w14:paraId="593C1661" w14:textId="77777777" w:rsidR="00DC7DBA" w:rsidRDefault="00DC7DB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1336C77" w14:textId="77777777" w:rsidR="00DC7DBA" w:rsidRDefault="00DC7DB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5CD4FA47" w14:textId="77777777" w:rsidR="00DC7DBA" w:rsidRDefault="00DC7DB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192691B" w14:textId="77777777" w:rsidR="00DC7DBA" w:rsidRDefault="00DC7DBA" w:rsidP="00970720">
            <w:pPr>
              <w:pStyle w:val="KUJKnormal"/>
            </w:pPr>
          </w:p>
        </w:tc>
      </w:tr>
      <w:tr w:rsidR="00DC7DBA" w14:paraId="563C5D32" w14:textId="77777777" w:rsidTr="00333A6E">
        <w:trPr>
          <w:cantSplit/>
          <w:trHeight w:hRule="exact" w:val="397"/>
        </w:trPr>
        <w:tc>
          <w:tcPr>
            <w:tcW w:w="2376" w:type="dxa"/>
            <w:hideMark/>
          </w:tcPr>
          <w:p w14:paraId="0FE2500C" w14:textId="77777777" w:rsidR="00DC7DBA" w:rsidRDefault="00DC7DB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259E71" w14:textId="77777777" w:rsidR="00DC7DBA" w:rsidRDefault="00DC7DBA" w:rsidP="00970720">
            <w:pPr>
              <w:pStyle w:val="KUJKnormal"/>
            </w:pPr>
            <w:r>
              <w:t>46/ZK/23</w:t>
            </w:r>
          </w:p>
        </w:tc>
      </w:tr>
      <w:tr w:rsidR="00DC7DBA" w14:paraId="75F929A1" w14:textId="77777777" w:rsidTr="00333A6E">
        <w:trPr>
          <w:trHeight w:val="397"/>
        </w:trPr>
        <w:tc>
          <w:tcPr>
            <w:tcW w:w="2376" w:type="dxa"/>
          </w:tcPr>
          <w:p w14:paraId="64D022A6" w14:textId="77777777" w:rsidR="00DC7DBA" w:rsidRDefault="00DC7DBA" w:rsidP="00970720"/>
          <w:p w14:paraId="1FCE3231" w14:textId="77777777" w:rsidR="00DC7DBA" w:rsidRDefault="00DC7DB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4684D41" w14:textId="77777777" w:rsidR="00DC7DBA" w:rsidRDefault="00DC7DBA" w:rsidP="00970720"/>
          <w:p w14:paraId="70688D14" w14:textId="77777777" w:rsidR="00DC7DBA" w:rsidRDefault="00DC7DB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částí pozemků v k. ú. Radíkov</w:t>
            </w:r>
          </w:p>
        </w:tc>
      </w:tr>
    </w:tbl>
    <w:p w14:paraId="72BEFEF2" w14:textId="77777777" w:rsidR="00DC7DBA" w:rsidRDefault="00DC7DBA" w:rsidP="00333A6E">
      <w:pPr>
        <w:pStyle w:val="KUJKnormal"/>
        <w:rPr>
          <w:b/>
          <w:bCs/>
        </w:rPr>
      </w:pPr>
      <w:r>
        <w:rPr>
          <w:b/>
          <w:bCs/>
        </w:rPr>
        <w:pict w14:anchorId="745AC4C8">
          <v:rect id="_x0000_i1029" style="width:453.6pt;height:1.5pt" o:hralign="center" o:hrstd="t" o:hrnoshade="t" o:hr="t" fillcolor="black" stroked="f"/>
        </w:pict>
      </w:r>
    </w:p>
    <w:p w14:paraId="244774B0" w14:textId="77777777" w:rsidR="00DC7DBA" w:rsidRDefault="00DC7DBA" w:rsidP="00333A6E">
      <w:pPr>
        <w:pStyle w:val="KUJKnormal"/>
      </w:pPr>
    </w:p>
    <w:p w14:paraId="645457A1" w14:textId="77777777" w:rsidR="00DC7DBA" w:rsidRDefault="00DC7DBA" w:rsidP="00333A6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C7DBA" w14:paraId="1FCAF30F" w14:textId="77777777" w:rsidTr="002559B8">
        <w:trPr>
          <w:trHeight w:val="397"/>
        </w:trPr>
        <w:tc>
          <w:tcPr>
            <w:tcW w:w="2350" w:type="dxa"/>
            <w:hideMark/>
          </w:tcPr>
          <w:p w14:paraId="12B2B793" w14:textId="77777777" w:rsidR="00DC7DBA" w:rsidRDefault="00DC7DB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392E15" w14:textId="77777777" w:rsidR="00DC7DBA" w:rsidRDefault="00DC7DBA" w:rsidP="002559B8">
            <w:pPr>
              <w:pStyle w:val="KUJKnormal"/>
            </w:pPr>
            <w:r>
              <w:t>Mgr. Bc. Antonín Krák</w:t>
            </w:r>
          </w:p>
          <w:p w14:paraId="45A9D7DC" w14:textId="77777777" w:rsidR="00DC7DBA" w:rsidRDefault="00DC7DBA" w:rsidP="002559B8"/>
        </w:tc>
      </w:tr>
      <w:tr w:rsidR="00DC7DBA" w14:paraId="28E8B9E5" w14:textId="77777777" w:rsidTr="002559B8">
        <w:trPr>
          <w:trHeight w:val="397"/>
        </w:trPr>
        <w:tc>
          <w:tcPr>
            <w:tcW w:w="2350" w:type="dxa"/>
          </w:tcPr>
          <w:p w14:paraId="47DB3BA6" w14:textId="77777777" w:rsidR="00DC7DBA" w:rsidRDefault="00DC7DBA" w:rsidP="002559B8">
            <w:pPr>
              <w:pStyle w:val="KUJKtucny"/>
            </w:pPr>
            <w:r>
              <w:t>Zpracoval:</w:t>
            </w:r>
          </w:p>
          <w:p w14:paraId="408C27CC" w14:textId="77777777" w:rsidR="00DC7DBA" w:rsidRDefault="00DC7DBA" w:rsidP="002559B8"/>
        </w:tc>
        <w:tc>
          <w:tcPr>
            <w:tcW w:w="6862" w:type="dxa"/>
            <w:hideMark/>
          </w:tcPr>
          <w:p w14:paraId="5BDF8471" w14:textId="77777777" w:rsidR="00DC7DBA" w:rsidRDefault="00DC7DBA" w:rsidP="002559B8">
            <w:pPr>
              <w:pStyle w:val="KUJKnormal"/>
            </w:pPr>
            <w:r>
              <w:t>OHMS</w:t>
            </w:r>
          </w:p>
        </w:tc>
      </w:tr>
      <w:tr w:rsidR="00DC7DBA" w14:paraId="0FB4B129" w14:textId="77777777" w:rsidTr="002559B8">
        <w:trPr>
          <w:trHeight w:val="397"/>
        </w:trPr>
        <w:tc>
          <w:tcPr>
            <w:tcW w:w="2350" w:type="dxa"/>
          </w:tcPr>
          <w:p w14:paraId="03304DAD" w14:textId="77777777" w:rsidR="00DC7DBA" w:rsidRPr="009715F9" w:rsidRDefault="00DC7DB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20A443" w14:textId="77777777" w:rsidR="00DC7DBA" w:rsidRDefault="00DC7DBA" w:rsidP="002559B8"/>
        </w:tc>
        <w:tc>
          <w:tcPr>
            <w:tcW w:w="6862" w:type="dxa"/>
            <w:hideMark/>
          </w:tcPr>
          <w:p w14:paraId="524A83F2" w14:textId="77777777" w:rsidR="00DC7DBA" w:rsidRDefault="00DC7DBA" w:rsidP="002559B8">
            <w:pPr>
              <w:pStyle w:val="KUJKnormal"/>
            </w:pPr>
            <w:r>
              <w:t>Ing. František Dědič</w:t>
            </w:r>
          </w:p>
        </w:tc>
      </w:tr>
    </w:tbl>
    <w:p w14:paraId="21FD27FF" w14:textId="77777777" w:rsidR="00DC7DBA" w:rsidRDefault="00DC7DBA" w:rsidP="00333A6E">
      <w:pPr>
        <w:pStyle w:val="KUJKnormal"/>
      </w:pPr>
    </w:p>
    <w:p w14:paraId="07F41AA9" w14:textId="77777777" w:rsidR="00DC7DBA" w:rsidRPr="0052161F" w:rsidRDefault="00DC7DBA" w:rsidP="00333A6E">
      <w:pPr>
        <w:pStyle w:val="KUJKtucny"/>
      </w:pPr>
      <w:r w:rsidRPr="0052161F">
        <w:t>NÁVRH USNESENÍ</w:t>
      </w:r>
    </w:p>
    <w:p w14:paraId="3AAF81A3" w14:textId="77777777" w:rsidR="00DC7DBA" w:rsidRDefault="00DC7DBA" w:rsidP="00333A6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A0D258D" w14:textId="77777777" w:rsidR="00DC7DBA" w:rsidRDefault="00DC7DBA" w:rsidP="00333A6E">
      <w:pPr>
        <w:pStyle w:val="KUJKPolozka"/>
      </w:pPr>
      <w:r w:rsidRPr="00841DFC">
        <w:t>Zastupitelstvo Jihočeského kraje</w:t>
      </w:r>
    </w:p>
    <w:p w14:paraId="65667C2B" w14:textId="77777777" w:rsidR="00DC7DBA" w:rsidRPr="00E10FE7" w:rsidRDefault="00DC7DBA" w:rsidP="00194522">
      <w:pPr>
        <w:pStyle w:val="KUJKdoplnek2"/>
      </w:pPr>
      <w:r w:rsidRPr="00AF7BAE">
        <w:t>schvaluje</w:t>
      </w:r>
    </w:p>
    <w:p w14:paraId="27B677D5" w14:textId="77777777" w:rsidR="00DC7DBA" w:rsidRDefault="00DC7DBA" w:rsidP="0019452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směnu nemovitostí v k. ú. Dolní Radíkov, a to pozemku poz. parcely dle dosud nezapsaného geometrického plánu č. 245-1928/2021 označené jako díl „d“ oddělený z pozemku poz. parcely KN č. 1470/7 ve vlastnictví Jihočeského kraje, za pozemek poz. parcelu dle dosud nezapsaného geometrického plánu č. 245-1928/2021 označenou jako díl „a“ oddělený z pozemku poz. parcely KN č. 1470/1, ve vlastnictví obce Český Rudolec, se sídlem 378 83 Český Rudolec čp. 123, IČO 00246441, bez cenového vyrovnání, dle návrhu smlouvy č. SS/OHMS/157/22 v příloze č. 7 návrhu č</w:t>
      </w:r>
      <w:r w:rsidRPr="004F5828">
        <w:rPr>
          <w:rFonts w:cs="Arial"/>
          <w:szCs w:val="20"/>
        </w:rPr>
        <w:t>. 46/ZK/23</w:t>
      </w:r>
      <w:r>
        <w:rPr>
          <w:rFonts w:cs="Arial"/>
          <w:szCs w:val="20"/>
        </w:rPr>
        <w:t>,</w:t>
      </w:r>
    </w:p>
    <w:p w14:paraId="1E1FE3AC" w14:textId="77777777" w:rsidR="00DC7DBA" w:rsidRDefault="00DC7DBA" w:rsidP="0019452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vyjmutí zcizovaného majetku z hospodaření se svěřeným majetkem a předání nabývaného majetku k hospodaření se svěřeným majetkem dle části I. 1. usnesení příspěvkové organizaci Dům dětí a mládeže, Jindřichův Hradec, se sídlem Růžová 10, 377 01 Jindřichův Hradec II, IČO 42409152, zřizované krajem, ke dni podání návrhu na vklad práva ze smlouvy do katastru nemovitostí;</w:t>
      </w:r>
    </w:p>
    <w:p w14:paraId="486E074A" w14:textId="77777777" w:rsidR="00DC7DBA" w:rsidRDefault="00DC7DBA" w:rsidP="00C546A5">
      <w:pPr>
        <w:pStyle w:val="KUJKdoplnek2"/>
      </w:pPr>
      <w:r w:rsidRPr="0021676C">
        <w:t>ukládá</w:t>
      </w:r>
    </w:p>
    <w:p w14:paraId="401A7880" w14:textId="77777777" w:rsidR="00DC7DBA" w:rsidRDefault="00DC7DBA" w:rsidP="00194522">
      <w:pPr>
        <w:pStyle w:val="KUJKnormal"/>
      </w:pPr>
      <w:r>
        <w:t>JUDr. Lukáši Glaserovi, řediteli krajského úřadu:</w:t>
      </w:r>
    </w:p>
    <w:p w14:paraId="528D9F70" w14:textId="77777777" w:rsidR="00DC7DBA" w:rsidRDefault="00DC7DBA" w:rsidP="00194522">
      <w:pPr>
        <w:pStyle w:val="KUJKnormal"/>
      </w:pPr>
      <w:r>
        <w:t>1. zabezpečit provedení potřebných úkonů vedoucích k realizaci části I. 1. usnesení,</w:t>
      </w:r>
    </w:p>
    <w:p w14:paraId="1E2A7CD5" w14:textId="77777777" w:rsidR="00DC7DBA" w:rsidRDefault="00DC7DBA" w:rsidP="00194522">
      <w:pPr>
        <w:pStyle w:val="KUJKnormal"/>
      </w:pPr>
      <w:r>
        <w:t>2. zajistit po vkladu vlastnického práva do katastru nemovitostí změnu v příloze příslušné zřizovací listiny vymezující svěřený majetek v souladu s částí I. 2. usnesení.</w:t>
      </w:r>
    </w:p>
    <w:p w14:paraId="5F03B57E" w14:textId="77777777" w:rsidR="00DC7DBA" w:rsidRPr="00194522" w:rsidRDefault="00DC7DBA" w:rsidP="00194522">
      <w:pPr>
        <w:pStyle w:val="KUJKnormal"/>
      </w:pPr>
    </w:p>
    <w:p w14:paraId="2C5692DE" w14:textId="77777777" w:rsidR="00DC7DBA" w:rsidRDefault="00DC7DBA" w:rsidP="005269C6">
      <w:pPr>
        <w:pStyle w:val="KUJKnormal"/>
      </w:pPr>
    </w:p>
    <w:p w14:paraId="104D1E4D" w14:textId="77777777" w:rsidR="00DC7DBA" w:rsidRDefault="00DC7DBA" w:rsidP="005269C6">
      <w:pPr>
        <w:pStyle w:val="KUJKnormal"/>
      </w:pPr>
    </w:p>
    <w:p w14:paraId="799026AB" w14:textId="77777777" w:rsidR="00DC7DBA" w:rsidRDefault="00DC7DBA" w:rsidP="005269C6">
      <w:pPr>
        <w:pStyle w:val="KUJKmezeraDZ"/>
      </w:pPr>
      <w:bookmarkStart w:id="1" w:name="US_DuvodZprava"/>
      <w:bookmarkEnd w:id="1"/>
    </w:p>
    <w:p w14:paraId="2A285EE4" w14:textId="77777777" w:rsidR="00DC7DBA" w:rsidRDefault="00DC7DBA" w:rsidP="005269C6">
      <w:pPr>
        <w:pStyle w:val="KUJKnadpisDZ"/>
      </w:pPr>
      <w:r>
        <w:t>DŮVODOVÁ ZPRÁVA</w:t>
      </w:r>
    </w:p>
    <w:p w14:paraId="69CD128A" w14:textId="77777777" w:rsidR="00DC7DBA" w:rsidRPr="009B7B0B" w:rsidRDefault="00DC7DBA" w:rsidP="005269C6">
      <w:pPr>
        <w:pStyle w:val="KUJKmezeraDZ"/>
      </w:pPr>
    </w:p>
    <w:p w14:paraId="7B4D1D6F" w14:textId="77777777" w:rsidR="00DC7DBA" w:rsidRDefault="00DC7DBA" w:rsidP="00E57EC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 36 odst. 1 písm. a) zákona č. 129/2000 Sb., o krajích, v platném znění, je rozhodování o nabytí a převodu hmotných nemovitých věcí, s výjimkou inženýrských sítí a pozemních komunikací, vyhrazeno zastupitelstvu kraje. </w:t>
      </w:r>
    </w:p>
    <w:p w14:paraId="586F1B57" w14:textId="77777777" w:rsidR="00DC7DBA" w:rsidRDefault="00DC7DBA" w:rsidP="00E57E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78C7BA" w14:textId="77777777" w:rsidR="00DC7DBA" w:rsidRDefault="00DC7DBA" w:rsidP="00E57EC7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Obec Český Rudolec (dále jen obec) je </w:t>
      </w:r>
      <w:r>
        <w:rPr>
          <w:rFonts w:ascii="Arial" w:eastAsia="Times New Roman" w:hAnsi="Arial" w:cs="Arial"/>
          <w:sz w:val="20"/>
          <w:szCs w:val="20"/>
        </w:rPr>
        <w:t xml:space="preserve">vlastníkem nemovitosti pozemku poz. parcely KN č. </w:t>
      </w:r>
      <w:hyperlink r:id="rId7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1470/1</w:t>
        </w:r>
      </w:hyperlink>
      <w:r>
        <w:rPr>
          <w:rFonts w:ascii="Arial" w:eastAsia="Times New Roman" w:hAnsi="Arial" w:cs="Arial"/>
          <w:sz w:val="20"/>
          <w:szCs w:val="20"/>
        </w:rPr>
        <w:t>, ostatní plocha, ostatní komunikace o výměře 5925 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v k. ú. Dolní Radíkov.</w:t>
      </w:r>
      <w:r>
        <w:t xml:space="preserve"> </w:t>
      </w:r>
    </w:p>
    <w:p w14:paraId="6992EC5B" w14:textId="77777777" w:rsidR="00DC7DBA" w:rsidRDefault="00DC7DBA" w:rsidP="0019452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824B54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Jihočeský kraj je vlastníkem nemovitosti pozemku poz. parcely KN č. </w:t>
      </w:r>
      <w:hyperlink r:id="rId8" w:history="1">
        <w:r w:rsidRPr="00681F79">
          <w:rPr>
            <w:rStyle w:val="Hypertextovodkaz"/>
            <w:rFonts w:ascii="Arial" w:eastAsia="Times New Roman" w:hAnsi="Arial" w:cs="Arial"/>
            <w:sz w:val="20"/>
            <w:szCs w:val="20"/>
          </w:rPr>
          <w:t>1470/7</w:t>
        </w:r>
      </w:hyperlink>
      <w:r>
        <w:rPr>
          <w:rFonts w:ascii="Arial" w:eastAsia="Times New Roman" w:hAnsi="Arial" w:cs="Arial"/>
          <w:sz w:val="20"/>
          <w:szCs w:val="20"/>
        </w:rPr>
        <w:t>, ostatní plocha, ostatní komunikace o výměře 19 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v k. ú. Dolní Radíkov. Právo hospodaření se svěřeným majetkem náleží příspěvkové organizaci Dům dětí a mládeže, Jindřichův Hradec, Růžová 10, se sídlem Růžová 10, 377 01 Jindřichův Hradec II, IČO 42409152 (dále jen „DDM“).</w:t>
      </w:r>
    </w:p>
    <w:p w14:paraId="5590C169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58C890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DDM v roce 2021 uvedl do provozu stavbu vodního díla čistírny odpadních vod (dále jen ČOV) v obci Radíkov. Jedná se o novou aktivační ČOV pro areál DDM, která nahradila stávající ČOV. Nově vybudovaná ČOV je převážně podzemní stavbou o půdorysných rozměrech cca 6,6 x 3,2 m. Odvod splaškových vod z areálu do nové ČOV byl zachován stávajícím potrubím. Bylo provedeno osazení hrubého předčištění – mechanických česlí, potrubí, které bylo zaústěno do stávajícího betonového potrubí a byla osazena revizní šachta. ČOV byla napojena na elektrické rozvody ze stávajícího elektrického pilířku. Povolení k umístění a provedení stavby vodního díla – ČOV a povolení k vypouštění odpadních vod z ČOV vydal Městský úřad Dačice, odbor životního prostředí, v červenci 2021. </w:t>
      </w:r>
    </w:p>
    <w:p w14:paraId="421319F9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71D8413E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Dle sdělení zástupců obce jsou z řad obyvatel Radíkova připomínky k hlučnosti stavby ČOV. Mezi DDM a obcí je shoda na bezproblémovém provozu ČOV i co se hlučnosti týče. Jako řešení je navrženo celý prostor ČOV zazelenit (keře, stromky; zde zvolit druhy, které se nemusí pravidelně udržovat a které mají potřebnou výšku). Toto je již věcí domluvy mezi obcí a DDM. Současně by bylo vhodné celý prostor ohraničit plotem přiměřené výšky, toto zajistí DDM na své náklady. </w:t>
      </w:r>
    </w:p>
    <w:p w14:paraId="104BD4EC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8341CB4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Nová ČOV vznikla částečně na pozemku bývalé čistírny odpadních vod poz. parcele KN č. 1470/7 (vlastník Jihočeský kraj) a částečně na pozemku poz. parcele KN č. 1470/1 (vlastník obec). Nyní je vyhotoven geometrický plán pro změnu hranic pozemků a vymezení rozsahu věcného břemene č. 245-1928/2021 (dále jen GP). Věcné břemeno je na vedení kanalizace provozně související s ČOV po pozemku ve vlastnictví obce. V dolní části je zaměřeno celé vedení kanalizace od ČOV až k připojení do stávajícího potrubního vedení, v horní části je zaměřena pouze známá část, která se nyní přepojovala. </w:t>
      </w:r>
    </w:p>
    <w:p w14:paraId="123DFD5C" w14:textId="77777777" w:rsidR="00DC7DBA" w:rsidRDefault="00DC7DBA" w:rsidP="001945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F2D6F56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Předmětem převodu směnnou smlouvou je pozemek, dle GP označený jako díl „d“ oddělený z pozemku poz. parcely KN č. 1470/7, ve vlastnictví Jihočeského kraje, za pozemek, dle GP označený jako díl „a“, oddělený z pozemku poz. parcely KN č. 1470/1, ve vlastnictví obce Český Rudolec, vše v k. ú. Dolní Radíkov. </w:t>
      </w:r>
    </w:p>
    <w:p w14:paraId="3D1529EF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FF67AAE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Věcné břemeno ve prospěch Jihočeského kraje bude zřízeno bezúplatně, ve veřejném zájmu, dle Směrnice č. SM/116/RK a bude spočívat v právu uložení kanalizačního potrubí vedoucího z ČOV na pozemku poz. parcele KN č. 1470/7 v k. ú. Dolní Radíkov v rozsahu dle GP, jakož i právu mít a udržovat na služebném pozemku potřebné obslužné zařízení a právu provádět na inženýrské síti úpravy za účelem její modernizace nebo zlepšení její výkonnosti ve prospěch Jihočeského kraje. Zřízení věcného břemene je zahrnuto ve smlouvě o směně částí pozemků. Zřízení věcného břemene pro Jihočeský kraj schválila Rada Jihočeského kraje svým usnesením č. 899/2022/RK-48 ze dne 15. 08. 2022 na základě předloženého návrhu č. 887/RK/22. </w:t>
      </w:r>
    </w:p>
    <w:p w14:paraId="5DCD62A4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B4E0A1E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Obě strany souhlasí se směnou bez cenového vyrovnání. Jihočeský kraj bude financovat uhrazení správního poplatku za podání návrhu na vklad ve výši 2 000 Kč. Směnou dojde k narovnání uživatelských vztahů do souladu se vztahy vlastnickými. </w:t>
      </w:r>
    </w:p>
    <w:p w14:paraId="6BE6E0E3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34E42F4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Zastupitelstvo Jihočeského kraje záměr směny částí pozemků v k. ú. Dolní Radíkov bez cenového vyrovnání schválilo usnesením č. 298/2022/ZK-20 ze dne 15. 09. 2022. Záměr byl po dobu zákonné lhůty zveřejněn na úřední desce krajského úřadu a nebyly k němu ze strany veřejnosti podány žádné nabídky ani vzneseny připomínky. </w:t>
      </w:r>
    </w:p>
    <w:p w14:paraId="3C6B4011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79859334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Zastupitelstvo obce Český Rudolec usnesením č. 2/2022 ze zasedání konaného dne 29. 11. 2022 na základě předloženého návrhu směnné smlouvy a smlouvy o zřízení věcného břemene projednalo a schválilo pod body 11 a 12 zřízení věcného břemene ve prospěch Jihočeského kraje a záměr směny nemovitostí. Usnesením č. 4/2023 ze zasedání konaného dne 24. 1. 2023 Zastupitelstvo obce Český Rudolec projednalo a schválilo pod bodem 11 vlastní směnu pozemkových parcel. </w:t>
      </w:r>
    </w:p>
    <w:p w14:paraId="146D3997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D470789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OHMS po konzultaci s odborem školství, mládeže a tělovýchovy doporučuje schválení směny bez cenového vyrovnání.</w:t>
      </w:r>
    </w:p>
    <w:p w14:paraId="68F8D6A7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4FB43D" w14:textId="77777777" w:rsidR="00DC7DBA" w:rsidRDefault="00DC7DBA" w:rsidP="0019452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Rada Jihočeského kraje usnesením č. 181/2023/RK-60 ze dne 16. 2. 2023 doporučuje zastupitelstvu kraje předložený návrh usnesení schválit. </w:t>
      </w:r>
    </w:p>
    <w:p w14:paraId="65C24D64" w14:textId="77777777" w:rsidR="00DC7DBA" w:rsidRDefault="00DC7DBA" w:rsidP="00E57EC7">
      <w:pPr>
        <w:pStyle w:val="Default"/>
        <w:jc w:val="both"/>
      </w:pPr>
    </w:p>
    <w:p w14:paraId="6A1FEF3C" w14:textId="77777777" w:rsidR="00DC7DBA" w:rsidRDefault="00DC7DBA" w:rsidP="00E57EC7">
      <w:pPr>
        <w:pStyle w:val="Default"/>
        <w:jc w:val="both"/>
      </w:pPr>
    </w:p>
    <w:p w14:paraId="6629BEF1" w14:textId="77777777" w:rsidR="00DC7DBA" w:rsidRDefault="00DC7DBA" w:rsidP="00194522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správní poplatek za podání návrhu na vklad 2 000 Kč bude hrazen z ORJ 4, § 6172, položka 5361</w:t>
      </w:r>
    </w:p>
    <w:p w14:paraId="6A8EFDD6" w14:textId="77777777" w:rsidR="00DC7DBA" w:rsidRDefault="00DC7DBA" w:rsidP="00333A6E">
      <w:pPr>
        <w:pStyle w:val="KUJKnormal"/>
      </w:pPr>
    </w:p>
    <w:p w14:paraId="0AACF63A" w14:textId="77777777" w:rsidR="00DC7DBA" w:rsidRDefault="00DC7DBA" w:rsidP="00890234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</w:t>
      </w:r>
    </w:p>
    <w:p w14:paraId="286ECFBC" w14:textId="77777777" w:rsidR="00DC7DBA" w:rsidRDefault="00DC7DBA" w:rsidP="00333A6E">
      <w:pPr>
        <w:pStyle w:val="KUJKnormal"/>
      </w:pPr>
    </w:p>
    <w:p w14:paraId="3E242FC5" w14:textId="77777777" w:rsidR="00DC7DBA" w:rsidRDefault="00DC7DBA" w:rsidP="00333A6E">
      <w:pPr>
        <w:pStyle w:val="KUJKnormal"/>
      </w:pPr>
    </w:p>
    <w:p w14:paraId="0D49758E" w14:textId="77777777" w:rsidR="00DC7DBA" w:rsidRDefault="00DC7DBA" w:rsidP="00333A6E">
      <w:pPr>
        <w:pStyle w:val="KUJKnormal"/>
      </w:pPr>
    </w:p>
    <w:p w14:paraId="562F8C05" w14:textId="77777777" w:rsidR="00DC7DBA" w:rsidRDefault="00DC7DBA" w:rsidP="00194522">
      <w:pPr>
        <w:pStyle w:val="KUJKnormal"/>
      </w:pPr>
      <w:r>
        <w:t>Návrh projednán (stanoviska): OŠMT souhlasí</w:t>
      </w:r>
    </w:p>
    <w:p w14:paraId="791B87EF" w14:textId="77777777" w:rsidR="00DC7DBA" w:rsidRDefault="00DC7DBA" w:rsidP="00333A6E">
      <w:pPr>
        <w:pStyle w:val="KUJKnormal"/>
      </w:pPr>
    </w:p>
    <w:p w14:paraId="303AE026" w14:textId="77777777" w:rsidR="00DC7DBA" w:rsidRDefault="00DC7DBA" w:rsidP="00333A6E">
      <w:pPr>
        <w:pStyle w:val="KUJKnormal"/>
      </w:pPr>
    </w:p>
    <w:p w14:paraId="5DB5E340" w14:textId="77777777" w:rsidR="00DC7DBA" w:rsidRDefault="00DC7DBA" w:rsidP="00333A6E">
      <w:pPr>
        <w:pStyle w:val="KUJKtucny"/>
      </w:pPr>
      <w:r w:rsidRPr="007939A8">
        <w:t>PŘÍLOHY:</w:t>
      </w:r>
    </w:p>
    <w:p w14:paraId="25DBF91A" w14:textId="77777777" w:rsidR="00DC7DBA" w:rsidRPr="00B52AA9" w:rsidRDefault="00DC7DBA" w:rsidP="00194522">
      <w:pPr>
        <w:pStyle w:val="KUJKcislovany"/>
      </w:pPr>
      <w:r>
        <w:t>Částečný výpis z LV č. 271</w:t>
      </w:r>
      <w:r w:rsidRPr="0081756D">
        <w:t xml:space="preserve"> (</w:t>
      </w:r>
      <w:r>
        <w:t>Př1_LV_271.pdf</w:t>
      </w:r>
      <w:r w:rsidRPr="0081756D">
        <w:t>)</w:t>
      </w:r>
    </w:p>
    <w:p w14:paraId="02F00EAD" w14:textId="77777777" w:rsidR="00DC7DBA" w:rsidRPr="00B52AA9" w:rsidRDefault="00DC7DBA" w:rsidP="00194522">
      <w:pPr>
        <w:pStyle w:val="KUJKcislovany"/>
      </w:pPr>
      <w:r>
        <w:t>Částečný výpis z LV č. 10001</w:t>
      </w:r>
      <w:r w:rsidRPr="0081756D">
        <w:t xml:space="preserve"> (</w:t>
      </w:r>
      <w:r>
        <w:t>Př2_LV_10001.pdf</w:t>
      </w:r>
      <w:r w:rsidRPr="0081756D">
        <w:t>)</w:t>
      </w:r>
    </w:p>
    <w:p w14:paraId="4E6FA71D" w14:textId="77777777" w:rsidR="00DC7DBA" w:rsidRPr="00B52AA9" w:rsidRDefault="00DC7DBA" w:rsidP="00194522">
      <w:pPr>
        <w:pStyle w:val="KUJKcislovany"/>
      </w:pPr>
      <w:r>
        <w:t>Žádost DDM</w:t>
      </w:r>
      <w:r w:rsidRPr="0081756D">
        <w:t xml:space="preserve"> (</w:t>
      </w:r>
      <w:r>
        <w:t>Př3_žádost_DDM.pdf</w:t>
      </w:r>
      <w:r w:rsidRPr="0081756D">
        <w:t>)</w:t>
      </w:r>
    </w:p>
    <w:p w14:paraId="2C6ADA15" w14:textId="77777777" w:rsidR="00DC7DBA" w:rsidRPr="00B52AA9" w:rsidRDefault="00DC7DBA" w:rsidP="00194522">
      <w:pPr>
        <w:pStyle w:val="KUJKcislovany"/>
      </w:pPr>
      <w:r>
        <w:t>Zákres situace v mapě</w:t>
      </w:r>
      <w:r w:rsidRPr="0081756D">
        <w:t xml:space="preserve"> (</w:t>
      </w:r>
      <w:r>
        <w:t>Př4_zákres v KM.pdf</w:t>
      </w:r>
      <w:r w:rsidRPr="0081756D">
        <w:t>)</w:t>
      </w:r>
    </w:p>
    <w:p w14:paraId="1A3D1A3E" w14:textId="77777777" w:rsidR="00DC7DBA" w:rsidRPr="00B52AA9" w:rsidRDefault="00DC7DBA" w:rsidP="00194522">
      <w:pPr>
        <w:pStyle w:val="KUJKcislovany"/>
      </w:pPr>
      <w:r>
        <w:t>Foto nové ČOV</w:t>
      </w:r>
      <w:r w:rsidRPr="0081756D">
        <w:t xml:space="preserve"> (</w:t>
      </w:r>
      <w:r>
        <w:t>Př5_foto.pdf</w:t>
      </w:r>
      <w:r w:rsidRPr="0081756D">
        <w:t>)</w:t>
      </w:r>
    </w:p>
    <w:p w14:paraId="3524825C" w14:textId="77777777" w:rsidR="00DC7DBA" w:rsidRPr="00B52AA9" w:rsidRDefault="00DC7DBA" w:rsidP="00194522">
      <w:pPr>
        <w:pStyle w:val="KUJKcislovany"/>
      </w:pPr>
      <w:r>
        <w:t>Návrh GP č. 245-1928/2021</w:t>
      </w:r>
      <w:r w:rsidRPr="0081756D">
        <w:t xml:space="preserve"> (</w:t>
      </w:r>
      <w:r>
        <w:t>Př6_gp.pdf</w:t>
      </w:r>
      <w:r w:rsidRPr="0081756D">
        <w:t>)</w:t>
      </w:r>
    </w:p>
    <w:p w14:paraId="54A9C1FC" w14:textId="77777777" w:rsidR="00DC7DBA" w:rsidRPr="00B52AA9" w:rsidRDefault="00DC7DBA" w:rsidP="00194522">
      <w:pPr>
        <w:pStyle w:val="KUJKcislovany"/>
      </w:pPr>
      <w:r>
        <w:t xml:space="preserve">Návrh směnné smlouvy a smlouvy o zřízení služebnosti </w:t>
      </w:r>
      <w:r w:rsidRPr="0081756D">
        <w:t>(</w:t>
      </w:r>
      <w:r>
        <w:t>Př7_návrh smlouvy.pdf</w:t>
      </w:r>
      <w:r w:rsidRPr="0081756D">
        <w:t>)</w:t>
      </w:r>
    </w:p>
    <w:p w14:paraId="0F83D417" w14:textId="77777777" w:rsidR="00DC7DBA" w:rsidRPr="00194522" w:rsidRDefault="00DC7DBA" w:rsidP="00194522">
      <w:pPr>
        <w:pStyle w:val="KUJKnormal"/>
      </w:pPr>
    </w:p>
    <w:p w14:paraId="4F6C2D47" w14:textId="77777777" w:rsidR="00DC7DBA" w:rsidRDefault="00DC7DBA" w:rsidP="00333A6E">
      <w:pPr>
        <w:pStyle w:val="KUJKnormal"/>
      </w:pPr>
    </w:p>
    <w:p w14:paraId="0411DC1B" w14:textId="77777777" w:rsidR="00DC7DBA" w:rsidRDefault="00DC7DBA" w:rsidP="00E02E37">
      <w:pPr>
        <w:pStyle w:val="KUJKtucny"/>
        <w:rPr>
          <w:b w:val="0"/>
        </w:rPr>
      </w:pPr>
      <w:r>
        <w:t xml:space="preserve">Zodpovídá: </w:t>
      </w:r>
      <w:r>
        <w:rPr>
          <w:b w:val="0"/>
        </w:rPr>
        <w:t>vedoucí OHMS – Ing. František Dědič</w:t>
      </w:r>
    </w:p>
    <w:p w14:paraId="3C35AD15" w14:textId="77777777" w:rsidR="00DC7DBA" w:rsidRDefault="00DC7DBA" w:rsidP="00E02E37">
      <w:pPr>
        <w:pStyle w:val="KUJKtucny"/>
      </w:pPr>
    </w:p>
    <w:p w14:paraId="723DDE16" w14:textId="77777777" w:rsidR="00DC7DBA" w:rsidRDefault="00DC7DBA" w:rsidP="00E02E37">
      <w:pPr>
        <w:pStyle w:val="KUJKnormal"/>
      </w:pPr>
    </w:p>
    <w:p w14:paraId="4A7DDB91" w14:textId="77777777" w:rsidR="00DC7DBA" w:rsidRDefault="00DC7DBA" w:rsidP="00E02E37">
      <w:pPr>
        <w:pStyle w:val="KUJKnormal"/>
        <w:tabs>
          <w:tab w:val="left" w:pos="1701"/>
        </w:tabs>
      </w:pPr>
      <w:r>
        <w:t>Termín kontroly:</w:t>
      </w:r>
      <w:r>
        <w:tab/>
        <w:t>II. čtvrtletí 2023</w:t>
      </w:r>
    </w:p>
    <w:p w14:paraId="595D20F7" w14:textId="77777777" w:rsidR="00DC7DBA" w:rsidRDefault="00DC7DBA" w:rsidP="00E02E37">
      <w:pPr>
        <w:pStyle w:val="KUJKnormal"/>
        <w:tabs>
          <w:tab w:val="left" w:pos="1701"/>
        </w:tabs>
      </w:pPr>
      <w:r>
        <w:t>Termín splnění:</w:t>
      </w:r>
      <w:r>
        <w:tab/>
        <w:t>II. čtvrtletí 2023</w:t>
      </w:r>
    </w:p>
    <w:p w14:paraId="64C69505" w14:textId="77777777" w:rsidR="00DC7DBA" w:rsidRDefault="00DC7DBA" w:rsidP="00E02E37">
      <w:pPr>
        <w:pStyle w:val="KUJKnormal"/>
      </w:pPr>
    </w:p>
    <w:p w14:paraId="314FD33C" w14:textId="77777777" w:rsidR="00DC7DBA" w:rsidRDefault="00DC7DBA" w:rsidP="00333A6E">
      <w:pPr>
        <w:pStyle w:val="KUJKnormal"/>
      </w:pPr>
    </w:p>
    <w:p w14:paraId="5E676648" w14:textId="77777777" w:rsidR="00DC7DBA" w:rsidRDefault="00DC7DB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6200" w14:textId="77777777" w:rsidR="00DC7DBA" w:rsidRDefault="00DC7DBA" w:rsidP="00DC7DBA">
    <w:r>
      <w:rPr>
        <w:noProof/>
      </w:rPr>
      <w:pict w14:anchorId="7257D6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78CA6E" w14:textId="77777777" w:rsidR="00DC7DBA" w:rsidRPr="005F485E" w:rsidRDefault="00DC7DBA" w:rsidP="00DC7DB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3FAC822" w14:textId="77777777" w:rsidR="00DC7DBA" w:rsidRPr="005F485E" w:rsidRDefault="00DC7DBA" w:rsidP="00DC7DB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ED91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29E46E1" w14:textId="77777777" w:rsidR="00DC7DBA" w:rsidRDefault="00DC7DBA" w:rsidP="00DC7DBA">
    <w:r>
      <w:pict w14:anchorId="5A495CC5">
        <v:rect id="_x0000_i1026" style="width:481.9pt;height:2pt" o:hralign="center" o:hrstd="t" o:hrnoshade="t" o:hr="t" fillcolor="black" stroked="f"/>
      </w:pict>
    </w:r>
  </w:p>
  <w:p w14:paraId="4B5E29CE" w14:textId="77777777" w:rsidR="00DC7DBA" w:rsidRPr="00DC7DBA" w:rsidRDefault="00DC7DBA" w:rsidP="00DC7D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77166">
    <w:abstractNumId w:val="1"/>
  </w:num>
  <w:num w:numId="2" w16cid:durableId="1981110362">
    <w:abstractNumId w:val="2"/>
  </w:num>
  <w:num w:numId="3" w16cid:durableId="942372969">
    <w:abstractNumId w:val="9"/>
  </w:num>
  <w:num w:numId="4" w16cid:durableId="663359554">
    <w:abstractNumId w:val="7"/>
  </w:num>
  <w:num w:numId="5" w16cid:durableId="1345127684">
    <w:abstractNumId w:val="0"/>
  </w:num>
  <w:num w:numId="6" w16cid:durableId="482814121">
    <w:abstractNumId w:val="3"/>
  </w:num>
  <w:num w:numId="7" w16cid:durableId="258026157">
    <w:abstractNumId w:val="6"/>
  </w:num>
  <w:num w:numId="8" w16cid:durableId="1675643701">
    <w:abstractNumId w:val="4"/>
  </w:num>
  <w:num w:numId="9" w16cid:durableId="1205676966">
    <w:abstractNumId w:val="5"/>
  </w:num>
  <w:num w:numId="10" w16cid:durableId="481122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C7DBA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DC7DBA"/>
    <w:rPr>
      <w:color w:val="0563C1"/>
      <w:u w:val="single"/>
    </w:rPr>
  </w:style>
  <w:style w:type="paragraph" w:customStyle="1" w:styleId="Default">
    <w:name w:val="Default"/>
    <w:rsid w:val="00DC7D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695527&amp;y=-11626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695418&amp;y=-11627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2023-03-24T13:11:00Z</dcterms:created>
  <dcterms:modified xsi:type="dcterms:W3CDTF">2023-03-24T13:11:00Z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6223038</vt:i4>
  </property>
  <property fmtid="{D5CDD505-2E9C-101B-9397-08002B2CF9AE}" pid="4" name="UlozitJako">
    <vt:lpwstr>C:\Users\mrazkova\AppData\Local\Temp\iU59635560\Zastupitelstvo\2023-03-23\Navrhy\46-ZK-23.</vt:lpwstr>
  </property>
  <property fmtid="{D5CDD505-2E9C-101B-9397-08002B2CF9AE}" pid="5" name="Zpracovat">
    <vt:bool>false</vt:bool>
  </property>
</Properties>
</file>