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40" w:rsidRPr="00CA5372" w:rsidRDefault="008D453C" w:rsidP="00050740">
      <w:pPr>
        <w:pStyle w:val="Zkladntex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>Příloha č. 1</w:t>
      </w:r>
    </w:p>
    <w:p w:rsidR="00050740" w:rsidRPr="00CA5372" w:rsidRDefault="00050740" w:rsidP="00050740">
      <w:pPr>
        <w:pStyle w:val="Zkladntext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A5372">
        <w:rPr>
          <w:rFonts w:ascii="Arial Narrow" w:hAnsi="Arial Narrow"/>
          <w:b/>
          <w:sz w:val="22"/>
          <w:szCs w:val="22"/>
          <w:u w:val="single"/>
        </w:rPr>
        <w:t>SMLOUVA  O  BUDOUCÍ DAROVACÍ SMLOUVĚ</w:t>
      </w:r>
    </w:p>
    <w:p w:rsidR="00050740" w:rsidRPr="00CA5372" w:rsidRDefault="00050740" w:rsidP="00050740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050740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050740" w:rsidRPr="00CA5372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CA5372">
        <w:rPr>
          <w:rFonts w:ascii="Arial Narrow" w:hAnsi="Arial Narrow"/>
          <w:sz w:val="22"/>
          <w:szCs w:val="22"/>
        </w:rPr>
        <w:t xml:space="preserve">uzavřená podle </w:t>
      </w:r>
      <w:r w:rsidRPr="000A1C3E"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/>
          <w:sz w:val="22"/>
          <w:szCs w:val="22"/>
        </w:rPr>
        <w:t>§</w:t>
      </w:r>
      <w:r w:rsidRPr="000A1C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1785 - 1787</w:t>
      </w:r>
      <w:r w:rsidRPr="000A1C3E">
        <w:rPr>
          <w:rFonts w:ascii="Arial Narrow" w:hAnsi="Arial Narrow"/>
          <w:sz w:val="22"/>
          <w:szCs w:val="22"/>
        </w:rPr>
        <w:t xml:space="preserve"> z</w:t>
      </w:r>
      <w:r>
        <w:rPr>
          <w:rFonts w:ascii="Arial Narrow" w:hAnsi="Arial Narrow"/>
          <w:sz w:val="22"/>
          <w:szCs w:val="22"/>
        </w:rPr>
        <w:t>ákona</w:t>
      </w:r>
      <w:r w:rsidRPr="000A1C3E">
        <w:rPr>
          <w:rFonts w:ascii="Arial Narrow" w:hAnsi="Arial Narrow"/>
          <w:sz w:val="22"/>
          <w:szCs w:val="22"/>
        </w:rPr>
        <w:t xml:space="preserve"> č. </w:t>
      </w:r>
      <w:r>
        <w:rPr>
          <w:rFonts w:ascii="Arial Narrow" w:hAnsi="Arial Narrow"/>
          <w:sz w:val="22"/>
          <w:szCs w:val="22"/>
        </w:rPr>
        <w:t>89</w:t>
      </w:r>
      <w:r w:rsidRPr="000A1C3E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>2012</w:t>
      </w:r>
      <w:r w:rsidRPr="000A1C3E">
        <w:rPr>
          <w:rFonts w:ascii="Arial Narrow" w:hAnsi="Arial Narrow"/>
          <w:sz w:val="22"/>
          <w:szCs w:val="22"/>
        </w:rPr>
        <w:t xml:space="preserve"> Sb., občansk</w:t>
      </w:r>
      <w:r>
        <w:rPr>
          <w:rFonts w:ascii="Arial Narrow" w:hAnsi="Arial Narrow"/>
          <w:sz w:val="22"/>
          <w:szCs w:val="22"/>
        </w:rPr>
        <w:t>ý</w:t>
      </w:r>
      <w:r w:rsidRPr="000A1C3E">
        <w:rPr>
          <w:rFonts w:ascii="Arial Narrow" w:hAnsi="Arial Narrow"/>
          <w:sz w:val="22"/>
          <w:szCs w:val="22"/>
        </w:rPr>
        <w:t xml:space="preserve"> zákoník</w:t>
      </w:r>
      <w:r>
        <w:rPr>
          <w:rFonts w:ascii="Arial Narrow" w:hAnsi="Arial Narrow"/>
          <w:sz w:val="22"/>
          <w:szCs w:val="22"/>
        </w:rPr>
        <w:t>,</w:t>
      </w:r>
      <w:r w:rsidRPr="000A1C3E">
        <w:rPr>
          <w:rFonts w:ascii="Arial Narrow" w:hAnsi="Arial Narrow"/>
          <w:sz w:val="22"/>
          <w:szCs w:val="22"/>
        </w:rPr>
        <w:t xml:space="preserve"> </w:t>
      </w:r>
      <w:r w:rsidRPr="00CA5372">
        <w:rPr>
          <w:rFonts w:ascii="Arial Narrow" w:hAnsi="Arial Narrow"/>
          <w:sz w:val="22"/>
          <w:szCs w:val="22"/>
        </w:rPr>
        <w:t>mezi smluvními stranami:</w:t>
      </w:r>
    </w:p>
    <w:p w:rsidR="00050740" w:rsidRPr="00CA5372" w:rsidRDefault="00050740" w:rsidP="00050740">
      <w:pPr>
        <w:pStyle w:val="Zkladntext"/>
        <w:rPr>
          <w:rFonts w:ascii="Arial Narrow" w:hAnsi="Arial Narrow"/>
          <w:b/>
          <w:sz w:val="22"/>
          <w:szCs w:val="22"/>
        </w:rPr>
      </w:pPr>
    </w:p>
    <w:p w:rsidR="00050740" w:rsidRPr="00CA5372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  <w:r w:rsidRPr="00CA5372">
        <w:rPr>
          <w:rFonts w:ascii="Arial Narrow" w:hAnsi="Arial Narrow"/>
          <w:b/>
          <w:sz w:val="22"/>
          <w:szCs w:val="22"/>
        </w:rPr>
        <w:t xml:space="preserve">Jihočeským krajem </w:t>
      </w:r>
    </w:p>
    <w:p w:rsidR="00050740" w:rsidRPr="00CA5372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sídlem v</w:t>
      </w:r>
      <w:r w:rsidRPr="00CA5372">
        <w:rPr>
          <w:rFonts w:ascii="Arial Narrow" w:hAnsi="Arial Narrow"/>
          <w:sz w:val="22"/>
          <w:szCs w:val="22"/>
        </w:rPr>
        <w:t> Českých Budějovicích, U Zimního stadionu 1952/2, PSČ 370 76</w:t>
      </w:r>
    </w:p>
    <w:p w:rsidR="00050740" w:rsidRDefault="00050740" w:rsidP="0005074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zastoupeným Bc. Jiřím Švecem, uvolněným členem Rady Jihočeského kraje na základě plné moci udělené dne 31. 5. 2017 Mgr. Ivanou Stráskou, hejtmankou Jihočeského kraje v souladu s ustanovením s § 441 občanského zákoníku č. 89/2012 Sb.</w:t>
      </w:r>
    </w:p>
    <w:p w:rsidR="00050740" w:rsidRPr="00FE20EB" w:rsidRDefault="00050740" w:rsidP="00050740">
      <w:pPr>
        <w:widowControl w:val="0"/>
        <w:spacing w:line="288" w:lineRule="auto"/>
        <w:rPr>
          <w:rFonts w:ascii="Arial Narrow" w:hAnsi="Arial Narrow"/>
        </w:rPr>
      </w:pPr>
      <w:r w:rsidRPr="00FE20EB">
        <w:rPr>
          <w:rFonts w:ascii="Arial Narrow" w:hAnsi="Arial Narrow"/>
        </w:rPr>
        <w:t>IČO 708 906 50</w:t>
      </w:r>
    </w:p>
    <w:p w:rsidR="00050740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</w:p>
    <w:p w:rsidR="00050740" w:rsidRPr="00CA5372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  <w:r w:rsidRPr="00CA5372">
        <w:rPr>
          <w:rFonts w:ascii="Arial Narrow" w:hAnsi="Arial Narrow"/>
          <w:sz w:val="22"/>
          <w:szCs w:val="22"/>
        </w:rPr>
        <w:t xml:space="preserve">                                                                          (dále jen</w:t>
      </w:r>
      <w:r w:rsidR="00D23E5C">
        <w:rPr>
          <w:rFonts w:ascii="Arial Narrow" w:hAnsi="Arial Narrow"/>
          <w:sz w:val="22"/>
          <w:szCs w:val="22"/>
        </w:rPr>
        <w:t xml:space="preserve"> budoucí </w:t>
      </w:r>
      <w:r w:rsidRPr="00CA5372">
        <w:rPr>
          <w:rFonts w:ascii="Arial Narrow" w:hAnsi="Arial Narrow"/>
          <w:sz w:val="22"/>
          <w:szCs w:val="22"/>
        </w:rPr>
        <w:t>dárce)</w:t>
      </w:r>
    </w:p>
    <w:p w:rsidR="00050740" w:rsidRPr="00CA5372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  <w:r w:rsidRPr="00CA5372">
        <w:rPr>
          <w:rFonts w:ascii="Arial Narrow" w:hAnsi="Arial Narrow"/>
          <w:sz w:val="22"/>
          <w:szCs w:val="22"/>
        </w:rPr>
        <w:t>a</w:t>
      </w:r>
    </w:p>
    <w:p w:rsidR="00050740" w:rsidRPr="00CA5372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</w:p>
    <w:p w:rsidR="00050740" w:rsidRPr="00F161D8" w:rsidRDefault="00050740" w:rsidP="00050740">
      <w:pPr>
        <w:pStyle w:val="Nadpis1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Městem Tábor</w:t>
      </w:r>
    </w:p>
    <w:p w:rsidR="0058253D" w:rsidRDefault="00050740" w:rsidP="000507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 sídlem v Táboře, Žižkovo nám. č. p. 2, PSČ 390 </w:t>
      </w:r>
      <w:r w:rsidR="00D23E5C">
        <w:rPr>
          <w:rFonts w:ascii="Arial Narrow" w:hAnsi="Arial Narrow"/>
        </w:rPr>
        <w:t>01</w:t>
      </w:r>
    </w:p>
    <w:p w:rsidR="00050740" w:rsidRDefault="00050740" w:rsidP="00050740">
      <w:pPr>
        <w:rPr>
          <w:rFonts w:ascii="Arial Narrow" w:hAnsi="Arial Narrow"/>
        </w:rPr>
      </w:pPr>
      <w:r>
        <w:rPr>
          <w:rFonts w:ascii="Arial Narrow" w:hAnsi="Arial Narrow"/>
        </w:rPr>
        <w:t>zastoupeným starostou města Ing. Štěpánem Pavlíkem</w:t>
      </w:r>
    </w:p>
    <w:p w:rsidR="00050740" w:rsidRDefault="00050740" w:rsidP="00050740">
      <w:pPr>
        <w:rPr>
          <w:rFonts w:ascii="Arial Narrow" w:hAnsi="Arial Narrow"/>
        </w:rPr>
      </w:pPr>
      <w:r>
        <w:rPr>
          <w:rFonts w:ascii="Arial Narrow" w:hAnsi="Arial Narrow"/>
        </w:rPr>
        <w:t>IČO 00253014</w:t>
      </w:r>
    </w:p>
    <w:p w:rsidR="00050740" w:rsidRPr="00F161D8" w:rsidRDefault="00050740" w:rsidP="00050740">
      <w:pPr>
        <w:pStyle w:val="Nadpis1"/>
        <w:rPr>
          <w:rFonts w:ascii="Arial Narrow" w:eastAsia="Times New Roman" w:hAnsi="Arial Narrow"/>
          <w:b w:val="0"/>
          <w:sz w:val="22"/>
          <w:szCs w:val="22"/>
        </w:rPr>
      </w:pPr>
    </w:p>
    <w:p w:rsidR="00050740" w:rsidRPr="00CA5372" w:rsidRDefault="00050740" w:rsidP="00050740">
      <w:pPr>
        <w:pStyle w:val="Zkladntext"/>
        <w:tabs>
          <w:tab w:val="left" w:pos="1575"/>
        </w:tabs>
        <w:rPr>
          <w:rFonts w:ascii="Arial Narrow" w:eastAsia="Arial Unicode MS" w:hAnsi="Arial Narrow"/>
          <w:color w:val="000000"/>
          <w:sz w:val="22"/>
          <w:szCs w:val="22"/>
        </w:rPr>
      </w:pPr>
    </w:p>
    <w:p w:rsidR="00050740" w:rsidRPr="00CA5372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  <w:r w:rsidRPr="00CA5372">
        <w:rPr>
          <w:rFonts w:ascii="Arial Narrow" w:hAnsi="Arial Narrow"/>
          <w:sz w:val="22"/>
          <w:szCs w:val="22"/>
        </w:rPr>
        <w:t xml:space="preserve">                                                                           (dále jen </w:t>
      </w:r>
      <w:r w:rsidR="00D23E5C">
        <w:rPr>
          <w:rFonts w:ascii="Arial Narrow" w:hAnsi="Arial Narrow"/>
          <w:sz w:val="22"/>
          <w:szCs w:val="22"/>
        </w:rPr>
        <w:t xml:space="preserve">budoucí </w:t>
      </w:r>
      <w:r w:rsidRPr="00CA5372">
        <w:rPr>
          <w:rFonts w:ascii="Arial Narrow" w:hAnsi="Arial Narrow"/>
          <w:sz w:val="22"/>
          <w:szCs w:val="22"/>
        </w:rPr>
        <w:t>obdarovaný)</w:t>
      </w:r>
    </w:p>
    <w:p w:rsidR="00050740" w:rsidRPr="00CA5372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</w:p>
    <w:p w:rsidR="00050740" w:rsidRPr="00CA5372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</w:p>
    <w:p w:rsidR="00050740" w:rsidRPr="00CA5372" w:rsidRDefault="00050740" w:rsidP="00050740">
      <w:pPr>
        <w:pStyle w:val="Nadpis2"/>
        <w:rPr>
          <w:rFonts w:ascii="Arial Narrow" w:hAnsi="Arial Narrow"/>
          <w:color w:val="000000"/>
          <w:sz w:val="22"/>
          <w:szCs w:val="22"/>
        </w:rPr>
      </w:pPr>
      <w:r w:rsidRPr="00CA5372">
        <w:rPr>
          <w:rFonts w:ascii="Arial Narrow" w:hAnsi="Arial Narrow"/>
          <w:color w:val="000000"/>
          <w:sz w:val="22"/>
          <w:szCs w:val="22"/>
        </w:rPr>
        <w:t>I. Předmět budoucí smlouvy</w:t>
      </w:r>
    </w:p>
    <w:p w:rsidR="00050740" w:rsidRPr="00CA5372" w:rsidRDefault="00050740" w:rsidP="00050740">
      <w:pPr>
        <w:pStyle w:val="Zkladntext"/>
        <w:jc w:val="both"/>
        <w:rPr>
          <w:rFonts w:ascii="Arial Narrow" w:hAnsi="Arial Narrow"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Jihočeský kraj</w:t>
      </w:r>
      <w:r w:rsidRPr="00CA5372">
        <w:rPr>
          <w:rFonts w:ascii="Arial Narrow" w:hAnsi="Arial Narrow"/>
          <w:color w:val="000000"/>
          <w:sz w:val="22"/>
          <w:szCs w:val="22"/>
        </w:rPr>
        <w:t xml:space="preserve"> je </w:t>
      </w:r>
      <w:r w:rsidRPr="00827212">
        <w:rPr>
          <w:rFonts w:ascii="Arial Narrow" w:hAnsi="Arial Narrow"/>
          <w:sz w:val="22"/>
          <w:szCs w:val="22"/>
        </w:rPr>
        <w:t xml:space="preserve">na základě ustanovení § 1 odst. 1 zákona č. 157/2000 Sb., o přechodu věcí, práv a závazků z majetku ČR do majetku krajů a Rozhodnutí o přechodu nemovitostí do vlastnictví krajů Ministerstva dopravy a spojů České republiky č. j. 3796/2001 – 2 – KM ze dne 10. 9. 2001 </w:t>
      </w:r>
      <w:r w:rsidRPr="00CA5372">
        <w:rPr>
          <w:rFonts w:ascii="Arial Narrow" w:hAnsi="Arial Narrow"/>
          <w:color w:val="000000"/>
          <w:sz w:val="22"/>
          <w:szCs w:val="22"/>
        </w:rPr>
        <w:t xml:space="preserve">výlučným vlastníkem </w:t>
      </w:r>
      <w:r w:rsidRPr="003571A2">
        <w:rPr>
          <w:rFonts w:ascii="Arial Narrow" w:hAnsi="Arial Narrow"/>
          <w:b/>
          <w:color w:val="000000"/>
          <w:sz w:val="22"/>
          <w:szCs w:val="22"/>
        </w:rPr>
        <w:t>stav</w:t>
      </w:r>
      <w:r>
        <w:rPr>
          <w:rFonts w:ascii="Arial Narrow" w:hAnsi="Arial Narrow"/>
          <w:b/>
          <w:color w:val="000000"/>
          <w:sz w:val="22"/>
          <w:szCs w:val="22"/>
        </w:rPr>
        <w:t>eb</w:t>
      </w:r>
      <w:r w:rsidRPr="003571A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pozemních komunikací včetně zastavěných pozemků</w:t>
      </w:r>
    </w:p>
    <w:p w:rsidR="00050740" w:rsidRDefault="00050740" w:rsidP="00050740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673DF">
        <w:rPr>
          <w:rFonts w:ascii="Arial Narrow" w:hAnsi="Arial Narrow"/>
          <w:b/>
          <w:color w:val="000000"/>
          <w:sz w:val="22"/>
          <w:szCs w:val="22"/>
        </w:rPr>
        <w:t>silnice</w:t>
      </w:r>
      <w:r w:rsidRPr="00A673DF">
        <w:rPr>
          <w:rFonts w:ascii="Calibri" w:hAnsi="Calibri"/>
        </w:rPr>
        <w:t xml:space="preserve"> </w:t>
      </w:r>
      <w:r w:rsidRPr="00A673DF">
        <w:rPr>
          <w:rFonts w:ascii="Arial Narrow" w:hAnsi="Arial Narrow"/>
          <w:b/>
          <w:color w:val="000000"/>
          <w:sz w:val="22"/>
          <w:szCs w:val="22"/>
        </w:rPr>
        <w:t>III/01912</w:t>
      </w:r>
      <w:r w:rsidRPr="00A673DF">
        <w:rPr>
          <w:rFonts w:ascii="Calibri" w:hAnsi="Calibri"/>
        </w:rPr>
        <w:t xml:space="preserve"> </w:t>
      </w:r>
      <w:r w:rsidRPr="00A673DF">
        <w:rPr>
          <w:rFonts w:ascii="Arial Narrow" w:hAnsi="Arial Narrow"/>
          <w:b/>
          <w:color w:val="000000"/>
          <w:sz w:val="22"/>
          <w:szCs w:val="22"/>
        </w:rPr>
        <w:t>v délce 2,666 km, v úseku uzlových bodů 2224A148 – 2313A009, od km 0,000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do km</w:t>
      </w:r>
      <w:r w:rsidRPr="00A673DF">
        <w:rPr>
          <w:rFonts w:ascii="Arial Narrow" w:hAnsi="Arial Narrow"/>
          <w:b/>
          <w:color w:val="000000"/>
          <w:sz w:val="22"/>
          <w:szCs w:val="22"/>
        </w:rPr>
        <w:t xml:space="preserve"> 2, 666;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673DF">
        <w:rPr>
          <w:rFonts w:ascii="Arial Narrow" w:hAnsi="Arial Narrow"/>
          <w:b/>
          <w:color w:val="000000"/>
          <w:sz w:val="22"/>
          <w:szCs w:val="22"/>
        </w:rPr>
        <w:t>silnice III/0197 v délce 0,625 km, v úseku uzlových bodů 2224A025 – 2224A139, od km 0,000 do km 0,625;</w:t>
      </w: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673DF">
        <w:rPr>
          <w:rFonts w:ascii="Arial Narrow" w:hAnsi="Arial Narrow"/>
          <w:b/>
          <w:color w:val="000000"/>
          <w:sz w:val="22"/>
          <w:szCs w:val="22"/>
        </w:rPr>
        <w:t>silnice III/0334 v délce 1,646 km, v úseku uzlových bodů 2313A029 – 2313A096, od km 0,000 do km 1,646;</w:t>
      </w:r>
    </w:p>
    <w:p w:rsidR="00050740" w:rsidRDefault="00050740" w:rsidP="00050740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5D1599">
        <w:rPr>
          <w:rFonts w:ascii="Arial Narrow" w:hAnsi="Arial Narrow"/>
          <w:b/>
          <w:color w:val="000000"/>
          <w:sz w:val="22"/>
          <w:szCs w:val="22"/>
        </w:rPr>
        <w:t xml:space="preserve">silnice II/123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v délce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0,783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km, v úseku uzlových bodů </w:t>
      </w:r>
      <w:r>
        <w:rPr>
          <w:rFonts w:ascii="Arial Narrow" w:hAnsi="Arial Narrow"/>
          <w:b/>
          <w:color w:val="000000"/>
          <w:sz w:val="22"/>
          <w:szCs w:val="22"/>
        </w:rPr>
        <w:t>2313A01003 – 2313A127, od km 21,120 do km</w:t>
      </w:r>
      <w:r w:rsidRPr="005D1599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21,903;</w:t>
      </w:r>
    </w:p>
    <w:p w:rsidR="00050740" w:rsidRDefault="00050740" w:rsidP="00050740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5D1599">
        <w:rPr>
          <w:rFonts w:ascii="Arial Narrow" w:hAnsi="Arial Narrow"/>
          <w:b/>
          <w:color w:val="000000"/>
          <w:sz w:val="22"/>
          <w:szCs w:val="22"/>
        </w:rPr>
        <w:t xml:space="preserve">silnice II/123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v délce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1,679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km, v úseku uzlových bodů </w:t>
      </w:r>
      <w:r>
        <w:rPr>
          <w:rFonts w:ascii="Arial Narrow" w:hAnsi="Arial Narrow"/>
          <w:b/>
          <w:color w:val="000000"/>
          <w:sz w:val="22"/>
          <w:szCs w:val="22"/>
        </w:rPr>
        <w:t>2313A05303 – 2313A028, od km 18,980 do km 20,659;</w:t>
      </w:r>
    </w:p>
    <w:p w:rsidR="00050740" w:rsidRDefault="00050740" w:rsidP="00050740">
      <w:pPr>
        <w:pStyle w:val="Zkladntext"/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Pr="005D1599" w:rsidRDefault="00050740" w:rsidP="00050740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F0AF1">
        <w:rPr>
          <w:rFonts w:ascii="Arial Narrow" w:hAnsi="Arial Narrow"/>
          <w:b/>
          <w:color w:val="000000"/>
          <w:sz w:val="22"/>
          <w:szCs w:val="22"/>
        </w:rPr>
        <w:t>silnice II/137 s mostem ev. č. 137-14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v délce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3, 391 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km, v úseku uzlových bodů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nový uzlový bod </w:t>
      </w:r>
      <w:r>
        <w:rPr>
          <w:rFonts w:ascii="Arial Narrow" w:hAnsi="Arial Narrow"/>
          <w:b/>
          <w:color w:val="000000"/>
          <w:sz w:val="22"/>
          <w:szCs w:val="22"/>
        </w:rPr>
        <w:lastRenderedPageBreak/>
        <w:t>(km 35, 147 stávajícího provozního staničení)  –  2313A006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, od km </w:t>
      </w:r>
      <w:r>
        <w:rPr>
          <w:rFonts w:ascii="Arial Narrow" w:hAnsi="Arial Narrow"/>
          <w:b/>
          <w:color w:val="000000"/>
          <w:sz w:val="22"/>
          <w:szCs w:val="22"/>
        </w:rPr>
        <w:t>31, 756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 do km </w:t>
      </w:r>
      <w:r>
        <w:rPr>
          <w:rFonts w:ascii="Arial Narrow" w:hAnsi="Arial Narrow"/>
          <w:b/>
          <w:color w:val="000000"/>
          <w:sz w:val="22"/>
          <w:szCs w:val="22"/>
        </w:rPr>
        <w:t>35, 147;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silnice II/137 v délce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0, 221 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km, v úseku uzlových bodů </w:t>
      </w:r>
      <w:r>
        <w:rPr>
          <w:rFonts w:ascii="Arial Narrow" w:hAnsi="Arial Narrow"/>
          <w:b/>
          <w:color w:val="000000"/>
          <w:sz w:val="22"/>
          <w:szCs w:val="22"/>
        </w:rPr>
        <w:t>2313A001 – 2313A01002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Pr="007917E5">
        <w:rPr>
          <w:rFonts w:ascii="Arial Narrow" w:hAnsi="Arial Narrow"/>
          <w:b/>
          <w:color w:val="000000"/>
          <w:sz w:val="22"/>
          <w:szCs w:val="22"/>
        </w:rPr>
        <w:t>od km 30,479 do km 30, 258;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Pr="007917E5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5D1599">
        <w:rPr>
          <w:rFonts w:ascii="Arial Narrow" w:hAnsi="Arial Narrow"/>
          <w:b/>
          <w:color w:val="000000"/>
          <w:sz w:val="22"/>
          <w:szCs w:val="22"/>
        </w:rPr>
        <w:t xml:space="preserve">silnice II/123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v délce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0, 461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km, v úseku uzlových bodů </w:t>
      </w:r>
      <w:r>
        <w:rPr>
          <w:rFonts w:ascii="Arial Narrow" w:hAnsi="Arial Narrow"/>
          <w:b/>
          <w:color w:val="000000"/>
          <w:sz w:val="22"/>
          <w:szCs w:val="22"/>
        </w:rPr>
        <w:t>2313A028 – 2313A01001, od km 20,659 do km 21,120;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Pr="005D1599" w:rsidRDefault="00050740" w:rsidP="00CB239A">
      <w:pPr>
        <w:pStyle w:val="Zkladntext"/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F0AF1">
        <w:rPr>
          <w:rFonts w:ascii="Arial Narrow" w:hAnsi="Arial Narrow"/>
          <w:b/>
          <w:color w:val="000000"/>
          <w:sz w:val="22"/>
          <w:szCs w:val="22"/>
        </w:rPr>
        <w:t>silnice II/137 v </w:t>
      </w:r>
      <w:r w:rsidRPr="000114A5">
        <w:rPr>
          <w:rFonts w:ascii="Arial Narrow" w:hAnsi="Arial Narrow"/>
          <w:b/>
          <w:color w:val="000000"/>
          <w:sz w:val="22"/>
          <w:szCs w:val="22"/>
        </w:rPr>
        <w:t xml:space="preserve">délce 0, 814 km, v úseku uzlových bodů 2313A028 - nový uzlový bod (km </w:t>
      </w:r>
      <w:r>
        <w:rPr>
          <w:rFonts w:ascii="Arial Narrow" w:hAnsi="Arial Narrow"/>
          <w:b/>
          <w:color w:val="000000"/>
          <w:sz w:val="22"/>
          <w:szCs w:val="22"/>
        </w:rPr>
        <w:t>29, 444</w:t>
      </w:r>
      <w:r w:rsidRPr="000114A5">
        <w:rPr>
          <w:rFonts w:ascii="Arial Narrow" w:hAnsi="Arial Narrow"/>
          <w:b/>
          <w:color w:val="000000"/>
          <w:sz w:val="22"/>
          <w:szCs w:val="22"/>
        </w:rPr>
        <w:t xml:space="preserve"> stávajícího provozního staničení)  –  od km 30, 258 do km 29, 444;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Pr="000114A5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917E5">
        <w:rPr>
          <w:rFonts w:ascii="Arial Narrow" w:hAnsi="Arial Narrow"/>
          <w:b/>
          <w:color w:val="000000"/>
          <w:sz w:val="22"/>
          <w:szCs w:val="22"/>
        </w:rPr>
        <w:t>silnice III/1371 s mostem ev. č. 1371 - 1 v délce 1,919 km, v úseku uzlových bodů 2224A076 – 22</w:t>
      </w:r>
      <w:r>
        <w:rPr>
          <w:rFonts w:ascii="Arial Narrow" w:hAnsi="Arial Narrow"/>
          <w:b/>
          <w:color w:val="000000"/>
          <w:sz w:val="22"/>
          <w:szCs w:val="22"/>
        </w:rPr>
        <w:t>24A077, od km 0,000 do km 1,919.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Pr="007917E5" w:rsidRDefault="00050740" w:rsidP="00CB239A">
      <w:pPr>
        <w:pStyle w:val="Zkladntext"/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Pr="00ED0713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050740" w:rsidRPr="006720F2" w:rsidRDefault="00050740" w:rsidP="00050740">
      <w:pPr>
        <w:pStyle w:val="Zkladntext2"/>
        <w:rPr>
          <w:rFonts w:ascii="Arial Narrow" w:hAnsi="Arial Narrow"/>
          <w:sz w:val="22"/>
          <w:szCs w:val="22"/>
        </w:rPr>
      </w:pPr>
      <w:r w:rsidRPr="006720F2">
        <w:rPr>
          <w:rFonts w:ascii="Arial Narrow" w:hAnsi="Arial Narrow"/>
          <w:sz w:val="22"/>
          <w:szCs w:val="22"/>
        </w:rPr>
        <w:t>Správě a údržbě silnic Jihočeského kraje byl</w:t>
      </w:r>
      <w:r>
        <w:rPr>
          <w:rFonts w:ascii="Arial Narrow" w:hAnsi="Arial Narrow"/>
          <w:sz w:val="22"/>
          <w:szCs w:val="22"/>
        </w:rPr>
        <w:t>y</w:t>
      </w:r>
      <w:r w:rsidRPr="006720F2">
        <w:rPr>
          <w:rFonts w:ascii="Arial Narrow" w:hAnsi="Arial Narrow"/>
          <w:sz w:val="22"/>
          <w:szCs w:val="22"/>
        </w:rPr>
        <w:t xml:space="preserve"> výše popsan</w:t>
      </w:r>
      <w:r>
        <w:rPr>
          <w:rFonts w:ascii="Arial Narrow" w:hAnsi="Arial Narrow"/>
          <w:sz w:val="22"/>
          <w:szCs w:val="22"/>
        </w:rPr>
        <w:t xml:space="preserve">é stavby pozemních komunikací </w:t>
      </w:r>
      <w:r w:rsidRPr="006720F2">
        <w:rPr>
          <w:rFonts w:ascii="Arial Narrow" w:hAnsi="Arial Narrow"/>
          <w:sz w:val="22"/>
          <w:szCs w:val="22"/>
        </w:rPr>
        <w:t>předán</w:t>
      </w:r>
      <w:r>
        <w:rPr>
          <w:rFonts w:ascii="Arial Narrow" w:hAnsi="Arial Narrow"/>
          <w:sz w:val="22"/>
          <w:szCs w:val="22"/>
        </w:rPr>
        <w:t xml:space="preserve">y </w:t>
      </w:r>
      <w:r w:rsidRPr="006720F2">
        <w:rPr>
          <w:rFonts w:ascii="Arial Narrow" w:hAnsi="Arial Narrow"/>
          <w:sz w:val="22"/>
          <w:szCs w:val="22"/>
        </w:rPr>
        <w:t>k hospodaření jako svěřený majetek na základě zřizovací listiny v platném znění schválené usnesením Zastupitelstva Jihočeského kraje pod č. j. 183/2002/ZK.</w:t>
      </w:r>
    </w:p>
    <w:p w:rsidR="00050740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050740" w:rsidRDefault="00050740" w:rsidP="00050740">
      <w:pPr>
        <w:pStyle w:val="Zkladntext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CA5372">
        <w:rPr>
          <w:rFonts w:ascii="Arial Narrow" w:hAnsi="Arial Narrow"/>
          <w:sz w:val="22"/>
          <w:szCs w:val="22"/>
        </w:rPr>
        <w:t xml:space="preserve">Na základě této smlouvy se </w:t>
      </w:r>
      <w:r>
        <w:rPr>
          <w:rFonts w:ascii="Arial Narrow" w:hAnsi="Arial Narrow"/>
          <w:sz w:val="22"/>
          <w:szCs w:val="22"/>
        </w:rPr>
        <w:t xml:space="preserve">budoucí </w:t>
      </w:r>
      <w:r w:rsidRPr="00CA5372">
        <w:rPr>
          <w:rFonts w:ascii="Arial Narrow" w:hAnsi="Arial Narrow"/>
          <w:sz w:val="22"/>
          <w:szCs w:val="22"/>
        </w:rPr>
        <w:t xml:space="preserve">dárce zavazuje darovat v době dále touto smlouvou určené </w:t>
      </w:r>
      <w:r>
        <w:rPr>
          <w:rFonts w:ascii="Arial Narrow" w:hAnsi="Arial Narrow"/>
          <w:sz w:val="22"/>
          <w:szCs w:val="22"/>
        </w:rPr>
        <w:t xml:space="preserve">budoucímu </w:t>
      </w:r>
      <w:r w:rsidRPr="00CA5372">
        <w:rPr>
          <w:rFonts w:ascii="Arial Narrow" w:hAnsi="Arial Narrow"/>
          <w:sz w:val="22"/>
          <w:szCs w:val="22"/>
        </w:rPr>
        <w:t>obdarovanému výše popsan</w:t>
      </w:r>
      <w:r>
        <w:rPr>
          <w:rFonts w:ascii="Arial Narrow" w:hAnsi="Arial Narrow"/>
          <w:sz w:val="22"/>
          <w:szCs w:val="22"/>
        </w:rPr>
        <w:t xml:space="preserve">é úseky </w:t>
      </w:r>
      <w:r w:rsidRPr="003571A2">
        <w:rPr>
          <w:rFonts w:ascii="Arial Narrow" w:hAnsi="Arial Narrow"/>
          <w:b/>
          <w:color w:val="000000"/>
          <w:sz w:val="22"/>
          <w:szCs w:val="22"/>
        </w:rPr>
        <w:t>stav</w:t>
      </w:r>
      <w:r>
        <w:rPr>
          <w:rFonts w:ascii="Arial Narrow" w:hAnsi="Arial Narrow"/>
          <w:b/>
          <w:color w:val="000000"/>
          <w:sz w:val="22"/>
          <w:szCs w:val="22"/>
        </w:rPr>
        <w:t>eb</w:t>
      </w:r>
      <w:r w:rsidRPr="003571A2">
        <w:rPr>
          <w:rFonts w:ascii="Arial Narrow" w:hAnsi="Arial Narrow"/>
          <w:b/>
          <w:color w:val="000000"/>
          <w:sz w:val="22"/>
          <w:szCs w:val="22"/>
        </w:rPr>
        <w:t xml:space="preserve"> pozemní</w:t>
      </w:r>
      <w:r>
        <w:rPr>
          <w:rFonts w:ascii="Arial Narrow" w:hAnsi="Arial Narrow"/>
          <w:b/>
          <w:color w:val="000000"/>
          <w:sz w:val="22"/>
          <w:szCs w:val="22"/>
        </w:rPr>
        <w:t>ch</w:t>
      </w:r>
      <w:r w:rsidRPr="003571A2">
        <w:rPr>
          <w:rFonts w:ascii="Arial Narrow" w:hAnsi="Arial Narrow"/>
          <w:b/>
          <w:color w:val="000000"/>
          <w:sz w:val="22"/>
          <w:szCs w:val="22"/>
        </w:rPr>
        <w:t xml:space="preserve"> komunikac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í včetně </w:t>
      </w:r>
      <w:r w:rsidR="008B4D22">
        <w:rPr>
          <w:rFonts w:ascii="Arial Narrow" w:hAnsi="Arial Narrow"/>
          <w:b/>
          <w:color w:val="000000"/>
          <w:sz w:val="22"/>
          <w:szCs w:val="22"/>
        </w:rPr>
        <w:t xml:space="preserve">zastavěných </w:t>
      </w:r>
      <w:r>
        <w:rPr>
          <w:rFonts w:ascii="Arial Narrow" w:hAnsi="Arial Narrow"/>
          <w:b/>
          <w:color w:val="000000"/>
          <w:sz w:val="22"/>
          <w:szCs w:val="22"/>
        </w:rPr>
        <w:t>pozemků:</w:t>
      </w:r>
    </w:p>
    <w:p w:rsidR="00050740" w:rsidRDefault="00050740" w:rsidP="00050740">
      <w:pPr>
        <w:pStyle w:val="Zkladntext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a)</w:t>
      </w: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673DF">
        <w:rPr>
          <w:rFonts w:ascii="Arial Narrow" w:hAnsi="Arial Narrow"/>
          <w:b/>
          <w:color w:val="000000"/>
          <w:sz w:val="22"/>
          <w:szCs w:val="22"/>
        </w:rPr>
        <w:t>silnice</w:t>
      </w:r>
      <w:r w:rsidRPr="00A673DF">
        <w:rPr>
          <w:rFonts w:ascii="Calibri" w:hAnsi="Calibri"/>
        </w:rPr>
        <w:t xml:space="preserve"> </w:t>
      </w:r>
      <w:r w:rsidRPr="00A673DF">
        <w:rPr>
          <w:rFonts w:ascii="Arial Narrow" w:hAnsi="Arial Narrow"/>
          <w:b/>
          <w:color w:val="000000"/>
          <w:sz w:val="22"/>
          <w:szCs w:val="22"/>
        </w:rPr>
        <w:t>III/01912</w:t>
      </w:r>
      <w:r w:rsidRPr="00A673DF">
        <w:rPr>
          <w:rFonts w:ascii="Calibri" w:hAnsi="Calibri"/>
        </w:rPr>
        <w:t xml:space="preserve"> </w:t>
      </w:r>
      <w:r w:rsidRPr="00A673DF">
        <w:rPr>
          <w:rFonts w:ascii="Arial Narrow" w:hAnsi="Arial Narrow"/>
          <w:b/>
          <w:color w:val="000000"/>
          <w:sz w:val="22"/>
          <w:szCs w:val="22"/>
        </w:rPr>
        <w:t>v délce 2,666 km, v úseku uzlových bodů 2224A148 – 2313A009, od km 0,000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do km</w:t>
      </w:r>
      <w:r w:rsidRPr="00A673DF">
        <w:rPr>
          <w:rFonts w:ascii="Arial Narrow" w:hAnsi="Arial Narrow"/>
          <w:b/>
          <w:color w:val="000000"/>
          <w:sz w:val="22"/>
          <w:szCs w:val="22"/>
        </w:rPr>
        <w:t xml:space="preserve"> 2, 666;</w:t>
      </w:r>
    </w:p>
    <w:p w:rsidR="00050740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673DF">
        <w:rPr>
          <w:rFonts w:ascii="Arial Narrow" w:hAnsi="Arial Narrow"/>
          <w:b/>
          <w:color w:val="000000"/>
          <w:sz w:val="22"/>
          <w:szCs w:val="22"/>
        </w:rPr>
        <w:t>silnice III/0197 v délce 0,625 km, v úseku uzlových bodů 2224A025 – 2224A139, od km 0,000 do km 0,625;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673DF">
        <w:rPr>
          <w:rFonts w:ascii="Arial Narrow" w:hAnsi="Arial Narrow"/>
          <w:b/>
          <w:color w:val="000000"/>
          <w:sz w:val="22"/>
          <w:szCs w:val="22"/>
        </w:rPr>
        <w:t>silnice III/0334 v délce 1,646 km, v úseku uzlových bodů 2313A029 – 2313A096, od km 0,000 do km 1,646;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b)</w:t>
      </w: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5D1599">
        <w:rPr>
          <w:rFonts w:ascii="Arial Narrow" w:hAnsi="Arial Narrow"/>
          <w:b/>
          <w:color w:val="000000"/>
          <w:sz w:val="22"/>
          <w:szCs w:val="22"/>
        </w:rPr>
        <w:t xml:space="preserve">silnice II/123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v délce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0,783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km, v úseku uzlových bodů </w:t>
      </w:r>
      <w:r>
        <w:rPr>
          <w:rFonts w:ascii="Arial Narrow" w:hAnsi="Arial Narrow"/>
          <w:b/>
          <w:color w:val="000000"/>
          <w:sz w:val="22"/>
          <w:szCs w:val="22"/>
        </w:rPr>
        <w:t>2313A01003 – 2313A127, od km 21,120 do km</w:t>
      </w:r>
      <w:r w:rsidRPr="005D1599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</w:rPr>
        <w:t>21,903;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c)</w:t>
      </w: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5D1599">
        <w:rPr>
          <w:rFonts w:ascii="Arial Narrow" w:hAnsi="Arial Narrow"/>
          <w:b/>
          <w:color w:val="000000"/>
          <w:sz w:val="22"/>
          <w:szCs w:val="22"/>
        </w:rPr>
        <w:t xml:space="preserve">silnice II/123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v délce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1,679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km, v úseku uzlových bodů </w:t>
      </w:r>
      <w:r>
        <w:rPr>
          <w:rFonts w:ascii="Arial Narrow" w:hAnsi="Arial Narrow"/>
          <w:b/>
          <w:color w:val="000000"/>
          <w:sz w:val="22"/>
          <w:szCs w:val="22"/>
        </w:rPr>
        <w:t>2313A05303 – 2313A028, od km 18,980 do km 20,659;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Pr="00A3210D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Pr="005D1599" w:rsidRDefault="00050740" w:rsidP="00050740">
      <w:pPr>
        <w:pStyle w:val="Zkladntext"/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d)</w:t>
      </w: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F0AF1">
        <w:rPr>
          <w:rFonts w:ascii="Arial Narrow" w:hAnsi="Arial Narrow"/>
          <w:b/>
          <w:color w:val="000000"/>
          <w:sz w:val="22"/>
          <w:szCs w:val="22"/>
        </w:rPr>
        <w:t>silnice II/137 s mostem ev. č. 137-14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v délce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3, 391 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km, v úseku uzlových bodů </w:t>
      </w:r>
      <w:r>
        <w:rPr>
          <w:rFonts w:ascii="Arial Narrow" w:hAnsi="Arial Narrow"/>
          <w:b/>
          <w:color w:val="000000"/>
          <w:sz w:val="22"/>
          <w:szCs w:val="22"/>
        </w:rPr>
        <w:t>nový uzlový bod (km 35, 147 stávajícího provozního staničení)  –  2313A006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, od km </w:t>
      </w:r>
      <w:r>
        <w:rPr>
          <w:rFonts w:ascii="Arial Narrow" w:hAnsi="Arial Narrow"/>
          <w:b/>
          <w:color w:val="000000"/>
          <w:sz w:val="22"/>
          <w:szCs w:val="22"/>
        </w:rPr>
        <w:t>31, 756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 do km </w:t>
      </w:r>
      <w:r>
        <w:rPr>
          <w:rFonts w:ascii="Arial Narrow" w:hAnsi="Arial Narrow"/>
          <w:b/>
          <w:color w:val="000000"/>
          <w:sz w:val="22"/>
          <w:szCs w:val="22"/>
        </w:rPr>
        <w:t>35, 147;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silnice II/137 v délce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0, 221 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km, v úseku uzlových bodů </w:t>
      </w:r>
      <w:r>
        <w:rPr>
          <w:rFonts w:ascii="Arial Narrow" w:hAnsi="Arial Narrow"/>
          <w:b/>
          <w:color w:val="000000"/>
          <w:sz w:val="22"/>
          <w:szCs w:val="22"/>
        </w:rPr>
        <w:t>2313A001 – 2313A01002</w:t>
      </w:r>
      <w:r w:rsidRPr="009F0AF1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Pr="007917E5">
        <w:rPr>
          <w:rFonts w:ascii="Arial Narrow" w:hAnsi="Arial Narrow"/>
          <w:b/>
          <w:color w:val="000000"/>
          <w:sz w:val="22"/>
          <w:szCs w:val="22"/>
        </w:rPr>
        <w:t>od km 30,479 do km 30, 258;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Pr="007917E5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5D1599">
        <w:rPr>
          <w:rFonts w:ascii="Arial Narrow" w:hAnsi="Arial Narrow"/>
          <w:b/>
          <w:color w:val="000000"/>
          <w:sz w:val="22"/>
          <w:szCs w:val="22"/>
        </w:rPr>
        <w:t xml:space="preserve">silnice II/123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v délce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0, 461 </w:t>
      </w:r>
      <w:r w:rsidRPr="00ED0713">
        <w:rPr>
          <w:rFonts w:ascii="Arial Narrow" w:hAnsi="Arial Narrow"/>
          <w:b/>
          <w:color w:val="000000"/>
          <w:sz w:val="22"/>
          <w:szCs w:val="22"/>
        </w:rPr>
        <w:t xml:space="preserve">km, v úseku uzlových bodů </w:t>
      </w:r>
      <w:r>
        <w:rPr>
          <w:rFonts w:ascii="Arial Narrow" w:hAnsi="Arial Narrow"/>
          <w:b/>
          <w:color w:val="000000"/>
          <w:sz w:val="22"/>
          <w:szCs w:val="22"/>
        </w:rPr>
        <w:t>2313A028 – 2313A01001, od km 20,659 do km 21,120;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Pr="005D1599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F0AF1">
        <w:rPr>
          <w:rFonts w:ascii="Arial Narrow" w:hAnsi="Arial Narrow"/>
          <w:b/>
          <w:color w:val="000000"/>
          <w:sz w:val="22"/>
          <w:szCs w:val="22"/>
        </w:rPr>
        <w:t>silnice II/137 v </w:t>
      </w:r>
      <w:r w:rsidRPr="000114A5">
        <w:rPr>
          <w:rFonts w:ascii="Arial Narrow" w:hAnsi="Arial Narrow"/>
          <w:b/>
          <w:color w:val="000000"/>
          <w:sz w:val="22"/>
          <w:szCs w:val="22"/>
        </w:rPr>
        <w:t xml:space="preserve">délce 0, 814 km, v úseku uzlových bodů 2313A028 - nový uzlový bod (km </w:t>
      </w:r>
      <w:r>
        <w:rPr>
          <w:rFonts w:ascii="Arial Narrow" w:hAnsi="Arial Narrow"/>
          <w:b/>
          <w:color w:val="000000"/>
          <w:sz w:val="22"/>
          <w:szCs w:val="22"/>
        </w:rPr>
        <w:t>29, 444</w:t>
      </w:r>
      <w:r w:rsidRPr="000114A5">
        <w:rPr>
          <w:rFonts w:ascii="Arial Narrow" w:hAnsi="Arial Narrow"/>
          <w:b/>
          <w:color w:val="000000"/>
          <w:sz w:val="22"/>
          <w:szCs w:val="22"/>
        </w:rPr>
        <w:t xml:space="preserve"> stávajícího provozního staničení)  –  od km 30, 258 do km 29, 444;</w:t>
      </w:r>
    </w:p>
    <w:p w:rsidR="00050740" w:rsidRPr="000114A5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numPr>
          <w:ilvl w:val="0"/>
          <w:numId w:val="3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7917E5">
        <w:rPr>
          <w:rFonts w:ascii="Arial Narrow" w:hAnsi="Arial Narrow"/>
          <w:b/>
          <w:color w:val="000000"/>
          <w:sz w:val="22"/>
          <w:szCs w:val="22"/>
        </w:rPr>
        <w:t>silnice III/1371 s mostem ev. č. 1371 - 1 v délce 1,919 km, v úseku uzlových bodů 2224A076 – 22</w:t>
      </w:r>
      <w:r>
        <w:rPr>
          <w:rFonts w:ascii="Arial Narrow" w:hAnsi="Arial Narrow"/>
          <w:b/>
          <w:color w:val="000000"/>
          <w:sz w:val="22"/>
          <w:szCs w:val="22"/>
        </w:rPr>
        <w:t>24A077, od km 0,000 do km 1,919.</w:t>
      </w:r>
      <w:r w:rsidRPr="00050740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050740" w:rsidRPr="00A3210D" w:rsidRDefault="00050740" w:rsidP="00CB239A">
      <w:pPr>
        <w:pStyle w:val="Zkladntext"/>
        <w:ind w:left="72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50740" w:rsidRPr="002A18F4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včetně všech součástí a příslušenství</w:t>
      </w:r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CA5372">
        <w:rPr>
          <w:rFonts w:ascii="Arial Narrow" w:hAnsi="Arial Narrow"/>
          <w:color w:val="000000"/>
          <w:sz w:val="22"/>
          <w:szCs w:val="22"/>
        </w:rPr>
        <w:t xml:space="preserve">a </w:t>
      </w:r>
      <w:r w:rsidR="00D23E5C">
        <w:rPr>
          <w:rFonts w:ascii="Arial Narrow" w:hAnsi="Arial Narrow"/>
          <w:color w:val="000000"/>
          <w:sz w:val="22"/>
          <w:szCs w:val="22"/>
        </w:rPr>
        <w:t xml:space="preserve">budoucí </w:t>
      </w:r>
      <w:r w:rsidRPr="00CA5372">
        <w:rPr>
          <w:rFonts w:ascii="Arial Narrow" w:hAnsi="Arial Narrow"/>
          <w:color w:val="000000"/>
          <w:sz w:val="22"/>
          <w:szCs w:val="22"/>
        </w:rPr>
        <w:t>obdarovaný se zavazuje předmět daru převzít do svého vlastnictví.</w:t>
      </w:r>
    </w:p>
    <w:p w:rsidR="00050740" w:rsidRPr="00CA5372" w:rsidRDefault="00050740" w:rsidP="00050740">
      <w:pPr>
        <w:pStyle w:val="Zkladntext"/>
        <w:jc w:val="both"/>
        <w:rPr>
          <w:rFonts w:ascii="Arial Narrow" w:hAnsi="Arial Narrow"/>
          <w:color w:val="000000"/>
          <w:sz w:val="22"/>
          <w:szCs w:val="22"/>
        </w:rPr>
      </w:pPr>
    </w:p>
    <w:p w:rsidR="00050740" w:rsidRPr="00CA5372" w:rsidRDefault="00050740" w:rsidP="00050740">
      <w:pPr>
        <w:pStyle w:val="Nadpis2"/>
        <w:rPr>
          <w:rFonts w:ascii="Arial Narrow" w:hAnsi="Arial Narrow"/>
          <w:color w:val="000000"/>
          <w:sz w:val="22"/>
          <w:szCs w:val="22"/>
        </w:rPr>
      </w:pPr>
      <w:r w:rsidRPr="00CA5372">
        <w:rPr>
          <w:rFonts w:ascii="Arial Narrow" w:hAnsi="Arial Narrow"/>
          <w:color w:val="000000"/>
          <w:sz w:val="22"/>
          <w:szCs w:val="22"/>
        </w:rPr>
        <w:t>II. Účel uzavření smlouvy</w:t>
      </w:r>
    </w:p>
    <w:p w:rsidR="00050740" w:rsidRPr="003571A2" w:rsidRDefault="00050740" w:rsidP="00050740">
      <w:pPr>
        <w:pStyle w:val="Zkladntext2"/>
        <w:rPr>
          <w:rFonts w:ascii="Arial Narrow" w:hAnsi="Arial Narrow"/>
          <w:color w:val="auto"/>
          <w:sz w:val="22"/>
          <w:szCs w:val="22"/>
        </w:rPr>
      </w:pPr>
    </w:p>
    <w:p w:rsidR="00050740" w:rsidRPr="003571A2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3571A2">
        <w:rPr>
          <w:rFonts w:ascii="Arial Narrow" w:hAnsi="Arial Narrow"/>
          <w:sz w:val="22"/>
          <w:szCs w:val="22"/>
        </w:rPr>
        <w:t>Tato smlouva je uzavírána z důvodu splnění podmínky stanovené v §</w:t>
      </w:r>
      <w:r>
        <w:rPr>
          <w:rFonts w:ascii="Arial Narrow" w:hAnsi="Arial Narrow"/>
          <w:sz w:val="22"/>
          <w:szCs w:val="22"/>
        </w:rPr>
        <w:t xml:space="preserve"> 3 odst. 3</w:t>
      </w:r>
      <w:r w:rsidRPr="003571A2">
        <w:rPr>
          <w:rFonts w:ascii="Arial Narrow" w:hAnsi="Arial Narrow"/>
          <w:sz w:val="22"/>
          <w:szCs w:val="22"/>
        </w:rPr>
        <w:t xml:space="preserve"> zákona č. 13/1997 Sb.,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3571A2">
        <w:rPr>
          <w:rFonts w:ascii="Arial Narrow" w:hAnsi="Arial Narrow"/>
          <w:sz w:val="22"/>
          <w:szCs w:val="22"/>
        </w:rPr>
        <w:t>o pozemních komunikacích v platném znění, které stanoví jako podmínku pro provedení změny kategorie pozemní komunikace, která vyžaduje změnu vlastnických vztahů k pozemní komunikaci, uzavření smlouvy o budoucí smlouvě o převodu vlastnického práva k dotčené pozemní komunikaci uzavřené mezi stávajícím vlastníkem a budoucím vlastníkem</w:t>
      </w:r>
      <w:r>
        <w:rPr>
          <w:rFonts w:ascii="Arial Narrow" w:hAnsi="Arial Narrow"/>
          <w:sz w:val="22"/>
          <w:szCs w:val="22"/>
        </w:rPr>
        <w:t xml:space="preserve">, zde </w:t>
      </w:r>
      <w:r w:rsidR="0058253D" w:rsidRPr="003571A2">
        <w:rPr>
          <w:rFonts w:ascii="Arial Narrow" w:hAnsi="Arial Narrow"/>
          <w:sz w:val="22"/>
          <w:szCs w:val="22"/>
        </w:rPr>
        <w:t>budoucím</w:t>
      </w:r>
      <w:r w:rsidR="0058253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dárcem a </w:t>
      </w:r>
      <w:r w:rsidR="0058253D" w:rsidRPr="003571A2">
        <w:rPr>
          <w:rFonts w:ascii="Arial Narrow" w:hAnsi="Arial Narrow"/>
          <w:sz w:val="22"/>
          <w:szCs w:val="22"/>
        </w:rPr>
        <w:t>budoucím</w:t>
      </w:r>
      <w:r w:rsidR="0058253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obdarovaným</w:t>
      </w:r>
      <w:r w:rsidRPr="003571A2">
        <w:rPr>
          <w:rFonts w:ascii="Arial Narrow" w:hAnsi="Arial Narrow"/>
          <w:sz w:val="22"/>
          <w:szCs w:val="22"/>
        </w:rPr>
        <w:t xml:space="preserve">. </w:t>
      </w:r>
    </w:p>
    <w:p w:rsidR="00050740" w:rsidRDefault="00050740" w:rsidP="00050740">
      <w:pPr>
        <w:pStyle w:val="Nadpis1"/>
        <w:rPr>
          <w:rFonts w:ascii="Arial Narrow" w:hAnsi="Arial Narrow"/>
          <w:color w:val="000000"/>
          <w:sz w:val="22"/>
          <w:szCs w:val="22"/>
          <w:u w:val="single"/>
        </w:rPr>
      </w:pPr>
    </w:p>
    <w:p w:rsidR="00050740" w:rsidRPr="00A3210D" w:rsidRDefault="00050740" w:rsidP="00050740"/>
    <w:p w:rsidR="00050740" w:rsidRDefault="00050740" w:rsidP="00050740">
      <w:pPr>
        <w:pStyle w:val="Nadpis1"/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  <w:u w:val="single"/>
        </w:rPr>
        <w:t xml:space="preserve">III. Doba uzavření smlouvy  </w:t>
      </w:r>
    </w:p>
    <w:p w:rsidR="00050740" w:rsidRDefault="00050740" w:rsidP="00050740">
      <w:pPr>
        <w:pStyle w:val="Nadpis1"/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</w:p>
    <w:p w:rsidR="00050740" w:rsidRDefault="00050740" w:rsidP="00050740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Strany smlouvy se dohodly, že vlastní smlouva darovací bude uzavřena </w:t>
      </w:r>
    </w:p>
    <w:p w:rsidR="00050740" w:rsidRDefault="00050740" w:rsidP="00050740">
      <w:pPr>
        <w:jc w:val="both"/>
        <w:rPr>
          <w:rFonts w:ascii="Arial Narrow" w:hAnsi="Arial Narrow"/>
          <w:color w:val="000000"/>
        </w:rPr>
      </w:pPr>
    </w:p>
    <w:p w:rsidR="00050740" w:rsidRPr="00FD02F7" w:rsidRDefault="00050740" w:rsidP="00050740">
      <w:pPr>
        <w:numPr>
          <w:ilvl w:val="0"/>
          <w:numId w:val="4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</w:t>
      </w:r>
      <w:r w:rsidRPr="00020F94">
        <w:rPr>
          <w:rFonts w:ascii="Arial Narrow" w:hAnsi="Arial Narrow"/>
          <w:color w:val="000000"/>
        </w:rPr>
        <w:t xml:space="preserve">o </w:t>
      </w:r>
      <w:r>
        <w:rPr>
          <w:rFonts w:ascii="Arial Narrow" w:hAnsi="Arial Narrow"/>
          <w:color w:val="000000"/>
        </w:rPr>
        <w:t>3 měsíců</w:t>
      </w:r>
      <w:r w:rsidRPr="00020F94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 xml:space="preserve">po </w:t>
      </w:r>
      <w:r w:rsidRPr="00020F94">
        <w:rPr>
          <w:rFonts w:ascii="Arial Narrow" w:hAnsi="Arial Narrow"/>
          <w:color w:val="000000"/>
        </w:rPr>
        <w:t>právní moci rozhodnutí o změnách v silniční síti, kterým dojde k</w:t>
      </w:r>
      <w:r>
        <w:rPr>
          <w:rFonts w:ascii="Arial Narrow" w:hAnsi="Arial Narrow"/>
          <w:color w:val="000000"/>
        </w:rPr>
        <w:t> </w:t>
      </w:r>
      <w:r w:rsidRPr="00020F94">
        <w:rPr>
          <w:rFonts w:ascii="Arial Narrow" w:hAnsi="Arial Narrow"/>
          <w:color w:val="000000"/>
        </w:rPr>
        <w:t xml:space="preserve">vyřazení </w:t>
      </w:r>
      <w:r>
        <w:rPr>
          <w:rFonts w:ascii="Arial Narrow" w:hAnsi="Arial Narrow"/>
          <w:color w:val="000000"/>
        </w:rPr>
        <w:t>předmětu budoucího daru</w:t>
      </w:r>
      <w:r w:rsidRPr="003571A2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z kategorie silnic III. třídy</w:t>
      </w:r>
      <w:r>
        <w:rPr>
          <w:rFonts w:ascii="Arial Narrow" w:hAnsi="Arial Narrow"/>
        </w:rPr>
        <w:t xml:space="preserve"> v případě silnic uvedených v čl. I. písm. a). Návrh na vyřazení silnic uvedených v čl. I. písm. a) </w:t>
      </w:r>
      <w:r w:rsidR="00D23E5C">
        <w:rPr>
          <w:rFonts w:ascii="Arial Narrow" w:hAnsi="Arial Narrow"/>
        </w:rPr>
        <w:t xml:space="preserve">se zavazuje podat budoucí </w:t>
      </w:r>
      <w:r>
        <w:rPr>
          <w:rFonts w:ascii="Arial Narrow" w:hAnsi="Arial Narrow"/>
        </w:rPr>
        <w:t>dárce do 3 měsíců od účinnosti této smlouvy.</w:t>
      </w:r>
    </w:p>
    <w:p w:rsidR="00050740" w:rsidRDefault="00050740" w:rsidP="00050740">
      <w:pPr>
        <w:ind w:left="720"/>
        <w:jc w:val="both"/>
        <w:rPr>
          <w:rFonts w:ascii="Arial Narrow" w:hAnsi="Arial Narrow"/>
          <w:color w:val="000000"/>
        </w:rPr>
      </w:pPr>
    </w:p>
    <w:p w:rsidR="00050740" w:rsidRPr="00BB63D7" w:rsidRDefault="00050740" w:rsidP="00050740">
      <w:pPr>
        <w:numPr>
          <w:ilvl w:val="0"/>
          <w:numId w:val="4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P</w:t>
      </w:r>
      <w:r w:rsidRPr="00BB63D7">
        <w:rPr>
          <w:rFonts w:ascii="Arial Narrow" w:hAnsi="Arial Narrow"/>
          <w:b/>
          <w:color w:val="000000"/>
        </w:rPr>
        <w:t xml:space="preserve">o dokončení staveb, jejichž investorem je </w:t>
      </w:r>
      <w:r w:rsidR="0058253D" w:rsidRPr="0058253D">
        <w:rPr>
          <w:rFonts w:ascii="Arial Narrow" w:hAnsi="Arial Narrow"/>
          <w:b/>
        </w:rPr>
        <w:t>budoucí</w:t>
      </w:r>
      <w:r w:rsidR="0058253D" w:rsidRPr="0058253D">
        <w:rPr>
          <w:rFonts w:ascii="Arial Narrow" w:hAnsi="Arial Narrow"/>
          <w:b/>
          <w:color w:val="000000"/>
        </w:rPr>
        <w:t xml:space="preserve"> </w:t>
      </w:r>
      <w:r w:rsidRPr="0058253D">
        <w:rPr>
          <w:rFonts w:ascii="Arial Narrow" w:hAnsi="Arial Narrow"/>
          <w:b/>
          <w:color w:val="000000"/>
        </w:rPr>
        <w:t>d</w:t>
      </w:r>
      <w:r w:rsidRPr="00BB63D7">
        <w:rPr>
          <w:rFonts w:ascii="Arial Narrow" w:hAnsi="Arial Narrow"/>
          <w:b/>
          <w:color w:val="000000"/>
        </w:rPr>
        <w:t>árce, a to stavby:</w:t>
      </w:r>
    </w:p>
    <w:p w:rsidR="00050740" w:rsidRDefault="00050740" w:rsidP="00050740">
      <w:pPr>
        <w:jc w:val="both"/>
        <w:rPr>
          <w:rFonts w:ascii="Arial Narrow" w:hAnsi="Arial Narrow"/>
          <w:b/>
          <w:color w:val="000000"/>
        </w:rPr>
      </w:pPr>
    </w:p>
    <w:p w:rsidR="00050740" w:rsidRDefault="00050740" w:rsidP="00050740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Napojení průmyslové zóny Tábor, Vožická, etapa I. (ul. Chýnovská – Vožická)</w:t>
      </w:r>
    </w:p>
    <w:p w:rsidR="00050740" w:rsidRDefault="00050740" w:rsidP="00050740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</w:rPr>
      </w:pPr>
      <w:bookmarkStart w:id="0" w:name="_GoBack"/>
      <w:r>
        <w:rPr>
          <w:rFonts w:ascii="Arial Narrow" w:hAnsi="Arial Narrow"/>
          <w:b/>
          <w:color w:val="000000"/>
        </w:rPr>
        <w:t>Napojení průmyslové zóny Tábor, Vožická, etapa II. (ul. Vožická – silnice I/19)</w:t>
      </w:r>
    </w:p>
    <w:bookmarkEnd w:id="0"/>
    <w:p w:rsidR="00050740" w:rsidRDefault="00050740" w:rsidP="00050740">
      <w:pPr>
        <w:numPr>
          <w:ilvl w:val="0"/>
          <w:numId w:val="2"/>
        </w:numPr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Přeložka silnice II/137 v úseku I/3 - Slapy</w:t>
      </w:r>
    </w:p>
    <w:p w:rsidR="00050740" w:rsidRDefault="00050740" w:rsidP="00050740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 jejich uvedení do provozu, a to v jednotlivých etapách v návaznosti na dokončení těchto staveb, a to </w:t>
      </w:r>
      <w:r w:rsidRPr="00020F94">
        <w:rPr>
          <w:rFonts w:ascii="Arial Narrow" w:hAnsi="Arial Narrow"/>
          <w:color w:val="000000"/>
        </w:rPr>
        <w:t xml:space="preserve">do </w:t>
      </w:r>
      <w:r>
        <w:rPr>
          <w:rFonts w:ascii="Arial Narrow" w:hAnsi="Arial Narrow"/>
          <w:color w:val="000000"/>
        </w:rPr>
        <w:t>3 měsíců</w:t>
      </w:r>
      <w:r w:rsidRPr="00020F94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 xml:space="preserve">po </w:t>
      </w:r>
      <w:r w:rsidRPr="00020F94">
        <w:rPr>
          <w:rFonts w:ascii="Arial Narrow" w:hAnsi="Arial Narrow"/>
          <w:color w:val="000000"/>
        </w:rPr>
        <w:t>právní moci rozhodnutí o změn</w:t>
      </w:r>
      <w:r>
        <w:rPr>
          <w:rFonts w:ascii="Arial Narrow" w:hAnsi="Arial Narrow"/>
          <w:color w:val="000000"/>
        </w:rPr>
        <w:t>ě</w:t>
      </w:r>
      <w:r w:rsidRPr="00020F94">
        <w:rPr>
          <w:rFonts w:ascii="Arial Narrow" w:hAnsi="Arial Narrow"/>
          <w:color w:val="000000"/>
        </w:rPr>
        <w:t xml:space="preserve"> v silniční síti, kterým dojde k</w:t>
      </w:r>
      <w:r>
        <w:rPr>
          <w:rFonts w:ascii="Arial Narrow" w:hAnsi="Arial Narrow"/>
          <w:color w:val="000000"/>
        </w:rPr>
        <w:t> </w:t>
      </w:r>
      <w:r w:rsidRPr="00020F94">
        <w:rPr>
          <w:rFonts w:ascii="Arial Narrow" w:hAnsi="Arial Narrow"/>
          <w:color w:val="000000"/>
        </w:rPr>
        <w:t xml:space="preserve">vyřazení </w:t>
      </w:r>
      <w:r>
        <w:rPr>
          <w:rFonts w:ascii="Arial Narrow" w:hAnsi="Arial Narrow"/>
          <w:color w:val="000000"/>
        </w:rPr>
        <w:t>předmětu budoucího daru</w:t>
      </w:r>
      <w:r w:rsidRPr="003571A2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z kategorie silnic II. a III. třídy </w:t>
      </w:r>
    </w:p>
    <w:p w:rsidR="00050740" w:rsidRDefault="00050740" w:rsidP="00050740">
      <w:pPr>
        <w:numPr>
          <w:ilvl w:val="0"/>
          <w:numId w:val="5"/>
        </w:numPr>
        <w:jc w:val="both"/>
        <w:rPr>
          <w:rFonts w:ascii="Arial Narrow" w:hAnsi="Arial Narrow"/>
          <w:b/>
          <w:color w:val="000000"/>
        </w:rPr>
      </w:pPr>
      <w:r w:rsidRPr="00FD02F7">
        <w:rPr>
          <w:rFonts w:ascii="Arial Narrow" w:hAnsi="Arial Narrow"/>
          <w:b/>
          <w:color w:val="000000"/>
        </w:rPr>
        <w:t xml:space="preserve">uvedené v čl. I písm. b) vydaném v souvislosti s dokončením stavby </w:t>
      </w:r>
      <w:r>
        <w:rPr>
          <w:rFonts w:ascii="Arial Narrow" w:hAnsi="Arial Narrow"/>
          <w:b/>
          <w:color w:val="000000"/>
        </w:rPr>
        <w:t>Napojení průmyslové zóny Tábor, Vožická, etapa I. (ul. Chýnovská – Vožická);</w:t>
      </w:r>
    </w:p>
    <w:p w:rsidR="00050740" w:rsidRDefault="00050740" w:rsidP="00050740">
      <w:pPr>
        <w:numPr>
          <w:ilvl w:val="0"/>
          <w:numId w:val="5"/>
        </w:numPr>
        <w:jc w:val="both"/>
        <w:rPr>
          <w:rFonts w:ascii="Arial Narrow" w:hAnsi="Arial Narrow"/>
          <w:b/>
          <w:color w:val="000000"/>
        </w:rPr>
      </w:pPr>
      <w:r w:rsidRPr="00FD02F7">
        <w:rPr>
          <w:rFonts w:ascii="Arial Narrow" w:hAnsi="Arial Narrow"/>
          <w:b/>
          <w:color w:val="000000"/>
        </w:rPr>
        <w:t xml:space="preserve">uvedené v čl. I písm. c) vydaném v souvislosti s dokončením stavby </w:t>
      </w:r>
      <w:r>
        <w:rPr>
          <w:rFonts w:ascii="Arial Narrow" w:hAnsi="Arial Narrow"/>
          <w:b/>
          <w:color w:val="000000"/>
        </w:rPr>
        <w:t>Napojení průmyslové zóny Tábor, Vožická, etapa II. (ul. Vožická – silnice I/19);</w:t>
      </w:r>
    </w:p>
    <w:p w:rsidR="00050740" w:rsidRPr="00FD02F7" w:rsidRDefault="00050740" w:rsidP="00050740">
      <w:pPr>
        <w:numPr>
          <w:ilvl w:val="0"/>
          <w:numId w:val="5"/>
        </w:numPr>
        <w:jc w:val="both"/>
        <w:rPr>
          <w:rFonts w:ascii="Arial Narrow" w:hAnsi="Arial Narrow"/>
          <w:b/>
          <w:color w:val="000000"/>
        </w:rPr>
      </w:pPr>
      <w:r w:rsidRPr="00FD02F7">
        <w:rPr>
          <w:rFonts w:ascii="Arial Narrow" w:hAnsi="Arial Narrow"/>
          <w:b/>
          <w:color w:val="000000"/>
        </w:rPr>
        <w:t xml:space="preserve">uvedených v čl. I písm. d) vydaném v souvislosti s dokončením stavby </w:t>
      </w:r>
      <w:r>
        <w:rPr>
          <w:rFonts w:ascii="Arial Narrow" w:hAnsi="Arial Narrow"/>
          <w:b/>
          <w:color w:val="000000"/>
        </w:rPr>
        <w:t>Přeložka silnice II/137 v úseku I/3 – Slapy.</w:t>
      </w:r>
    </w:p>
    <w:p w:rsidR="00050740" w:rsidRPr="00FD02F7" w:rsidRDefault="00050740" w:rsidP="00050740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Návrh na vyřazení silnic uvedených dle písm. aa), bb) a cc) </w:t>
      </w:r>
      <w:r w:rsidR="00D23E5C">
        <w:rPr>
          <w:rFonts w:ascii="Arial Narrow" w:hAnsi="Arial Narrow"/>
        </w:rPr>
        <w:t xml:space="preserve">se zavazuje podat budoucí </w:t>
      </w:r>
      <w:r>
        <w:rPr>
          <w:rFonts w:ascii="Arial Narrow" w:hAnsi="Arial Narrow"/>
        </w:rPr>
        <w:t>dárce do 3 měsíců od kolaudace jedné každé zde uvedené stavby.</w:t>
      </w:r>
    </w:p>
    <w:p w:rsidR="00050740" w:rsidRPr="00FD02F7" w:rsidRDefault="00050740" w:rsidP="00050740">
      <w:pPr>
        <w:jc w:val="both"/>
        <w:rPr>
          <w:rFonts w:ascii="Arial Narrow" w:hAnsi="Arial Narrow"/>
          <w:b/>
          <w:color w:val="000000"/>
        </w:rPr>
      </w:pPr>
    </w:p>
    <w:p w:rsidR="00050740" w:rsidRDefault="00D23E5C" w:rsidP="00050740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Budoucí </w:t>
      </w:r>
      <w:r w:rsidR="0058253D">
        <w:rPr>
          <w:rFonts w:ascii="Arial Narrow" w:hAnsi="Arial Narrow"/>
          <w:color w:val="000000"/>
        </w:rPr>
        <w:t>d</w:t>
      </w:r>
      <w:r w:rsidR="00050740" w:rsidRPr="00DD0AB3">
        <w:rPr>
          <w:rFonts w:ascii="Arial Narrow" w:hAnsi="Arial Narrow"/>
          <w:color w:val="000000"/>
        </w:rPr>
        <w:t xml:space="preserve">árce se na základě této smlouvy o budoucí darovací smlouvě zavazuje po nabytí právní moci rozhodnutí příslušného správního úřadu o vyřazení úseku staveb uvedených v  článku I. této smlouvy, předložit </w:t>
      </w:r>
      <w:r>
        <w:rPr>
          <w:rFonts w:ascii="Arial Narrow" w:hAnsi="Arial Narrow"/>
          <w:color w:val="000000"/>
        </w:rPr>
        <w:lastRenderedPageBreak/>
        <w:t xml:space="preserve">budoucímu </w:t>
      </w:r>
      <w:r w:rsidR="00050740" w:rsidRPr="00DD0AB3">
        <w:rPr>
          <w:rFonts w:ascii="Arial Narrow" w:hAnsi="Arial Narrow"/>
          <w:color w:val="000000"/>
        </w:rPr>
        <w:t xml:space="preserve">obdarovanému návrh darovací smlouvy, kterou </w:t>
      </w:r>
      <w:r>
        <w:rPr>
          <w:rFonts w:ascii="Arial Narrow" w:hAnsi="Arial Narrow"/>
          <w:color w:val="000000"/>
        </w:rPr>
        <w:t xml:space="preserve">budoucí </w:t>
      </w:r>
      <w:r w:rsidR="00050740" w:rsidRPr="00DD0AB3">
        <w:rPr>
          <w:rFonts w:ascii="Arial Narrow" w:hAnsi="Arial Narrow"/>
          <w:color w:val="000000"/>
        </w:rPr>
        <w:t xml:space="preserve">dárce převede </w:t>
      </w:r>
      <w:r>
        <w:rPr>
          <w:rFonts w:ascii="Arial Narrow" w:hAnsi="Arial Narrow"/>
          <w:color w:val="000000"/>
        </w:rPr>
        <w:t xml:space="preserve">budoucímu </w:t>
      </w:r>
      <w:r w:rsidR="00050740" w:rsidRPr="00DD0AB3">
        <w:rPr>
          <w:rFonts w:ascii="Arial Narrow" w:hAnsi="Arial Narrow"/>
          <w:color w:val="000000"/>
        </w:rPr>
        <w:t xml:space="preserve">obdarovanému z vlastnictví </w:t>
      </w:r>
      <w:r w:rsidR="00050740">
        <w:rPr>
          <w:rFonts w:ascii="Arial Narrow" w:hAnsi="Arial Narrow"/>
          <w:color w:val="000000"/>
        </w:rPr>
        <w:t>Jihočeského kraje</w:t>
      </w:r>
      <w:r w:rsidR="00050740" w:rsidRPr="00DD0AB3">
        <w:rPr>
          <w:rFonts w:ascii="Arial Narrow" w:hAnsi="Arial Narrow"/>
          <w:color w:val="000000"/>
        </w:rPr>
        <w:t xml:space="preserve"> předmět budoucího daru.</w:t>
      </w:r>
    </w:p>
    <w:p w:rsidR="00050740" w:rsidRPr="00DD0AB3" w:rsidRDefault="00050740" w:rsidP="00050740">
      <w:pPr>
        <w:jc w:val="both"/>
        <w:rPr>
          <w:rFonts w:ascii="Arial Narrow" w:hAnsi="Arial Narrow"/>
          <w:color w:val="000000"/>
        </w:rPr>
      </w:pPr>
    </w:p>
    <w:p w:rsidR="00050740" w:rsidRDefault="00D23E5C" w:rsidP="00050740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Budoucí </w:t>
      </w:r>
      <w:r w:rsidR="0058253D">
        <w:rPr>
          <w:rFonts w:ascii="Arial Narrow" w:hAnsi="Arial Narrow"/>
          <w:color w:val="000000"/>
        </w:rPr>
        <w:t>o</w:t>
      </w:r>
      <w:r w:rsidR="00050740" w:rsidRPr="00DD0AB3">
        <w:rPr>
          <w:rFonts w:ascii="Arial Narrow" w:hAnsi="Arial Narrow"/>
          <w:color w:val="000000"/>
        </w:rPr>
        <w:t xml:space="preserve">bdarovaný se zavazuje, že na základě písemné výzvy </w:t>
      </w:r>
      <w:r>
        <w:rPr>
          <w:rFonts w:ascii="Arial Narrow" w:hAnsi="Arial Narrow"/>
          <w:color w:val="000000"/>
        </w:rPr>
        <w:t xml:space="preserve">budoucího </w:t>
      </w:r>
      <w:r w:rsidR="00050740" w:rsidRPr="00DD0AB3">
        <w:rPr>
          <w:rFonts w:ascii="Arial Narrow" w:hAnsi="Arial Narrow"/>
          <w:color w:val="000000"/>
        </w:rPr>
        <w:t>dárce, s ním, na základě této smlouvy o budoucí darovací smlouvě uzavře</w:t>
      </w:r>
      <w:r w:rsidR="00050740">
        <w:rPr>
          <w:rFonts w:ascii="Arial Narrow" w:hAnsi="Arial Narrow"/>
          <w:color w:val="000000"/>
        </w:rPr>
        <w:t xml:space="preserve"> nejdéle ve lhůtě 3 měsíců</w:t>
      </w:r>
      <w:r w:rsidR="00050740" w:rsidRPr="00DD0AB3">
        <w:rPr>
          <w:rFonts w:ascii="Arial Narrow" w:hAnsi="Arial Narrow"/>
          <w:color w:val="000000"/>
        </w:rPr>
        <w:t xml:space="preserve"> řádnou darovací smlouvu a předmět daru do svého vlastnictví bezúplatně převezme, a to ve stavu běžného opotřebení</w:t>
      </w:r>
      <w:r w:rsidR="00050740">
        <w:rPr>
          <w:rFonts w:ascii="Arial Narrow" w:hAnsi="Arial Narrow"/>
          <w:color w:val="000000"/>
        </w:rPr>
        <w:t xml:space="preserve"> bez zjevných stavebně technických závad</w:t>
      </w:r>
      <w:r w:rsidR="00050740" w:rsidRPr="00DD0AB3">
        <w:rPr>
          <w:rFonts w:ascii="Arial Narrow" w:hAnsi="Arial Narrow"/>
          <w:color w:val="000000"/>
        </w:rPr>
        <w:t xml:space="preserve">. </w:t>
      </w:r>
    </w:p>
    <w:p w:rsidR="00050740" w:rsidRPr="00DD0AB3" w:rsidRDefault="00050740" w:rsidP="00050740">
      <w:pPr>
        <w:jc w:val="both"/>
        <w:rPr>
          <w:rFonts w:ascii="Arial Narrow" w:hAnsi="Arial Narrow"/>
          <w:color w:val="000000"/>
        </w:rPr>
      </w:pPr>
    </w:p>
    <w:p w:rsidR="00050740" w:rsidRPr="00D23E5C" w:rsidRDefault="00D23E5C" w:rsidP="00050740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Budoucí </w:t>
      </w:r>
      <w:r w:rsidR="0058253D">
        <w:rPr>
          <w:rFonts w:ascii="Arial Narrow" w:hAnsi="Arial Narrow"/>
          <w:color w:val="000000"/>
        </w:rPr>
        <w:t>o</w:t>
      </w:r>
      <w:r w:rsidR="00050740" w:rsidRPr="00DD0AB3">
        <w:rPr>
          <w:rFonts w:ascii="Arial Narrow" w:hAnsi="Arial Narrow"/>
          <w:color w:val="000000"/>
        </w:rPr>
        <w:t>bdarovaný se zavazuje</w:t>
      </w:r>
      <w:r w:rsidR="006E3202">
        <w:rPr>
          <w:rFonts w:ascii="Arial Narrow" w:hAnsi="Arial Narrow"/>
          <w:color w:val="000000"/>
        </w:rPr>
        <w:t xml:space="preserve"> </w:t>
      </w:r>
      <w:r w:rsidRPr="00CB239A">
        <w:rPr>
          <w:rFonts w:ascii="Arial Narrow" w:hAnsi="Arial Narrow"/>
          <w:color w:val="000000"/>
        </w:rPr>
        <w:t>podat př</w:t>
      </w:r>
      <w:r>
        <w:rPr>
          <w:rFonts w:ascii="Arial Narrow" w:hAnsi="Arial Narrow"/>
          <w:color w:val="000000"/>
        </w:rPr>
        <w:t>í</w:t>
      </w:r>
      <w:r w:rsidRPr="00CB239A">
        <w:rPr>
          <w:rFonts w:ascii="Arial Narrow" w:hAnsi="Arial Narrow"/>
          <w:color w:val="000000"/>
        </w:rPr>
        <w:t>slušnému silničnímu spr</w:t>
      </w:r>
      <w:r>
        <w:rPr>
          <w:rFonts w:ascii="Arial Narrow" w:hAnsi="Arial Narrow"/>
          <w:color w:val="000000"/>
        </w:rPr>
        <w:t>á</w:t>
      </w:r>
      <w:r w:rsidRPr="00CB239A">
        <w:rPr>
          <w:rFonts w:ascii="Arial Narrow" w:hAnsi="Arial Narrow"/>
          <w:color w:val="000000"/>
        </w:rPr>
        <w:t>vnímu úřadu n</w:t>
      </w:r>
      <w:r>
        <w:rPr>
          <w:rFonts w:ascii="Arial Narrow" w:hAnsi="Arial Narrow"/>
          <w:color w:val="000000"/>
        </w:rPr>
        <w:t>á</w:t>
      </w:r>
      <w:r w:rsidRPr="00CB239A">
        <w:rPr>
          <w:rFonts w:ascii="Arial Narrow" w:hAnsi="Arial Narrow"/>
          <w:color w:val="000000"/>
        </w:rPr>
        <w:t>vrh</w:t>
      </w:r>
      <w:r>
        <w:rPr>
          <w:rFonts w:ascii="Arial Narrow" w:hAnsi="Arial Narrow"/>
          <w:color w:val="000000"/>
        </w:rPr>
        <w:t xml:space="preserve"> na zařazení převáděných komunikací jako místních komunikací.</w:t>
      </w:r>
    </w:p>
    <w:p w:rsidR="00050740" w:rsidRPr="00D23E5C" w:rsidRDefault="00050740" w:rsidP="00050740">
      <w:pPr>
        <w:jc w:val="both"/>
        <w:rPr>
          <w:rFonts w:ascii="Arial Narrow" w:hAnsi="Arial Narrow"/>
          <w:color w:val="000000"/>
        </w:rPr>
      </w:pPr>
    </w:p>
    <w:p w:rsidR="00050740" w:rsidRPr="00DD0AB3" w:rsidRDefault="00050740" w:rsidP="00050740">
      <w:pPr>
        <w:pStyle w:val="Zkladntext"/>
        <w:jc w:val="both"/>
        <w:rPr>
          <w:rFonts w:ascii="Arial Narrow" w:hAnsi="Arial Narrow"/>
          <w:color w:val="000000"/>
          <w:sz w:val="22"/>
          <w:szCs w:val="22"/>
        </w:rPr>
      </w:pPr>
      <w:r w:rsidRPr="00DD0AB3">
        <w:rPr>
          <w:rFonts w:ascii="Arial Narrow" w:hAnsi="Arial Narrow"/>
          <w:color w:val="000000"/>
          <w:sz w:val="22"/>
          <w:szCs w:val="22"/>
        </w:rPr>
        <w:t xml:space="preserve">Hodnota předmětu smlouvy bude specifikována v darovací smlouvě dle účetní evidence </w:t>
      </w:r>
      <w:r w:rsidR="0058253D" w:rsidRPr="003571A2">
        <w:rPr>
          <w:rFonts w:ascii="Arial Narrow" w:hAnsi="Arial Narrow"/>
          <w:sz w:val="22"/>
          <w:szCs w:val="22"/>
        </w:rPr>
        <w:t>budoucí</w:t>
      </w:r>
      <w:r w:rsidR="0058253D">
        <w:rPr>
          <w:rFonts w:ascii="Arial Narrow" w:hAnsi="Arial Narrow"/>
          <w:sz w:val="22"/>
          <w:szCs w:val="22"/>
        </w:rPr>
        <w:t>ho</w:t>
      </w:r>
      <w:r w:rsidR="0058253D" w:rsidRPr="00DD0AB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DD0AB3">
        <w:rPr>
          <w:rFonts w:ascii="Arial Narrow" w:hAnsi="Arial Narrow"/>
          <w:color w:val="000000"/>
          <w:sz w:val="22"/>
          <w:szCs w:val="22"/>
        </w:rPr>
        <w:t>dárce.</w:t>
      </w:r>
    </w:p>
    <w:p w:rsidR="00050740" w:rsidRDefault="00050740" w:rsidP="00050740">
      <w:pPr>
        <w:pStyle w:val="Zkladntext"/>
        <w:rPr>
          <w:rFonts w:ascii="Arial Narrow" w:hAnsi="Arial Narrow"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rPr>
          <w:rFonts w:ascii="Arial Narrow" w:hAnsi="Arial Narrow"/>
          <w:color w:val="000000"/>
          <w:sz w:val="22"/>
          <w:szCs w:val="22"/>
        </w:rPr>
      </w:pPr>
    </w:p>
    <w:p w:rsidR="00050740" w:rsidRDefault="00050740" w:rsidP="00050740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IV. Nesplnění závazku</w:t>
      </w:r>
    </w:p>
    <w:p w:rsidR="00050740" w:rsidRDefault="00050740" w:rsidP="00050740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050740" w:rsidRDefault="00050740" w:rsidP="00050740">
      <w:pPr>
        <w:pStyle w:val="Zkladntext"/>
        <w:jc w:val="both"/>
        <w:rPr>
          <w:rFonts w:ascii="Arial Narrow" w:hAnsi="Arial Narrow"/>
          <w:color w:val="000000"/>
          <w:sz w:val="22"/>
          <w:szCs w:val="22"/>
        </w:rPr>
      </w:pPr>
      <w:r w:rsidRPr="00766482">
        <w:rPr>
          <w:rFonts w:ascii="Arial Narrow" w:hAnsi="Arial Narrow"/>
          <w:color w:val="000000"/>
          <w:sz w:val="22"/>
          <w:szCs w:val="22"/>
        </w:rPr>
        <w:t xml:space="preserve">Nesplní-li </w:t>
      </w:r>
      <w:r w:rsidR="00D23E5C">
        <w:rPr>
          <w:rFonts w:ascii="Arial Narrow" w:hAnsi="Arial Narrow"/>
          <w:color w:val="000000"/>
          <w:sz w:val="22"/>
          <w:szCs w:val="22"/>
        </w:rPr>
        <w:t xml:space="preserve">budoucí </w:t>
      </w:r>
      <w:r w:rsidRPr="00766482">
        <w:rPr>
          <w:rFonts w:ascii="Arial Narrow" w:hAnsi="Arial Narrow"/>
          <w:color w:val="000000"/>
          <w:sz w:val="22"/>
          <w:szCs w:val="22"/>
        </w:rPr>
        <w:t xml:space="preserve">obdarovaný závazek uzavřít řádnou darovací smlouvu a na jejím základě předmět daru převzít, může </w:t>
      </w:r>
      <w:r w:rsidR="00D23E5C">
        <w:rPr>
          <w:rFonts w:ascii="Arial Narrow" w:hAnsi="Arial Narrow"/>
          <w:color w:val="000000"/>
          <w:sz w:val="22"/>
          <w:szCs w:val="22"/>
        </w:rPr>
        <w:t xml:space="preserve">budoucí </w:t>
      </w:r>
      <w:r w:rsidRPr="00766482">
        <w:rPr>
          <w:rFonts w:ascii="Arial Narrow" w:hAnsi="Arial Narrow"/>
          <w:color w:val="000000"/>
          <w:sz w:val="22"/>
          <w:szCs w:val="22"/>
        </w:rPr>
        <w:t xml:space="preserve">dárce požádat, aby tuto povinnost určil v zákonné lhůtě soud a současně má právo na </w:t>
      </w:r>
      <w:r w:rsidR="00D23E5C">
        <w:rPr>
          <w:rFonts w:ascii="Arial Narrow" w:hAnsi="Arial Narrow"/>
          <w:color w:val="000000"/>
          <w:sz w:val="22"/>
          <w:szCs w:val="22"/>
        </w:rPr>
        <w:t xml:space="preserve">budoucím </w:t>
      </w:r>
      <w:r w:rsidRPr="00766482">
        <w:rPr>
          <w:rFonts w:ascii="Arial Narrow" w:hAnsi="Arial Narrow"/>
          <w:color w:val="000000"/>
          <w:sz w:val="22"/>
          <w:szCs w:val="22"/>
        </w:rPr>
        <w:t>obdarovaném požadovat náhradu škody, vzniklou</w:t>
      </w:r>
      <w:r w:rsidR="00D23E5C">
        <w:rPr>
          <w:rFonts w:ascii="Arial Narrow" w:hAnsi="Arial Narrow"/>
          <w:color w:val="000000"/>
          <w:sz w:val="22"/>
          <w:szCs w:val="22"/>
        </w:rPr>
        <w:t xml:space="preserve"> budoucímu</w:t>
      </w:r>
      <w:r w:rsidRPr="00766482">
        <w:rPr>
          <w:rFonts w:ascii="Arial Narrow" w:hAnsi="Arial Narrow"/>
          <w:color w:val="000000"/>
          <w:sz w:val="22"/>
          <w:szCs w:val="22"/>
        </w:rPr>
        <w:t xml:space="preserve"> dárci z porušení závazku smlouvu uzavřít.</w:t>
      </w:r>
    </w:p>
    <w:p w:rsidR="00050740" w:rsidRDefault="00050740" w:rsidP="00050740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050740" w:rsidRDefault="00050740" w:rsidP="00050740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050740" w:rsidRPr="00CA5372" w:rsidRDefault="00050740" w:rsidP="00050740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CA5372">
        <w:rPr>
          <w:rFonts w:ascii="Arial Narrow" w:hAnsi="Arial Narrow"/>
          <w:b/>
          <w:color w:val="000000"/>
          <w:sz w:val="22"/>
          <w:szCs w:val="22"/>
          <w:u w:val="single"/>
        </w:rPr>
        <w:t>V. Zánik povinnosti</w:t>
      </w:r>
    </w:p>
    <w:p w:rsidR="00050740" w:rsidRPr="00CA5372" w:rsidRDefault="00050740" w:rsidP="00050740">
      <w:pPr>
        <w:pStyle w:val="Zkladntext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050740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B879EC">
        <w:rPr>
          <w:rFonts w:ascii="Arial Narrow" w:hAnsi="Arial Narrow"/>
          <w:color w:val="000000"/>
          <w:sz w:val="22"/>
          <w:szCs w:val="22"/>
        </w:rPr>
        <w:t xml:space="preserve">Změní-li se okolnosti, z nichž strany při vzniku závazku ze smlouvy o smlouvě budoucí zřejmě vycházely, do té míry, že na </w:t>
      </w:r>
      <w:r w:rsidR="00D23E5C">
        <w:rPr>
          <w:rFonts w:ascii="Arial Narrow" w:hAnsi="Arial Narrow"/>
          <w:color w:val="000000"/>
          <w:sz w:val="22"/>
          <w:szCs w:val="22"/>
        </w:rPr>
        <w:t xml:space="preserve">budoucím </w:t>
      </w:r>
      <w:r>
        <w:rPr>
          <w:rFonts w:ascii="Arial Narrow" w:hAnsi="Arial Narrow"/>
          <w:color w:val="000000"/>
          <w:sz w:val="22"/>
          <w:szCs w:val="22"/>
        </w:rPr>
        <w:t>dárci</w:t>
      </w:r>
      <w:r w:rsidRPr="00B879EC">
        <w:rPr>
          <w:rFonts w:ascii="Arial Narrow" w:hAnsi="Arial Narrow"/>
          <w:color w:val="000000"/>
          <w:sz w:val="22"/>
          <w:szCs w:val="22"/>
        </w:rPr>
        <w:t xml:space="preserve"> nelze rozumně požadovat, aby smlouvu uzavřel, povinnost uzavřít budoucí smlouvu zaniká. </w:t>
      </w:r>
      <w:r w:rsidRPr="00B42A2B">
        <w:rPr>
          <w:rFonts w:ascii="Arial Narrow" w:hAnsi="Arial Narrow"/>
          <w:sz w:val="22"/>
          <w:szCs w:val="22"/>
        </w:rPr>
        <w:t>Mezi ně náleží i okolnost, že</w:t>
      </w:r>
      <w:r w:rsidRPr="006B3CA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745A40">
        <w:rPr>
          <w:rFonts w:ascii="Arial Narrow" w:hAnsi="Arial Narrow"/>
          <w:color w:val="000000"/>
          <w:sz w:val="22"/>
          <w:szCs w:val="22"/>
        </w:rPr>
        <w:t>návrh na vydání rozhodnu</w:t>
      </w:r>
      <w:r>
        <w:rPr>
          <w:rFonts w:ascii="Arial Narrow" w:hAnsi="Arial Narrow"/>
          <w:color w:val="000000"/>
          <w:sz w:val="22"/>
          <w:szCs w:val="22"/>
        </w:rPr>
        <w:t xml:space="preserve">tí </w:t>
      </w:r>
      <w:r w:rsidRPr="00745A40">
        <w:rPr>
          <w:rFonts w:ascii="Arial Narrow" w:hAnsi="Arial Narrow"/>
          <w:color w:val="000000"/>
          <w:sz w:val="22"/>
          <w:szCs w:val="22"/>
        </w:rPr>
        <w:t xml:space="preserve">o </w:t>
      </w:r>
      <w:r>
        <w:rPr>
          <w:rFonts w:ascii="Arial Narrow" w:hAnsi="Arial Narrow"/>
          <w:color w:val="000000"/>
          <w:sz w:val="22"/>
          <w:szCs w:val="22"/>
        </w:rPr>
        <w:t>vyřazení předmětné pozemní komunikace ze sítě silnic</w:t>
      </w:r>
      <w:r w:rsidRPr="00745A40">
        <w:rPr>
          <w:rFonts w:ascii="Arial Narrow" w:hAnsi="Arial Narrow"/>
          <w:color w:val="000000"/>
          <w:sz w:val="22"/>
          <w:szCs w:val="22"/>
        </w:rPr>
        <w:t>, bude příslušným silničním správním úřadem zamítnut</w:t>
      </w:r>
      <w:r>
        <w:rPr>
          <w:rFonts w:ascii="Arial Narrow" w:hAnsi="Arial Narrow"/>
          <w:color w:val="000000"/>
          <w:sz w:val="22"/>
          <w:szCs w:val="22"/>
        </w:rPr>
        <w:t xml:space="preserve"> nebo některá ze staveb nebude realizována.</w:t>
      </w:r>
      <w:r>
        <w:rPr>
          <w:rFonts w:ascii="Arial Narrow" w:hAnsi="Arial Narrow"/>
          <w:sz w:val="22"/>
          <w:szCs w:val="22"/>
        </w:rPr>
        <w:t xml:space="preserve"> </w:t>
      </w:r>
      <w:r w:rsidRPr="00B879EC">
        <w:rPr>
          <w:rFonts w:ascii="Arial Narrow" w:hAnsi="Arial Narrow"/>
          <w:color w:val="000000"/>
          <w:sz w:val="22"/>
          <w:szCs w:val="22"/>
        </w:rPr>
        <w:t xml:space="preserve">Neoznámí-li </w:t>
      </w:r>
      <w:r w:rsidR="00D23E5C">
        <w:rPr>
          <w:rFonts w:ascii="Arial Narrow" w:hAnsi="Arial Narrow"/>
          <w:color w:val="000000"/>
          <w:sz w:val="22"/>
          <w:szCs w:val="22"/>
        </w:rPr>
        <w:t xml:space="preserve">budoucí </w:t>
      </w:r>
      <w:r>
        <w:rPr>
          <w:rFonts w:ascii="Arial Narrow" w:hAnsi="Arial Narrow"/>
          <w:color w:val="000000"/>
          <w:sz w:val="22"/>
          <w:szCs w:val="22"/>
        </w:rPr>
        <w:t xml:space="preserve">dárce </w:t>
      </w:r>
      <w:r w:rsidR="00D23E5C">
        <w:rPr>
          <w:rFonts w:ascii="Arial Narrow" w:hAnsi="Arial Narrow"/>
          <w:color w:val="000000"/>
          <w:sz w:val="22"/>
          <w:szCs w:val="22"/>
        </w:rPr>
        <w:t xml:space="preserve">budoucímu </w:t>
      </w:r>
      <w:r>
        <w:rPr>
          <w:rFonts w:ascii="Arial Narrow" w:hAnsi="Arial Narrow"/>
          <w:color w:val="000000"/>
          <w:sz w:val="22"/>
          <w:szCs w:val="22"/>
        </w:rPr>
        <w:t>obdarovanému</w:t>
      </w:r>
      <w:r w:rsidRPr="00B879EC">
        <w:rPr>
          <w:rFonts w:ascii="Arial Narrow" w:hAnsi="Arial Narrow"/>
          <w:color w:val="000000"/>
          <w:sz w:val="22"/>
          <w:szCs w:val="22"/>
        </w:rPr>
        <w:t xml:space="preserve"> změnu okolností bez zbytečného odkladu, nahradí </w:t>
      </w:r>
      <w:r w:rsidR="00D23E5C">
        <w:rPr>
          <w:rFonts w:ascii="Arial Narrow" w:hAnsi="Arial Narrow"/>
          <w:color w:val="000000"/>
          <w:sz w:val="22"/>
          <w:szCs w:val="22"/>
        </w:rPr>
        <w:t xml:space="preserve">budoucímu </w:t>
      </w:r>
      <w:r>
        <w:rPr>
          <w:rFonts w:ascii="Arial Narrow" w:hAnsi="Arial Narrow"/>
          <w:color w:val="000000"/>
          <w:sz w:val="22"/>
          <w:szCs w:val="22"/>
        </w:rPr>
        <w:t>obdarovanému</w:t>
      </w:r>
      <w:r w:rsidRPr="00B879EC">
        <w:rPr>
          <w:rFonts w:ascii="Arial Narrow" w:hAnsi="Arial Narrow"/>
          <w:color w:val="000000"/>
          <w:sz w:val="22"/>
          <w:szCs w:val="22"/>
        </w:rPr>
        <w:t xml:space="preserve"> škodu z toho vzniklou.</w:t>
      </w:r>
      <w:r w:rsidRPr="00043CC1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Nemožnost uzavřít konečnou darovací smlouvu ohledně části této smlouvy ve smyslu tohoto článku neznamená neplatnost celé této smlouvy o smlouvě budoucí darovací.</w:t>
      </w:r>
    </w:p>
    <w:p w:rsidR="0058253D" w:rsidRDefault="0058253D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D23E5C" w:rsidRPr="00694250" w:rsidRDefault="00D23E5C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Nebudou-li darovací smlouvy na předmět daru uzavřeny do 31.</w:t>
      </w:r>
      <w:r w:rsidR="008B4D2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12.</w:t>
      </w:r>
      <w:r w:rsidR="008B4D2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2030, nebudou smluvní strany touto </w:t>
      </w:r>
      <w:r w:rsidR="0058253D">
        <w:rPr>
          <w:rFonts w:ascii="Arial Narrow" w:hAnsi="Arial Narrow"/>
          <w:sz w:val="22"/>
          <w:szCs w:val="22"/>
        </w:rPr>
        <w:t xml:space="preserve">dále </w:t>
      </w:r>
      <w:r>
        <w:rPr>
          <w:rFonts w:ascii="Arial Narrow" w:hAnsi="Arial Narrow"/>
          <w:sz w:val="22"/>
          <w:szCs w:val="22"/>
        </w:rPr>
        <w:t xml:space="preserve">smlouvou vázány. </w:t>
      </w:r>
    </w:p>
    <w:p w:rsidR="00050740" w:rsidRDefault="00050740" w:rsidP="00050740">
      <w:pPr>
        <w:pStyle w:val="Zkladntext"/>
        <w:rPr>
          <w:rFonts w:ascii="Arial Narrow" w:hAnsi="Arial Narrow"/>
          <w:b/>
          <w:sz w:val="22"/>
          <w:szCs w:val="22"/>
          <w:u w:val="single"/>
        </w:rPr>
      </w:pPr>
    </w:p>
    <w:p w:rsidR="00050740" w:rsidRDefault="00050740" w:rsidP="00050740">
      <w:pPr>
        <w:pStyle w:val="Zkladntext"/>
        <w:rPr>
          <w:rFonts w:ascii="Arial Narrow" w:hAnsi="Arial Narrow"/>
          <w:b/>
          <w:sz w:val="22"/>
          <w:szCs w:val="22"/>
          <w:u w:val="single"/>
        </w:rPr>
      </w:pPr>
    </w:p>
    <w:p w:rsidR="00050740" w:rsidRPr="00CA5372" w:rsidRDefault="00050740" w:rsidP="00050740">
      <w:pPr>
        <w:pStyle w:val="Zkladntext"/>
        <w:rPr>
          <w:rFonts w:ascii="Arial Narrow" w:hAnsi="Arial Narrow"/>
          <w:b/>
          <w:sz w:val="22"/>
          <w:szCs w:val="22"/>
          <w:u w:val="single"/>
        </w:rPr>
      </w:pPr>
      <w:r w:rsidRPr="00CA5372">
        <w:rPr>
          <w:rFonts w:ascii="Arial Narrow" w:hAnsi="Arial Narrow"/>
          <w:b/>
          <w:sz w:val="22"/>
          <w:szCs w:val="22"/>
          <w:u w:val="single"/>
        </w:rPr>
        <w:t>V</w:t>
      </w:r>
      <w:r>
        <w:rPr>
          <w:rFonts w:ascii="Arial Narrow" w:hAnsi="Arial Narrow"/>
          <w:b/>
          <w:sz w:val="22"/>
          <w:szCs w:val="22"/>
          <w:u w:val="single"/>
        </w:rPr>
        <w:t>I</w:t>
      </w:r>
      <w:r w:rsidRPr="00CA5372">
        <w:rPr>
          <w:rFonts w:ascii="Arial Narrow" w:hAnsi="Arial Narrow"/>
          <w:b/>
          <w:sz w:val="22"/>
          <w:szCs w:val="22"/>
          <w:u w:val="single"/>
        </w:rPr>
        <w:t>. Platnost smlouvy</w:t>
      </w:r>
    </w:p>
    <w:p w:rsidR="00050740" w:rsidRPr="00CA5372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</w:p>
    <w:p w:rsidR="00050740" w:rsidRPr="00CA5372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CA5372">
        <w:rPr>
          <w:rFonts w:ascii="Arial Narrow" w:hAnsi="Arial Narrow"/>
          <w:sz w:val="22"/>
          <w:szCs w:val="22"/>
        </w:rPr>
        <w:t>Tato smlouva nabývá platnosti dnem jejího podpisu oběma účastníky smlouvy.</w:t>
      </w:r>
    </w:p>
    <w:p w:rsidR="00050740" w:rsidRPr="00CA5372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050740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CA5372">
        <w:rPr>
          <w:rFonts w:ascii="Arial Narrow" w:hAnsi="Arial Narrow"/>
          <w:sz w:val="22"/>
          <w:szCs w:val="22"/>
        </w:rPr>
        <w:t>Platnost této smlouvy o budoucí darovací smlouvě je podmíněna připojením doložky potvrzující splnění podmínek uložených ustanovením § 23 z. č. 129/2000 Sb., o krajích v platném znění .</w:t>
      </w:r>
    </w:p>
    <w:p w:rsidR="00050740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050740" w:rsidRPr="00CA5372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A54B29">
        <w:rPr>
          <w:rFonts w:ascii="Arial Narrow" w:hAnsi="Arial Narrow"/>
          <w:sz w:val="22"/>
          <w:szCs w:val="22"/>
        </w:rPr>
        <w:t xml:space="preserve">V souladu s ustanovením § 4 zákona č. 128/2000 Sb., o obcích (obecní zřízení) </w:t>
      </w:r>
      <w:r w:rsidR="00D23E5C">
        <w:rPr>
          <w:rFonts w:ascii="Arial Narrow" w:hAnsi="Arial Narrow"/>
          <w:sz w:val="22"/>
          <w:szCs w:val="22"/>
        </w:rPr>
        <w:t xml:space="preserve">nabytí předmětu daru a </w:t>
      </w:r>
      <w:r w:rsidRPr="00A54B29">
        <w:rPr>
          <w:rFonts w:ascii="Arial Narrow" w:hAnsi="Arial Narrow"/>
          <w:sz w:val="22"/>
          <w:szCs w:val="22"/>
        </w:rPr>
        <w:t>uzavření této smlouvy schválilo Zastupitelstvo města Tábor usnesením č. ………………………………….  ze dne ………………………….</w:t>
      </w:r>
    </w:p>
    <w:p w:rsidR="00050740" w:rsidRDefault="00050740" w:rsidP="00050740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</w:p>
    <w:p w:rsidR="00050740" w:rsidRDefault="00050740" w:rsidP="00050740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</w:p>
    <w:p w:rsidR="00050740" w:rsidRPr="00CA5372" w:rsidRDefault="00050740" w:rsidP="00050740">
      <w:pPr>
        <w:pStyle w:val="Zkladntext"/>
        <w:jc w:val="both"/>
        <w:rPr>
          <w:rFonts w:ascii="Arial Narrow" w:hAnsi="Arial Narrow"/>
          <w:b/>
          <w:sz w:val="22"/>
          <w:szCs w:val="22"/>
        </w:rPr>
      </w:pPr>
      <w:r w:rsidRPr="00CA5372">
        <w:rPr>
          <w:rFonts w:ascii="Arial Narrow" w:hAnsi="Arial Narrow"/>
          <w:b/>
          <w:sz w:val="22"/>
          <w:szCs w:val="22"/>
        </w:rPr>
        <w:lastRenderedPageBreak/>
        <w:t>V</w:t>
      </w:r>
      <w:r>
        <w:rPr>
          <w:rFonts w:ascii="Arial Narrow" w:hAnsi="Arial Narrow"/>
          <w:b/>
          <w:sz w:val="22"/>
          <w:szCs w:val="22"/>
        </w:rPr>
        <w:t>I</w:t>
      </w:r>
      <w:r w:rsidRPr="00CA5372">
        <w:rPr>
          <w:rFonts w:ascii="Arial Narrow" w:hAnsi="Arial Narrow"/>
          <w:b/>
          <w:sz w:val="22"/>
          <w:szCs w:val="22"/>
        </w:rPr>
        <w:t>I.</w:t>
      </w:r>
      <w:r w:rsidR="00D23E5C">
        <w:rPr>
          <w:rFonts w:ascii="Arial Narrow" w:hAnsi="Arial Narrow"/>
          <w:b/>
          <w:sz w:val="22"/>
          <w:szCs w:val="22"/>
        </w:rPr>
        <w:t xml:space="preserve"> Závěrečná ustanovení</w:t>
      </w:r>
    </w:p>
    <w:p w:rsidR="00050740" w:rsidRPr="00CA5372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050740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B42A2B">
        <w:rPr>
          <w:rFonts w:ascii="Arial Narrow" w:hAnsi="Arial Narrow"/>
          <w:sz w:val="22"/>
          <w:szCs w:val="22"/>
        </w:rPr>
        <w:t xml:space="preserve">V neupravených částech se tato smlouva o budoucí </w:t>
      </w:r>
      <w:r>
        <w:rPr>
          <w:rFonts w:ascii="Arial Narrow" w:hAnsi="Arial Narrow"/>
          <w:sz w:val="22"/>
          <w:szCs w:val="22"/>
        </w:rPr>
        <w:t>darovací smlouvě</w:t>
      </w:r>
      <w:r w:rsidRPr="00B42A2B">
        <w:rPr>
          <w:rFonts w:ascii="Arial Narrow" w:hAnsi="Arial Narrow"/>
          <w:sz w:val="22"/>
          <w:szCs w:val="22"/>
        </w:rPr>
        <w:t xml:space="preserve"> řídí ustanoveními zákona č. </w:t>
      </w:r>
      <w:r>
        <w:rPr>
          <w:rFonts w:ascii="Arial Narrow" w:hAnsi="Arial Narrow"/>
          <w:sz w:val="22"/>
          <w:szCs w:val="22"/>
        </w:rPr>
        <w:t>89/2012 Sb.</w:t>
      </w:r>
      <w:r w:rsidRPr="00B42A2B">
        <w:rPr>
          <w:rFonts w:ascii="Arial Narrow" w:hAnsi="Arial Narrow"/>
          <w:sz w:val="22"/>
          <w:szCs w:val="22"/>
        </w:rPr>
        <w:t>, občansk</w:t>
      </w:r>
      <w:r>
        <w:rPr>
          <w:rFonts w:ascii="Arial Narrow" w:hAnsi="Arial Narrow"/>
          <w:sz w:val="22"/>
          <w:szCs w:val="22"/>
        </w:rPr>
        <w:t>ý</w:t>
      </w:r>
      <w:r w:rsidRPr="00B42A2B">
        <w:rPr>
          <w:rFonts w:ascii="Arial Narrow" w:hAnsi="Arial Narrow"/>
          <w:sz w:val="22"/>
          <w:szCs w:val="22"/>
        </w:rPr>
        <w:t xml:space="preserve"> zákoník</w:t>
      </w:r>
      <w:r>
        <w:rPr>
          <w:rFonts w:ascii="Arial Narrow" w:hAnsi="Arial Narrow"/>
          <w:sz w:val="22"/>
          <w:szCs w:val="22"/>
        </w:rPr>
        <w:t>,</w:t>
      </w:r>
      <w:r w:rsidRPr="00B42A2B">
        <w:rPr>
          <w:rFonts w:ascii="Arial Narrow" w:hAnsi="Arial Narrow"/>
          <w:sz w:val="22"/>
          <w:szCs w:val="22"/>
        </w:rPr>
        <w:t xml:space="preserve"> §§ </w:t>
      </w:r>
      <w:r>
        <w:rPr>
          <w:rFonts w:ascii="Arial Narrow" w:hAnsi="Arial Narrow"/>
          <w:sz w:val="22"/>
          <w:szCs w:val="22"/>
        </w:rPr>
        <w:t>1785 - 1787</w:t>
      </w:r>
      <w:r w:rsidRPr="00B42A2B">
        <w:rPr>
          <w:rFonts w:ascii="Arial Narrow" w:hAnsi="Arial Narrow"/>
          <w:sz w:val="22"/>
          <w:szCs w:val="22"/>
        </w:rPr>
        <w:t>.</w:t>
      </w:r>
    </w:p>
    <w:p w:rsidR="00D23E5C" w:rsidRDefault="00D23E5C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D23E5C" w:rsidRPr="00B42A2B" w:rsidRDefault="00D23E5C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Smluvní strany se výslovně dohodly, že obchodní zvyklosti nemají přednost před ustanoveními občanského zákoníku.</w:t>
      </w:r>
    </w:p>
    <w:p w:rsidR="00050740" w:rsidRPr="00CA5372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050740" w:rsidRPr="001649F3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1649F3">
        <w:rPr>
          <w:rFonts w:ascii="Arial Narrow" w:hAnsi="Arial Narrow"/>
          <w:sz w:val="22"/>
          <w:szCs w:val="22"/>
        </w:rPr>
        <w:t>Smluvní strany po vzájemné dohodě souhlasí se zveřejněním této smlouvy a současně prohlašují, že tato smlouva neobsahuje údaje, které tvoří předmět obchodního tajemství podle § 504 zákona č. 89/2012 Sb., občanský zákoník.</w:t>
      </w:r>
    </w:p>
    <w:p w:rsidR="00050740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050740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7F774A">
        <w:rPr>
          <w:rFonts w:ascii="Arial Narrow" w:hAnsi="Arial Narrow"/>
          <w:sz w:val="22"/>
          <w:szCs w:val="22"/>
        </w:rPr>
        <w:t xml:space="preserve">Zúčastněné strany si výslovně dohodly, </w:t>
      </w:r>
      <w:r>
        <w:rPr>
          <w:rFonts w:ascii="Arial Narrow" w:hAnsi="Arial Narrow"/>
          <w:sz w:val="22"/>
          <w:szCs w:val="22"/>
        </w:rPr>
        <w:t>že tato smlouva</w:t>
      </w:r>
      <w:r w:rsidRPr="007F774A">
        <w:rPr>
          <w:rFonts w:ascii="Arial Narrow" w:hAnsi="Arial Narrow"/>
          <w:sz w:val="22"/>
          <w:szCs w:val="22"/>
        </w:rPr>
        <w:t xml:space="preserve"> bude zveřejněn</w:t>
      </w:r>
      <w:r>
        <w:rPr>
          <w:rFonts w:ascii="Arial Narrow" w:hAnsi="Arial Narrow"/>
          <w:sz w:val="22"/>
          <w:szCs w:val="22"/>
        </w:rPr>
        <w:t>a</w:t>
      </w:r>
      <w:r w:rsidRPr="007F774A">
        <w:rPr>
          <w:rFonts w:ascii="Arial Narrow" w:hAnsi="Arial Narrow"/>
          <w:sz w:val="22"/>
          <w:szCs w:val="22"/>
        </w:rPr>
        <w:t xml:space="preserve"> v registru smluv dle ustanovení § 2 odst. 1 písm. b) a § 5 zákona č. 340/2015 Sb., o zvláštních podmínkách účinnosti některých smluv, uveřejňování těchto smluv a o registru smluv (zákon o registru smluv), (dále jen</w:t>
      </w:r>
      <w:r w:rsidRPr="007F774A">
        <w:rPr>
          <w:rFonts w:ascii="Arial Narrow" w:hAnsi="Arial Narrow"/>
          <w:b/>
          <w:bCs/>
          <w:sz w:val="22"/>
          <w:szCs w:val="22"/>
        </w:rPr>
        <w:t xml:space="preserve"> „zákon o registru smluv").</w:t>
      </w:r>
      <w:r w:rsidRPr="007F77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Tuto smlouvu</w:t>
      </w:r>
      <w:r w:rsidRPr="007F774A">
        <w:rPr>
          <w:rFonts w:ascii="Arial Narrow" w:hAnsi="Arial Narrow"/>
          <w:sz w:val="22"/>
          <w:szCs w:val="22"/>
        </w:rPr>
        <w:t xml:space="preserve"> zašle Město Tábor ke zveřejnění dle ustanovení § 5 odst. 2 zákona o registru smluv, a to nejpozději do třiceti (30) dnů od jejího podpisu zúčastněnými stranami. Město Tábor následně zašle na vědomí </w:t>
      </w:r>
      <w:r>
        <w:rPr>
          <w:rFonts w:ascii="Arial Narrow" w:hAnsi="Arial Narrow"/>
          <w:sz w:val="22"/>
          <w:szCs w:val="22"/>
        </w:rPr>
        <w:t>Jihočeskému kraji</w:t>
      </w:r>
      <w:r w:rsidRPr="007F774A">
        <w:rPr>
          <w:rFonts w:ascii="Arial Narrow" w:hAnsi="Arial Narrow"/>
          <w:sz w:val="22"/>
          <w:szCs w:val="22"/>
        </w:rPr>
        <w:t xml:space="preserve"> potvrzení správce registru smluv ve smyslu ustanovení § 5 odst. 4 zákona o registru smluv, a to bezodkladně po jeho obdržení.</w:t>
      </w:r>
    </w:p>
    <w:p w:rsidR="00050740" w:rsidRPr="007F774A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050740" w:rsidRPr="00CA5372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CA5372">
        <w:rPr>
          <w:rFonts w:ascii="Arial Narrow" w:hAnsi="Arial Narrow"/>
          <w:sz w:val="22"/>
          <w:szCs w:val="22"/>
        </w:rPr>
        <w:t>Účastníci smlouvy po jejím přečtení výslovně prohlásili, že tato smlouva byla sepsána podle jejich pravé a svobodné vůle, nikoliv v tísni a za nápadně nevýhodných podmínek a že je prosta omylu.</w:t>
      </w:r>
      <w:r>
        <w:rPr>
          <w:rFonts w:ascii="Arial Narrow" w:hAnsi="Arial Narrow"/>
          <w:sz w:val="22"/>
          <w:szCs w:val="22"/>
        </w:rPr>
        <w:t xml:space="preserve"> </w:t>
      </w:r>
      <w:r w:rsidRPr="00CA5372">
        <w:rPr>
          <w:rFonts w:ascii="Arial Narrow" w:hAnsi="Arial Narrow"/>
          <w:sz w:val="22"/>
          <w:szCs w:val="22"/>
        </w:rPr>
        <w:t>Na důkaz toho připojují své podpisy.</w:t>
      </w:r>
    </w:p>
    <w:p w:rsidR="00050740" w:rsidRPr="00CA5372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</w:p>
    <w:p w:rsidR="00050740" w:rsidRDefault="00050740" w:rsidP="00050740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Tato smlouva byla sepsána v šesti stejnopisech s platností originálu, z nichž každá ze zúčastněných stran obdrží po třech vyhotoveních.</w:t>
      </w:r>
    </w:p>
    <w:p w:rsidR="00050740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</w:p>
    <w:p w:rsidR="00050740" w:rsidRDefault="00050740" w:rsidP="00050740">
      <w:pPr>
        <w:pStyle w:val="Zkladntext"/>
        <w:rPr>
          <w:rFonts w:ascii="Arial Narrow" w:hAnsi="Arial Narrow"/>
          <w:sz w:val="22"/>
          <w:szCs w:val="22"/>
        </w:rPr>
      </w:pPr>
      <w:r w:rsidRPr="00CA5372">
        <w:rPr>
          <w:rFonts w:ascii="Arial Narrow" w:hAnsi="Arial Narrow"/>
          <w:sz w:val="22"/>
          <w:szCs w:val="22"/>
        </w:rPr>
        <w:t>V Českých Budějovicích,</w:t>
      </w:r>
      <w:r>
        <w:rPr>
          <w:rFonts w:ascii="Arial Narrow" w:hAnsi="Arial Narrow"/>
          <w:sz w:val="22"/>
          <w:szCs w:val="22"/>
        </w:rPr>
        <w:t xml:space="preserve"> </w:t>
      </w:r>
      <w:r w:rsidRPr="00CA5372">
        <w:rPr>
          <w:rFonts w:ascii="Arial Narrow" w:hAnsi="Arial Narrow"/>
          <w:sz w:val="22"/>
          <w:szCs w:val="22"/>
        </w:rPr>
        <w:t xml:space="preserve">dne                                     </w:t>
      </w:r>
      <w:r>
        <w:rPr>
          <w:rFonts w:ascii="Arial Narrow" w:hAnsi="Arial Narrow"/>
          <w:sz w:val="22"/>
          <w:szCs w:val="22"/>
        </w:rPr>
        <w:t xml:space="preserve">               </w:t>
      </w:r>
      <w:r w:rsidRPr="00CA5372">
        <w:rPr>
          <w:rFonts w:ascii="Arial Narrow" w:hAnsi="Arial Narrow"/>
          <w:sz w:val="22"/>
          <w:szCs w:val="22"/>
        </w:rPr>
        <w:t xml:space="preserve"> </w:t>
      </w:r>
      <w:r w:rsidR="00D23E5C">
        <w:rPr>
          <w:rFonts w:ascii="Arial Narrow" w:hAnsi="Arial Narrow"/>
          <w:sz w:val="22"/>
          <w:szCs w:val="22"/>
        </w:rPr>
        <w:t xml:space="preserve">V Táboře, dne </w:t>
      </w:r>
    </w:p>
    <w:p w:rsidR="00050740" w:rsidRDefault="00050740" w:rsidP="00050740">
      <w:pPr>
        <w:widowControl w:val="0"/>
        <w:spacing w:line="288" w:lineRule="auto"/>
        <w:rPr>
          <w:rFonts w:ascii="Arial Narrow" w:hAnsi="Arial Narrow"/>
          <w:noProof/>
        </w:rPr>
      </w:pPr>
    </w:p>
    <w:p w:rsidR="00050740" w:rsidRDefault="00050740" w:rsidP="00050740">
      <w:pPr>
        <w:widowControl w:val="0"/>
        <w:spacing w:line="288" w:lineRule="auto"/>
        <w:rPr>
          <w:rFonts w:ascii="Arial Narrow" w:hAnsi="Arial Narrow"/>
          <w:noProof/>
        </w:rPr>
      </w:pPr>
    </w:p>
    <w:p w:rsidR="00050740" w:rsidRDefault="00050740" w:rsidP="00050740">
      <w:pPr>
        <w:widowControl w:val="0"/>
        <w:spacing w:line="288" w:lineRule="auto"/>
        <w:rPr>
          <w:rFonts w:ascii="Arial Narrow" w:hAnsi="Arial Narrow"/>
          <w:noProof/>
        </w:rPr>
      </w:pPr>
    </w:p>
    <w:p w:rsidR="00050740" w:rsidRDefault="00050740" w:rsidP="00050740">
      <w:pPr>
        <w:widowControl w:val="0"/>
        <w:spacing w:line="288" w:lineRule="auto"/>
        <w:rPr>
          <w:rFonts w:ascii="Arial Narrow" w:hAnsi="Arial Narrow"/>
          <w:noProof/>
        </w:rPr>
      </w:pPr>
    </w:p>
    <w:p w:rsidR="00050740" w:rsidRDefault="00050740" w:rsidP="00050740">
      <w:pPr>
        <w:widowControl w:val="0"/>
        <w:spacing w:line="288" w:lineRule="auto"/>
        <w:rPr>
          <w:rFonts w:ascii="Arial Narrow" w:hAnsi="Arial Narrow"/>
          <w:noProof/>
        </w:rPr>
      </w:pPr>
    </w:p>
    <w:p w:rsidR="00050740" w:rsidRDefault="00050740" w:rsidP="00050740">
      <w:pPr>
        <w:widowControl w:val="0"/>
        <w:spacing w:line="288" w:lineRule="auto"/>
        <w:rPr>
          <w:rFonts w:ascii="Arial Narrow" w:hAnsi="Arial Narrow"/>
          <w:noProof/>
        </w:rPr>
      </w:pPr>
    </w:p>
    <w:p w:rsidR="00050740" w:rsidRPr="00FA4DA5" w:rsidRDefault="00050740" w:rsidP="00050740">
      <w:pPr>
        <w:widowControl w:val="0"/>
        <w:spacing w:line="288" w:lineRule="auto"/>
        <w:rPr>
          <w:rFonts w:ascii="Arial Narrow" w:hAnsi="Arial Narrow"/>
          <w:noProof/>
        </w:rPr>
      </w:pPr>
    </w:p>
    <w:p w:rsidR="00050740" w:rsidRPr="00FA4DA5" w:rsidRDefault="00050740" w:rsidP="00050740">
      <w:pPr>
        <w:widowControl w:val="0"/>
        <w:spacing w:line="288" w:lineRule="auto"/>
        <w:rPr>
          <w:rFonts w:ascii="Arial Narrow" w:hAnsi="Arial Narrow"/>
          <w:noProof/>
        </w:rPr>
      </w:pPr>
      <w:r w:rsidRPr="00FA4DA5">
        <w:rPr>
          <w:rFonts w:ascii="Arial Narrow" w:hAnsi="Arial Narrow"/>
          <w:noProof/>
        </w:rPr>
        <w:t>-----------------------------------------------                                          --------------------------------------------</w:t>
      </w:r>
    </w:p>
    <w:p w:rsidR="00050740" w:rsidRDefault="00050740" w:rsidP="00050740">
      <w:pPr>
        <w:widowControl w:val="0"/>
        <w:spacing w:line="288" w:lineRule="auto"/>
        <w:rPr>
          <w:rFonts w:ascii="Arial Narrow" w:hAnsi="Arial Narrow"/>
          <w:noProof/>
          <w:color w:val="000000"/>
        </w:rPr>
      </w:pPr>
      <w:r w:rsidRPr="00FA4DA5">
        <w:rPr>
          <w:rFonts w:ascii="Arial Narrow" w:hAnsi="Arial Narrow"/>
          <w:noProof/>
        </w:rPr>
        <w:t xml:space="preserve">Bc. Jiří Švec                                                                               </w:t>
      </w:r>
      <w:r>
        <w:rPr>
          <w:rFonts w:ascii="Arial Narrow" w:hAnsi="Arial Narrow"/>
          <w:noProof/>
        </w:rPr>
        <w:t>Ing. Štěpán Pavlík</w:t>
      </w:r>
    </w:p>
    <w:p w:rsidR="00050740" w:rsidRPr="00CA5372" w:rsidRDefault="00050740" w:rsidP="00050740">
      <w:pPr>
        <w:widowControl w:val="0"/>
        <w:spacing w:line="288" w:lineRule="auto"/>
        <w:rPr>
          <w:rFonts w:ascii="Arial Narrow" w:hAnsi="Arial Narrow"/>
        </w:rPr>
      </w:pPr>
      <w:r w:rsidRPr="00FA4DA5">
        <w:rPr>
          <w:rFonts w:ascii="Arial Narrow" w:hAnsi="Arial Narrow"/>
          <w:noProof/>
          <w:color w:val="000000"/>
        </w:rPr>
        <w:t xml:space="preserve">uvolněný člen Rady Jihočeského kraje                                      </w:t>
      </w:r>
      <w:r>
        <w:rPr>
          <w:rFonts w:ascii="Arial Narrow" w:hAnsi="Arial Narrow"/>
          <w:color w:val="000000"/>
        </w:rPr>
        <w:t>starosta města Tábor</w:t>
      </w:r>
    </w:p>
    <w:p w:rsidR="00CB239A" w:rsidRPr="005E2C47" w:rsidRDefault="00CB239A" w:rsidP="005E2C47"/>
    <w:sectPr w:rsidR="00CB239A" w:rsidRPr="005E2C4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F" w:rsidRDefault="00A6782F">
      <w:r>
        <w:separator/>
      </w:r>
    </w:p>
  </w:endnote>
  <w:endnote w:type="continuationSeparator" w:id="0">
    <w:p w:rsidR="00A6782F" w:rsidRDefault="00A6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9A" w:rsidRDefault="00CB23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239A" w:rsidRDefault="00CB239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9A" w:rsidRPr="003571A2" w:rsidRDefault="00CB239A">
    <w:pPr>
      <w:pStyle w:val="Zpat"/>
      <w:framePr w:wrap="around" w:vAnchor="text" w:hAnchor="margin" w:xAlign="right" w:y="1"/>
      <w:rPr>
        <w:rStyle w:val="slostrnky"/>
        <w:rFonts w:ascii="Arial Narrow" w:hAnsi="Arial Narrow"/>
        <w:color w:val="808080"/>
        <w:sz w:val="20"/>
      </w:rPr>
    </w:pPr>
    <w:r w:rsidRPr="003571A2">
      <w:rPr>
        <w:rStyle w:val="slostrnky"/>
        <w:rFonts w:ascii="Arial Narrow" w:hAnsi="Arial Narrow"/>
        <w:color w:val="808080"/>
        <w:sz w:val="20"/>
      </w:rPr>
      <w:fldChar w:fldCharType="begin"/>
    </w:r>
    <w:r w:rsidRPr="003571A2">
      <w:rPr>
        <w:rStyle w:val="slostrnky"/>
        <w:rFonts w:ascii="Arial Narrow" w:hAnsi="Arial Narrow"/>
        <w:color w:val="808080"/>
        <w:sz w:val="20"/>
      </w:rPr>
      <w:instrText xml:space="preserve">PAGE  </w:instrText>
    </w:r>
    <w:r w:rsidRPr="003571A2">
      <w:rPr>
        <w:rStyle w:val="slostrnky"/>
        <w:rFonts w:ascii="Arial Narrow" w:hAnsi="Arial Narrow"/>
        <w:color w:val="808080"/>
        <w:sz w:val="20"/>
      </w:rPr>
      <w:fldChar w:fldCharType="separate"/>
    </w:r>
    <w:r w:rsidR="008D453C">
      <w:rPr>
        <w:rStyle w:val="slostrnky"/>
        <w:rFonts w:ascii="Arial Narrow" w:hAnsi="Arial Narrow"/>
        <w:noProof/>
        <w:color w:val="808080"/>
        <w:sz w:val="20"/>
      </w:rPr>
      <w:t>1</w:t>
    </w:r>
    <w:r w:rsidRPr="003571A2">
      <w:rPr>
        <w:rStyle w:val="slostrnky"/>
        <w:rFonts w:ascii="Arial Narrow" w:hAnsi="Arial Narrow"/>
        <w:color w:val="808080"/>
        <w:sz w:val="20"/>
      </w:rPr>
      <w:fldChar w:fldCharType="end"/>
    </w:r>
  </w:p>
  <w:p w:rsidR="00CB239A" w:rsidRPr="00E04C11" w:rsidRDefault="00CB239A" w:rsidP="00CB239A">
    <w:pPr>
      <w:pStyle w:val="Zkladntext"/>
      <w:rPr>
        <w:rFonts w:ascii="Arial Narrow" w:hAnsi="Arial Narrow"/>
        <w:bCs/>
        <w:sz w:val="20"/>
      </w:rPr>
    </w:pPr>
    <w:r w:rsidRPr="00E04C11">
      <w:rPr>
        <w:rFonts w:ascii="Arial Narrow" w:hAnsi="Arial Narrow"/>
        <w:bCs/>
        <w:sz w:val="20"/>
      </w:rPr>
      <w:t xml:space="preserve">Číslo smlouvy  </w:t>
    </w:r>
  </w:p>
  <w:p w:rsidR="00CB239A" w:rsidRDefault="00CB23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F" w:rsidRDefault="00A6782F">
      <w:r>
        <w:separator/>
      </w:r>
    </w:p>
  </w:footnote>
  <w:footnote w:type="continuationSeparator" w:id="0">
    <w:p w:rsidR="00A6782F" w:rsidRDefault="00A6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C7F"/>
    <w:multiLevelType w:val="hybridMultilevel"/>
    <w:tmpl w:val="102CD9B6"/>
    <w:lvl w:ilvl="0" w:tplc="26107C9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758D"/>
    <w:multiLevelType w:val="hybridMultilevel"/>
    <w:tmpl w:val="A18E57E8"/>
    <w:lvl w:ilvl="0" w:tplc="791807C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0B36"/>
    <w:multiLevelType w:val="hybridMultilevel"/>
    <w:tmpl w:val="92565576"/>
    <w:lvl w:ilvl="0" w:tplc="29DC332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A39B2"/>
    <w:multiLevelType w:val="hybridMultilevel"/>
    <w:tmpl w:val="8C145666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02BB"/>
    <w:multiLevelType w:val="hybridMultilevel"/>
    <w:tmpl w:val="69C2A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40"/>
    <w:rsid w:val="000114D8"/>
    <w:rsid w:val="00050740"/>
    <w:rsid w:val="000D2AEE"/>
    <w:rsid w:val="002118F3"/>
    <w:rsid w:val="0024007F"/>
    <w:rsid w:val="0034497C"/>
    <w:rsid w:val="00346904"/>
    <w:rsid w:val="00371A24"/>
    <w:rsid w:val="003B5CBE"/>
    <w:rsid w:val="00462F41"/>
    <w:rsid w:val="00545341"/>
    <w:rsid w:val="0058253D"/>
    <w:rsid w:val="005D58DF"/>
    <w:rsid w:val="005E2C47"/>
    <w:rsid w:val="00614E68"/>
    <w:rsid w:val="00620018"/>
    <w:rsid w:val="006B5212"/>
    <w:rsid w:val="006B579F"/>
    <w:rsid w:val="006C74A9"/>
    <w:rsid w:val="006E3202"/>
    <w:rsid w:val="00713E1A"/>
    <w:rsid w:val="008B4D22"/>
    <w:rsid w:val="008D453C"/>
    <w:rsid w:val="0091710A"/>
    <w:rsid w:val="00934474"/>
    <w:rsid w:val="00934DAB"/>
    <w:rsid w:val="00A04CF5"/>
    <w:rsid w:val="00A33A63"/>
    <w:rsid w:val="00A6782F"/>
    <w:rsid w:val="00AA02AA"/>
    <w:rsid w:val="00AC58ED"/>
    <w:rsid w:val="00AF441A"/>
    <w:rsid w:val="00B07931"/>
    <w:rsid w:val="00B96DFA"/>
    <w:rsid w:val="00BA4E38"/>
    <w:rsid w:val="00BA7159"/>
    <w:rsid w:val="00BB617C"/>
    <w:rsid w:val="00C043DF"/>
    <w:rsid w:val="00CB239A"/>
    <w:rsid w:val="00CF4AE4"/>
    <w:rsid w:val="00D23E5C"/>
    <w:rsid w:val="00E972C5"/>
    <w:rsid w:val="00EF2368"/>
    <w:rsid w:val="00EF32C0"/>
    <w:rsid w:val="00F25467"/>
    <w:rsid w:val="00F313A1"/>
    <w:rsid w:val="00F71826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7D96E-EE7D-48F7-A640-767D9D1A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CF5"/>
    <w:pPr>
      <w:jc w:val="left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050740"/>
    <w:pPr>
      <w:widowControl w:val="0"/>
      <w:outlineLvl w:val="0"/>
    </w:pPr>
    <w:rPr>
      <w:rFonts w:ascii="Courier New" w:eastAsia="Arial Unicode MS" w:hAnsi="Courier New" w:cs="Times New Roman"/>
      <w:b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50740"/>
    <w:pPr>
      <w:widowControl w:val="0"/>
      <w:outlineLvl w:val="1"/>
    </w:pPr>
    <w:rPr>
      <w:rFonts w:ascii="Courier New" w:eastAsia="Arial Unicode MS" w:hAnsi="Courier New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0740"/>
    <w:rPr>
      <w:rFonts w:ascii="Courier New" w:eastAsia="Arial Unicode MS" w:hAnsi="Courier New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50740"/>
    <w:rPr>
      <w:rFonts w:ascii="Courier New" w:eastAsia="Arial Unicode MS" w:hAnsi="Courier New" w:cs="Times New Roman"/>
      <w:b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050740"/>
    <w:pPr>
      <w:widowControl w:val="0"/>
      <w:spacing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07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050740"/>
    <w:pPr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5074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05074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507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050740"/>
  </w:style>
  <w:style w:type="paragraph" w:styleId="Textbubliny">
    <w:name w:val="Balloon Text"/>
    <w:basedOn w:val="Normln"/>
    <w:link w:val="TextbublinyChar"/>
    <w:uiPriority w:val="99"/>
    <w:semiHidden/>
    <w:unhideWhenUsed/>
    <w:rsid w:val="00D23E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E466-378B-45BC-8323-E9F40442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EC70CF0B</Template>
  <TotalTime>1</TotalTime>
  <Pages>5</Pages>
  <Words>1581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Dana Švecová</dc:creator>
  <cp:lastModifiedBy>Kučera Radomír</cp:lastModifiedBy>
  <cp:revision>2</cp:revision>
  <cp:lastPrinted>2019-04-26T07:43:00Z</cp:lastPrinted>
  <dcterms:created xsi:type="dcterms:W3CDTF">2019-04-30T07:59:00Z</dcterms:created>
  <dcterms:modified xsi:type="dcterms:W3CDTF">2019-04-30T07:59:00Z</dcterms:modified>
</cp:coreProperties>
</file>