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635B" w:rsidRDefault="0070635B" w:rsidP="0070635B">
      <w:pPr>
        <w:pStyle w:val="Zkladntex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 č. 1</w:t>
      </w:r>
    </w:p>
    <w:p w:rsidR="0070635B" w:rsidRDefault="0070635B" w:rsidP="00297D6D">
      <w:pPr>
        <w:pStyle w:val="Zkladntext"/>
        <w:jc w:val="center"/>
        <w:rPr>
          <w:rFonts w:ascii="Arial" w:hAnsi="Arial" w:cs="Arial"/>
          <w:b/>
          <w:sz w:val="20"/>
        </w:rPr>
      </w:pPr>
    </w:p>
    <w:p w:rsidR="005F1828" w:rsidRPr="000A3D00" w:rsidRDefault="005F1828" w:rsidP="00297D6D">
      <w:pPr>
        <w:pStyle w:val="Zkladntext"/>
        <w:jc w:val="center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Změna č. 8 zřizovací listiny č. 183/2002/ZK</w:t>
      </w:r>
    </w:p>
    <w:p w:rsidR="005F1828" w:rsidRPr="000A3D00" w:rsidRDefault="005F1828" w:rsidP="005F1828">
      <w:pPr>
        <w:pStyle w:val="funkce"/>
        <w:spacing w:line="360" w:lineRule="auto"/>
        <w:rPr>
          <w:rFonts w:ascii="Arial" w:hAnsi="Arial" w:cs="Arial"/>
          <w:sz w:val="20"/>
        </w:rPr>
      </w:pPr>
    </w:p>
    <w:p w:rsidR="005F1828" w:rsidRPr="000A3D00" w:rsidRDefault="005F1828" w:rsidP="005F1828">
      <w:pPr>
        <w:pStyle w:val="Zkladntext"/>
        <w:jc w:val="both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kterou se mění zřizovací listina Správy a údržby silnic Jihočeského kraje, se sídlem České Budějovice, Nemanická 2133/10, PSČ 370 10</w:t>
      </w:r>
      <w:r w:rsidR="00D26A6F" w:rsidRPr="000A3D00">
        <w:rPr>
          <w:rFonts w:ascii="Arial" w:hAnsi="Arial" w:cs="Arial"/>
          <w:sz w:val="20"/>
        </w:rPr>
        <w:t>,</w:t>
      </w:r>
      <w:r w:rsidRPr="000A3D00">
        <w:rPr>
          <w:rFonts w:ascii="Arial" w:hAnsi="Arial" w:cs="Arial"/>
          <w:sz w:val="20"/>
        </w:rPr>
        <w:t xml:space="preserve"> IČO: </w:t>
      </w:r>
      <w:r w:rsidRPr="007827FB">
        <w:rPr>
          <w:rFonts w:ascii="Arial" w:hAnsi="Arial" w:cs="Arial"/>
          <w:sz w:val="20"/>
        </w:rPr>
        <w:t>709 71</w:t>
      </w:r>
      <w:r w:rsidR="007827FB" w:rsidRPr="007827FB">
        <w:rPr>
          <w:rFonts w:ascii="Arial" w:hAnsi="Arial" w:cs="Arial"/>
          <w:sz w:val="20"/>
        </w:rPr>
        <w:t> </w:t>
      </w:r>
      <w:r w:rsidRPr="007827FB">
        <w:rPr>
          <w:rFonts w:ascii="Arial" w:hAnsi="Arial" w:cs="Arial"/>
          <w:sz w:val="20"/>
        </w:rPr>
        <w:t>641</w:t>
      </w:r>
      <w:r w:rsidR="007827FB" w:rsidRPr="007827FB">
        <w:rPr>
          <w:rFonts w:ascii="Arial" w:hAnsi="Arial" w:cs="Arial"/>
          <w:sz w:val="20"/>
        </w:rPr>
        <w:t>,</w:t>
      </w:r>
      <w:r w:rsidRPr="000A3D00">
        <w:rPr>
          <w:rFonts w:ascii="Arial" w:hAnsi="Arial" w:cs="Arial"/>
          <w:sz w:val="20"/>
        </w:rPr>
        <w:t xml:space="preserve"> </w:t>
      </w:r>
      <w:r w:rsidR="007827FB" w:rsidRPr="007827FB">
        <w:rPr>
          <w:rFonts w:ascii="Arial" w:hAnsi="Arial" w:cs="Arial"/>
          <w:sz w:val="20"/>
        </w:rPr>
        <w:t xml:space="preserve">zapsané v obchodním rejstříku vedeném Krajským soudem v Českých Budějovicích, oddílu </w:t>
      </w:r>
      <w:proofErr w:type="spellStart"/>
      <w:r w:rsidR="007827FB" w:rsidRPr="007827FB">
        <w:rPr>
          <w:rFonts w:ascii="Arial" w:hAnsi="Arial" w:cs="Arial"/>
          <w:sz w:val="20"/>
        </w:rPr>
        <w:t>Pr</w:t>
      </w:r>
      <w:proofErr w:type="spellEnd"/>
      <w:r w:rsidR="007827FB" w:rsidRPr="007827FB">
        <w:rPr>
          <w:rFonts w:ascii="Arial" w:hAnsi="Arial" w:cs="Arial"/>
          <w:sz w:val="20"/>
        </w:rPr>
        <w:t>, vložce číslo 173.</w:t>
      </w:r>
    </w:p>
    <w:p w:rsidR="00B82239" w:rsidRPr="000A3D00" w:rsidRDefault="00B82239" w:rsidP="00B82239">
      <w:pPr>
        <w:pStyle w:val="Zkladntext"/>
        <w:rPr>
          <w:rFonts w:ascii="Arial" w:hAnsi="Arial" w:cs="Arial"/>
          <w:sz w:val="20"/>
        </w:rPr>
      </w:pPr>
    </w:p>
    <w:p w:rsidR="005F1828" w:rsidRPr="000A3D00" w:rsidRDefault="005F1828" w:rsidP="00B82239">
      <w:pPr>
        <w:pStyle w:val="Zkladntext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Zastupitelstvo Jihočeského kraje schválilo tuto změnu zřizovací listiny:</w:t>
      </w:r>
    </w:p>
    <w:p w:rsidR="00792234" w:rsidRPr="000A3D00" w:rsidRDefault="00792234" w:rsidP="00B82239">
      <w:pPr>
        <w:pStyle w:val="Zkladntext"/>
        <w:rPr>
          <w:rFonts w:ascii="Arial" w:hAnsi="Arial" w:cs="Arial"/>
          <w:sz w:val="20"/>
          <w:u w:val="double"/>
        </w:rPr>
      </w:pPr>
    </w:p>
    <w:p w:rsidR="00F23815" w:rsidRPr="000A3D00" w:rsidRDefault="00F23815" w:rsidP="00D26A6F">
      <w:pPr>
        <w:pStyle w:val="lnek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u w:val="single"/>
        </w:rPr>
      </w:pPr>
      <w:r w:rsidRPr="000A3D00">
        <w:rPr>
          <w:rFonts w:ascii="Arial" w:hAnsi="Arial" w:cs="Arial"/>
          <w:b/>
          <w:sz w:val="20"/>
          <w:u w:val="single"/>
        </w:rPr>
        <w:t>Změna čl. III. Právní postavení organizace</w:t>
      </w:r>
    </w:p>
    <w:p w:rsidR="00F23815" w:rsidRPr="000A3D00" w:rsidRDefault="00F23815" w:rsidP="00F23815">
      <w:pPr>
        <w:pStyle w:val="Textlnku"/>
        <w:spacing w:line="360" w:lineRule="auto"/>
        <w:ind w:firstLine="0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III. Právní postavení organizace </w:t>
      </w:r>
      <w:r w:rsidRPr="000A3D00">
        <w:rPr>
          <w:rFonts w:ascii="Arial" w:hAnsi="Arial" w:cs="Arial"/>
          <w:sz w:val="20"/>
        </w:rPr>
        <w:t>se vkládá za sousloví Soupis majetku nový odstavec, který zní:</w:t>
      </w:r>
    </w:p>
    <w:p w:rsidR="00F23815" w:rsidRPr="000A3D00" w:rsidRDefault="00F23815" w:rsidP="00F23815">
      <w:pPr>
        <w:pStyle w:val="Zkladntext"/>
        <w:jc w:val="both"/>
        <w:rPr>
          <w:rFonts w:ascii="Arial" w:hAnsi="Arial" w:cs="Arial"/>
          <w:b/>
          <w:bCs/>
          <w:sz w:val="20"/>
        </w:rPr>
      </w:pPr>
      <w:r w:rsidRPr="000A3D00">
        <w:rPr>
          <w:rFonts w:ascii="Arial" w:hAnsi="Arial" w:cs="Arial"/>
          <w:b/>
          <w:sz w:val="20"/>
        </w:rPr>
        <w:t>V souladu s ustanovením § 249 zákona č. 65/1965 Sb., zákoník práce v platném znění a v souladu s ustanovením § 27 odst. 3 zákona č. 250/2000 Sb., o rozpočtových pravidlech územních rozpočtů v platném znění</w:t>
      </w:r>
      <w:r w:rsidR="00737672">
        <w:rPr>
          <w:rFonts w:ascii="Arial" w:hAnsi="Arial" w:cs="Arial"/>
          <w:b/>
          <w:sz w:val="20"/>
        </w:rPr>
        <w:t>,</w:t>
      </w:r>
      <w:r w:rsidRPr="000A3D00">
        <w:rPr>
          <w:rFonts w:ascii="Arial" w:hAnsi="Arial" w:cs="Arial"/>
          <w:b/>
          <w:sz w:val="20"/>
        </w:rPr>
        <w:t xml:space="preserve"> přecházejí rozhodnutím zřizovatele ke dni zániku </w:t>
      </w:r>
      <w:r w:rsidR="00737672">
        <w:rPr>
          <w:rFonts w:ascii="Arial" w:hAnsi="Arial" w:cs="Arial"/>
          <w:b/>
          <w:sz w:val="20"/>
        </w:rPr>
        <w:t xml:space="preserve">výše uvedených </w:t>
      </w:r>
      <w:r w:rsidRPr="000A3D00">
        <w:rPr>
          <w:rFonts w:ascii="Arial" w:hAnsi="Arial" w:cs="Arial"/>
          <w:b/>
          <w:sz w:val="20"/>
        </w:rPr>
        <w:t>zrušených organizací, který je zároveň dnem vzniku příspěvkové organizace Správy a údržby silnic Jihočeského kraje</w:t>
      </w:r>
      <w:r w:rsidR="00737672">
        <w:rPr>
          <w:rFonts w:ascii="Arial" w:hAnsi="Arial" w:cs="Arial"/>
          <w:b/>
          <w:sz w:val="20"/>
        </w:rPr>
        <w:t>,</w:t>
      </w:r>
      <w:r w:rsidRPr="000A3D00">
        <w:rPr>
          <w:rFonts w:ascii="Arial" w:hAnsi="Arial" w:cs="Arial"/>
          <w:b/>
          <w:sz w:val="20"/>
        </w:rPr>
        <w:t xml:space="preserve"> v plném rozsahu na tuto organizaci </w:t>
      </w:r>
      <w:r w:rsidRPr="000A3D00">
        <w:rPr>
          <w:rFonts w:ascii="Arial" w:hAnsi="Arial" w:cs="Arial"/>
          <w:b/>
          <w:bCs/>
          <w:sz w:val="20"/>
        </w:rPr>
        <w:t>jako na zaměstnavatele</w:t>
      </w:r>
      <w:r w:rsidRPr="000A3D00">
        <w:rPr>
          <w:rFonts w:ascii="Arial" w:hAnsi="Arial" w:cs="Arial"/>
          <w:b/>
          <w:sz w:val="20"/>
        </w:rPr>
        <w:t xml:space="preserve"> práva a povinnosti z pracovně právních vztahů zaměstnanců. </w:t>
      </w:r>
      <w:r w:rsidRPr="000A3D00">
        <w:rPr>
          <w:rFonts w:ascii="Arial" w:hAnsi="Arial" w:cs="Arial"/>
          <w:b/>
          <w:bCs/>
          <w:sz w:val="20"/>
        </w:rPr>
        <w:t xml:space="preserve">O převodu úkolů a činnosti zrušených příspěvkových organizací k jinému zaměstnavateli a ve smyslu ustanovení § 249 odst. 2 </w:t>
      </w:r>
      <w:r w:rsidRPr="000A3D00">
        <w:rPr>
          <w:rFonts w:ascii="Arial" w:hAnsi="Arial" w:cs="Arial"/>
          <w:b/>
          <w:sz w:val="20"/>
        </w:rPr>
        <w:t>zákona</w:t>
      </w:r>
      <w:r w:rsidRPr="000A3D00">
        <w:rPr>
          <w:rFonts w:ascii="Arial" w:hAnsi="Arial" w:cs="Arial"/>
          <w:b/>
          <w:bCs/>
          <w:sz w:val="20"/>
        </w:rPr>
        <w:t xml:space="preserve"> č. 65/1965 Sb., zákoník práce v platném znění, s tím spojeném přechodu pracovně právních vztahů k tomuto zaměstnavateli byly podle ustanovení § 250 odst. 1 stejného právního předpisu informovány dosavadními zaměstnavateli příslušné odborové orgány a zároveň bylo ve shodě s nimi projednáno navrhované datum převodu, důvody převodu, ekonomické, právní a sociální důsledky převodu a připravovaná řešení ve vztahu k zaměstnancům.</w:t>
      </w:r>
    </w:p>
    <w:p w:rsidR="00792234" w:rsidRPr="000A3D00" w:rsidRDefault="00792234" w:rsidP="00F23815">
      <w:pPr>
        <w:pStyle w:val="Zkladntext"/>
        <w:jc w:val="both"/>
        <w:rPr>
          <w:rFonts w:ascii="Arial" w:hAnsi="Arial" w:cs="Arial"/>
          <w:b/>
          <w:sz w:val="20"/>
        </w:rPr>
      </w:pPr>
    </w:p>
    <w:p w:rsidR="00F23815" w:rsidRPr="000A3D00" w:rsidRDefault="00F23815" w:rsidP="00F23815">
      <w:pPr>
        <w:rPr>
          <w:rFonts w:ascii="Arial" w:hAnsi="Arial" w:cs="Arial"/>
          <w:sz w:val="20"/>
          <w:lang w:eastAsia="zh-CN"/>
        </w:rPr>
      </w:pPr>
    </w:p>
    <w:p w:rsidR="005F1828" w:rsidRPr="000A3D00" w:rsidRDefault="00D26A6F" w:rsidP="00D26A6F">
      <w:pPr>
        <w:pStyle w:val="lnek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u w:val="single"/>
        </w:rPr>
      </w:pPr>
      <w:r w:rsidRPr="000A3D00">
        <w:rPr>
          <w:rFonts w:ascii="Arial" w:hAnsi="Arial" w:cs="Arial"/>
          <w:b/>
          <w:sz w:val="20"/>
          <w:u w:val="single"/>
        </w:rPr>
        <w:t>Změna čl. IV. Hlavní účel a předmět činnosti</w:t>
      </w:r>
    </w:p>
    <w:p w:rsidR="005F1828" w:rsidRPr="000A3D00" w:rsidRDefault="005F1828" w:rsidP="00F23815">
      <w:pPr>
        <w:pStyle w:val="Textlnku"/>
        <w:spacing w:line="360" w:lineRule="auto"/>
        <w:ind w:firstLine="0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IV.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Hlavní účel a předmět činnost </w:t>
      </w:r>
      <w:r w:rsidRPr="000A3D00">
        <w:rPr>
          <w:rFonts w:ascii="Arial" w:hAnsi="Arial" w:cs="Arial"/>
          <w:sz w:val="20"/>
        </w:rPr>
        <w:t>se vkládá nový odstavec 3, který zní:</w:t>
      </w:r>
    </w:p>
    <w:p w:rsidR="005F1828" w:rsidRPr="000A3D00" w:rsidRDefault="005F1828" w:rsidP="005F1828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3.</w:t>
      </w:r>
    </w:p>
    <w:p w:rsidR="005F1828" w:rsidRDefault="005F1828" w:rsidP="005F1828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 xml:space="preserve">Zajistit v součinnosti s Policií ČR nebo celními úřady na silnicích II. a III. třídy </w:t>
      </w:r>
      <w:proofErr w:type="spellStart"/>
      <w:r w:rsidRPr="000A3D00">
        <w:rPr>
          <w:rFonts w:ascii="Arial" w:hAnsi="Arial" w:cs="Arial"/>
          <w:b/>
          <w:sz w:val="20"/>
        </w:rPr>
        <w:t>nízkorychlostní</w:t>
      </w:r>
      <w:proofErr w:type="spellEnd"/>
      <w:r w:rsidRPr="000A3D00">
        <w:rPr>
          <w:rFonts w:ascii="Arial" w:hAnsi="Arial" w:cs="Arial"/>
          <w:b/>
          <w:sz w:val="20"/>
        </w:rPr>
        <w:t xml:space="preserve"> kontrolní vážení vozidel podle § 38a zákona č. 13/1997 Sb. o pozemních komunikacích v platném znění.</w:t>
      </w:r>
    </w:p>
    <w:p w:rsidR="00874DDC" w:rsidRDefault="00874DDC" w:rsidP="005F1828">
      <w:pPr>
        <w:pStyle w:val="Zkladntext"/>
        <w:jc w:val="both"/>
        <w:rPr>
          <w:rFonts w:ascii="Arial" w:hAnsi="Arial" w:cs="Arial"/>
          <w:b/>
          <w:sz w:val="20"/>
        </w:rPr>
      </w:pPr>
    </w:p>
    <w:p w:rsidR="00874DDC" w:rsidRPr="00874DDC" w:rsidRDefault="00874DDC" w:rsidP="005F1828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Odstavec 3. se mění a odstavec 4.</w:t>
      </w:r>
    </w:p>
    <w:p w:rsidR="00F23815" w:rsidRPr="000A3D00" w:rsidRDefault="00F23815" w:rsidP="005F1828">
      <w:pPr>
        <w:pStyle w:val="Zkladntext"/>
        <w:jc w:val="both"/>
        <w:rPr>
          <w:rFonts w:ascii="Arial" w:hAnsi="Arial" w:cs="Arial"/>
          <w:b/>
          <w:sz w:val="20"/>
        </w:rPr>
      </w:pPr>
    </w:p>
    <w:p w:rsidR="005F1828" w:rsidRPr="000A3D00" w:rsidRDefault="00D26A6F" w:rsidP="00D26A6F">
      <w:pPr>
        <w:pStyle w:val="lnek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u w:val="single"/>
        </w:rPr>
      </w:pPr>
      <w:r w:rsidRPr="000A3D00">
        <w:rPr>
          <w:rFonts w:ascii="Arial" w:hAnsi="Arial" w:cs="Arial"/>
          <w:b/>
          <w:sz w:val="20"/>
          <w:u w:val="single"/>
        </w:rPr>
        <w:t>Změna čl. V. Statutární orgány</w:t>
      </w:r>
    </w:p>
    <w:p w:rsidR="005F1828" w:rsidRPr="000A3D00" w:rsidRDefault="005F1828" w:rsidP="003E6DD1">
      <w:pPr>
        <w:pStyle w:val="Textlnku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</w:t>
      </w:r>
      <w:r w:rsidR="001670AD" w:rsidRPr="000A3D00">
        <w:rPr>
          <w:rFonts w:ascii="Arial" w:hAnsi="Arial" w:cs="Arial"/>
          <w:sz w:val="20"/>
        </w:rPr>
        <w:t> </w:t>
      </w:r>
      <w:r w:rsidRPr="000A3D00">
        <w:rPr>
          <w:rFonts w:ascii="Arial" w:hAnsi="Arial" w:cs="Arial"/>
          <w:b/>
          <w:sz w:val="20"/>
        </w:rPr>
        <w:t>čl</w:t>
      </w:r>
      <w:r w:rsidR="001670AD" w:rsidRPr="000A3D00">
        <w:rPr>
          <w:rFonts w:ascii="Arial" w:hAnsi="Arial" w:cs="Arial"/>
          <w:b/>
          <w:sz w:val="20"/>
        </w:rPr>
        <w:t xml:space="preserve">. </w:t>
      </w:r>
      <w:r w:rsidRPr="000A3D00">
        <w:rPr>
          <w:rFonts w:ascii="Arial" w:hAnsi="Arial" w:cs="Arial"/>
          <w:b/>
          <w:sz w:val="20"/>
        </w:rPr>
        <w:t xml:space="preserve">V. </w:t>
      </w:r>
      <w:r w:rsidR="001670AD" w:rsidRPr="000A3D00">
        <w:rPr>
          <w:rFonts w:ascii="Arial" w:hAnsi="Arial" w:cs="Arial"/>
          <w:b/>
          <w:sz w:val="20"/>
        </w:rPr>
        <w:t xml:space="preserve">Statutární orgány </w:t>
      </w:r>
      <w:r w:rsidR="001670AD" w:rsidRPr="000A3D00">
        <w:rPr>
          <w:rFonts w:ascii="Arial" w:hAnsi="Arial" w:cs="Arial"/>
          <w:sz w:val="20"/>
        </w:rPr>
        <w:t xml:space="preserve">se v odstavci </w:t>
      </w:r>
      <w:r w:rsidR="00874DDC">
        <w:rPr>
          <w:rFonts w:ascii="Arial" w:hAnsi="Arial" w:cs="Arial"/>
          <w:sz w:val="20"/>
        </w:rPr>
        <w:t>1 druhé větě vkládají za slovo Ř</w:t>
      </w:r>
      <w:r w:rsidR="001670AD" w:rsidRPr="000A3D00">
        <w:rPr>
          <w:rFonts w:ascii="Arial" w:hAnsi="Arial" w:cs="Arial"/>
          <w:sz w:val="20"/>
        </w:rPr>
        <w:t>editel slova</w:t>
      </w:r>
      <w:r w:rsidR="001670AD" w:rsidRPr="000A3D00">
        <w:rPr>
          <w:rFonts w:ascii="Arial" w:hAnsi="Arial" w:cs="Arial"/>
          <w:b/>
          <w:sz w:val="20"/>
        </w:rPr>
        <w:t xml:space="preserve"> příspěvkové organizace.</w:t>
      </w:r>
    </w:p>
    <w:p w:rsidR="001670AD" w:rsidRPr="000A3D00" w:rsidRDefault="001670AD" w:rsidP="003E6DD1">
      <w:pPr>
        <w:pStyle w:val="Textlnku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lastRenderedPageBreak/>
        <w:t>V </w:t>
      </w:r>
      <w:r w:rsidRPr="000A3D00">
        <w:rPr>
          <w:rFonts w:ascii="Arial" w:hAnsi="Arial" w:cs="Arial"/>
          <w:b/>
          <w:sz w:val="20"/>
        </w:rPr>
        <w:t>čl. V.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Statutární orgány </w:t>
      </w:r>
      <w:r w:rsidRPr="000A3D00">
        <w:rPr>
          <w:rFonts w:ascii="Arial" w:hAnsi="Arial" w:cs="Arial"/>
          <w:sz w:val="20"/>
        </w:rPr>
        <w:t xml:space="preserve">se </w:t>
      </w:r>
      <w:r w:rsidR="00874DDC">
        <w:rPr>
          <w:rFonts w:ascii="Arial" w:hAnsi="Arial" w:cs="Arial"/>
          <w:sz w:val="20"/>
        </w:rPr>
        <w:t>v odstavci 3 vkládají za slovo Ř</w:t>
      </w:r>
      <w:r w:rsidRPr="000A3D00">
        <w:rPr>
          <w:rFonts w:ascii="Arial" w:hAnsi="Arial" w:cs="Arial"/>
          <w:sz w:val="20"/>
        </w:rPr>
        <w:t>editel slova</w:t>
      </w:r>
      <w:r w:rsidRPr="000A3D00">
        <w:rPr>
          <w:rFonts w:ascii="Arial" w:hAnsi="Arial" w:cs="Arial"/>
          <w:b/>
          <w:sz w:val="20"/>
        </w:rPr>
        <w:t xml:space="preserve"> příspěvkové organizace.</w:t>
      </w:r>
    </w:p>
    <w:p w:rsidR="005F1828" w:rsidRPr="000A3D00" w:rsidRDefault="001670AD" w:rsidP="003E6DD1">
      <w:pPr>
        <w:pStyle w:val="Textlnku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V. Statutární orgány </w:t>
      </w:r>
      <w:r w:rsidRPr="000A3D00">
        <w:rPr>
          <w:rFonts w:ascii="Arial" w:hAnsi="Arial" w:cs="Arial"/>
          <w:sz w:val="20"/>
        </w:rPr>
        <w:t>se v odstavci 4</w:t>
      </w:r>
      <w:r w:rsidR="00874DDC">
        <w:rPr>
          <w:rFonts w:ascii="Arial" w:hAnsi="Arial" w:cs="Arial"/>
          <w:sz w:val="20"/>
        </w:rPr>
        <w:t xml:space="preserve"> sousloví</w:t>
      </w:r>
      <w:r w:rsidRPr="000A3D00">
        <w:rPr>
          <w:rFonts w:ascii="Arial" w:hAnsi="Arial" w:cs="Arial"/>
          <w:sz w:val="20"/>
        </w:rPr>
        <w:t xml:space="preserve"> </w:t>
      </w:r>
      <w:r w:rsidR="003118DF" w:rsidRPr="000A3D00">
        <w:rPr>
          <w:rFonts w:ascii="Arial" w:hAnsi="Arial" w:cs="Arial"/>
          <w:sz w:val="20"/>
        </w:rPr>
        <w:t>S</w:t>
      </w:r>
      <w:r w:rsidRPr="000A3D00">
        <w:rPr>
          <w:rFonts w:ascii="Arial" w:hAnsi="Arial" w:cs="Arial"/>
          <w:sz w:val="20"/>
        </w:rPr>
        <w:t>tatutá</w:t>
      </w:r>
      <w:r w:rsidR="00874DDC">
        <w:rPr>
          <w:rFonts w:ascii="Arial" w:hAnsi="Arial" w:cs="Arial"/>
          <w:sz w:val="20"/>
        </w:rPr>
        <w:t>rní zástupce nahrazuje</w:t>
      </w:r>
      <w:r w:rsidRPr="000A3D00">
        <w:rPr>
          <w:rFonts w:ascii="Arial" w:hAnsi="Arial" w:cs="Arial"/>
          <w:sz w:val="20"/>
        </w:rPr>
        <w:t xml:space="preserve"> slovy</w:t>
      </w:r>
      <w:r w:rsidRPr="000A3D00">
        <w:rPr>
          <w:rFonts w:ascii="Arial" w:hAnsi="Arial" w:cs="Arial"/>
          <w:b/>
          <w:sz w:val="20"/>
        </w:rPr>
        <w:t xml:space="preserve"> </w:t>
      </w:r>
      <w:r w:rsidR="003118DF" w:rsidRPr="000A3D00">
        <w:rPr>
          <w:rFonts w:ascii="Arial" w:hAnsi="Arial" w:cs="Arial"/>
          <w:b/>
          <w:sz w:val="20"/>
        </w:rPr>
        <w:t>Ř</w:t>
      </w:r>
      <w:r w:rsidRPr="000A3D00">
        <w:rPr>
          <w:rFonts w:ascii="Arial" w:hAnsi="Arial" w:cs="Arial"/>
          <w:b/>
          <w:sz w:val="20"/>
        </w:rPr>
        <w:t>editel příspěvkové organizace.</w:t>
      </w:r>
    </w:p>
    <w:p w:rsidR="00F23815" w:rsidRPr="000A3D00" w:rsidRDefault="001670AD" w:rsidP="00F23815">
      <w:pPr>
        <w:pStyle w:val="Textlnku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Statutární orgány </w:t>
      </w:r>
      <w:r w:rsidRPr="000A3D00">
        <w:rPr>
          <w:rFonts w:ascii="Arial" w:hAnsi="Arial" w:cs="Arial"/>
          <w:sz w:val="20"/>
        </w:rPr>
        <w:t xml:space="preserve">se v odstavci 5 </w:t>
      </w:r>
      <w:r w:rsidR="001A7C64" w:rsidRPr="000A3D00">
        <w:rPr>
          <w:rFonts w:ascii="Arial" w:hAnsi="Arial" w:cs="Arial"/>
          <w:sz w:val="20"/>
        </w:rPr>
        <w:t>sousloví</w:t>
      </w:r>
      <w:r w:rsidRPr="000A3D00">
        <w:rPr>
          <w:rFonts w:ascii="Arial" w:hAnsi="Arial" w:cs="Arial"/>
          <w:sz w:val="20"/>
        </w:rPr>
        <w:t xml:space="preserve"> činit právní úkony nahrazuj</w:t>
      </w:r>
      <w:r w:rsidR="001A7C64" w:rsidRPr="000A3D00">
        <w:rPr>
          <w:rFonts w:ascii="Arial" w:hAnsi="Arial" w:cs="Arial"/>
          <w:sz w:val="20"/>
        </w:rPr>
        <w:t>e</w:t>
      </w:r>
      <w:r w:rsidRPr="000A3D00">
        <w:rPr>
          <w:rFonts w:ascii="Arial" w:hAnsi="Arial" w:cs="Arial"/>
          <w:sz w:val="20"/>
        </w:rPr>
        <w:t xml:space="preserve"> slovy </w:t>
      </w:r>
      <w:r w:rsidRPr="000A3D00">
        <w:rPr>
          <w:rFonts w:ascii="Arial" w:hAnsi="Arial" w:cs="Arial"/>
          <w:b/>
          <w:sz w:val="20"/>
        </w:rPr>
        <w:t>právně jednat.</w:t>
      </w:r>
    </w:p>
    <w:p w:rsidR="00792234" w:rsidRPr="000A3D00" w:rsidRDefault="00792234" w:rsidP="00792234">
      <w:pPr>
        <w:pStyle w:val="Textlnku"/>
        <w:spacing w:line="360" w:lineRule="auto"/>
        <w:ind w:left="720" w:firstLine="0"/>
        <w:rPr>
          <w:rFonts w:ascii="Arial" w:hAnsi="Arial" w:cs="Arial"/>
          <w:sz w:val="20"/>
        </w:rPr>
      </w:pPr>
    </w:p>
    <w:p w:rsidR="00961DCF" w:rsidRPr="000A3D00" w:rsidRDefault="003E6DD1" w:rsidP="003E6DD1">
      <w:pPr>
        <w:pStyle w:val="lnek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u w:val="single"/>
        </w:rPr>
      </w:pPr>
      <w:r w:rsidRPr="000A3D00">
        <w:rPr>
          <w:rFonts w:ascii="Arial" w:hAnsi="Arial" w:cs="Arial"/>
          <w:b/>
          <w:sz w:val="20"/>
          <w:u w:val="single"/>
        </w:rPr>
        <w:t>Změna čl. VI. Hospodaření se svěřeným majetkem</w:t>
      </w:r>
    </w:p>
    <w:p w:rsidR="00961DCF" w:rsidRPr="000A3D00" w:rsidRDefault="00961DCF" w:rsidP="003E6DD1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 xml:space="preserve">V čl. </w:t>
      </w:r>
      <w:r w:rsidRPr="000A3D00">
        <w:rPr>
          <w:rFonts w:ascii="Arial" w:hAnsi="Arial" w:cs="Arial"/>
          <w:b/>
          <w:sz w:val="20"/>
        </w:rPr>
        <w:t>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Hospodaření se svěřeným majetkem </w:t>
      </w:r>
      <w:r w:rsidRPr="000A3D00">
        <w:rPr>
          <w:rFonts w:ascii="Arial" w:hAnsi="Arial" w:cs="Arial"/>
          <w:sz w:val="20"/>
        </w:rPr>
        <w:t xml:space="preserve">se v odstavci 1 páté větě </w:t>
      </w:r>
      <w:r w:rsidR="001B5274">
        <w:rPr>
          <w:rFonts w:ascii="Arial" w:hAnsi="Arial" w:cs="Arial"/>
          <w:sz w:val="20"/>
        </w:rPr>
        <w:t>se vypouštějí</w:t>
      </w:r>
      <w:r w:rsidR="00672828" w:rsidRPr="000A3D00">
        <w:rPr>
          <w:rFonts w:ascii="Arial" w:hAnsi="Arial" w:cs="Arial"/>
          <w:sz w:val="20"/>
        </w:rPr>
        <w:t xml:space="preserve"> před slovem majetek slova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movitý </w:t>
      </w:r>
      <w:r w:rsidR="00672828" w:rsidRPr="000A3D00">
        <w:rPr>
          <w:rFonts w:ascii="Arial" w:hAnsi="Arial" w:cs="Arial"/>
          <w:b/>
          <w:sz w:val="20"/>
        </w:rPr>
        <w:t>a nemovitý</w:t>
      </w:r>
      <w:r w:rsidRPr="000A3D00">
        <w:rPr>
          <w:rFonts w:ascii="Arial" w:hAnsi="Arial" w:cs="Arial"/>
          <w:b/>
          <w:sz w:val="20"/>
        </w:rPr>
        <w:t>.</w:t>
      </w:r>
    </w:p>
    <w:p w:rsidR="00961DCF" w:rsidRPr="000A3D00" w:rsidRDefault="00961DCF" w:rsidP="003E6DD1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Hospodaření se svěřeným majetkem </w:t>
      </w:r>
      <w:r w:rsidR="00672828" w:rsidRPr="000A3D00">
        <w:rPr>
          <w:rFonts w:ascii="Arial" w:hAnsi="Arial" w:cs="Arial"/>
          <w:sz w:val="20"/>
        </w:rPr>
        <w:t>se v odstavci 1 šestá věta</w:t>
      </w:r>
      <w:r w:rsidRPr="000A3D00">
        <w:rPr>
          <w:rFonts w:ascii="Arial" w:hAnsi="Arial" w:cs="Arial"/>
          <w:sz w:val="20"/>
        </w:rPr>
        <w:t xml:space="preserve"> </w:t>
      </w:r>
      <w:r w:rsidR="00672828" w:rsidRPr="000A3D00">
        <w:rPr>
          <w:rFonts w:ascii="Arial" w:hAnsi="Arial" w:cs="Arial"/>
          <w:sz w:val="20"/>
        </w:rPr>
        <w:t>nově zní:</w:t>
      </w:r>
    </w:p>
    <w:p w:rsidR="00672828" w:rsidRPr="000A3D00" w:rsidRDefault="00672828" w:rsidP="00672828">
      <w:pPr>
        <w:pStyle w:val="Zkladntext"/>
        <w:jc w:val="both"/>
        <w:rPr>
          <w:rFonts w:ascii="Arial" w:hAnsi="Arial" w:cs="Arial"/>
          <w:b/>
          <w:color w:val="000000" w:themeColor="text1"/>
          <w:sz w:val="20"/>
        </w:rPr>
      </w:pPr>
      <w:r w:rsidRPr="000A3D00">
        <w:rPr>
          <w:rFonts w:ascii="Arial" w:hAnsi="Arial" w:cs="Arial"/>
          <w:b/>
          <w:color w:val="000000" w:themeColor="text1"/>
          <w:sz w:val="20"/>
        </w:rPr>
        <w:t>O takto předaném svěřeném majetku bude prováděna vždy k 31. 12. toho kterého roku inventarizace, výsledky inventarizace předloží příspěvková organizace do 15. 2. následujícího</w:t>
      </w:r>
      <w:r w:rsidRPr="000A3D00">
        <w:rPr>
          <w:rFonts w:ascii="Arial" w:hAnsi="Arial" w:cs="Arial"/>
          <w:b/>
          <w:color w:val="FF0000"/>
          <w:sz w:val="20"/>
        </w:rPr>
        <w:t xml:space="preserve"> </w:t>
      </w:r>
      <w:r w:rsidRPr="000A3D00">
        <w:rPr>
          <w:rFonts w:ascii="Arial" w:hAnsi="Arial" w:cs="Arial"/>
          <w:b/>
          <w:color w:val="000000" w:themeColor="text1"/>
          <w:sz w:val="20"/>
        </w:rPr>
        <w:t>roku zřizovateli na digitálním nosiči zvlášť pro hmotný</w:t>
      </w:r>
      <w:r w:rsidRPr="000A3D00">
        <w:rPr>
          <w:rFonts w:ascii="Arial" w:hAnsi="Arial" w:cs="Arial"/>
          <w:b/>
          <w:color w:val="FF0000"/>
          <w:sz w:val="20"/>
        </w:rPr>
        <w:t xml:space="preserve"> </w:t>
      </w:r>
      <w:r w:rsidRPr="000A3D00">
        <w:rPr>
          <w:rFonts w:ascii="Arial" w:hAnsi="Arial" w:cs="Arial"/>
          <w:b/>
          <w:color w:val="000000" w:themeColor="text1"/>
          <w:sz w:val="20"/>
        </w:rPr>
        <w:t>movitý a nehmotný majetek a zvlášť pro nemovitý majetek.</w:t>
      </w:r>
    </w:p>
    <w:p w:rsidR="00961DCF" w:rsidRPr="000A3D00" w:rsidRDefault="00961DCF" w:rsidP="003E6DD1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Hospodaření se svěřeným majetkem </w:t>
      </w:r>
      <w:r w:rsidRPr="000A3D00">
        <w:rPr>
          <w:rFonts w:ascii="Arial" w:hAnsi="Arial" w:cs="Arial"/>
          <w:sz w:val="20"/>
        </w:rPr>
        <w:t>v odstavci 2 písm. b) nově zní:</w:t>
      </w:r>
    </w:p>
    <w:p w:rsidR="00961DCF" w:rsidRPr="000A3D00" w:rsidRDefault="00672828" w:rsidP="00961DCF">
      <w:pPr>
        <w:pStyle w:val="Textlnku"/>
        <w:spacing w:line="360" w:lineRule="auto"/>
        <w:ind w:firstLine="0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b) Držet svěřený majetek</w:t>
      </w:r>
      <w:r w:rsidR="00961DCF" w:rsidRPr="000A3D00">
        <w:rPr>
          <w:rFonts w:ascii="Arial" w:hAnsi="Arial" w:cs="Arial"/>
          <w:b/>
          <w:sz w:val="20"/>
        </w:rPr>
        <w:t xml:space="preserve"> a užívat</w:t>
      </w:r>
      <w:r w:rsidRPr="000A3D00">
        <w:rPr>
          <w:rFonts w:ascii="Arial" w:hAnsi="Arial" w:cs="Arial"/>
          <w:b/>
          <w:sz w:val="20"/>
        </w:rPr>
        <w:t xml:space="preserve"> jej</w:t>
      </w:r>
      <w:r w:rsidR="00961DCF" w:rsidRPr="000A3D00">
        <w:rPr>
          <w:rFonts w:ascii="Arial" w:hAnsi="Arial" w:cs="Arial"/>
          <w:b/>
          <w:sz w:val="20"/>
        </w:rPr>
        <w:t>, zajišťovat jeho údržbu a opravy, včetně údržby a oprav všech jeho součástí a příslušenství, zajišťovat zákonem předepsané revize a plnit zákony předepsané povinnosti, které se svěřeným majetkem souvisejí včetně plnění preventivní povinnosti ve smyslu § 2900 a násl. zákona č. 89/2012 Sb., občanský zákoník v platném znění, o prevenci hrozící újmy.</w:t>
      </w:r>
    </w:p>
    <w:p w:rsidR="003118DF" w:rsidRPr="000A3D00" w:rsidRDefault="00936E3A" w:rsidP="003B3A4D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>H</w:t>
      </w:r>
      <w:r w:rsidR="003118DF" w:rsidRPr="000A3D00">
        <w:rPr>
          <w:rFonts w:ascii="Arial" w:hAnsi="Arial" w:cs="Arial"/>
          <w:b/>
          <w:sz w:val="20"/>
        </w:rPr>
        <w:t>ospodaření se svěřeným majetkem</w:t>
      </w:r>
      <w:r w:rsidRPr="000A3D00">
        <w:rPr>
          <w:rFonts w:ascii="Arial" w:hAnsi="Arial" w:cs="Arial"/>
          <w:sz w:val="20"/>
        </w:rPr>
        <w:t xml:space="preserve"> v odstavci 2 písm. d) </w:t>
      </w:r>
      <w:r w:rsidR="003118DF" w:rsidRPr="000A3D00">
        <w:rPr>
          <w:rFonts w:ascii="Arial" w:hAnsi="Arial" w:cs="Arial"/>
          <w:sz w:val="20"/>
        </w:rPr>
        <w:t>nově zní:</w:t>
      </w:r>
      <w:r w:rsidRPr="000A3D00">
        <w:rPr>
          <w:rFonts w:ascii="Arial" w:hAnsi="Arial" w:cs="Arial"/>
          <w:sz w:val="20"/>
        </w:rPr>
        <w:t xml:space="preserve"> </w:t>
      </w:r>
    </w:p>
    <w:p w:rsidR="003118DF" w:rsidRPr="000A3D00" w:rsidRDefault="003118DF" w:rsidP="003118DF">
      <w:pPr>
        <w:pStyle w:val="Zkladntext"/>
        <w:jc w:val="both"/>
        <w:rPr>
          <w:rFonts w:ascii="Arial" w:hAnsi="Arial" w:cs="Arial"/>
          <w:b/>
          <w:sz w:val="20"/>
          <w:lang w:eastAsia="zh-CN"/>
        </w:rPr>
      </w:pPr>
      <w:r w:rsidRPr="000A3D00">
        <w:rPr>
          <w:rFonts w:ascii="Arial" w:hAnsi="Arial" w:cs="Arial"/>
          <w:b/>
          <w:sz w:val="20"/>
          <w:lang w:eastAsia="zh-CN"/>
        </w:rPr>
        <w:t xml:space="preserve">d) Nakládat se svěřeným majetkem v rámci hlavního účelu a předmětu činnosti a doplňkové činnosti vymezených v článku IV. a VIII. této zřizovací listiny včetně uzavírání dodavatelských a odběratelských smluv. </w:t>
      </w:r>
    </w:p>
    <w:p w:rsidR="003118DF" w:rsidRPr="000A3D00" w:rsidRDefault="00961DCF" w:rsidP="003118DF">
      <w:pPr>
        <w:pStyle w:val="Textlnku"/>
        <w:numPr>
          <w:ilvl w:val="0"/>
          <w:numId w:val="10"/>
        </w:numPr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>H</w:t>
      </w:r>
      <w:r w:rsidR="003118DF" w:rsidRPr="000A3D00">
        <w:rPr>
          <w:rFonts w:ascii="Arial" w:hAnsi="Arial" w:cs="Arial"/>
          <w:b/>
          <w:sz w:val="20"/>
        </w:rPr>
        <w:t>ospodaření se svěřeným majetkem</w:t>
      </w:r>
      <w:r w:rsidRPr="000A3D00">
        <w:rPr>
          <w:rFonts w:ascii="Arial" w:hAnsi="Arial" w:cs="Arial"/>
          <w:sz w:val="20"/>
        </w:rPr>
        <w:t xml:space="preserve"> v odstavci 2 písm. e) </w:t>
      </w:r>
      <w:r w:rsidR="003118DF" w:rsidRPr="000A3D00">
        <w:rPr>
          <w:rFonts w:ascii="Arial" w:hAnsi="Arial" w:cs="Arial"/>
          <w:sz w:val="20"/>
        </w:rPr>
        <w:t>nově zní:</w:t>
      </w:r>
      <w:r w:rsidRPr="000A3D00">
        <w:rPr>
          <w:rFonts w:ascii="Arial" w:hAnsi="Arial" w:cs="Arial"/>
          <w:sz w:val="20"/>
        </w:rPr>
        <w:t xml:space="preserve"> </w:t>
      </w:r>
    </w:p>
    <w:p w:rsidR="003118DF" w:rsidRPr="000A3D00" w:rsidRDefault="003118DF" w:rsidP="003118DF">
      <w:pPr>
        <w:pStyle w:val="Textlnku"/>
        <w:ind w:firstLine="0"/>
        <w:rPr>
          <w:rFonts w:ascii="Arial" w:hAnsi="Arial" w:cs="Arial"/>
          <w:sz w:val="20"/>
        </w:rPr>
      </w:pPr>
      <w:r w:rsidRPr="000A3D00">
        <w:rPr>
          <w:rFonts w:ascii="Arial" w:hAnsi="Arial" w:cs="Arial"/>
          <w:b/>
          <w:sz w:val="20"/>
        </w:rPr>
        <w:t xml:space="preserve">e) </w:t>
      </w:r>
      <w:r w:rsidRPr="000A3D00">
        <w:rPr>
          <w:rFonts w:ascii="Arial" w:hAnsi="Arial" w:cs="Arial"/>
          <w:b/>
          <w:color w:val="000000"/>
          <w:sz w:val="20"/>
        </w:rPr>
        <w:t xml:space="preserve">Svěřený majetek pronajímat, pokud doba pronájmu nepřesáhne 5 let. </w:t>
      </w:r>
    </w:p>
    <w:p w:rsidR="003A4F2B" w:rsidRPr="000A3D00" w:rsidRDefault="003A4F2B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Hospodaření se svěřeným majetkem </w:t>
      </w:r>
      <w:r w:rsidRPr="000A3D00">
        <w:rPr>
          <w:rFonts w:ascii="Arial" w:hAnsi="Arial" w:cs="Arial"/>
          <w:sz w:val="20"/>
        </w:rPr>
        <w:t xml:space="preserve">se v odstavci 2 písm. f) </w:t>
      </w:r>
      <w:r w:rsidR="00672828" w:rsidRPr="000A3D00">
        <w:rPr>
          <w:rFonts w:ascii="Arial" w:hAnsi="Arial" w:cs="Arial"/>
          <w:sz w:val="20"/>
        </w:rPr>
        <w:t>vkládá před slovo majetku slovo</w:t>
      </w:r>
      <w:r w:rsidR="00672828" w:rsidRPr="000A3D00">
        <w:rPr>
          <w:rFonts w:ascii="Arial" w:hAnsi="Arial" w:cs="Arial"/>
          <w:b/>
          <w:sz w:val="20"/>
        </w:rPr>
        <w:t xml:space="preserve"> svěřeného</w:t>
      </w:r>
      <w:r w:rsidR="00672828" w:rsidRPr="000A3D00">
        <w:rPr>
          <w:rFonts w:ascii="Arial" w:hAnsi="Arial" w:cs="Arial"/>
          <w:sz w:val="20"/>
        </w:rPr>
        <w:t xml:space="preserve"> a </w:t>
      </w:r>
      <w:r w:rsidRPr="000A3D00">
        <w:rPr>
          <w:rFonts w:ascii="Arial" w:hAnsi="Arial" w:cs="Arial"/>
          <w:sz w:val="20"/>
        </w:rPr>
        <w:t>slova 3 roky nahrazují slovy</w:t>
      </w:r>
      <w:r w:rsidRPr="000A3D00">
        <w:rPr>
          <w:rFonts w:ascii="Arial" w:hAnsi="Arial" w:cs="Arial"/>
          <w:b/>
          <w:sz w:val="20"/>
        </w:rPr>
        <w:t xml:space="preserve"> 5 let.</w:t>
      </w:r>
    </w:p>
    <w:p w:rsidR="003A4F2B" w:rsidRPr="000A3D00" w:rsidRDefault="003A4F2B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Hospodaření se svěřeným majetkem </w:t>
      </w:r>
      <w:r w:rsidRPr="000A3D00">
        <w:rPr>
          <w:rFonts w:ascii="Arial" w:hAnsi="Arial" w:cs="Arial"/>
          <w:sz w:val="20"/>
        </w:rPr>
        <w:t xml:space="preserve">se v odstavci 2 písm. g) </w:t>
      </w:r>
      <w:r w:rsidR="00672828" w:rsidRPr="000A3D00">
        <w:rPr>
          <w:rFonts w:ascii="Arial" w:hAnsi="Arial" w:cs="Arial"/>
          <w:sz w:val="20"/>
        </w:rPr>
        <w:t>vkládá před slovo majetku slovo</w:t>
      </w:r>
      <w:r w:rsidR="00672828" w:rsidRPr="000A3D00">
        <w:rPr>
          <w:rFonts w:ascii="Arial" w:hAnsi="Arial" w:cs="Arial"/>
          <w:b/>
          <w:sz w:val="20"/>
        </w:rPr>
        <w:t xml:space="preserve"> svěřeného </w:t>
      </w:r>
      <w:r w:rsidR="00672828" w:rsidRPr="000A3D00">
        <w:rPr>
          <w:rFonts w:ascii="Arial" w:hAnsi="Arial" w:cs="Arial"/>
          <w:sz w:val="20"/>
        </w:rPr>
        <w:t xml:space="preserve">a </w:t>
      </w:r>
      <w:r w:rsidR="001A7C64" w:rsidRPr="000A3D00">
        <w:rPr>
          <w:rFonts w:ascii="Arial" w:hAnsi="Arial" w:cs="Arial"/>
          <w:sz w:val="20"/>
        </w:rPr>
        <w:t>sousloví</w:t>
      </w:r>
      <w:r w:rsidRPr="000A3D00">
        <w:rPr>
          <w:rFonts w:ascii="Arial" w:hAnsi="Arial" w:cs="Arial"/>
          <w:sz w:val="20"/>
        </w:rPr>
        <w:t xml:space="preserve"> věcných břemen </w:t>
      </w:r>
      <w:r w:rsidR="001A7C64" w:rsidRPr="000A3D00">
        <w:rPr>
          <w:rFonts w:ascii="Arial" w:hAnsi="Arial" w:cs="Arial"/>
          <w:sz w:val="20"/>
        </w:rPr>
        <w:t>se nahrazuje slovem</w:t>
      </w:r>
      <w:r w:rsidRPr="000A3D00">
        <w:rPr>
          <w:rFonts w:ascii="Arial" w:hAnsi="Arial" w:cs="Arial"/>
          <w:b/>
          <w:sz w:val="20"/>
        </w:rPr>
        <w:t xml:space="preserve"> služebností.</w:t>
      </w:r>
    </w:p>
    <w:p w:rsidR="003A4F2B" w:rsidRPr="000A3D00" w:rsidRDefault="003A4F2B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lastRenderedPageBreak/>
        <w:t>V </w:t>
      </w:r>
      <w:r w:rsidRPr="000A3D00">
        <w:rPr>
          <w:rFonts w:ascii="Arial" w:hAnsi="Arial" w:cs="Arial"/>
          <w:b/>
          <w:sz w:val="20"/>
        </w:rPr>
        <w:t>čl. 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Hospodaření se svěřeným majetkem </w:t>
      </w:r>
      <w:r w:rsidRPr="000A3D00">
        <w:rPr>
          <w:rFonts w:ascii="Arial" w:hAnsi="Arial" w:cs="Arial"/>
          <w:sz w:val="20"/>
        </w:rPr>
        <w:t>v odstavci 2 písm. h) nově zní:</w:t>
      </w:r>
    </w:p>
    <w:p w:rsidR="003A4F2B" w:rsidRPr="000A3D00" w:rsidRDefault="003A4F2B" w:rsidP="003A4F2B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h)</w:t>
      </w:r>
      <w:r w:rsidR="00936E3A" w:rsidRPr="000A3D00">
        <w:rPr>
          <w:rFonts w:ascii="Arial" w:hAnsi="Arial" w:cs="Arial"/>
          <w:sz w:val="20"/>
        </w:rPr>
        <w:t xml:space="preserve"> </w:t>
      </w:r>
      <w:r w:rsidR="00936E3A" w:rsidRPr="000A3D00">
        <w:rPr>
          <w:rFonts w:ascii="Arial" w:hAnsi="Arial" w:cs="Arial"/>
          <w:b/>
          <w:sz w:val="20"/>
        </w:rPr>
        <w:t>Provádět zadávací řízení na dodávky a služby investičního charakteru a stavební práce k zajištění hlavního účelu a předmětu činnosti organizace a doplňkové činnosti až do výše finančního limitu pro zadávání veřejných zakázek stanoveného pro organizaci směrnicí zřizovatele „Zásady pro zadávání veřejných zakázek Jihočeským krajem a jím zřízenými příspěvkovými organizacemi a založenými obchodními společnostmi“ (dále jen „Zásady“) v souladu s těmito „Zásadami“ a příslušnými právními předpisy a vlastními pravidly pro zadávání veřejných zakázek schválenými Radou Jihočeského kraje a k nim uzavírat příslušné smluvní vztahy. Finanční limity pro zadávání veřejných zakázek dle „Zásad“ se neuplatní pro nakupování dodávek a služeb souvisejících s neinvestičními výdaji organizace v rámci zajištění provozu organizace.</w:t>
      </w:r>
    </w:p>
    <w:p w:rsidR="003A4F2B" w:rsidRPr="000A3D00" w:rsidRDefault="003A4F2B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Hospodaření se svěřeným majetkem </w:t>
      </w:r>
      <w:r w:rsidRPr="000A3D00">
        <w:rPr>
          <w:rFonts w:ascii="Arial" w:hAnsi="Arial" w:cs="Arial"/>
          <w:sz w:val="20"/>
        </w:rPr>
        <w:t xml:space="preserve">v odstavci 2 </w:t>
      </w:r>
      <w:r w:rsidRPr="000A3D00">
        <w:rPr>
          <w:rFonts w:ascii="Arial" w:hAnsi="Arial" w:cs="Arial"/>
          <w:b/>
          <w:sz w:val="20"/>
        </w:rPr>
        <w:t xml:space="preserve">se písm. i) zrušuje. </w:t>
      </w:r>
      <w:r w:rsidRPr="000A3D00">
        <w:rPr>
          <w:rFonts w:ascii="Arial" w:hAnsi="Arial" w:cs="Arial"/>
          <w:sz w:val="20"/>
        </w:rPr>
        <w:t xml:space="preserve">Písm. j) – </w:t>
      </w:r>
      <w:r w:rsidR="00B43AC0" w:rsidRPr="000A3D00">
        <w:rPr>
          <w:rFonts w:ascii="Arial" w:hAnsi="Arial" w:cs="Arial"/>
          <w:sz w:val="20"/>
        </w:rPr>
        <w:t>x</w:t>
      </w:r>
      <w:r w:rsidRPr="000A3D00">
        <w:rPr>
          <w:rFonts w:ascii="Arial" w:hAnsi="Arial" w:cs="Arial"/>
          <w:sz w:val="20"/>
        </w:rPr>
        <w:t xml:space="preserve">) se mění na písm. i) – </w:t>
      </w:r>
      <w:r w:rsidR="00672828" w:rsidRPr="000A3D00">
        <w:rPr>
          <w:rFonts w:ascii="Arial" w:hAnsi="Arial" w:cs="Arial"/>
          <w:sz w:val="20"/>
        </w:rPr>
        <w:t>w</w:t>
      </w:r>
      <w:r w:rsidRPr="000A3D00">
        <w:rPr>
          <w:rFonts w:ascii="Arial" w:hAnsi="Arial" w:cs="Arial"/>
          <w:sz w:val="20"/>
        </w:rPr>
        <w:t>).</w:t>
      </w:r>
    </w:p>
    <w:p w:rsidR="009C5275" w:rsidRPr="000A3D00" w:rsidRDefault="009C5275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sz w:val="20"/>
        </w:rPr>
        <w:t>V</w:t>
      </w:r>
      <w:r w:rsidRPr="000A3D00">
        <w:rPr>
          <w:rFonts w:ascii="Arial" w:hAnsi="Arial" w:cs="Arial"/>
          <w:b/>
          <w:sz w:val="20"/>
        </w:rPr>
        <w:t xml:space="preserve"> čl. VI. Hospodaření se svěřeným majetkem </w:t>
      </w:r>
      <w:r w:rsidRPr="000A3D00">
        <w:rPr>
          <w:rFonts w:ascii="Arial" w:hAnsi="Arial" w:cs="Arial"/>
          <w:sz w:val="20"/>
        </w:rPr>
        <w:t>se v odstavci 2 písm. i) slova prodávat, vyřazovat nahrazují slovy v</w:t>
      </w:r>
      <w:r w:rsidRPr="000A3D00">
        <w:rPr>
          <w:rFonts w:ascii="Arial" w:hAnsi="Arial" w:cs="Arial"/>
          <w:b/>
          <w:sz w:val="20"/>
        </w:rPr>
        <w:t xml:space="preserve">yřazovat, prodávat </w:t>
      </w:r>
      <w:r w:rsidRPr="000A3D00">
        <w:rPr>
          <w:rFonts w:ascii="Arial" w:hAnsi="Arial" w:cs="Arial"/>
          <w:sz w:val="20"/>
        </w:rPr>
        <w:t>a slova prodeji, vyřazení se nahrazují slovy</w:t>
      </w:r>
      <w:r w:rsidRPr="000A3D00">
        <w:rPr>
          <w:rFonts w:ascii="Arial" w:hAnsi="Arial" w:cs="Arial"/>
          <w:b/>
          <w:sz w:val="20"/>
        </w:rPr>
        <w:t xml:space="preserve"> vyřazení, prodeji.</w:t>
      </w:r>
    </w:p>
    <w:p w:rsidR="009C5275" w:rsidRPr="000A3D00" w:rsidRDefault="009C5275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</w:t>
      </w:r>
      <w:r w:rsidRPr="000A3D00">
        <w:rPr>
          <w:rFonts w:ascii="Arial" w:hAnsi="Arial" w:cs="Arial"/>
          <w:b/>
          <w:sz w:val="20"/>
        </w:rPr>
        <w:t xml:space="preserve"> čl. VI. Hospodaření se svěřeným majetkem </w:t>
      </w:r>
      <w:r w:rsidRPr="000A3D00">
        <w:rPr>
          <w:rFonts w:ascii="Arial" w:hAnsi="Arial" w:cs="Arial"/>
          <w:sz w:val="20"/>
        </w:rPr>
        <w:t>v odstavci 2 písm. j) nově zní:</w:t>
      </w:r>
    </w:p>
    <w:p w:rsidR="009C5275" w:rsidRPr="000A3D00" w:rsidRDefault="009C5275" w:rsidP="009C5275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j)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Ohledně majetku užívaného jiným než obvyklým způsobem ve smyslu </w:t>
      </w:r>
      <w:proofErr w:type="spellStart"/>
      <w:r w:rsidRPr="000A3D00">
        <w:rPr>
          <w:rFonts w:ascii="Arial" w:hAnsi="Arial" w:cs="Arial"/>
          <w:b/>
          <w:sz w:val="20"/>
        </w:rPr>
        <w:t>ust</w:t>
      </w:r>
      <w:proofErr w:type="spellEnd"/>
      <w:r w:rsidRPr="000A3D00">
        <w:rPr>
          <w:rFonts w:ascii="Arial" w:hAnsi="Arial" w:cs="Arial"/>
          <w:b/>
          <w:sz w:val="20"/>
        </w:rPr>
        <w:t>. § 25 zákona č. 13/1997 Sb., o pozemních komunikacích v platném znění, uzavírat smlouvy o zvláštním užívání silničních pozemků nejdéle na dobu do 5 let, smlouvy o nájmu a smlouvy o zřízení služebností. Vše v souladu se sazebníkem schváleným Radou Jihočeského kraje.</w:t>
      </w:r>
    </w:p>
    <w:p w:rsidR="009C5275" w:rsidRPr="000A3D00" w:rsidRDefault="009C5275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VI. Hospodaření se svěřeným majetkem </w:t>
      </w:r>
      <w:r w:rsidRPr="000A3D00">
        <w:rPr>
          <w:rFonts w:ascii="Arial" w:hAnsi="Arial" w:cs="Arial"/>
          <w:sz w:val="20"/>
        </w:rPr>
        <w:t>v odstavci 2 písm. k) nově zní:</w:t>
      </w:r>
    </w:p>
    <w:p w:rsidR="009C5275" w:rsidRPr="000A3D00" w:rsidRDefault="009C5275" w:rsidP="009C5275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 xml:space="preserve">k) </w:t>
      </w:r>
      <w:r w:rsidRPr="000A3D00">
        <w:rPr>
          <w:rFonts w:ascii="Arial" w:hAnsi="Arial" w:cs="Arial"/>
          <w:b/>
          <w:color w:val="000000"/>
          <w:sz w:val="20"/>
        </w:rPr>
        <w:t xml:space="preserve">V případě pozemků zastavěných stavbami silnic II. a III. třídy a pozemků, které mají být dle schváleného investičního záměru stavbami silnic II. a III. třídy zastavěny, nabývat tyto pozemky pro Jihočeský kraj do vlastnictví a ke svému hospodaření se svěřeným majetkem kupní smlouvou za cenu </w:t>
      </w:r>
      <w:r w:rsidRPr="000A3D00">
        <w:rPr>
          <w:rFonts w:ascii="Arial" w:hAnsi="Arial" w:cs="Arial"/>
          <w:b/>
          <w:color w:val="000000" w:themeColor="text1"/>
          <w:sz w:val="20"/>
        </w:rPr>
        <w:t>stanovenou soudním znalcem,</w:t>
      </w:r>
      <w:r w:rsidRPr="000A3D00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a to za nejvyšší z cen, za kterou by pozemek mohl být vyvlastněn podle platných právních předpisů, ceny zjištěné podle oceňovací vyhlášky či ceny, za kterou by nemovitost vykoupil stát. </w:t>
      </w:r>
      <w:r w:rsidRPr="000A3D00">
        <w:rPr>
          <w:rFonts w:ascii="Arial" w:hAnsi="Arial" w:cs="Arial"/>
          <w:b/>
          <w:color w:val="000000" w:themeColor="text1"/>
          <w:sz w:val="20"/>
        </w:rPr>
        <w:t>Pozemky</w:t>
      </w:r>
      <w:r w:rsidRPr="000A3D00">
        <w:rPr>
          <w:rFonts w:ascii="Arial" w:hAnsi="Arial" w:cs="Arial"/>
          <w:b/>
          <w:color w:val="000000"/>
          <w:sz w:val="20"/>
        </w:rPr>
        <w:t xml:space="preserve"> zastavěnými stavbami silnic II. a III. třídy se pro tento případ rozumí jednak vlastní silniční pozemek včetně pozemku, na němž se nacházejí všechny jeho součásti a příslušenství ve smyslu ustanovení § 11, § 12 a § 13 zákona č. 13/1997 Sb., o pozemních komunikacích v platném znění a dále pozemky, na nichž jsou umístěna zařízení související se stavebně technickým stavem a provozem pozemní komunikace </w:t>
      </w:r>
      <w:r w:rsidRPr="000A3D00">
        <w:rPr>
          <w:rFonts w:ascii="Arial" w:hAnsi="Arial" w:cs="Arial"/>
          <w:b/>
          <w:sz w:val="20"/>
        </w:rPr>
        <w:t>jako například únikové zóny, protihlukové stěny a protihlukové valy a dále parkoviště, sjezdy a nájezdy na sousední nemovitosti, nástupní ostrůvky a jiné stavební objekty a zařízení, pokud budou dle schválené příslušné projektové dokumentace stanoveny jako součást či příslušenství této stavby respektive budou vyvolanou investicí</w:t>
      </w:r>
      <w:r w:rsidRPr="000A3D00">
        <w:rPr>
          <w:rFonts w:ascii="Arial" w:hAnsi="Arial" w:cs="Arial"/>
          <w:b/>
          <w:color w:val="000000"/>
          <w:sz w:val="20"/>
        </w:rPr>
        <w:t xml:space="preserve"> stavby. Za součásti a příslušenství se pro tento případ považují i odchylky stanovené v § 14 odst. 1 zákona č. 13/1997 Sb., o pozemních </w:t>
      </w:r>
      <w:r w:rsidRPr="000A3D00">
        <w:rPr>
          <w:rFonts w:ascii="Arial" w:hAnsi="Arial" w:cs="Arial"/>
          <w:b/>
          <w:sz w:val="20"/>
        </w:rPr>
        <w:t>komunikacích v platném znění.</w:t>
      </w:r>
    </w:p>
    <w:p w:rsidR="006F273D" w:rsidRPr="000A3D00" w:rsidRDefault="006F273D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VI. Hospodaření se svěřeným majetkem </w:t>
      </w:r>
      <w:r w:rsidRPr="000A3D00">
        <w:rPr>
          <w:rFonts w:ascii="Arial" w:hAnsi="Arial" w:cs="Arial"/>
          <w:sz w:val="20"/>
        </w:rPr>
        <w:t>v odstavci 2 písm. n) nově zní:</w:t>
      </w:r>
    </w:p>
    <w:p w:rsidR="00672828" w:rsidRPr="000A3D00" w:rsidRDefault="006F273D" w:rsidP="006F273D">
      <w:pPr>
        <w:pStyle w:val="Zkladntext"/>
        <w:jc w:val="both"/>
        <w:rPr>
          <w:rFonts w:ascii="Arial" w:hAnsi="Arial" w:cs="Arial"/>
          <w:b/>
          <w:color w:val="000000" w:themeColor="text1"/>
          <w:sz w:val="20"/>
        </w:rPr>
      </w:pPr>
      <w:r w:rsidRPr="000A3D00">
        <w:rPr>
          <w:rFonts w:ascii="Arial" w:hAnsi="Arial" w:cs="Arial"/>
          <w:b/>
          <w:sz w:val="20"/>
        </w:rPr>
        <w:t xml:space="preserve">n) </w:t>
      </w:r>
      <w:r w:rsidRPr="000A3D00">
        <w:rPr>
          <w:rFonts w:ascii="Arial" w:hAnsi="Arial" w:cs="Arial"/>
          <w:b/>
          <w:color w:val="000000" w:themeColor="text1"/>
          <w:sz w:val="20"/>
        </w:rPr>
        <w:t xml:space="preserve">V rámci přípravy investiční a neinvestiční činnosti vypůjčovat si a pronajímat od třetích osob </w:t>
      </w:r>
      <w:r w:rsidRPr="000A3D00">
        <w:rPr>
          <w:rFonts w:ascii="Arial" w:hAnsi="Arial" w:cs="Arial"/>
          <w:b/>
          <w:sz w:val="20"/>
        </w:rPr>
        <w:t xml:space="preserve">na dobu nezbytně nutnou </w:t>
      </w:r>
      <w:r w:rsidRPr="000A3D00">
        <w:rPr>
          <w:rFonts w:ascii="Arial" w:hAnsi="Arial" w:cs="Arial"/>
          <w:b/>
          <w:color w:val="000000" w:themeColor="text1"/>
          <w:sz w:val="20"/>
        </w:rPr>
        <w:t xml:space="preserve">pozemky, které budou touto činností dočasně dotčeny v souladu </w:t>
      </w:r>
      <w:r w:rsidRPr="000A3D00">
        <w:rPr>
          <w:rFonts w:ascii="Arial" w:hAnsi="Arial" w:cs="Arial"/>
          <w:b/>
          <w:color w:val="000000" w:themeColor="text1"/>
          <w:sz w:val="20"/>
        </w:rPr>
        <w:lastRenderedPageBreak/>
        <w:t>s cenovým výměrem Ministerstva financí ČR, kterým se vydává seznam zboží s regulovanými cenami. Obdobně se tohoto ustanovení použije také v případech vydání bezdůvodného obohacení na žádost vlas</w:t>
      </w:r>
      <w:r w:rsidR="00874DDC">
        <w:rPr>
          <w:rFonts w:ascii="Arial" w:hAnsi="Arial" w:cs="Arial"/>
          <w:b/>
          <w:color w:val="000000" w:themeColor="text1"/>
          <w:sz w:val="20"/>
        </w:rPr>
        <w:t>tníka pozemku za pozemky zas</w:t>
      </w:r>
      <w:r w:rsidR="001B5274">
        <w:rPr>
          <w:rFonts w:ascii="Arial" w:hAnsi="Arial" w:cs="Arial"/>
          <w:b/>
          <w:color w:val="000000" w:themeColor="text1"/>
          <w:sz w:val="20"/>
        </w:rPr>
        <w:t>t</w:t>
      </w:r>
      <w:r w:rsidRPr="000A3D00">
        <w:rPr>
          <w:rFonts w:ascii="Arial" w:hAnsi="Arial" w:cs="Arial"/>
          <w:b/>
          <w:color w:val="000000" w:themeColor="text1"/>
          <w:sz w:val="20"/>
        </w:rPr>
        <w:t xml:space="preserve">avěné pozemními komunikacemi </w:t>
      </w:r>
      <w:r w:rsidRPr="000A3D00">
        <w:rPr>
          <w:rFonts w:ascii="Arial" w:hAnsi="Arial" w:cs="Arial"/>
          <w:b/>
          <w:sz w:val="20"/>
        </w:rPr>
        <w:t xml:space="preserve">v majetku zřizovatele </w:t>
      </w:r>
      <w:r w:rsidRPr="000A3D00">
        <w:rPr>
          <w:rFonts w:ascii="Arial" w:hAnsi="Arial" w:cs="Arial"/>
          <w:b/>
          <w:color w:val="000000" w:themeColor="text1"/>
          <w:sz w:val="20"/>
        </w:rPr>
        <w:t xml:space="preserve">s tím, že zároveň musí dojít k současnému vykoupení pozemku nebo zřízení </w:t>
      </w:r>
      <w:r w:rsidRPr="000A3D00">
        <w:rPr>
          <w:rFonts w:ascii="Arial" w:hAnsi="Arial" w:cs="Arial"/>
          <w:b/>
          <w:sz w:val="20"/>
        </w:rPr>
        <w:t xml:space="preserve">služebnosti </w:t>
      </w:r>
      <w:r w:rsidRPr="000A3D00">
        <w:rPr>
          <w:rFonts w:ascii="Arial" w:hAnsi="Arial" w:cs="Arial"/>
          <w:b/>
          <w:color w:val="000000" w:themeColor="text1"/>
          <w:sz w:val="20"/>
        </w:rPr>
        <w:t>pro stavbu.</w:t>
      </w:r>
    </w:p>
    <w:p w:rsidR="00672828" w:rsidRPr="000A3D00" w:rsidRDefault="00672828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VI.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Hospodaření se svěřeným majetkem </w:t>
      </w:r>
      <w:r w:rsidRPr="000A3D00">
        <w:rPr>
          <w:rFonts w:ascii="Arial" w:hAnsi="Arial" w:cs="Arial"/>
          <w:sz w:val="20"/>
        </w:rPr>
        <w:t xml:space="preserve">v odstavci 2 </w:t>
      </w:r>
      <w:r w:rsidRPr="000A3D00">
        <w:rPr>
          <w:rFonts w:ascii="Arial" w:hAnsi="Arial" w:cs="Arial"/>
          <w:b/>
          <w:sz w:val="20"/>
        </w:rPr>
        <w:t xml:space="preserve">se písm. o) zrušuje. </w:t>
      </w:r>
      <w:r w:rsidRPr="000A3D00">
        <w:rPr>
          <w:rFonts w:ascii="Arial" w:hAnsi="Arial" w:cs="Arial"/>
          <w:sz w:val="20"/>
        </w:rPr>
        <w:t>Písm. p) – w) se mění na písm. o) – v).</w:t>
      </w:r>
    </w:p>
    <w:p w:rsidR="006F273D" w:rsidRPr="000A3D00" w:rsidRDefault="006F273D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VI. Hospodaření se svěřeným majetkem </w:t>
      </w:r>
      <w:r w:rsidRPr="000A3D00">
        <w:rPr>
          <w:rFonts w:ascii="Arial" w:hAnsi="Arial" w:cs="Arial"/>
          <w:sz w:val="20"/>
        </w:rPr>
        <w:t xml:space="preserve">v odstavci 2 písm. </w:t>
      </w:r>
      <w:r w:rsidR="005D790F" w:rsidRPr="000A3D00">
        <w:rPr>
          <w:rFonts w:ascii="Arial" w:hAnsi="Arial" w:cs="Arial"/>
          <w:sz w:val="20"/>
        </w:rPr>
        <w:t>o</w:t>
      </w:r>
      <w:r w:rsidRPr="000A3D00">
        <w:rPr>
          <w:rFonts w:ascii="Arial" w:hAnsi="Arial" w:cs="Arial"/>
          <w:sz w:val="20"/>
        </w:rPr>
        <w:t>) nově zní:</w:t>
      </w:r>
    </w:p>
    <w:p w:rsidR="00936E3A" w:rsidRPr="000A3D00" w:rsidRDefault="00874DDC" w:rsidP="006F273D">
      <w:pPr>
        <w:pStyle w:val="Zkladn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</w:t>
      </w:r>
      <w:r w:rsidR="006F273D" w:rsidRPr="000A3D00">
        <w:rPr>
          <w:rFonts w:ascii="Arial" w:hAnsi="Arial" w:cs="Arial"/>
          <w:b/>
          <w:sz w:val="20"/>
        </w:rPr>
        <w:t xml:space="preserve">) </w:t>
      </w:r>
      <w:r w:rsidR="006F273D" w:rsidRPr="000A3D00">
        <w:rPr>
          <w:rFonts w:ascii="Arial" w:hAnsi="Arial" w:cs="Arial"/>
          <w:b/>
          <w:color w:val="000000" w:themeColor="text1"/>
          <w:sz w:val="20"/>
        </w:rPr>
        <w:t xml:space="preserve">Každoročně předložit zřizovateli ke schválení plán reprodukce majetku, </w:t>
      </w:r>
      <w:r w:rsidR="006F273D" w:rsidRPr="000A3D00">
        <w:rPr>
          <w:rFonts w:ascii="Arial" w:hAnsi="Arial" w:cs="Arial"/>
          <w:b/>
          <w:sz w:val="20"/>
        </w:rPr>
        <w:t>včetně zdrojů financování</w:t>
      </w:r>
      <w:r w:rsidR="0023279A" w:rsidRPr="000A3D00">
        <w:rPr>
          <w:rFonts w:ascii="Arial" w:hAnsi="Arial" w:cs="Arial"/>
          <w:b/>
          <w:color w:val="000000" w:themeColor="text1"/>
          <w:sz w:val="20"/>
        </w:rPr>
        <w:t>, odpisový plán</w:t>
      </w:r>
      <w:r w:rsidR="006F273D" w:rsidRPr="000A3D00">
        <w:rPr>
          <w:rFonts w:ascii="Arial" w:hAnsi="Arial" w:cs="Arial"/>
          <w:b/>
          <w:color w:val="000000" w:themeColor="text1"/>
          <w:sz w:val="20"/>
        </w:rPr>
        <w:t xml:space="preserve">, rozpočet nákladů a výnosů hlavní činnosti včetně plánovaného výsledku hospodaření a doplňkových údajů </w:t>
      </w:r>
      <w:r w:rsidR="006F273D" w:rsidRPr="000A3D00">
        <w:rPr>
          <w:rFonts w:ascii="Arial" w:hAnsi="Arial" w:cs="Arial"/>
          <w:b/>
          <w:sz w:val="20"/>
        </w:rPr>
        <w:t>a střednědobý výhled rozpočtu ná</w:t>
      </w:r>
      <w:r w:rsidR="00672828" w:rsidRPr="000A3D00">
        <w:rPr>
          <w:rFonts w:ascii="Arial" w:hAnsi="Arial" w:cs="Arial"/>
          <w:b/>
          <w:sz w:val="20"/>
        </w:rPr>
        <w:t>kladů a výnosů hlavní činnosti.</w:t>
      </w:r>
    </w:p>
    <w:p w:rsidR="00936E3A" w:rsidRPr="000A3D00" w:rsidRDefault="00936E3A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</w:t>
      </w:r>
      <w:r w:rsidRPr="000A3D00">
        <w:rPr>
          <w:rFonts w:ascii="Arial" w:hAnsi="Arial" w:cs="Arial"/>
          <w:b/>
          <w:sz w:val="20"/>
        </w:rPr>
        <w:t xml:space="preserve"> čl. VI. Hospodaření se svěřeným majetkem </w:t>
      </w:r>
      <w:r w:rsidRPr="000A3D00">
        <w:rPr>
          <w:rFonts w:ascii="Arial" w:hAnsi="Arial" w:cs="Arial"/>
          <w:sz w:val="20"/>
        </w:rPr>
        <w:t>v odstavci 2 písm. q) nově zní:</w:t>
      </w:r>
    </w:p>
    <w:p w:rsidR="00936E3A" w:rsidRPr="000A3D00" w:rsidRDefault="00936E3A" w:rsidP="00936E3A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q)</w:t>
      </w:r>
      <w:r w:rsidRPr="000A3D00">
        <w:rPr>
          <w:rFonts w:ascii="Arial" w:hAnsi="Arial" w:cs="Arial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>Zastupovat zřizovatele jako vlastníka nemovitostí, které jí byly předány k hospodaření jako svěřený majetek ve správních řízeních konaných před správními orgány podle zvláštních právních předpisů a podávat za něho příslušná vyjádření ve věci. Nesmí však v této souvislosti právně jednat ve věci nakládání s majetkem, pokud k tomu není dle této zřizovací listiny oprávněna.</w:t>
      </w:r>
    </w:p>
    <w:p w:rsidR="006F273D" w:rsidRPr="000A3D00" w:rsidRDefault="006F273D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VI. Hospodaření se svěřeným majetkem </w:t>
      </w:r>
      <w:r w:rsidRPr="000A3D00">
        <w:rPr>
          <w:rFonts w:ascii="Arial" w:hAnsi="Arial" w:cs="Arial"/>
          <w:sz w:val="20"/>
        </w:rPr>
        <w:t xml:space="preserve">se v odstavci 2 písm. </w:t>
      </w:r>
      <w:r w:rsidR="005D790F" w:rsidRPr="000A3D00">
        <w:rPr>
          <w:rFonts w:ascii="Arial" w:hAnsi="Arial" w:cs="Arial"/>
          <w:sz w:val="20"/>
        </w:rPr>
        <w:t>r</w:t>
      </w:r>
      <w:r w:rsidRPr="000A3D00">
        <w:rPr>
          <w:rFonts w:ascii="Arial" w:hAnsi="Arial" w:cs="Arial"/>
          <w:sz w:val="20"/>
        </w:rPr>
        <w:t>) vkládají in fine slova</w:t>
      </w:r>
      <w:r w:rsidRPr="000A3D00">
        <w:rPr>
          <w:rFonts w:ascii="Arial" w:hAnsi="Arial" w:cs="Arial"/>
          <w:b/>
          <w:sz w:val="20"/>
        </w:rPr>
        <w:t>, včetně zastupování pře</w:t>
      </w:r>
      <w:r w:rsidR="005D790F" w:rsidRPr="000A3D00">
        <w:rPr>
          <w:rFonts w:ascii="Arial" w:hAnsi="Arial" w:cs="Arial"/>
          <w:b/>
          <w:sz w:val="20"/>
        </w:rPr>
        <w:t>d</w:t>
      </w:r>
      <w:r w:rsidRPr="000A3D00">
        <w:rPr>
          <w:rFonts w:ascii="Arial" w:hAnsi="Arial" w:cs="Arial"/>
          <w:b/>
          <w:sz w:val="20"/>
        </w:rPr>
        <w:t xml:space="preserve"> soudem.</w:t>
      </w:r>
    </w:p>
    <w:p w:rsidR="006F273D" w:rsidRPr="000A3D00" w:rsidRDefault="006F273D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u w:val="single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VI. Hospodaření se svěřeným majetkem </w:t>
      </w:r>
      <w:r w:rsidRPr="000A3D00">
        <w:rPr>
          <w:rFonts w:ascii="Arial" w:hAnsi="Arial" w:cs="Arial"/>
          <w:sz w:val="20"/>
        </w:rPr>
        <w:t>v odstavci 2</w:t>
      </w:r>
      <w:r w:rsidRPr="000A3D00">
        <w:rPr>
          <w:rFonts w:ascii="Arial" w:hAnsi="Arial" w:cs="Arial"/>
          <w:b/>
          <w:sz w:val="20"/>
        </w:rPr>
        <w:t xml:space="preserve"> se písm. </w:t>
      </w:r>
      <w:r w:rsidR="00672828" w:rsidRPr="000A3D00">
        <w:rPr>
          <w:rFonts w:ascii="Arial" w:hAnsi="Arial" w:cs="Arial"/>
          <w:b/>
          <w:sz w:val="20"/>
        </w:rPr>
        <w:t>s</w:t>
      </w:r>
      <w:r w:rsidRPr="000A3D00">
        <w:rPr>
          <w:rFonts w:ascii="Arial" w:hAnsi="Arial" w:cs="Arial"/>
          <w:b/>
          <w:sz w:val="20"/>
        </w:rPr>
        <w:t xml:space="preserve">) zrušuje. </w:t>
      </w:r>
      <w:r w:rsidRPr="000A3D00">
        <w:rPr>
          <w:rFonts w:ascii="Arial" w:hAnsi="Arial" w:cs="Arial"/>
          <w:sz w:val="20"/>
        </w:rPr>
        <w:t xml:space="preserve">Písm. </w:t>
      </w:r>
      <w:r w:rsidR="00672828" w:rsidRPr="000A3D00">
        <w:rPr>
          <w:rFonts w:ascii="Arial" w:hAnsi="Arial" w:cs="Arial"/>
          <w:sz w:val="20"/>
        </w:rPr>
        <w:t>t</w:t>
      </w:r>
      <w:r w:rsidRPr="000A3D00">
        <w:rPr>
          <w:rFonts w:ascii="Arial" w:hAnsi="Arial" w:cs="Arial"/>
          <w:sz w:val="20"/>
        </w:rPr>
        <w:t xml:space="preserve">) – </w:t>
      </w:r>
      <w:r w:rsidR="00672828" w:rsidRPr="000A3D00">
        <w:rPr>
          <w:rFonts w:ascii="Arial" w:hAnsi="Arial" w:cs="Arial"/>
          <w:sz w:val="20"/>
        </w:rPr>
        <w:t>v</w:t>
      </w:r>
      <w:r w:rsidRPr="000A3D00">
        <w:rPr>
          <w:rFonts w:ascii="Arial" w:hAnsi="Arial" w:cs="Arial"/>
          <w:sz w:val="20"/>
        </w:rPr>
        <w:t xml:space="preserve">) se mění na písm. </w:t>
      </w:r>
      <w:r w:rsidR="005D790F" w:rsidRPr="000A3D00">
        <w:rPr>
          <w:rFonts w:ascii="Arial" w:hAnsi="Arial" w:cs="Arial"/>
          <w:sz w:val="20"/>
        </w:rPr>
        <w:t>s</w:t>
      </w:r>
      <w:r w:rsidRPr="000A3D00">
        <w:rPr>
          <w:rFonts w:ascii="Arial" w:hAnsi="Arial" w:cs="Arial"/>
          <w:sz w:val="20"/>
        </w:rPr>
        <w:t xml:space="preserve">) – </w:t>
      </w:r>
      <w:r w:rsidR="005D790F" w:rsidRPr="000A3D00">
        <w:rPr>
          <w:rFonts w:ascii="Arial" w:hAnsi="Arial" w:cs="Arial"/>
          <w:sz w:val="20"/>
        </w:rPr>
        <w:t>u</w:t>
      </w:r>
      <w:r w:rsidRPr="000A3D00">
        <w:rPr>
          <w:rFonts w:ascii="Arial" w:hAnsi="Arial" w:cs="Arial"/>
          <w:sz w:val="20"/>
        </w:rPr>
        <w:t>).</w:t>
      </w:r>
    </w:p>
    <w:p w:rsidR="005D790F" w:rsidRPr="000A3D00" w:rsidRDefault="005D790F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VI. Hospodaření se svěřeným majetkem </w:t>
      </w:r>
      <w:r w:rsidRPr="000A3D00">
        <w:rPr>
          <w:rFonts w:ascii="Arial" w:hAnsi="Arial" w:cs="Arial"/>
          <w:sz w:val="20"/>
        </w:rPr>
        <w:t xml:space="preserve">se </w:t>
      </w:r>
      <w:r w:rsidR="00AB4CAC" w:rsidRPr="000A3D00">
        <w:rPr>
          <w:rFonts w:ascii="Arial" w:hAnsi="Arial" w:cs="Arial"/>
          <w:sz w:val="20"/>
        </w:rPr>
        <w:t xml:space="preserve">v odstavci 2 </w:t>
      </w:r>
      <w:r w:rsidRPr="000A3D00">
        <w:rPr>
          <w:rFonts w:ascii="Arial" w:hAnsi="Arial" w:cs="Arial"/>
          <w:sz w:val="20"/>
        </w:rPr>
        <w:t>v</w:t>
      </w:r>
      <w:r w:rsidR="00AB4CAC" w:rsidRPr="000A3D00">
        <w:rPr>
          <w:rFonts w:ascii="Arial" w:hAnsi="Arial" w:cs="Arial"/>
          <w:sz w:val="20"/>
        </w:rPr>
        <w:t> </w:t>
      </w:r>
      <w:r w:rsidRPr="000A3D00">
        <w:rPr>
          <w:rFonts w:ascii="Arial" w:hAnsi="Arial" w:cs="Arial"/>
          <w:sz w:val="20"/>
        </w:rPr>
        <w:t>poslední</w:t>
      </w:r>
      <w:r w:rsidR="00AB4CAC" w:rsidRPr="000A3D00">
        <w:rPr>
          <w:rFonts w:ascii="Arial" w:hAnsi="Arial" w:cs="Arial"/>
          <w:sz w:val="20"/>
        </w:rPr>
        <w:t xml:space="preserve"> větě </w:t>
      </w:r>
      <w:r w:rsidRPr="000A3D00">
        <w:rPr>
          <w:rFonts w:ascii="Arial" w:hAnsi="Arial" w:cs="Arial"/>
          <w:sz w:val="20"/>
        </w:rPr>
        <w:t>slovo úkony nahrazuje slovem</w:t>
      </w:r>
      <w:r w:rsidRPr="000A3D00">
        <w:rPr>
          <w:rFonts w:ascii="Arial" w:hAnsi="Arial" w:cs="Arial"/>
          <w:b/>
          <w:sz w:val="20"/>
        </w:rPr>
        <w:t xml:space="preserve"> jednání </w:t>
      </w:r>
      <w:r w:rsidRPr="000A3D00">
        <w:rPr>
          <w:rFonts w:ascii="Arial" w:hAnsi="Arial" w:cs="Arial"/>
          <w:sz w:val="20"/>
        </w:rPr>
        <w:t xml:space="preserve">a </w:t>
      </w:r>
      <w:r w:rsidR="003118DF" w:rsidRPr="000A3D00">
        <w:rPr>
          <w:rFonts w:ascii="Arial" w:hAnsi="Arial" w:cs="Arial"/>
          <w:sz w:val="20"/>
        </w:rPr>
        <w:t xml:space="preserve">sousloví </w:t>
      </w:r>
      <w:r w:rsidRPr="000A3D00">
        <w:rPr>
          <w:rFonts w:ascii="Arial" w:hAnsi="Arial" w:cs="Arial"/>
          <w:sz w:val="20"/>
        </w:rPr>
        <w:t>jsou právními úkony</w:t>
      </w:r>
      <w:r w:rsidR="00672828" w:rsidRPr="000A3D00">
        <w:rPr>
          <w:rFonts w:ascii="Arial" w:hAnsi="Arial" w:cs="Arial"/>
          <w:sz w:val="20"/>
        </w:rPr>
        <w:t>,</w:t>
      </w:r>
      <w:r w:rsidR="00874DDC">
        <w:rPr>
          <w:rFonts w:ascii="Arial" w:hAnsi="Arial" w:cs="Arial"/>
          <w:sz w:val="20"/>
        </w:rPr>
        <w:t xml:space="preserve"> se </w:t>
      </w:r>
      <w:proofErr w:type="gramStart"/>
      <w:r w:rsidR="00874DDC">
        <w:rPr>
          <w:rFonts w:ascii="Arial" w:hAnsi="Arial" w:cs="Arial"/>
          <w:sz w:val="20"/>
        </w:rPr>
        <w:t>nahrazuje</w:t>
      </w:r>
      <w:proofErr w:type="gramEnd"/>
      <w:r w:rsidRPr="000A3D00">
        <w:rPr>
          <w:rFonts w:ascii="Arial" w:hAnsi="Arial" w:cs="Arial"/>
          <w:sz w:val="20"/>
        </w:rPr>
        <w:t xml:space="preserve"> slovy</w:t>
      </w:r>
      <w:r w:rsidRPr="000A3D00">
        <w:rPr>
          <w:rFonts w:ascii="Arial" w:hAnsi="Arial" w:cs="Arial"/>
          <w:b/>
          <w:sz w:val="20"/>
        </w:rPr>
        <w:t xml:space="preserve"> </w:t>
      </w:r>
      <w:proofErr w:type="gramStart"/>
      <w:r w:rsidRPr="000A3D00">
        <w:rPr>
          <w:rFonts w:ascii="Arial" w:hAnsi="Arial" w:cs="Arial"/>
          <w:b/>
          <w:sz w:val="20"/>
        </w:rPr>
        <w:t>je</w:t>
      </w:r>
      <w:proofErr w:type="gramEnd"/>
      <w:r w:rsidRPr="000A3D00">
        <w:rPr>
          <w:rFonts w:ascii="Arial" w:hAnsi="Arial" w:cs="Arial"/>
          <w:b/>
          <w:sz w:val="20"/>
        </w:rPr>
        <w:t xml:space="preserve"> právním jednáním.</w:t>
      </w:r>
    </w:p>
    <w:p w:rsidR="005D790F" w:rsidRPr="000A3D00" w:rsidRDefault="005D790F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 xml:space="preserve">čl. VI. Hospodaření se svěřeným majetkem se odstavec 5. zrušuje. </w:t>
      </w:r>
      <w:r w:rsidRPr="000A3D00">
        <w:rPr>
          <w:rFonts w:ascii="Arial" w:hAnsi="Arial" w:cs="Arial"/>
          <w:sz w:val="20"/>
        </w:rPr>
        <w:t xml:space="preserve">Odstavce 6. – 7. se mění na </w:t>
      </w:r>
      <w:r w:rsidR="00E942CA" w:rsidRPr="000A3D00">
        <w:rPr>
          <w:rFonts w:ascii="Arial" w:hAnsi="Arial" w:cs="Arial"/>
          <w:sz w:val="20"/>
        </w:rPr>
        <w:t>odstavce 5. – 6.</w:t>
      </w:r>
    </w:p>
    <w:p w:rsidR="00672828" w:rsidRPr="000A3D00" w:rsidRDefault="00672828" w:rsidP="003118DF">
      <w:pPr>
        <w:pStyle w:val="Textlnku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VI. Hospodaření se svěřeným majetkem se </w:t>
      </w:r>
      <w:r w:rsidR="00B43AC0" w:rsidRPr="000A3D00">
        <w:rPr>
          <w:rFonts w:ascii="Arial" w:hAnsi="Arial" w:cs="Arial"/>
          <w:b/>
          <w:sz w:val="20"/>
        </w:rPr>
        <w:t xml:space="preserve">v </w:t>
      </w:r>
      <w:r w:rsidRPr="000A3D00">
        <w:rPr>
          <w:rFonts w:ascii="Arial" w:hAnsi="Arial" w:cs="Arial"/>
          <w:b/>
          <w:sz w:val="20"/>
        </w:rPr>
        <w:t xml:space="preserve">odstavci </w:t>
      </w:r>
      <w:r w:rsidR="00B43AC0" w:rsidRPr="000A3D00">
        <w:rPr>
          <w:rFonts w:ascii="Arial" w:hAnsi="Arial" w:cs="Arial"/>
          <w:b/>
          <w:sz w:val="20"/>
        </w:rPr>
        <w:t>6</w:t>
      </w:r>
      <w:r w:rsidRPr="000A3D00">
        <w:rPr>
          <w:rFonts w:ascii="Arial" w:hAnsi="Arial" w:cs="Arial"/>
          <w:b/>
          <w:sz w:val="20"/>
        </w:rPr>
        <w:t>. první věta zrušuje.</w:t>
      </w:r>
    </w:p>
    <w:p w:rsidR="00792234" w:rsidRPr="000A3D00" w:rsidRDefault="00792234" w:rsidP="00792234">
      <w:pPr>
        <w:pStyle w:val="Textlnku"/>
        <w:spacing w:line="360" w:lineRule="auto"/>
        <w:ind w:left="720" w:firstLine="0"/>
        <w:rPr>
          <w:rFonts w:ascii="Arial" w:hAnsi="Arial" w:cs="Arial"/>
          <w:sz w:val="20"/>
        </w:rPr>
      </w:pPr>
    </w:p>
    <w:p w:rsidR="005D790F" w:rsidRPr="000A3D00" w:rsidRDefault="009D034C" w:rsidP="009D034C">
      <w:pPr>
        <w:pStyle w:val="Textlnku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0A3D00">
        <w:rPr>
          <w:rFonts w:ascii="Arial" w:hAnsi="Arial" w:cs="Arial"/>
          <w:b/>
          <w:sz w:val="20"/>
          <w:u w:val="single"/>
        </w:rPr>
        <w:t>Změna čl. VI</w:t>
      </w:r>
      <w:r w:rsidR="00B43AC0" w:rsidRPr="000A3D00">
        <w:rPr>
          <w:rFonts w:ascii="Arial" w:hAnsi="Arial" w:cs="Arial"/>
          <w:b/>
          <w:sz w:val="20"/>
          <w:u w:val="single"/>
        </w:rPr>
        <w:t>I</w:t>
      </w:r>
      <w:r w:rsidRPr="000A3D00">
        <w:rPr>
          <w:rFonts w:ascii="Arial" w:hAnsi="Arial" w:cs="Arial"/>
          <w:b/>
          <w:sz w:val="20"/>
          <w:u w:val="single"/>
        </w:rPr>
        <w:t>. Vnitřní organizační struktura</w:t>
      </w:r>
    </w:p>
    <w:p w:rsidR="00297D6D" w:rsidRPr="000A3D00" w:rsidRDefault="00297D6D" w:rsidP="00B82239">
      <w:pPr>
        <w:pStyle w:val="Textlnku"/>
        <w:numPr>
          <w:ilvl w:val="0"/>
          <w:numId w:val="14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</w:t>
      </w:r>
      <w:r w:rsidR="00B43AC0" w:rsidRPr="000A3D00">
        <w:rPr>
          <w:rFonts w:ascii="Arial" w:hAnsi="Arial" w:cs="Arial"/>
          <w:b/>
          <w:sz w:val="20"/>
        </w:rPr>
        <w:t>I</w:t>
      </w:r>
      <w:r w:rsidRPr="000A3D00">
        <w:rPr>
          <w:rFonts w:ascii="Arial" w:hAnsi="Arial" w:cs="Arial"/>
          <w:b/>
          <w:sz w:val="20"/>
        </w:rPr>
        <w:t xml:space="preserve">. Vnitřní organizační struktura </w:t>
      </w:r>
      <w:r w:rsidRPr="000A3D00">
        <w:rPr>
          <w:rFonts w:ascii="Arial" w:hAnsi="Arial" w:cs="Arial"/>
          <w:sz w:val="20"/>
        </w:rPr>
        <w:t>v odstavci 1. věta první nově zní:</w:t>
      </w: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 xml:space="preserve">Organizace je územně členěna na organizační útvary </w:t>
      </w:r>
      <w:r w:rsidRPr="000A3D00">
        <w:rPr>
          <w:rFonts w:ascii="Arial" w:hAnsi="Arial" w:cs="Arial"/>
          <w:b/>
          <w:color w:val="FF0000"/>
          <w:sz w:val="20"/>
        </w:rPr>
        <w:t xml:space="preserve">- </w:t>
      </w:r>
      <w:r w:rsidRPr="000A3D00">
        <w:rPr>
          <w:rFonts w:ascii="Arial" w:hAnsi="Arial" w:cs="Arial"/>
          <w:b/>
          <w:sz w:val="20"/>
        </w:rPr>
        <w:t xml:space="preserve">závody </w:t>
      </w:r>
      <w:r w:rsidRPr="000A3D00">
        <w:rPr>
          <w:rFonts w:ascii="Arial" w:hAnsi="Arial" w:cs="Arial"/>
          <w:b/>
          <w:bCs/>
          <w:sz w:val="20"/>
        </w:rPr>
        <w:t>Český Krumlov, České Budějovice, Jindřichův Hradec, Písek, Prachatice, Strakonice a Tábor.</w:t>
      </w:r>
    </w:p>
    <w:p w:rsidR="00297D6D" w:rsidRPr="000A3D00" w:rsidRDefault="00297D6D" w:rsidP="00B82239">
      <w:pPr>
        <w:pStyle w:val="Textlnku"/>
        <w:numPr>
          <w:ilvl w:val="0"/>
          <w:numId w:val="14"/>
        </w:numPr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sz w:val="20"/>
        </w:rPr>
        <w:lastRenderedPageBreak/>
        <w:t>V </w:t>
      </w:r>
      <w:r w:rsidRPr="000A3D00">
        <w:rPr>
          <w:rFonts w:ascii="Arial" w:hAnsi="Arial" w:cs="Arial"/>
          <w:b/>
          <w:sz w:val="20"/>
        </w:rPr>
        <w:t>čl. VI</w:t>
      </w:r>
      <w:r w:rsidR="00B43AC0" w:rsidRPr="000A3D00">
        <w:rPr>
          <w:rFonts w:ascii="Arial" w:hAnsi="Arial" w:cs="Arial"/>
          <w:b/>
          <w:sz w:val="20"/>
        </w:rPr>
        <w:t>I</w:t>
      </w:r>
      <w:r w:rsidRPr="000A3D00">
        <w:rPr>
          <w:rFonts w:ascii="Arial" w:hAnsi="Arial" w:cs="Arial"/>
          <w:b/>
          <w:sz w:val="20"/>
        </w:rPr>
        <w:t xml:space="preserve">. Vnitřní organizační struktura </w:t>
      </w:r>
      <w:r w:rsidRPr="000A3D00">
        <w:rPr>
          <w:rFonts w:ascii="Arial" w:hAnsi="Arial" w:cs="Arial"/>
          <w:sz w:val="20"/>
        </w:rPr>
        <w:t>v odstavci 1. věta druhá nově zní:</w:t>
      </w:r>
    </w:p>
    <w:p w:rsidR="00F44A6D" w:rsidRPr="000A3D00" w:rsidRDefault="00936E3A" w:rsidP="00F44A6D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Závody, jejichž základním úkolem je zajištění provozních činností spojených s prováděním hlavního účelu a předmětu činnosti a doplňkové činnosti, které jsou vymezeny v článku IV. a VIII. této zřizovací listiny, jsou oprávněny a pov</w:t>
      </w:r>
      <w:r w:rsidR="00D524D0" w:rsidRPr="000A3D00">
        <w:rPr>
          <w:rFonts w:ascii="Arial" w:hAnsi="Arial" w:cs="Arial"/>
          <w:b/>
          <w:sz w:val="20"/>
        </w:rPr>
        <w:t>inny v rámci plnění svých úkolů</w:t>
      </w:r>
      <w:r w:rsidRPr="000A3D00">
        <w:rPr>
          <w:rFonts w:ascii="Arial" w:hAnsi="Arial" w:cs="Arial"/>
          <w:b/>
          <w:sz w:val="20"/>
        </w:rPr>
        <w:t xml:space="preserve"> k hospodaření s majetkem, jenž byl svěřen příslušnými ustanoveními článku VI. této zřizovací listiny Správě a údržbě silnic Jihočeského kraje v rozsahu zde uvedených práv a povinností</w:t>
      </w:r>
      <w:r w:rsidR="003118DF" w:rsidRPr="000A3D00">
        <w:rPr>
          <w:rFonts w:ascii="Arial" w:hAnsi="Arial" w:cs="Arial"/>
          <w:b/>
          <w:sz w:val="20"/>
        </w:rPr>
        <w:t xml:space="preserve"> v souladu s organizačním řádem organizace</w:t>
      </w:r>
      <w:r w:rsidRPr="000A3D00">
        <w:rPr>
          <w:rFonts w:ascii="Arial" w:hAnsi="Arial" w:cs="Arial"/>
          <w:b/>
          <w:sz w:val="20"/>
        </w:rPr>
        <w:t xml:space="preserve">. </w:t>
      </w:r>
    </w:p>
    <w:p w:rsidR="00792234" w:rsidRPr="000A3D00" w:rsidRDefault="00F44A6D" w:rsidP="003118DF">
      <w:pPr>
        <w:pStyle w:val="Textlnku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sz w:val="20"/>
        </w:rPr>
        <w:t>V </w:t>
      </w:r>
      <w:r w:rsidRPr="000A3D00">
        <w:rPr>
          <w:rFonts w:ascii="Arial" w:hAnsi="Arial" w:cs="Arial"/>
          <w:b/>
          <w:sz w:val="20"/>
        </w:rPr>
        <w:t>čl. VI</w:t>
      </w:r>
      <w:r w:rsidR="00B43AC0" w:rsidRPr="000A3D00">
        <w:rPr>
          <w:rFonts w:ascii="Arial" w:hAnsi="Arial" w:cs="Arial"/>
          <w:b/>
          <w:sz w:val="20"/>
        </w:rPr>
        <w:t>I</w:t>
      </w:r>
      <w:r w:rsidRPr="000A3D00">
        <w:rPr>
          <w:rFonts w:ascii="Arial" w:hAnsi="Arial" w:cs="Arial"/>
          <w:b/>
          <w:sz w:val="20"/>
        </w:rPr>
        <w:t>. Vnitřní organizační struktura se odstavec 2. zrušuje.</w:t>
      </w:r>
    </w:p>
    <w:p w:rsidR="00F44A6D" w:rsidRPr="000A3D00" w:rsidRDefault="00F44A6D" w:rsidP="00F44A6D">
      <w:pPr>
        <w:pStyle w:val="Zkladntext"/>
        <w:ind w:left="720"/>
        <w:jc w:val="both"/>
        <w:rPr>
          <w:rFonts w:ascii="Arial" w:hAnsi="Arial" w:cs="Arial"/>
          <w:strike/>
          <w:sz w:val="20"/>
        </w:rPr>
      </w:pPr>
    </w:p>
    <w:p w:rsidR="00297D6D" w:rsidRPr="000A3D00" w:rsidRDefault="009D034C" w:rsidP="009D034C">
      <w:pPr>
        <w:pStyle w:val="Textlnku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0A3D00">
        <w:rPr>
          <w:rFonts w:ascii="Arial" w:hAnsi="Arial" w:cs="Arial"/>
          <w:b/>
          <w:sz w:val="20"/>
          <w:u w:val="single"/>
        </w:rPr>
        <w:t>Změna čl. VIII. Doplňková činnost</w:t>
      </w:r>
    </w:p>
    <w:p w:rsidR="00297D6D" w:rsidRPr="000A3D00" w:rsidRDefault="00297D6D" w:rsidP="00B82239">
      <w:pPr>
        <w:pStyle w:val="Textlnku"/>
        <w:spacing w:line="360" w:lineRule="auto"/>
        <w:rPr>
          <w:rFonts w:ascii="Arial" w:hAnsi="Arial" w:cs="Arial"/>
          <w:sz w:val="20"/>
        </w:rPr>
      </w:pPr>
      <w:r w:rsidRPr="000A3D00">
        <w:rPr>
          <w:rFonts w:ascii="Arial" w:hAnsi="Arial" w:cs="Arial"/>
          <w:b/>
          <w:sz w:val="20"/>
        </w:rPr>
        <w:t>Čl. VIII. Doplňková činnost</w:t>
      </w:r>
      <w:r w:rsidRPr="000A3D00">
        <w:rPr>
          <w:rFonts w:ascii="Arial" w:hAnsi="Arial" w:cs="Arial"/>
          <w:sz w:val="20"/>
        </w:rPr>
        <w:t xml:space="preserve"> nově zní:</w:t>
      </w:r>
    </w:p>
    <w:p w:rsidR="00297D6D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Mimo svůj hlavní účel, specifikovaný v článku IV. této zřizovací listiny, za předpokladu, že splní úkoly z něho vyplývající, může příspěvková organizace vykonávat doplňkovou činnost navazující na hlavní účel příspěvkové organizace, pokud tato doplňková činnost bude vykonávána za účelem lepšího využití jejích hospodářských možností a odbornosti jejích zaměstnanců. Tato činnost nesmí narušovat plnění hlavního účelu organizace</w:t>
      </w:r>
      <w:r w:rsidR="00E30EAE">
        <w:rPr>
          <w:rFonts w:ascii="Arial" w:hAnsi="Arial" w:cs="Arial"/>
          <w:b/>
          <w:sz w:val="20"/>
        </w:rPr>
        <w:t>.</w:t>
      </w:r>
      <w:r w:rsidRPr="000A3D00">
        <w:rPr>
          <w:rFonts w:ascii="Arial" w:hAnsi="Arial" w:cs="Arial"/>
          <w:b/>
          <w:sz w:val="20"/>
        </w:rPr>
        <w:t xml:space="preserve"> </w:t>
      </w:r>
    </w:p>
    <w:p w:rsidR="00E30EAE" w:rsidRPr="000A3D00" w:rsidRDefault="00E30EAE" w:rsidP="00297D6D">
      <w:pPr>
        <w:pStyle w:val="Zkladntext"/>
        <w:jc w:val="both"/>
        <w:rPr>
          <w:rFonts w:ascii="Arial" w:hAnsi="Arial" w:cs="Arial"/>
          <w:b/>
          <w:sz w:val="20"/>
        </w:rPr>
      </w:pP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 xml:space="preserve">Z výše uvedeného plyne, že příspěvková organizace může vykonávat doplňkovou činnost pouze v rozsahu činností, k nimž byla zřízena a které jsou dále uvedeny v tomto článku. </w:t>
      </w: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Správa a údržba silnic Jihočeského kraje je oprávněna k provádění následujících činností jako činnosti doplňkové:</w:t>
      </w: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</w:p>
    <w:p w:rsidR="00297D6D" w:rsidRPr="000A3D00" w:rsidRDefault="00297D6D" w:rsidP="00297D6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opravy silničních vozidel</w:t>
      </w:r>
    </w:p>
    <w:p w:rsidR="00297D6D" w:rsidRPr="000A3D00" w:rsidRDefault="00297D6D" w:rsidP="00297D6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opravy ostatních dopravních prostředků a pracovních strojů</w:t>
      </w:r>
    </w:p>
    <w:p w:rsidR="00297D6D" w:rsidRPr="000A3D00" w:rsidRDefault="00297D6D" w:rsidP="00297D6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provádění staveb, jejich změn a odstraňování</w:t>
      </w:r>
    </w:p>
    <w:p w:rsidR="00297D6D" w:rsidRPr="000A3D00" w:rsidRDefault="00297D6D" w:rsidP="00297D6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projektová činnost ve výstavbě</w:t>
      </w:r>
    </w:p>
    <w:p w:rsidR="00297D6D" w:rsidRPr="000A3D00" w:rsidRDefault="00297D6D" w:rsidP="00297D6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silniční motorová doprava – nákladní provozovaná vozidly, nebo jízdními soupravami o největší povolené hmotnosti nepřesahující 3,5 tuny, jsou-li určeny k přepravě zvířat, nebo věcí, - osobní provozovaná vozidly určenými pro přepravu nejvýše 9 osob včetně řidiče</w:t>
      </w:r>
    </w:p>
    <w:p w:rsidR="00297D6D" w:rsidRPr="000A3D00" w:rsidRDefault="00297D6D" w:rsidP="00297D6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výroba, obchod a služby neuvedené v přílohách 1 až 3 živnostenského zákona</w:t>
      </w:r>
    </w:p>
    <w:p w:rsidR="00297D6D" w:rsidRPr="000A3D00" w:rsidRDefault="00297D6D" w:rsidP="00297D6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obory činnosti</w:t>
      </w:r>
    </w:p>
    <w:p w:rsidR="00297D6D" w:rsidRPr="000A3D00" w:rsidRDefault="00297D6D" w:rsidP="00297D6D">
      <w:pPr>
        <w:pStyle w:val="Zkladntext"/>
        <w:ind w:left="720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- poskytování technických služeb</w:t>
      </w:r>
    </w:p>
    <w:p w:rsidR="00297D6D" w:rsidRPr="000A3D00" w:rsidRDefault="00297D6D" w:rsidP="00297D6D">
      <w:pPr>
        <w:pStyle w:val="Zkladntext"/>
        <w:ind w:left="720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- skladování zboží a manipulace s nákladem</w:t>
      </w:r>
    </w:p>
    <w:p w:rsidR="00297D6D" w:rsidRPr="000A3D00" w:rsidRDefault="00297D6D" w:rsidP="00297D6D">
      <w:pPr>
        <w:pStyle w:val="Zkladntext"/>
        <w:ind w:left="720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- inženýrská činnost v investiční výstavbě</w:t>
      </w:r>
    </w:p>
    <w:p w:rsidR="00297D6D" w:rsidRPr="000A3D00" w:rsidRDefault="00297D6D" w:rsidP="00297D6D">
      <w:pPr>
        <w:pStyle w:val="Zkladntext"/>
        <w:ind w:left="720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- pronájem a půjčování věcí movitých</w:t>
      </w:r>
    </w:p>
    <w:p w:rsidR="00297D6D" w:rsidRPr="000A3D00" w:rsidRDefault="00297D6D" w:rsidP="00297D6D">
      <w:pPr>
        <w:pStyle w:val="Zkladntext"/>
        <w:ind w:left="720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- přípravné práce pro stavby</w:t>
      </w:r>
    </w:p>
    <w:p w:rsidR="00297D6D" w:rsidRPr="000A3D00" w:rsidRDefault="00297D6D" w:rsidP="00297D6D">
      <w:pPr>
        <w:pStyle w:val="Zkladntext"/>
        <w:ind w:left="720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- maloobchod motorovými vozidly a příslušenstvím</w:t>
      </w:r>
    </w:p>
    <w:p w:rsidR="00297D6D" w:rsidRPr="000A3D00" w:rsidRDefault="00297D6D" w:rsidP="00297D6D">
      <w:pPr>
        <w:pStyle w:val="Zkladntext"/>
        <w:ind w:left="720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- technické činnosti v dopravě</w:t>
      </w: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trike/>
          <w:sz w:val="20"/>
        </w:rPr>
      </w:pPr>
      <w:r w:rsidRPr="000A3D00">
        <w:rPr>
          <w:rFonts w:ascii="Arial" w:hAnsi="Arial" w:cs="Arial"/>
          <w:b/>
          <w:sz w:val="20"/>
        </w:rPr>
        <w:t>na základě příslušného živnostenského oprávnění vydaného dle zákona</w:t>
      </w:r>
      <w:r w:rsidRPr="000A3D00">
        <w:rPr>
          <w:rFonts w:ascii="Arial" w:hAnsi="Arial" w:cs="Arial"/>
          <w:b/>
          <w:color w:val="FF0000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 xml:space="preserve">č. 455/1991 Sb., o živnostenském podnikání v platném znění. </w:t>
      </w:r>
      <w:r w:rsidRPr="000A3D00">
        <w:rPr>
          <w:rFonts w:ascii="Arial" w:hAnsi="Arial" w:cs="Arial"/>
          <w:b/>
          <w:strike/>
          <w:sz w:val="20"/>
        </w:rPr>
        <w:t xml:space="preserve"> </w:t>
      </w: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lastRenderedPageBreak/>
        <w:t>Doplňková činnost</w:t>
      </w:r>
      <w:r w:rsidR="00B82239" w:rsidRPr="000A3D00">
        <w:rPr>
          <w:rFonts w:ascii="Arial" w:hAnsi="Arial" w:cs="Arial"/>
          <w:b/>
          <w:sz w:val="20"/>
        </w:rPr>
        <w:t xml:space="preserve"> nesmí být v</w:t>
      </w:r>
      <w:r w:rsidRPr="000A3D00">
        <w:rPr>
          <w:rFonts w:ascii="Arial" w:hAnsi="Arial" w:cs="Arial"/>
          <w:b/>
          <w:sz w:val="20"/>
        </w:rPr>
        <w:t xml:space="preserve"> zúčtování kalendářního roku ztrátová. Zisk získaný z doplňkové činnosti může příspěvková organizace použít jen ve prospěch svého hlavního účelu. Jiné využití takového zisku lze uskutečnit pouze na základě rozhodnutí zřizovatele.</w:t>
      </w: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O doplňkové činnosti a majetku získaném v jejím rámci je povinna organizace účtovat odděleně od své hlavní činnosti popsané v článku</w:t>
      </w:r>
      <w:r w:rsidRPr="000A3D00">
        <w:rPr>
          <w:rFonts w:ascii="Arial" w:hAnsi="Arial" w:cs="Arial"/>
          <w:b/>
          <w:color w:val="FF0000"/>
          <w:sz w:val="20"/>
        </w:rPr>
        <w:t xml:space="preserve"> </w:t>
      </w:r>
      <w:r w:rsidRPr="000A3D00">
        <w:rPr>
          <w:rFonts w:ascii="Arial" w:hAnsi="Arial" w:cs="Arial"/>
          <w:b/>
          <w:sz w:val="20"/>
        </w:rPr>
        <w:t>IV. této zřizovací listiny.</w:t>
      </w: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</w:p>
    <w:p w:rsidR="00297D6D" w:rsidRPr="000A3D00" w:rsidRDefault="00297D6D" w:rsidP="00297D6D">
      <w:pPr>
        <w:pStyle w:val="Zkladntext"/>
        <w:jc w:val="both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Příspěvková organizace je povinna vypracovat směrnici o doplňkové činnosti.</w:t>
      </w:r>
    </w:p>
    <w:p w:rsidR="00297D6D" w:rsidRPr="000A3D00" w:rsidRDefault="00297D6D" w:rsidP="005F1828">
      <w:pPr>
        <w:pStyle w:val="Textlnku"/>
        <w:spacing w:line="360" w:lineRule="auto"/>
        <w:ind w:firstLine="0"/>
        <w:rPr>
          <w:rFonts w:ascii="Arial" w:hAnsi="Arial" w:cs="Arial"/>
          <w:sz w:val="20"/>
        </w:rPr>
      </w:pPr>
    </w:p>
    <w:p w:rsidR="005F1828" w:rsidRPr="000A3D00" w:rsidRDefault="00B82239" w:rsidP="005F1828">
      <w:pPr>
        <w:pStyle w:val="lnek"/>
        <w:spacing w:line="360" w:lineRule="auto"/>
        <w:rPr>
          <w:rFonts w:ascii="Arial" w:hAnsi="Arial" w:cs="Arial"/>
          <w:b/>
          <w:sz w:val="20"/>
        </w:rPr>
      </w:pPr>
      <w:r w:rsidRPr="000A3D00">
        <w:rPr>
          <w:rFonts w:ascii="Arial" w:hAnsi="Arial" w:cs="Arial"/>
          <w:b/>
          <w:sz w:val="20"/>
        </w:rPr>
        <w:t>V</w:t>
      </w:r>
      <w:r w:rsidR="00B43AC0" w:rsidRPr="000A3D00">
        <w:rPr>
          <w:rFonts w:ascii="Arial" w:hAnsi="Arial" w:cs="Arial"/>
          <w:b/>
          <w:sz w:val="20"/>
        </w:rPr>
        <w:t>I</w:t>
      </w:r>
      <w:r w:rsidRPr="000A3D00">
        <w:rPr>
          <w:rFonts w:ascii="Arial" w:hAnsi="Arial" w:cs="Arial"/>
          <w:b/>
          <w:sz w:val="20"/>
        </w:rPr>
        <w:t>I.</w:t>
      </w:r>
    </w:p>
    <w:p w:rsidR="000A3D00" w:rsidRDefault="00DD3402" w:rsidP="009D034C">
      <w:pPr>
        <w:pStyle w:val="Textlnku"/>
        <w:spacing w:after="12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</w:t>
      </w:r>
      <w:r w:rsidR="005F1828" w:rsidRPr="000A3D00">
        <w:rPr>
          <w:rFonts w:ascii="Arial" w:hAnsi="Arial" w:cs="Arial"/>
          <w:sz w:val="20"/>
        </w:rPr>
        <w:t xml:space="preserve">to </w:t>
      </w:r>
      <w:r w:rsidR="00297D6D" w:rsidRPr="000A3D00">
        <w:rPr>
          <w:rFonts w:ascii="Arial" w:hAnsi="Arial" w:cs="Arial"/>
          <w:sz w:val="20"/>
        </w:rPr>
        <w:t>změna</w:t>
      </w:r>
      <w:r w:rsidR="005F1828" w:rsidRPr="000A3D00">
        <w:rPr>
          <w:rFonts w:ascii="Arial" w:hAnsi="Arial" w:cs="Arial"/>
          <w:sz w:val="20"/>
        </w:rPr>
        <w:t xml:space="preserve"> na</w:t>
      </w:r>
      <w:r w:rsidR="009D034C" w:rsidRPr="000A3D00">
        <w:rPr>
          <w:rFonts w:ascii="Arial" w:hAnsi="Arial" w:cs="Arial"/>
          <w:sz w:val="20"/>
        </w:rPr>
        <w:t xml:space="preserve">bývá účinnosti </w:t>
      </w:r>
      <w:proofErr w:type="gramStart"/>
      <w:r w:rsidR="009D034C" w:rsidRPr="000A3D00">
        <w:rPr>
          <w:rFonts w:ascii="Arial" w:hAnsi="Arial" w:cs="Arial"/>
          <w:sz w:val="20"/>
        </w:rPr>
        <w:t>dnem        2018</w:t>
      </w:r>
      <w:proofErr w:type="gramEnd"/>
      <w:r w:rsidR="009D034C" w:rsidRPr="000A3D00">
        <w:rPr>
          <w:rFonts w:ascii="Arial" w:hAnsi="Arial" w:cs="Arial"/>
          <w:sz w:val="20"/>
        </w:rPr>
        <w:t xml:space="preserve">         </w:t>
      </w: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Pr="000A3D00" w:rsidRDefault="000A3D00" w:rsidP="000A3D00">
      <w:pPr>
        <w:rPr>
          <w:lang w:eastAsia="zh-CN"/>
        </w:rPr>
      </w:pPr>
    </w:p>
    <w:p w:rsidR="000A3D00" w:rsidRDefault="000A3D00" w:rsidP="000A3D00">
      <w:pPr>
        <w:rPr>
          <w:lang w:eastAsia="zh-CN"/>
        </w:rPr>
      </w:pPr>
    </w:p>
    <w:p w:rsidR="000A3D00" w:rsidRDefault="000A3D00" w:rsidP="000A3D00">
      <w:pPr>
        <w:tabs>
          <w:tab w:val="left" w:pos="6235"/>
        </w:tabs>
        <w:rPr>
          <w:lang w:eastAsia="zh-CN"/>
        </w:rPr>
      </w:pPr>
      <w:r>
        <w:rPr>
          <w:lang w:eastAsia="zh-CN"/>
        </w:rPr>
        <w:tab/>
      </w:r>
    </w:p>
    <w:p w:rsidR="005F1828" w:rsidRPr="000A3D00" w:rsidRDefault="005F1828" w:rsidP="000A3D00">
      <w:pPr>
        <w:tabs>
          <w:tab w:val="left" w:pos="6235"/>
        </w:tabs>
        <w:rPr>
          <w:lang w:eastAsia="zh-CN"/>
        </w:rPr>
        <w:sectPr w:rsidR="005F1828" w:rsidRPr="000A3D00">
          <w:footerReference w:type="even" r:id="rId7"/>
          <w:footerReference w:type="default" r:id="rId8"/>
          <w:pgSz w:w="11906" w:h="16838"/>
          <w:pgMar w:top="1693" w:right="1417" w:bottom="1693" w:left="1417" w:header="1417" w:footer="1417" w:gutter="0"/>
          <w:cols w:space="708"/>
        </w:sectPr>
      </w:pPr>
      <w:bookmarkStart w:id="0" w:name="_GoBack"/>
      <w:bookmarkEnd w:id="0"/>
    </w:p>
    <w:p w:rsidR="00E14A5C" w:rsidRPr="00E14A5C" w:rsidRDefault="00E14A5C" w:rsidP="00DD3402">
      <w:pPr>
        <w:pStyle w:val="Zkladntext"/>
        <w:jc w:val="both"/>
        <w:rPr>
          <w:szCs w:val="24"/>
        </w:rPr>
      </w:pPr>
    </w:p>
    <w:sectPr w:rsidR="00E14A5C" w:rsidRPr="00E14A5C" w:rsidSect="00AE7760"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3A" w:rsidRDefault="00A3733A">
      <w:r>
        <w:separator/>
      </w:r>
    </w:p>
  </w:endnote>
  <w:endnote w:type="continuationSeparator" w:id="0">
    <w:p w:rsidR="00A3733A" w:rsidRDefault="00A3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77643"/>
      <w:docPartObj>
        <w:docPartGallery w:val="Page Numbers (Bottom of Page)"/>
        <w:docPartUnique/>
      </w:docPartObj>
    </w:sdtPr>
    <w:sdtEndPr/>
    <w:sdtContent>
      <w:p w:rsidR="000A3D00" w:rsidRDefault="000A3D00">
        <w:pPr>
          <w:pStyle w:val="Zpat"/>
          <w:jc w:val="right"/>
        </w:pP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 w:rsidR="00DD3402">
          <w:rPr>
            <w:rFonts w:ascii="Arial" w:hAnsi="Arial" w:cs="Arial"/>
            <w:noProof/>
            <w:color w:val="808080" w:themeColor="background1" w:themeShade="80"/>
            <w:sz w:val="20"/>
          </w:rPr>
          <w:t>6</w:t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p>
    </w:sdtContent>
  </w:sdt>
  <w:p w:rsidR="000A3D00" w:rsidRDefault="000A3D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93006"/>
      <w:docPartObj>
        <w:docPartGallery w:val="Page Numbers (Bottom of Page)"/>
        <w:docPartUnique/>
      </w:docPartObj>
    </w:sdtPr>
    <w:sdtEndPr/>
    <w:sdtContent>
      <w:p w:rsidR="000A3D00" w:rsidRDefault="000A3D00">
        <w:pPr>
          <w:pStyle w:val="Zpat"/>
          <w:jc w:val="right"/>
        </w:pPr>
        <w:r w:rsidRPr="000A3D00">
          <w:rPr>
            <w:rFonts w:ascii="Arial" w:hAnsi="Arial" w:cs="Arial"/>
            <w:sz w:val="20"/>
          </w:rPr>
          <w:fldChar w:fldCharType="begin"/>
        </w:r>
        <w:r w:rsidRPr="000A3D00">
          <w:rPr>
            <w:rFonts w:ascii="Arial" w:hAnsi="Arial" w:cs="Arial"/>
            <w:sz w:val="20"/>
          </w:rPr>
          <w:instrText>PAGE   \* MERGEFORMAT</w:instrText>
        </w:r>
        <w:r w:rsidRPr="000A3D00">
          <w:rPr>
            <w:rFonts w:ascii="Arial" w:hAnsi="Arial" w:cs="Arial"/>
            <w:sz w:val="20"/>
          </w:rPr>
          <w:fldChar w:fldCharType="separate"/>
        </w:r>
        <w:r w:rsidR="00DD3402">
          <w:rPr>
            <w:rFonts w:ascii="Arial" w:hAnsi="Arial" w:cs="Arial"/>
            <w:noProof/>
            <w:sz w:val="20"/>
          </w:rPr>
          <w:t>5</w:t>
        </w:r>
        <w:r w:rsidRPr="000A3D00">
          <w:rPr>
            <w:rFonts w:ascii="Arial" w:hAnsi="Arial" w:cs="Arial"/>
            <w:sz w:val="20"/>
          </w:rPr>
          <w:fldChar w:fldCharType="end"/>
        </w:r>
      </w:p>
    </w:sdtContent>
  </w:sdt>
  <w:p w:rsidR="000A3D00" w:rsidRDefault="000A3D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3A" w:rsidRDefault="00A3733A">
    <w:pPr>
      <w:pStyle w:val="Zpat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01156"/>
      <w:docPartObj>
        <w:docPartGallery w:val="Page Numbers (Bottom of Page)"/>
        <w:docPartUnique/>
      </w:docPartObj>
    </w:sdtPr>
    <w:sdtEndPr/>
    <w:sdtContent>
      <w:p w:rsidR="000A3D00" w:rsidRDefault="000A3D00">
        <w:pPr>
          <w:pStyle w:val="Zpat"/>
          <w:jc w:val="right"/>
        </w:pP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 w:rsidR="00DD3402">
          <w:rPr>
            <w:rFonts w:ascii="Arial" w:hAnsi="Arial" w:cs="Arial"/>
            <w:noProof/>
            <w:color w:val="808080" w:themeColor="background1" w:themeShade="80"/>
            <w:sz w:val="20"/>
          </w:rPr>
          <w:t>7</w:t>
        </w:r>
        <w:r w:rsidRPr="000A3D00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p>
    </w:sdtContent>
  </w:sdt>
  <w:p w:rsidR="00A3733A" w:rsidRDefault="00A3733A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3A" w:rsidRDefault="00A3733A">
      <w:r>
        <w:separator/>
      </w:r>
    </w:p>
  </w:footnote>
  <w:footnote w:type="continuationSeparator" w:id="0">
    <w:p w:rsidR="00A3733A" w:rsidRDefault="00A3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C12"/>
    <w:multiLevelType w:val="hybridMultilevel"/>
    <w:tmpl w:val="367C7F5A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6E"/>
    <w:multiLevelType w:val="hybridMultilevel"/>
    <w:tmpl w:val="98988AF4"/>
    <w:lvl w:ilvl="0" w:tplc="23FA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A74"/>
    <w:multiLevelType w:val="hybridMultilevel"/>
    <w:tmpl w:val="919A47C8"/>
    <w:lvl w:ilvl="0" w:tplc="36F0F2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383D44"/>
    <w:multiLevelType w:val="hybridMultilevel"/>
    <w:tmpl w:val="4558C1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1630"/>
    <w:multiLevelType w:val="hybridMultilevel"/>
    <w:tmpl w:val="B046F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AEA"/>
    <w:multiLevelType w:val="hybridMultilevel"/>
    <w:tmpl w:val="C7C683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0F96"/>
    <w:multiLevelType w:val="hybridMultilevel"/>
    <w:tmpl w:val="D236FC82"/>
    <w:lvl w:ilvl="0" w:tplc="E5AEF8C8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2D59"/>
    <w:multiLevelType w:val="hybridMultilevel"/>
    <w:tmpl w:val="98321F9C"/>
    <w:lvl w:ilvl="0" w:tplc="8108A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F05AC3"/>
    <w:multiLevelType w:val="hybridMultilevel"/>
    <w:tmpl w:val="239A32EC"/>
    <w:lvl w:ilvl="0" w:tplc="8108A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A90430"/>
    <w:multiLevelType w:val="hybridMultilevel"/>
    <w:tmpl w:val="9D88DAB2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578D3"/>
    <w:multiLevelType w:val="hybridMultilevel"/>
    <w:tmpl w:val="B046F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12EA7"/>
    <w:multiLevelType w:val="hybridMultilevel"/>
    <w:tmpl w:val="76925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51C"/>
    <w:multiLevelType w:val="hybridMultilevel"/>
    <w:tmpl w:val="27FC56AA"/>
    <w:lvl w:ilvl="0" w:tplc="2D929EC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trike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3619F"/>
    <w:multiLevelType w:val="hybridMultilevel"/>
    <w:tmpl w:val="A2424B6C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3AD3"/>
    <w:multiLevelType w:val="hybridMultilevel"/>
    <w:tmpl w:val="F65A92B6"/>
    <w:lvl w:ilvl="0" w:tplc="C75EFC9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726121"/>
    <w:multiLevelType w:val="hybridMultilevel"/>
    <w:tmpl w:val="93E4FAF4"/>
    <w:lvl w:ilvl="0" w:tplc="A9EEB2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24C1C"/>
    <w:multiLevelType w:val="hybridMultilevel"/>
    <w:tmpl w:val="816C9260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66B47"/>
    <w:multiLevelType w:val="hybridMultilevel"/>
    <w:tmpl w:val="F7A297AC"/>
    <w:lvl w:ilvl="0" w:tplc="2E4A511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B3B"/>
    <w:multiLevelType w:val="hybridMultilevel"/>
    <w:tmpl w:val="98C8B38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A2F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010E4"/>
    <w:multiLevelType w:val="hybridMultilevel"/>
    <w:tmpl w:val="E74832EC"/>
    <w:lvl w:ilvl="0" w:tplc="7FA21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31C5B"/>
    <w:multiLevelType w:val="hybridMultilevel"/>
    <w:tmpl w:val="5858C49E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E4AEA"/>
    <w:multiLevelType w:val="hybridMultilevel"/>
    <w:tmpl w:val="6E342306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726A6"/>
    <w:multiLevelType w:val="hybridMultilevel"/>
    <w:tmpl w:val="F31CFFBE"/>
    <w:lvl w:ilvl="0" w:tplc="B3CAD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303FF"/>
    <w:multiLevelType w:val="hybridMultilevel"/>
    <w:tmpl w:val="E7623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1A1B"/>
    <w:multiLevelType w:val="hybridMultilevel"/>
    <w:tmpl w:val="67F0FE04"/>
    <w:lvl w:ilvl="0" w:tplc="0405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2"/>
  </w:num>
  <w:num w:numId="5">
    <w:abstractNumId w:val="12"/>
  </w:num>
  <w:num w:numId="6">
    <w:abstractNumId w:val="18"/>
  </w:num>
  <w:num w:numId="7">
    <w:abstractNumId w:val="20"/>
  </w:num>
  <w:num w:numId="8">
    <w:abstractNumId w:val="1"/>
  </w:num>
  <w:num w:numId="9">
    <w:abstractNumId w:val="11"/>
  </w:num>
  <w:num w:numId="10">
    <w:abstractNumId w:val="23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14"/>
  </w:num>
  <w:num w:numId="16">
    <w:abstractNumId w:val="24"/>
  </w:num>
  <w:num w:numId="17">
    <w:abstractNumId w:val="15"/>
  </w:num>
  <w:num w:numId="18">
    <w:abstractNumId w:val="7"/>
  </w:num>
  <w:num w:numId="19">
    <w:abstractNumId w:val="2"/>
  </w:num>
  <w:num w:numId="20">
    <w:abstractNumId w:val="8"/>
  </w:num>
  <w:num w:numId="21">
    <w:abstractNumId w:val="17"/>
  </w:num>
  <w:num w:numId="22">
    <w:abstractNumId w:val="4"/>
  </w:num>
  <w:num w:numId="23">
    <w:abstractNumId w:val="0"/>
  </w:num>
  <w:num w:numId="24">
    <w:abstractNumId w:val="21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9"/>
    <w:rsid w:val="0001213E"/>
    <w:rsid w:val="00056997"/>
    <w:rsid w:val="000905A9"/>
    <w:rsid w:val="000A3D00"/>
    <w:rsid w:val="000D3FF8"/>
    <w:rsid w:val="00105842"/>
    <w:rsid w:val="0012583C"/>
    <w:rsid w:val="00162B64"/>
    <w:rsid w:val="001670AD"/>
    <w:rsid w:val="001856A4"/>
    <w:rsid w:val="001A7C64"/>
    <w:rsid w:val="001B329F"/>
    <w:rsid w:val="001B5274"/>
    <w:rsid w:val="001D1303"/>
    <w:rsid w:val="0023279A"/>
    <w:rsid w:val="002553C2"/>
    <w:rsid w:val="00297D6D"/>
    <w:rsid w:val="002A21E6"/>
    <w:rsid w:val="002D6426"/>
    <w:rsid w:val="002D7CDF"/>
    <w:rsid w:val="002F5902"/>
    <w:rsid w:val="00300204"/>
    <w:rsid w:val="00304E47"/>
    <w:rsid w:val="003118DF"/>
    <w:rsid w:val="00356AAE"/>
    <w:rsid w:val="003720EE"/>
    <w:rsid w:val="003A14A6"/>
    <w:rsid w:val="003A4F2B"/>
    <w:rsid w:val="003E6DD1"/>
    <w:rsid w:val="00421B05"/>
    <w:rsid w:val="00427A5E"/>
    <w:rsid w:val="004655D0"/>
    <w:rsid w:val="00475936"/>
    <w:rsid w:val="00481154"/>
    <w:rsid w:val="004B7362"/>
    <w:rsid w:val="004E7F42"/>
    <w:rsid w:val="00504C7E"/>
    <w:rsid w:val="0054715B"/>
    <w:rsid w:val="005869DC"/>
    <w:rsid w:val="005A1098"/>
    <w:rsid w:val="005C1863"/>
    <w:rsid w:val="005C6611"/>
    <w:rsid w:val="005C7F23"/>
    <w:rsid w:val="005D790F"/>
    <w:rsid w:val="005F1828"/>
    <w:rsid w:val="0060100C"/>
    <w:rsid w:val="006079E6"/>
    <w:rsid w:val="00616443"/>
    <w:rsid w:val="0066161A"/>
    <w:rsid w:val="00672828"/>
    <w:rsid w:val="006E6473"/>
    <w:rsid w:val="006F273D"/>
    <w:rsid w:val="0070635B"/>
    <w:rsid w:val="00735C12"/>
    <w:rsid w:val="00737672"/>
    <w:rsid w:val="007417C8"/>
    <w:rsid w:val="007827FB"/>
    <w:rsid w:val="00784284"/>
    <w:rsid w:val="00792234"/>
    <w:rsid w:val="007A4730"/>
    <w:rsid w:val="007F104A"/>
    <w:rsid w:val="007F48F9"/>
    <w:rsid w:val="00806A65"/>
    <w:rsid w:val="008255F6"/>
    <w:rsid w:val="0083428E"/>
    <w:rsid w:val="008433D0"/>
    <w:rsid w:val="00844D7A"/>
    <w:rsid w:val="00864801"/>
    <w:rsid w:val="00874DDC"/>
    <w:rsid w:val="008C438E"/>
    <w:rsid w:val="008E56AA"/>
    <w:rsid w:val="008E7C42"/>
    <w:rsid w:val="00936E3A"/>
    <w:rsid w:val="00961DCF"/>
    <w:rsid w:val="00963167"/>
    <w:rsid w:val="009A5EF4"/>
    <w:rsid w:val="009C5275"/>
    <w:rsid w:val="009D034C"/>
    <w:rsid w:val="00A11095"/>
    <w:rsid w:val="00A3733A"/>
    <w:rsid w:val="00A408E5"/>
    <w:rsid w:val="00AB0FCD"/>
    <w:rsid w:val="00AB4CAC"/>
    <w:rsid w:val="00AD3A00"/>
    <w:rsid w:val="00AE7760"/>
    <w:rsid w:val="00B3089A"/>
    <w:rsid w:val="00B43AC0"/>
    <w:rsid w:val="00B82239"/>
    <w:rsid w:val="00B952FA"/>
    <w:rsid w:val="00BB06A9"/>
    <w:rsid w:val="00BD4064"/>
    <w:rsid w:val="00C12C76"/>
    <w:rsid w:val="00C27CB1"/>
    <w:rsid w:val="00C406E0"/>
    <w:rsid w:val="00C561E4"/>
    <w:rsid w:val="00CA260B"/>
    <w:rsid w:val="00CE000E"/>
    <w:rsid w:val="00CF6238"/>
    <w:rsid w:val="00D25AF3"/>
    <w:rsid w:val="00D26A6F"/>
    <w:rsid w:val="00D35CBD"/>
    <w:rsid w:val="00D36CBE"/>
    <w:rsid w:val="00D50845"/>
    <w:rsid w:val="00D524D0"/>
    <w:rsid w:val="00D8774E"/>
    <w:rsid w:val="00DC72D7"/>
    <w:rsid w:val="00DD3402"/>
    <w:rsid w:val="00DF222F"/>
    <w:rsid w:val="00E107BE"/>
    <w:rsid w:val="00E14A5C"/>
    <w:rsid w:val="00E30EAE"/>
    <w:rsid w:val="00E942CA"/>
    <w:rsid w:val="00EB4C61"/>
    <w:rsid w:val="00EF028A"/>
    <w:rsid w:val="00F23815"/>
    <w:rsid w:val="00F2482A"/>
    <w:rsid w:val="00F3454A"/>
    <w:rsid w:val="00F44A6D"/>
    <w:rsid w:val="00F44F01"/>
    <w:rsid w:val="00F702A9"/>
    <w:rsid w:val="00FB359D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C840DD4A-F03E-4BB9-8BC2-8323FB7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7760"/>
    <w:pPr>
      <w:widowControl w:val="0"/>
    </w:pPr>
    <w:rPr>
      <w:sz w:val="24"/>
    </w:rPr>
  </w:style>
  <w:style w:type="paragraph" w:styleId="Nadpis1">
    <w:name w:val="heading 1"/>
    <w:basedOn w:val="Normln"/>
    <w:rsid w:val="00AE7760"/>
    <w:pPr>
      <w:outlineLvl w:val="0"/>
    </w:pPr>
    <w:rPr>
      <w:rFonts w:ascii="Garamond" w:hAnsi="Garamond"/>
      <w:b/>
      <w:u w:val="single"/>
    </w:rPr>
  </w:style>
  <w:style w:type="paragraph" w:styleId="Nadpis2">
    <w:name w:val="heading 2"/>
    <w:basedOn w:val="Normln"/>
    <w:next w:val="Normln"/>
    <w:qFormat/>
    <w:rsid w:val="00AE7760"/>
    <w:pPr>
      <w:outlineLvl w:val="1"/>
    </w:pPr>
    <w:rPr>
      <w:rFonts w:ascii="Courier New" w:hAnsi="Courier New"/>
      <w:b/>
      <w:u w:val="single"/>
    </w:rPr>
  </w:style>
  <w:style w:type="paragraph" w:styleId="Nadpis3">
    <w:name w:val="heading 3"/>
    <w:basedOn w:val="Normln"/>
    <w:qFormat/>
    <w:rsid w:val="00AE7760"/>
    <w:pPr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AE7760"/>
    <w:pPr>
      <w:keepNext/>
      <w:jc w:val="both"/>
      <w:outlineLvl w:val="3"/>
    </w:pPr>
    <w:rPr>
      <w:b/>
      <w:bCs/>
      <w:color w:val="000000"/>
      <w:u w:val="single"/>
    </w:rPr>
  </w:style>
  <w:style w:type="paragraph" w:styleId="Nadpis5">
    <w:name w:val="heading 5"/>
    <w:basedOn w:val="Normln"/>
    <w:next w:val="Normln"/>
    <w:qFormat/>
    <w:rsid w:val="00AE7760"/>
    <w:pPr>
      <w:keepNext/>
      <w:jc w:val="both"/>
      <w:outlineLvl w:val="4"/>
    </w:pPr>
    <w:rPr>
      <w:color w:val="000000"/>
    </w:rPr>
  </w:style>
  <w:style w:type="paragraph" w:styleId="Nadpis6">
    <w:name w:val="heading 6"/>
    <w:basedOn w:val="Normln"/>
    <w:next w:val="Normln"/>
    <w:qFormat/>
    <w:rsid w:val="00AE7760"/>
    <w:pPr>
      <w:keepNext/>
      <w:outlineLvl w:val="5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E7760"/>
    <w:pPr>
      <w:spacing w:line="288" w:lineRule="auto"/>
    </w:pPr>
  </w:style>
  <w:style w:type="paragraph" w:customStyle="1" w:styleId="Odstavec">
    <w:name w:val="Odstavec"/>
    <w:basedOn w:val="Zkladntext"/>
    <w:rsid w:val="00AE7760"/>
    <w:pPr>
      <w:spacing w:after="115"/>
      <w:ind w:firstLine="480"/>
    </w:pPr>
  </w:style>
  <w:style w:type="paragraph" w:customStyle="1" w:styleId="Poznmka">
    <w:name w:val="Poznámka"/>
    <w:basedOn w:val="Zkladntext"/>
    <w:rsid w:val="00AE7760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AE776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E7760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rsid w:val="00AE7760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AE7760"/>
    <w:pPr>
      <w:spacing w:line="218" w:lineRule="auto"/>
      <w:ind w:left="480" w:hanging="480"/>
    </w:pPr>
  </w:style>
  <w:style w:type="paragraph" w:styleId="Nzev">
    <w:name w:val="Title"/>
    <w:basedOn w:val="Normln"/>
    <w:qFormat/>
    <w:rsid w:val="00AE7760"/>
    <w:pPr>
      <w:jc w:val="center"/>
    </w:pPr>
    <w:rPr>
      <w:rFonts w:ascii="Bangkok" w:hAnsi="Bangkok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AE77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E7760"/>
  </w:style>
  <w:style w:type="paragraph" w:styleId="Zhlav">
    <w:name w:val="header"/>
    <w:basedOn w:val="Normln"/>
    <w:semiHidden/>
    <w:rsid w:val="00AE776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E7760"/>
    <w:pPr>
      <w:jc w:val="both"/>
    </w:pPr>
  </w:style>
  <w:style w:type="character" w:customStyle="1" w:styleId="nowrap1">
    <w:name w:val="nowrap1"/>
    <w:basedOn w:val="Standardnpsmoodstavce"/>
    <w:rsid w:val="00AE7760"/>
  </w:style>
  <w:style w:type="paragraph" w:styleId="Zkladntext3">
    <w:name w:val="Body Text 3"/>
    <w:basedOn w:val="Normln"/>
    <w:semiHidden/>
    <w:rsid w:val="00AE7760"/>
    <w:pPr>
      <w:jc w:val="both"/>
    </w:pPr>
    <w:rPr>
      <w:iCs/>
      <w:sz w:val="28"/>
    </w:rPr>
  </w:style>
  <w:style w:type="paragraph" w:styleId="Textbubliny">
    <w:name w:val="Balloon Text"/>
    <w:basedOn w:val="Normln"/>
    <w:semiHidden/>
    <w:rsid w:val="00AE776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54A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54A"/>
    <w:rPr>
      <w:b/>
      <w:bCs/>
      <w:noProof/>
    </w:rPr>
  </w:style>
  <w:style w:type="character" w:customStyle="1" w:styleId="ZpatChar">
    <w:name w:val="Zápatí Char"/>
    <w:basedOn w:val="Standardnpsmoodstavce"/>
    <w:link w:val="Zpat"/>
    <w:uiPriority w:val="99"/>
    <w:rsid w:val="0012583C"/>
    <w:rPr>
      <w:sz w:val="24"/>
    </w:rPr>
  </w:style>
  <w:style w:type="paragraph" w:customStyle="1" w:styleId="nadpiszkona">
    <w:name w:val="nadpis zákona"/>
    <w:basedOn w:val="Normln"/>
    <w:next w:val="Parlament"/>
    <w:rsid w:val="005F1828"/>
    <w:pPr>
      <w:keepNext/>
      <w:keepLines/>
      <w:widowControl/>
      <w:suppressAutoHyphens/>
      <w:spacing w:before="120"/>
      <w:jc w:val="center"/>
    </w:pPr>
    <w:rPr>
      <w:b/>
      <w:lang w:eastAsia="zh-CN"/>
    </w:rPr>
  </w:style>
  <w:style w:type="paragraph" w:customStyle="1" w:styleId="ZKON">
    <w:name w:val="ZÁKON"/>
    <w:basedOn w:val="Normln"/>
    <w:next w:val="nadpiszkona"/>
    <w:rsid w:val="005F1828"/>
    <w:pPr>
      <w:keepNext/>
      <w:keepLines/>
      <w:widowControl/>
      <w:suppressAutoHyphens/>
      <w:jc w:val="center"/>
    </w:pPr>
    <w:rPr>
      <w:b/>
      <w:caps/>
      <w:lang w:eastAsia="zh-CN"/>
    </w:rPr>
  </w:style>
  <w:style w:type="paragraph" w:customStyle="1" w:styleId="Parlament">
    <w:name w:val="Parlament"/>
    <w:basedOn w:val="Normln"/>
    <w:next w:val="Normln"/>
    <w:rsid w:val="005F1828"/>
    <w:pPr>
      <w:keepNext/>
      <w:keepLines/>
      <w:widowControl/>
      <w:suppressAutoHyphens/>
      <w:spacing w:before="360" w:after="240"/>
      <w:jc w:val="both"/>
    </w:pPr>
    <w:rPr>
      <w:lang w:eastAsia="zh-CN"/>
    </w:rPr>
  </w:style>
  <w:style w:type="paragraph" w:customStyle="1" w:styleId="Textlnku">
    <w:name w:val="Text článku"/>
    <w:basedOn w:val="Normln"/>
    <w:rsid w:val="005F1828"/>
    <w:pPr>
      <w:widowControl/>
      <w:suppressAutoHyphens/>
      <w:spacing w:before="240"/>
      <w:ind w:firstLine="425"/>
      <w:jc w:val="both"/>
    </w:pPr>
    <w:rPr>
      <w:lang w:eastAsia="zh-CN"/>
    </w:rPr>
  </w:style>
  <w:style w:type="paragraph" w:customStyle="1" w:styleId="lnek">
    <w:name w:val="Článek"/>
    <w:basedOn w:val="Normln"/>
    <w:next w:val="Normln"/>
    <w:rsid w:val="005F1828"/>
    <w:pPr>
      <w:keepNext/>
      <w:keepLines/>
      <w:widowControl/>
      <w:suppressAutoHyphens/>
      <w:spacing w:before="240"/>
      <w:jc w:val="center"/>
    </w:pPr>
    <w:rPr>
      <w:lang w:eastAsia="zh-CN"/>
    </w:rPr>
  </w:style>
  <w:style w:type="paragraph" w:customStyle="1" w:styleId="funkce">
    <w:name w:val="funkce"/>
    <w:basedOn w:val="Normln"/>
    <w:rsid w:val="005F1828"/>
    <w:pPr>
      <w:keepLines/>
      <w:widowControl/>
      <w:suppressAutoHyphens/>
      <w:jc w:val="center"/>
    </w:pPr>
    <w:rPr>
      <w:lang w:eastAsia="zh-CN"/>
    </w:rPr>
  </w:style>
  <w:style w:type="paragraph" w:customStyle="1" w:styleId="KUJKnormal">
    <w:name w:val="KUJK_normal"/>
    <w:basedOn w:val="Normln"/>
    <w:qFormat/>
    <w:rsid w:val="00E14A5C"/>
    <w:pPr>
      <w:widowControl/>
      <w:contextualSpacing/>
    </w:pPr>
    <w:rPr>
      <w:rFonts w:eastAsia="Calibri"/>
      <w:sz w:val="28"/>
      <w:szCs w:val="28"/>
      <w:lang w:eastAsia="en-US"/>
    </w:rPr>
  </w:style>
  <w:style w:type="paragraph" w:customStyle="1" w:styleId="KUJKdoplnek2">
    <w:name w:val="KUJK_doplnek2"/>
    <w:basedOn w:val="KUJKnormal"/>
    <w:next w:val="KUJKnormal"/>
    <w:qFormat/>
    <w:rsid w:val="00E14A5C"/>
    <w:pPr>
      <w:numPr>
        <w:ilvl w:val="1"/>
        <w:numId w:val="17"/>
      </w:numPr>
    </w:pPr>
    <w:rPr>
      <w:b/>
      <w:sz w:val="24"/>
    </w:rPr>
  </w:style>
  <w:style w:type="paragraph" w:customStyle="1" w:styleId="KUJKpolozka">
    <w:name w:val="KUJK_polozka"/>
    <w:basedOn w:val="KUJKnormal"/>
    <w:next w:val="KUJKnormal"/>
    <w:qFormat/>
    <w:rsid w:val="00E14A5C"/>
    <w:pPr>
      <w:numPr>
        <w:numId w:val="17"/>
      </w:numPr>
    </w:pPr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936E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9CE7AC4</Template>
  <TotalTime>515</TotalTime>
  <Pages>7</Pages>
  <Words>1951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OEM</dc:creator>
  <cp:lastModifiedBy>Tetourová Andrea</cp:lastModifiedBy>
  <cp:revision>30</cp:revision>
  <cp:lastPrinted>2018-10-08T08:22:00Z</cp:lastPrinted>
  <dcterms:created xsi:type="dcterms:W3CDTF">2018-09-06T08:19:00Z</dcterms:created>
  <dcterms:modified xsi:type="dcterms:W3CDTF">2018-10-08T08:23:00Z</dcterms:modified>
</cp:coreProperties>
</file>