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05" w:rsidRDefault="00941CEF">
      <w:pPr>
        <w:pStyle w:val="Nadpis10"/>
        <w:keepNext/>
        <w:keepLines/>
        <w:shd w:val="clear" w:color="auto" w:fill="auto"/>
        <w:spacing w:after="4592" w:line="510" w:lineRule="exact"/>
        <w:ind w:left="2540"/>
      </w:pPr>
      <w:bookmarkStart w:id="0" w:name="bookmark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2409190</wp:posOffset>
            </wp:positionH>
            <wp:positionV relativeFrom="paragraph">
              <wp:posOffset>786130</wp:posOffset>
            </wp:positionV>
            <wp:extent cx="1343660" cy="1613535"/>
            <wp:effectExtent l="19050" t="0" r="8890" b="0"/>
            <wp:wrapTight wrapText="bothSides">
              <wp:wrapPolygon edited="0">
                <wp:start x="-306" y="0"/>
                <wp:lineTo x="-306" y="21421"/>
                <wp:lineTo x="21743" y="21421"/>
                <wp:lineTo x="21743" y="0"/>
                <wp:lineTo x="-306" y="0"/>
              </wp:wrapPolygon>
            </wp:wrapTight>
            <wp:docPr id="7" name="obrázek 7" descr="S:\Uplan\MNováková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:\Uplan\MNováková\media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653">
        <w:t>JIHOČESKÝ KRAJ</w:t>
      </w:r>
      <w:bookmarkEnd w:id="0"/>
    </w:p>
    <w:p w:rsidR="00941CEF" w:rsidRDefault="00941CEF" w:rsidP="00941CEF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310605" w:rsidRDefault="00505653" w:rsidP="00941CEF">
      <w:pPr>
        <w:pStyle w:val="Nadpis20"/>
        <w:keepNext/>
        <w:keepLines/>
        <w:shd w:val="clear" w:color="auto" w:fill="auto"/>
        <w:spacing w:before="0" w:after="385" w:line="400" w:lineRule="exact"/>
        <w:jc w:val="center"/>
      </w:pPr>
      <w:bookmarkStart w:id="1" w:name="bookmark1"/>
      <w:r>
        <w:t>GRANTOVÝ PROGRAM</w:t>
      </w:r>
      <w:bookmarkEnd w:id="1"/>
    </w:p>
    <w:p w:rsidR="00310605" w:rsidRDefault="00505653">
      <w:pPr>
        <w:pStyle w:val="Zkladntext20"/>
        <w:shd w:val="clear" w:color="auto" w:fill="auto"/>
        <w:spacing w:before="0" w:line="310" w:lineRule="exact"/>
      </w:pPr>
      <w:r>
        <w:t>PODPORA TVORBY ÚZEMNĚ PLÁNOVACÍ DOKUMENTACE OBCÍ</w:t>
      </w:r>
    </w:p>
    <w:p w:rsidR="00310605" w:rsidRDefault="00505653">
      <w:pPr>
        <w:pStyle w:val="Zkladntext20"/>
        <w:shd w:val="clear" w:color="auto" w:fill="auto"/>
        <w:spacing w:before="0" w:after="406" w:line="310" w:lineRule="exact"/>
        <w:ind w:left="3140"/>
      </w:pPr>
      <w:r>
        <w:t>JIHOČESKÉHO KRAJE</w:t>
      </w:r>
    </w:p>
    <w:p w:rsidR="00310605" w:rsidRDefault="00505653">
      <w:pPr>
        <w:pStyle w:val="Zkladntext30"/>
        <w:shd w:val="clear" w:color="auto" w:fill="auto"/>
        <w:spacing w:before="0" w:after="314" w:line="300" w:lineRule="exact"/>
        <w:ind w:left="3140"/>
      </w:pPr>
      <w:r>
        <w:t>VÝZVA PRO ROK 2012</w:t>
      </w:r>
    </w:p>
    <w:p w:rsidR="00310605" w:rsidRDefault="00505653">
      <w:pPr>
        <w:pStyle w:val="Nadpis20"/>
        <w:keepNext/>
        <w:keepLines/>
        <w:shd w:val="clear" w:color="auto" w:fill="auto"/>
        <w:spacing w:before="0" w:after="1093" w:line="400" w:lineRule="exact"/>
        <w:ind w:left="3780"/>
      </w:pPr>
      <w:bookmarkStart w:id="2" w:name="bookmark2"/>
      <w:r>
        <w:t>PRAVIDLA</w:t>
      </w:r>
      <w:bookmarkEnd w:id="2"/>
    </w:p>
    <w:p w:rsidR="00310605" w:rsidRDefault="00DD5F0B">
      <w:pPr>
        <w:pStyle w:val="Zkladntext40"/>
        <w:shd w:val="clear" w:color="auto" w:fill="auto"/>
        <w:spacing w:before="0" w:after="1560" w:line="280" w:lineRule="exact"/>
        <w:ind w:left="420"/>
      </w:pPr>
      <w:r>
        <w:t>TENTO GRANTOVÝ PROGRAM NENÍ V REŽIMU VEŘEJNÉ</w:t>
      </w:r>
      <w:r w:rsidR="00505653">
        <w:t xml:space="preserve"> PODPORY</w:t>
      </w:r>
    </w:p>
    <w:p w:rsidR="00310605" w:rsidRDefault="0037474D">
      <w:pPr>
        <w:pStyle w:val="Zkladntext50"/>
        <w:shd w:val="clear" w:color="auto" w:fill="auto"/>
        <w:spacing w:before="0"/>
      </w:pPr>
      <w:r>
        <w:t xml:space="preserve">Platná </w:t>
      </w:r>
      <w:proofErr w:type="gramStart"/>
      <w:r>
        <w:t>od</w:t>
      </w:r>
      <w:proofErr w:type="gramEnd"/>
      <w:r>
        <w:t xml:space="preserve">: </w:t>
      </w:r>
      <w:r w:rsidR="0048264F">
        <w:t>7</w:t>
      </w:r>
      <w:r>
        <w:t xml:space="preserve">. </w:t>
      </w:r>
      <w:r w:rsidR="0048264F">
        <w:t>2</w:t>
      </w:r>
      <w:r>
        <w:t>. 2012</w:t>
      </w:r>
    </w:p>
    <w:p w:rsidR="00310605" w:rsidRDefault="0037474D">
      <w:pPr>
        <w:pStyle w:val="Zkladntext50"/>
        <w:shd w:val="clear" w:color="auto" w:fill="auto"/>
        <w:spacing w:before="0"/>
      </w:pPr>
      <w:r>
        <w:t xml:space="preserve">Účinná </w:t>
      </w:r>
      <w:proofErr w:type="gramStart"/>
      <w:r>
        <w:t>od</w:t>
      </w:r>
      <w:proofErr w:type="gramEnd"/>
      <w:r>
        <w:t xml:space="preserve">: </w:t>
      </w:r>
      <w:r w:rsidR="00831C5D">
        <w:t>8</w:t>
      </w:r>
      <w:r>
        <w:t xml:space="preserve">. </w:t>
      </w:r>
      <w:r w:rsidR="0048264F">
        <w:t>2</w:t>
      </w:r>
      <w:r w:rsidR="00505653">
        <w:t>. 2012</w:t>
      </w:r>
    </w:p>
    <w:p w:rsidR="00310605" w:rsidRDefault="00505653">
      <w:pPr>
        <w:pStyle w:val="Zkladntext50"/>
        <w:shd w:val="clear" w:color="auto" w:fill="auto"/>
        <w:spacing w:before="0"/>
      </w:pPr>
      <w:r>
        <w:t>Rozsah působnosti: Jihočeský kraj</w:t>
      </w:r>
    </w:p>
    <w:p w:rsidR="00505653" w:rsidRDefault="00505653">
      <w:pPr>
        <w:pStyle w:val="Zkladntext50"/>
        <w:shd w:val="clear" w:color="auto" w:fill="auto"/>
        <w:spacing w:before="0"/>
      </w:pPr>
    </w:p>
    <w:p w:rsidR="00472B0A" w:rsidRDefault="00472B0A" w:rsidP="00472B0A">
      <w:pPr>
        <w:pStyle w:val="Nadpis30"/>
        <w:keepNext/>
        <w:keepLines/>
        <w:shd w:val="clear" w:color="auto" w:fill="auto"/>
        <w:spacing w:line="240" w:lineRule="auto"/>
        <w:jc w:val="left"/>
      </w:pPr>
      <w:bookmarkStart w:id="3" w:name="bookmark3"/>
    </w:p>
    <w:p w:rsidR="00310605" w:rsidRDefault="00505653" w:rsidP="00472B0A">
      <w:pPr>
        <w:pStyle w:val="Nadpis30"/>
        <w:keepNext/>
        <w:keepLines/>
        <w:shd w:val="clear" w:color="auto" w:fill="auto"/>
        <w:spacing w:line="240" w:lineRule="auto"/>
      </w:pPr>
      <w:r>
        <w:t>Pravidla Grantového programu Jihočeského kraje Podpora tvorby územně plánovacích dokumentací obcí Jihočeského kraje</w:t>
      </w:r>
      <w:bookmarkEnd w:id="3"/>
    </w:p>
    <w:p w:rsidR="00FD585F" w:rsidRDefault="00FD585F" w:rsidP="009A4952">
      <w:pPr>
        <w:pStyle w:val="Nadpis40"/>
        <w:keepNext/>
        <w:keepLines/>
        <w:shd w:val="clear" w:color="auto" w:fill="auto"/>
        <w:spacing w:before="120" w:line="240" w:lineRule="auto"/>
      </w:pPr>
      <w:bookmarkStart w:id="4" w:name="bookmark4"/>
    </w:p>
    <w:p w:rsidR="00310605" w:rsidRDefault="00505653" w:rsidP="009A4952">
      <w:pPr>
        <w:pStyle w:val="Nadpis40"/>
        <w:keepNext/>
        <w:keepLines/>
        <w:shd w:val="clear" w:color="auto" w:fill="auto"/>
        <w:spacing w:before="120" w:line="240" w:lineRule="auto"/>
      </w:pPr>
      <w:r>
        <w:t>Část I.</w:t>
      </w:r>
      <w:bookmarkEnd w:id="4"/>
    </w:p>
    <w:p w:rsidR="00310605" w:rsidRDefault="00505653" w:rsidP="009A4952">
      <w:pPr>
        <w:pStyle w:val="Nadpis40"/>
        <w:keepNext/>
        <w:keepLines/>
        <w:shd w:val="clear" w:color="auto" w:fill="auto"/>
        <w:spacing w:line="240" w:lineRule="auto"/>
      </w:pPr>
      <w:bookmarkStart w:id="5" w:name="bookmark5"/>
      <w:r>
        <w:t>Zdůvodnění programu</w:t>
      </w:r>
      <w:bookmarkEnd w:id="5"/>
    </w:p>
    <w:p w:rsidR="00310605" w:rsidRDefault="00505653" w:rsidP="008507D1">
      <w:pPr>
        <w:pStyle w:val="Zkladntext41"/>
        <w:shd w:val="clear" w:color="auto" w:fill="auto"/>
        <w:spacing w:after="0" w:line="240" w:lineRule="auto"/>
        <w:ind w:left="23" w:right="40" w:firstLine="0"/>
      </w:pPr>
      <w:r>
        <w:t>Hlavním cílem územního plánování je vytvářet předpoklady pro výstavbu a udržitelný rozvoj území, spočívající ve vyváženém vztahu podmínek pro příznivé životní prostředí, pro hospodářský rozvoj a pro soudržnost společenství obyvatel území a který uspokojuje potřeby současné generace, aniž by ohrožoval podmínky života generací budoucích. Tento cíl je naplňován základním nástrojem územního plánování - územním plánem, který stanovuje základní koncepci rozvoje území obce a jeho podrobnější odvozeninou - regulačním plánem, který stanovuje konkrétní podmínky pro využití pozemků. Územní plán je také nezbytným nástrojem pro naplňování vize rozvoje Jihočeského kraje: „Jihočeský kraj bude v horizontu roku 2013 konkurenceschopným a prosperujícím regionem s vysokou kvalitou života obyvatel". Územní i regulační plán může být rovněž jedním z prostředků pro naplňování globálního cíle programu rozvoje Jihočeského kraje: „Zvýšení konkurenceschopnosti Jihočeského kraje založené na zlepšování podmínek pro investice, podnikání a rozvoj cestovního ruchu při zachování přitažlivosti a jedinečnosti území kraje jako dobrého a bezpečného místa pro život obyvatel, a to při respektování zásad udržitelného rozvoje."</w:t>
      </w:r>
    </w:p>
    <w:p w:rsidR="00250897" w:rsidRDefault="00505653" w:rsidP="009A4952">
      <w:pPr>
        <w:pStyle w:val="Nadpis40"/>
        <w:keepNext/>
        <w:keepLines/>
        <w:shd w:val="clear" w:color="auto" w:fill="auto"/>
        <w:spacing w:before="120" w:line="240" w:lineRule="auto"/>
      </w:pPr>
      <w:bookmarkStart w:id="6" w:name="bookmark7"/>
      <w:r>
        <w:t xml:space="preserve">Část II. </w:t>
      </w:r>
    </w:p>
    <w:p w:rsidR="00250897" w:rsidRDefault="00505653" w:rsidP="009A4952">
      <w:pPr>
        <w:pStyle w:val="Nadpis40"/>
        <w:keepNext/>
        <w:keepLines/>
        <w:shd w:val="clear" w:color="auto" w:fill="auto"/>
        <w:spacing w:line="240" w:lineRule="auto"/>
      </w:pPr>
      <w:r>
        <w:t xml:space="preserve">Cíle a priority programu </w:t>
      </w:r>
    </w:p>
    <w:p w:rsidR="00250897" w:rsidRDefault="00250897" w:rsidP="009A4952">
      <w:pPr>
        <w:pStyle w:val="Zkladntext60"/>
        <w:shd w:val="clear" w:color="auto" w:fill="auto"/>
        <w:spacing w:after="0" w:line="240" w:lineRule="auto"/>
        <w:ind w:firstLine="0"/>
      </w:pPr>
      <w:bookmarkStart w:id="7" w:name="bookmark8"/>
      <w:bookmarkEnd w:id="6"/>
    </w:p>
    <w:p w:rsidR="00310605" w:rsidRDefault="00505653" w:rsidP="009A4952">
      <w:pPr>
        <w:pStyle w:val="Zkladntext60"/>
        <w:shd w:val="clear" w:color="auto" w:fill="auto"/>
        <w:spacing w:after="0" w:line="240" w:lineRule="auto"/>
        <w:ind w:firstLine="0"/>
      </w:pPr>
      <w:r>
        <w:t>Všeobecný cíl</w:t>
      </w:r>
      <w:bookmarkEnd w:id="7"/>
    </w:p>
    <w:p w:rsidR="00310605" w:rsidRDefault="00505653" w:rsidP="008507D1">
      <w:pPr>
        <w:pStyle w:val="Zkladntext41"/>
        <w:shd w:val="clear" w:color="auto" w:fill="auto"/>
        <w:spacing w:after="0" w:line="240" w:lineRule="auto"/>
        <w:ind w:left="23" w:right="40" w:firstLine="0"/>
      </w:pPr>
      <w:r>
        <w:t>Kvalitní územní plán každé obce jako nástroj naplnění strategických cílů prioritních os 1 - Ekonomický rozvoj a znalostní ekonomika, 2 - Lidské zdroje a sociální soudržnost, 3 - Dostupnost a infrastruktura, 4 - Rozvoj urbánních prostorů, 5 - Venkovský prostor, 6 - Cestovní ruch, přírodní a kulturní aktivity a 8 - Životní prostředí Programu rozvoje kraje a globálního cíle Společného regionálního operačního programu, který vytyčuje požadavek dosáhnout trvalý a vyvážený rozvoj regionů ČR i růst kvality života všech skupin obyvatel regionů na základě povzbuzování nových ekonomických aktivit s důrazem na tvorbu pracovních míst v regionálním i místním měřítku, na zlepšení kvality infrastruktury, na rozvoj lidských zdrojů a na prohlubování sociální integrace.</w:t>
      </w:r>
    </w:p>
    <w:p w:rsidR="00310605" w:rsidRPr="008507D1" w:rsidRDefault="00310605" w:rsidP="008507D1">
      <w:pPr>
        <w:pStyle w:val="Zkladntext70"/>
        <w:shd w:val="clear" w:color="auto" w:fill="auto"/>
        <w:spacing w:before="0" w:line="240" w:lineRule="auto"/>
        <w:rPr>
          <w:sz w:val="22"/>
        </w:rPr>
      </w:pPr>
    </w:p>
    <w:p w:rsidR="00310605" w:rsidRDefault="00505653" w:rsidP="009A4952">
      <w:pPr>
        <w:pStyle w:val="Zkladntext60"/>
        <w:shd w:val="clear" w:color="auto" w:fill="auto"/>
        <w:spacing w:after="0" w:line="240" w:lineRule="auto"/>
        <w:ind w:firstLine="0"/>
      </w:pPr>
      <w:bookmarkStart w:id="8" w:name="bookmark9"/>
      <w:r>
        <w:t>Specifické cíle</w:t>
      </w:r>
      <w:bookmarkEnd w:id="8"/>
    </w:p>
    <w:p w:rsidR="00310605" w:rsidRDefault="00505653" w:rsidP="00F15D48">
      <w:pPr>
        <w:pStyle w:val="Zkladntext4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426" w:right="40" w:hanging="403"/>
        <w:jc w:val="left"/>
      </w:pPr>
      <w:r>
        <w:t>Územní plány pro co největší počet obcí jako nástroj koncepčního plánování rozvoje obce a jejího území.</w:t>
      </w:r>
    </w:p>
    <w:p w:rsidR="00310605" w:rsidRDefault="00505653" w:rsidP="00F15D48">
      <w:pPr>
        <w:pStyle w:val="Zkladntext41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6" w:right="40" w:hanging="406"/>
        <w:jc w:val="left"/>
      </w:pPr>
      <w:r>
        <w:t>Územní plány pro co největší území kraje jako právní jistota pro všechny občany a pomůcka pro rozhodování v území pro stavební úřady a další správní orgány.</w:t>
      </w:r>
    </w:p>
    <w:p w:rsidR="00310605" w:rsidRDefault="00505653" w:rsidP="00F15D48">
      <w:pPr>
        <w:pStyle w:val="Zkladntext41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6" w:hanging="406"/>
      </w:pPr>
      <w:r>
        <w:t>Územní plány jako inventura stavu území kraje a záměrů v něm.</w:t>
      </w:r>
    </w:p>
    <w:p w:rsidR="00310605" w:rsidRDefault="00505653" w:rsidP="00F15D48">
      <w:pPr>
        <w:pStyle w:val="Zkladntext41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6" w:right="40" w:hanging="406"/>
        <w:jc w:val="left"/>
      </w:pPr>
      <w:r>
        <w:t>Moderní územní plány zpracované podle současného stavebního zákona a jeho prováděcích vyhlášek podporující rozvoj obcí a zvyšující kvalitu života.</w:t>
      </w:r>
    </w:p>
    <w:p w:rsidR="00310605" w:rsidRDefault="00505653" w:rsidP="009A4952">
      <w:pPr>
        <w:pStyle w:val="Nadpis40"/>
        <w:keepNext/>
        <w:keepLines/>
        <w:shd w:val="clear" w:color="auto" w:fill="auto"/>
        <w:spacing w:before="120" w:line="240" w:lineRule="auto"/>
      </w:pPr>
      <w:bookmarkStart w:id="9" w:name="bookmark10"/>
      <w:r>
        <w:t>Část III.</w:t>
      </w:r>
      <w:bookmarkEnd w:id="9"/>
    </w:p>
    <w:p w:rsidR="008507D1" w:rsidRDefault="00505653" w:rsidP="009A4952">
      <w:pPr>
        <w:pStyle w:val="Nadpis30"/>
        <w:keepNext/>
        <w:keepLines/>
        <w:shd w:val="clear" w:color="auto" w:fill="auto"/>
        <w:spacing w:line="240" w:lineRule="auto"/>
        <w:ind w:right="60"/>
        <w:rPr>
          <w:sz w:val="27"/>
          <w:szCs w:val="27"/>
        </w:rPr>
      </w:pPr>
      <w:bookmarkStart w:id="10" w:name="bookmark11"/>
      <w:r w:rsidRPr="00941CEF">
        <w:rPr>
          <w:sz w:val="27"/>
          <w:szCs w:val="27"/>
        </w:rPr>
        <w:t>Finanční rámec programu</w:t>
      </w:r>
    </w:p>
    <w:p w:rsidR="00310605" w:rsidRPr="00941CEF" w:rsidRDefault="00505653" w:rsidP="009A4952">
      <w:pPr>
        <w:pStyle w:val="Nadpis30"/>
        <w:keepNext/>
        <w:keepLines/>
        <w:shd w:val="clear" w:color="auto" w:fill="auto"/>
        <w:spacing w:line="240" w:lineRule="auto"/>
        <w:ind w:right="60"/>
        <w:rPr>
          <w:sz w:val="27"/>
          <w:szCs w:val="27"/>
        </w:rPr>
      </w:pPr>
      <w:r w:rsidRPr="00941CEF">
        <w:rPr>
          <w:sz w:val="27"/>
          <w:szCs w:val="27"/>
        </w:rPr>
        <w:t xml:space="preserve"> </w:t>
      </w:r>
      <w:bookmarkEnd w:id="1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22"/>
        <w:gridCol w:w="1640"/>
        <w:gridCol w:w="1384"/>
        <w:gridCol w:w="2626"/>
        <w:gridCol w:w="2640"/>
      </w:tblGrid>
      <w:tr w:rsidR="00505653" w:rsidRPr="00250897" w:rsidTr="002B6618">
        <w:trPr>
          <w:trHeight w:val="105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653" w:rsidRPr="00250897" w:rsidRDefault="00505653" w:rsidP="002B6618">
            <w:pPr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250897">
              <w:rPr>
                <w:rFonts w:ascii="Times New Roman" w:hAnsi="Times New Roman" w:cs="Times New Roman"/>
                <w:sz w:val="22"/>
                <w:szCs w:val="22"/>
              </w:rPr>
              <w:t>Číslo opatření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653" w:rsidRPr="00250897" w:rsidRDefault="00505653" w:rsidP="002B6618">
            <w:pPr>
              <w:ind w:left="100" w:first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897">
              <w:rPr>
                <w:rFonts w:ascii="Times New Roman" w:hAnsi="Times New Roman" w:cs="Times New Roman"/>
                <w:sz w:val="22"/>
                <w:szCs w:val="22"/>
              </w:rPr>
              <w:t>Opatření (podprogram)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653" w:rsidRPr="00250897" w:rsidRDefault="00505653" w:rsidP="009A49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897">
              <w:rPr>
                <w:rFonts w:ascii="Times New Roman" w:hAnsi="Times New Roman" w:cs="Times New Roman"/>
                <w:sz w:val="22"/>
                <w:szCs w:val="22"/>
              </w:rPr>
              <w:t xml:space="preserve">Celková alokace </w:t>
            </w:r>
            <w:r w:rsidR="002B661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50897">
              <w:rPr>
                <w:rFonts w:ascii="Times New Roman" w:hAnsi="Times New Roman" w:cs="Times New Roman"/>
                <w:sz w:val="22"/>
                <w:szCs w:val="22"/>
              </w:rPr>
              <w:t>(v mil. Kč)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653" w:rsidRPr="00250897" w:rsidRDefault="00505653" w:rsidP="009A49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897">
              <w:rPr>
                <w:rFonts w:ascii="Times New Roman" w:hAnsi="Times New Roman" w:cs="Times New Roman"/>
                <w:sz w:val="22"/>
                <w:szCs w:val="22"/>
              </w:rPr>
              <w:t>Min. požadovaná spoluúčast žadatele dle celkové výše nákladů (v %)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4F1" w:rsidRDefault="00505653" w:rsidP="003714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897">
              <w:rPr>
                <w:rFonts w:ascii="Times New Roman" w:hAnsi="Times New Roman" w:cs="Times New Roman"/>
                <w:sz w:val="22"/>
                <w:szCs w:val="22"/>
              </w:rPr>
              <w:t xml:space="preserve">Maximální výše příspěvku kraje na jednu obec </w:t>
            </w:r>
          </w:p>
          <w:p w:rsidR="00505653" w:rsidRPr="00250897" w:rsidRDefault="00505653" w:rsidP="003714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897">
              <w:rPr>
                <w:rFonts w:ascii="Times New Roman" w:hAnsi="Times New Roman" w:cs="Times New Roman"/>
                <w:sz w:val="22"/>
                <w:szCs w:val="22"/>
              </w:rPr>
              <w:t>(v mil. Kč)</w:t>
            </w:r>
          </w:p>
        </w:tc>
      </w:tr>
      <w:tr w:rsidR="00505653" w:rsidRPr="00250897" w:rsidTr="002B6618">
        <w:trPr>
          <w:trHeight w:val="45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653" w:rsidRPr="00250897" w:rsidRDefault="00505653" w:rsidP="009A4952">
            <w:pPr>
              <w:ind w:firstLine="2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89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653" w:rsidRPr="00250897" w:rsidRDefault="00505653" w:rsidP="009A4952">
            <w:pPr>
              <w:ind w:lef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897">
              <w:rPr>
                <w:rFonts w:ascii="Times New Roman" w:hAnsi="Times New Roman" w:cs="Times New Roman"/>
                <w:sz w:val="22"/>
                <w:szCs w:val="22"/>
              </w:rPr>
              <w:t xml:space="preserve">Tvorba </w:t>
            </w:r>
            <w:r w:rsidR="00250897">
              <w:rPr>
                <w:rFonts w:ascii="Times New Roman" w:hAnsi="Times New Roman" w:cs="Times New Roman"/>
                <w:sz w:val="22"/>
                <w:szCs w:val="22"/>
              </w:rPr>
              <w:t>ÚPD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653" w:rsidRPr="00250897" w:rsidRDefault="00250897" w:rsidP="009A49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653" w:rsidRPr="00250897" w:rsidRDefault="00505653" w:rsidP="009A49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897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653" w:rsidRPr="00250897" w:rsidRDefault="00505653" w:rsidP="009A49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897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</w:tr>
    </w:tbl>
    <w:p w:rsidR="00310605" w:rsidRDefault="00310605" w:rsidP="009A4952">
      <w:pPr>
        <w:rPr>
          <w:sz w:val="2"/>
          <w:szCs w:val="2"/>
        </w:rPr>
      </w:pPr>
    </w:p>
    <w:p w:rsidR="00FD585F" w:rsidRDefault="00FD585F" w:rsidP="009A4952">
      <w:pPr>
        <w:pStyle w:val="Zkladntext41"/>
        <w:shd w:val="clear" w:color="auto" w:fill="auto"/>
        <w:tabs>
          <w:tab w:val="left" w:pos="416"/>
        </w:tabs>
        <w:spacing w:after="0" w:line="240" w:lineRule="auto"/>
        <w:ind w:left="482" w:firstLine="0"/>
        <w:jc w:val="center"/>
        <w:rPr>
          <w:b/>
          <w:sz w:val="27"/>
          <w:szCs w:val="27"/>
        </w:rPr>
      </w:pPr>
      <w:bookmarkStart w:id="11" w:name="bookmark12"/>
    </w:p>
    <w:p w:rsidR="00FD585F" w:rsidRDefault="00FD585F" w:rsidP="009A4952">
      <w:pPr>
        <w:pStyle w:val="Zkladntext41"/>
        <w:shd w:val="clear" w:color="auto" w:fill="auto"/>
        <w:tabs>
          <w:tab w:val="left" w:pos="416"/>
        </w:tabs>
        <w:spacing w:after="0" w:line="240" w:lineRule="auto"/>
        <w:ind w:left="482" w:firstLine="0"/>
        <w:jc w:val="center"/>
        <w:rPr>
          <w:b/>
          <w:sz w:val="27"/>
          <w:szCs w:val="27"/>
        </w:rPr>
      </w:pPr>
    </w:p>
    <w:p w:rsidR="00310605" w:rsidRPr="00941CEF" w:rsidRDefault="00505653" w:rsidP="009A4952">
      <w:pPr>
        <w:pStyle w:val="Zkladntext41"/>
        <w:shd w:val="clear" w:color="auto" w:fill="auto"/>
        <w:tabs>
          <w:tab w:val="left" w:pos="416"/>
        </w:tabs>
        <w:spacing w:after="0" w:line="240" w:lineRule="auto"/>
        <w:ind w:left="482" w:firstLine="0"/>
        <w:jc w:val="center"/>
        <w:rPr>
          <w:b/>
          <w:sz w:val="27"/>
          <w:szCs w:val="27"/>
        </w:rPr>
      </w:pPr>
      <w:r w:rsidRPr="00941CEF">
        <w:rPr>
          <w:b/>
          <w:sz w:val="27"/>
          <w:szCs w:val="27"/>
        </w:rPr>
        <w:lastRenderedPageBreak/>
        <w:t>Část IV.</w:t>
      </w:r>
      <w:bookmarkEnd w:id="11"/>
    </w:p>
    <w:p w:rsidR="00310605" w:rsidRPr="00941CEF" w:rsidRDefault="00505653" w:rsidP="009A4952">
      <w:pPr>
        <w:pStyle w:val="Nadpis30"/>
        <w:keepNext/>
        <w:keepLines/>
        <w:shd w:val="clear" w:color="auto" w:fill="auto"/>
        <w:spacing w:line="240" w:lineRule="auto"/>
        <w:ind w:right="60"/>
        <w:rPr>
          <w:sz w:val="27"/>
          <w:szCs w:val="27"/>
        </w:rPr>
      </w:pPr>
      <w:bookmarkStart w:id="12" w:name="bookmark13"/>
      <w:r w:rsidRPr="00941CEF">
        <w:rPr>
          <w:sz w:val="27"/>
          <w:szCs w:val="27"/>
        </w:rPr>
        <w:t>Podmínky grantového programu</w:t>
      </w:r>
      <w:bookmarkEnd w:id="12"/>
    </w:p>
    <w:p w:rsidR="00310605" w:rsidRDefault="00310605" w:rsidP="009A4952">
      <w:pPr>
        <w:rPr>
          <w:sz w:val="2"/>
          <w:szCs w:val="2"/>
        </w:rPr>
      </w:pPr>
    </w:p>
    <w:p w:rsidR="00310605" w:rsidRDefault="00505653" w:rsidP="008507D1">
      <w:pPr>
        <w:pStyle w:val="Zkladntext41"/>
        <w:numPr>
          <w:ilvl w:val="0"/>
          <w:numId w:val="2"/>
        </w:numPr>
        <w:shd w:val="clear" w:color="auto" w:fill="auto"/>
        <w:tabs>
          <w:tab w:val="left" w:pos="356"/>
        </w:tabs>
        <w:spacing w:after="0" w:line="240" w:lineRule="auto"/>
        <w:ind w:left="363" w:right="23" w:hanging="340"/>
      </w:pPr>
      <w:r>
        <w:t>Věcné zaměření - vyhotovení jednotlivých etap územních pl</w:t>
      </w:r>
      <w:r w:rsidR="00250897">
        <w:t>ánů, případně regulačních plánů;</w:t>
      </w:r>
      <w:r>
        <w:t xml:space="preserve"> úprav územních plánů obcí a regulačních plánů podle § 1</w:t>
      </w:r>
      <w:r w:rsidR="00743199">
        <w:t>88 stavebního zákona, které byly schvále</w:t>
      </w:r>
      <w:r w:rsidR="00250897">
        <w:t>ny ve druhém pololetí roku 2006;</w:t>
      </w:r>
      <w:r w:rsidR="00743199">
        <w:t xml:space="preserve"> </w:t>
      </w:r>
      <w:r>
        <w:t xml:space="preserve">změn územních plánů </w:t>
      </w:r>
      <w:r w:rsidR="00743199">
        <w:t>pořizovaných na základě vydaných Zásad územního rozvoje Jihočeského kraje vyvolaných potřebou kraje (bude doloženo čestným prohlášením starosty/starostky žádající obce).</w:t>
      </w:r>
    </w:p>
    <w:p w:rsidR="00310605" w:rsidRDefault="00505653" w:rsidP="009A4952">
      <w:pPr>
        <w:pStyle w:val="Zkladntext41"/>
        <w:numPr>
          <w:ilvl w:val="0"/>
          <w:numId w:val="2"/>
        </w:numPr>
        <w:shd w:val="clear" w:color="auto" w:fill="auto"/>
        <w:tabs>
          <w:tab w:val="left" w:pos="385"/>
        </w:tabs>
        <w:spacing w:before="0" w:after="0" w:line="240" w:lineRule="auto"/>
        <w:ind w:left="360" w:hanging="340"/>
      </w:pPr>
      <w:r>
        <w:t>Okruh oprávněných žadatelů - obce v Jihočeském kraji, s důrazem na malé obce.</w:t>
      </w:r>
    </w:p>
    <w:p w:rsidR="00310605" w:rsidRDefault="00505653" w:rsidP="009A4952">
      <w:pPr>
        <w:pStyle w:val="Zkladntext41"/>
        <w:numPr>
          <w:ilvl w:val="0"/>
          <w:numId w:val="2"/>
        </w:numPr>
        <w:shd w:val="clear" w:color="auto" w:fill="auto"/>
        <w:tabs>
          <w:tab w:val="left" w:pos="370"/>
        </w:tabs>
        <w:spacing w:before="0" w:after="0" w:line="240" w:lineRule="auto"/>
        <w:ind w:left="360" w:hanging="340"/>
      </w:pPr>
      <w:r>
        <w:t>Druhy nákladů jsou:</w:t>
      </w:r>
    </w:p>
    <w:p w:rsidR="00310605" w:rsidRDefault="00505653" w:rsidP="009A4952">
      <w:pPr>
        <w:pStyle w:val="Zkladntext41"/>
        <w:numPr>
          <w:ilvl w:val="1"/>
          <w:numId w:val="2"/>
        </w:numPr>
        <w:shd w:val="clear" w:color="auto" w:fill="auto"/>
        <w:tabs>
          <w:tab w:val="left" w:pos="1075"/>
        </w:tabs>
        <w:spacing w:before="0" w:after="0" w:line="240" w:lineRule="auto"/>
        <w:ind w:left="1080" w:hanging="360"/>
      </w:pPr>
      <w:r>
        <w:t>zpracování konceptu územního plánu,</w:t>
      </w:r>
    </w:p>
    <w:p w:rsidR="00310605" w:rsidRDefault="00505653" w:rsidP="009A4952">
      <w:pPr>
        <w:pStyle w:val="Zkladntext41"/>
        <w:numPr>
          <w:ilvl w:val="1"/>
          <w:numId w:val="2"/>
        </w:numPr>
        <w:shd w:val="clear" w:color="auto" w:fill="auto"/>
        <w:tabs>
          <w:tab w:val="left" w:pos="1085"/>
        </w:tabs>
        <w:spacing w:before="0" w:after="0" w:line="240" w:lineRule="auto"/>
        <w:ind w:left="1080" w:right="20" w:hanging="360"/>
      </w:pPr>
      <w:r>
        <w:t>zpracování návrhu územníh</w:t>
      </w:r>
      <w:r w:rsidR="001F4A42">
        <w:t xml:space="preserve">o / regulačního plánu, </w:t>
      </w:r>
      <w:r>
        <w:t>návrhu změny územního plánu</w:t>
      </w:r>
      <w:r w:rsidR="001F4A42">
        <w:t xml:space="preserve"> pořizovaného na základě vydaných Zásad územního rozvoje Jihočeského kraje vyvolaných potřebou kraje</w:t>
      </w:r>
      <w:r>
        <w:t>,</w:t>
      </w:r>
    </w:p>
    <w:p w:rsidR="00310605" w:rsidRDefault="00250897" w:rsidP="009A4952">
      <w:pPr>
        <w:pStyle w:val="Zkladntext41"/>
        <w:numPr>
          <w:ilvl w:val="1"/>
          <w:numId w:val="2"/>
        </w:numPr>
        <w:shd w:val="clear" w:color="auto" w:fill="auto"/>
        <w:tabs>
          <w:tab w:val="left" w:pos="1070"/>
        </w:tabs>
        <w:spacing w:before="0" w:after="0" w:line="240" w:lineRule="auto"/>
        <w:ind w:left="1080" w:right="20" w:hanging="360"/>
      </w:pPr>
      <w:r>
        <w:t xml:space="preserve">úprava </w:t>
      </w:r>
      <w:r w:rsidR="00505653">
        <w:t>územního plánu sídelního útvaru, územního plánu obce podle ustanovení § 188 odst. (1) stavebního zákona</w:t>
      </w:r>
      <w:r w:rsidR="001F4A42">
        <w:t>, které byly schváleny v období 1. 7. 2006 – 31. 12. 2006</w:t>
      </w:r>
      <w:r w:rsidR="00505653">
        <w:t>.</w:t>
      </w:r>
    </w:p>
    <w:p w:rsidR="00310605" w:rsidRDefault="00505653" w:rsidP="009A4952">
      <w:pPr>
        <w:pStyle w:val="Zkladntext41"/>
        <w:numPr>
          <w:ilvl w:val="0"/>
          <w:numId w:val="2"/>
        </w:numPr>
        <w:shd w:val="clear" w:color="auto" w:fill="auto"/>
        <w:tabs>
          <w:tab w:val="left" w:pos="385"/>
        </w:tabs>
        <w:spacing w:before="0" w:after="0" w:line="240" w:lineRule="auto"/>
        <w:ind w:left="360" w:right="20" w:hanging="340"/>
      </w:pPr>
      <w:r>
        <w:t>Obsah výše uvedených dokumentů musí splňovat podmínky stavebního zákona a jeho prováděcích vyhlášek, zejména přílohy č. 7 a 11 vyhlášky 500/2006 Sb.</w:t>
      </w:r>
    </w:p>
    <w:p w:rsidR="00310605" w:rsidRDefault="00505653" w:rsidP="009A4952">
      <w:pPr>
        <w:pStyle w:val="Zkladntext41"/>
        <w:numPr>
          <w:ilvl w:val="0"/>
          <w:numId w:val="2"/>
        </w:numPr>
        <w:shd w:val="clear" w:color="auto" w:fill="auto"/>
        <w:tabs>
          <w:tab w:val="left" w:pos="366"/>
        </w:tabs>
        <w:spacing w:before="0" w:after="0" w:line="240" w:lineRule="auto"/>
        <w:ind w:left="360" w:right="20" w:hanging="340"/>
      </w:pPr>
      <w:r>
        <w:t>Dokumentace bude zpracována v digitální i tištěné podobě</w:t>
      </w:r>
      <w:r w:rsidR="00F85E15">
        <w:t xml:space="preserve"> a v jednom vyhotovení předána na krajský úřad včetně CD případně DVD</w:t>
      </w:r>
      <w:r>
        <w:t xml:space="preserve">. Digitální zpracování bude v systémech CAD (produkty </w:t>
      </w:r>
      <w:proofErr w:type="spellStart"/>
      <w:r>
        <w:t>AutoCAD</w:t>
      </w:r>
      <w:proofErr w:type="spellEnd"/>
      <w:r>
        <w:t xml:space="preserve">, </w:t>
      </w:r>
      <w:proofErr w:type="spellStart"/>
      <w:r>
        <w:t>MicroStation</w:t>
      </w:r>
      <w:proofErr w:type="spellEnd"/>
      <w:r>
        <w:t>), nebo GIS (</w:t>
      </w:r>
      <w:proofErr w:type="spellStart"/>
      <w:r>
        <w:t>ArcGIS</w:t>
      </w:r>
      <w:proofErr w:type="spellEnd"/>
      <w:r>
        <w:t xml:space="preserve">, </w:t>
      </w:r>
      <w:proofErr w:type="spellStart"/>
      <w:r>
        <w:t>GISel</w:t>
      </w:r>
      <w:proofErr w:type="spellEnd"/>
      <w:r>
        <w:t>, MISYS aj.).</w:t>
      </w:r>
    </w:p>
    <w:p w:rsidR="00310605" w:rsidRDefault="00310605" w:rsidP="009A4952">
      <w:pPr>
        <w:pStyle w:val="Zkladntext70"/>
        <w:shd w:val="clear" w:color="auto" w:fill="auto"/>
        <w:spacing w:before="0" w:line="240" w:lineRule="auto"/>
        <w:ind w:left="3800" w:firstLine="520"/>
      </w:pPr>
    </w:p>
    <w:p w:rsidR="00941CEF" w:rsidRDefault="00505653" w:rsidP="00FD585F">
      <w:pPr>
        <w:pStyle w:val="Nadpis40"/>
        <w:keepNext/>
        <w:keepLines/>
        <w:shd w:val="clear" w:color="auto" w:fill="auto"/>
        <w:spacing w:line="240" w:lineRule="auto"/>
        <w:ind w:left="3800" w:right="3840"/>
      </w:pPr>
      <w:bookmarkStart w:id="13" w:name="bookmark15"/>
      <w:r>
        <w:t>Vhodné aktivity</w:t>
      </w:r>
    </w:p>
    <w:p w:rsidR="00FD585F" w:rsidRDefault="00FD585F" w:rsidP="00FD585F">
      <w:pPr>
        <w:pStyle w:val="Nadpis40"/>
        <w:keepNext/>
        <w:keepLines/>
        <w:shd w:val="clear" w:color="auto" w:fill="auto"/>
        <w:spacing w:line="240" w:lineRule="auto"/>
        <w:ind w:left="3800" w:right="3840"/>
        <w:rPr>
          <w:rStyle w:val="Nadpis411pt"/>
        </w:rPr>
      </w:pPr>
    </w:p>
    <w:p w:rsidR="00310605" w:rsidRDefault="00505653" w:rsidP="00FD585F">
      <w:pPr>
        <w:pStyle w:val="Nadpis40"/>
        <w:keepNext/>
        <w:keepLines/>
        <w:shd w:val="clear" w:color="auto" w:fill="auto"/>
        <w:spacing w:line="240" w:lineRule="auto"/>
        <w:ind w:left="3800" w:right="3840"/>
      </w:pPr>
      <w:r>
        <w:rPr>
          <w:rStyle w:val="Nadpis411pt"/>
        </w:rPr>
        <w:t>Všeobecné podmínky</w:t>
      </w:r>
      <w:bookmarkEnd w:id="13"/>
    </w:p>
    <w:p w:rsidR="00310605" w:rsidRDefault="00505653" w:rsidP="008507D1">
      <w:pPr>
        <w:pStyle w:val="Zkladntext41"/>
        <w:numPr>
          <w:ilvl w:val="0"/>
          <w:numId w:val="3"/>
        </w:numPr>
        <w:shd w:val="clear" w:color="auto" w:fill="auto"/>
        <w:tabs>
          <w:tab w:val="left" w:pos="351"/>
        </w:tabs>
        <w:spacing w:after="0" w:line="240" w:lineRule="auto"/>
        <w:ind w:left="363" w:hanging="340"/>
      </w:pPr>
      <w:r>
        <w:t>Předkládané projekty musí splňovat následující:</w:t>
      </w:r>
    </w:p>
    <w:p w:rsidR="00310605" w:rsidRDefault="00505653" w:rsidP="009A4952">
      <w:pPr>
        <w:pStyle w:val="Zkladntext41"/>
        <w:numPr>
          <w:ilvl w:val="1"/>
          <w:numId w:val="3"/>
        </w:numPr>
        <w:shd w:val="clear" w:color="auto" w:fill="auto"/>
        <w:tabs>
          <w:tab w:val="left" w:pos="1075"/>
        </w:tabs>
        <w:spacing w:before="0" w:after="0" w:line="240" w:lineRule="auto"/>
        <w:ind w:left="1080" w:right="20" w:hanging="360"/>
      </w:pPr>
      <w:r>
        <w:t>na předmět žádosti nesmí být čerpána dotace na pořízení ÚPD z jiných zdrojů</w:t>
      </w:r>
      <w:r w:rsidR="00E30DCF">
        <w:t>,</w:t>
      </w:r>
      <w:r>
        <w:t xml:space="preserve"> </w:t>
      </w:r>
    </w:p>
    <w:p w:rsidR="00310605" w:rsidRDefault="00505653" w:rsidP="009A4952">
      <w:pPr>
        <w:pStyle w:val="Zkladntext41"/>
        <w:numPr>
          <w:ilvl w:val="1"/>
          <w:numId w:val="3"/>
        </w:numPr>
        <w:shd w:val="clear" w:color="auto" w:fill="auto"/>
        <w:tabs>
          <w:tab w:val="left" w:pos="1075"/>
        </w:tabs>
        <w:spacing w:before="0" w:after="0" w:line="240" w:lineRule="auto"/>
        <w:ind w:left="1080" w:hanging="360"/>
      </w:pPr>
      <w:r>
        <w:t>naplňovat cíle a priority grantového programu,</w:t>
      </w:r>
    </w:p>
    <w:p w:rsidR="00310605" w:rsidRDefault="00505653" w:rsidP="00C223DD">
      <w:pPr>
        <w:pStyle w:val="Zkladntext41"/>
        <w:numPr>
          <w:ilvl w:val="1"/>
          <w:numId w:val="3"/>
        </w:numPr>
        <w:shd w:val="clear" w:color="auto" w:fill="auto"/>
        <w:tabs>
          <w:tab w:val="left" w:pos="1070"/>
        </w:tabs>
        <w:spacing w:before="0" w:after="0" w:line="240" w:lineRule="auto"/>
        <w:ind w:left="1080" w:right="20" w:hanging="360"/>
      </w:pPr>
      <w:r>
        <w:t xml:space="preserve">být připraveny k realizaci, tj. </w:t>
      </w:r>
      <w:r w:rsidR="00E30DCF">
        <w:t>uzavřená smlouva</w:t>
      </w:r>
      <w:r>
        <w:t xml:space="preserve"> o dílo s projektantem, autorizovanou osobou,</w:t>
      </w:r>
      <w:r w:rsidR="001A0274">
        <w:t xml:space="preserve"> který byl pro realizaci projektu vybrán na základě </w:t>
      </w:r>
      <w:r w:rsidR="00363B04">
        <w:t>poptávkového</w:t>
      </w:r>
      <w:r w:rsidR="001A0274">
        <w:t xml:space="preserve"> řízení</w:t>
      </w:r>
      <w:r w:rsidR="002B6618">
        <w:t xml:space="preserve"> (v případě zahájení pořizování územně plánovací dokumentace po nabytí účinnosti výzvy pro rok 2012)</w:t>
      </w:r>
      <w:r w:rsidR="00803DD3">
        <w:t xml:space="preserve"> a schválené zadání návrhu územního plánu</w:t>
      </w:r>
      <w:r w:rsidR="001A0274">
        <w:t>,</w:t>
      </w:r>
    </w:p>
    <w:p w:rsidR="00310605" w:rsidRDefault="00505653" w:rsidP="009A4952">
      <w:pPr>
        <w:pStyle w:val="Zkladntext41"/>
        <w:numPr>
          <w:ilvl w:val="1"/>
          <w:numId w:val="3"/>
        </w:numPr>
        <w:shd w:val="clear" w:color="auto" w:fill="auto"/>
        <w:tabs>
          <w:tab w:val="left" w:pos="1075"/>
        </w:tabs>
        <w:spacing w:before="0" w:after="0" w:line="240" w:lineRule="auto"/>
        <w:ind w:left="1080" w:hanging="360"/>
      </w:pPr>
      <w:r>
        <w:t>mít zajištěné spolufinancování</w:t>
      </w:r>
      <w:r w:rsidR="001F3F4C">
        <w:t xml:space="preserve"> (min. 50 % z ceny projektu)</w:t>
      </w:r>
      <w:r>
        <w:t>,</w:t>
      </w:r>
    </w:p>
    <w:p w:rsidR="00310605" w:rsidRDefault="00505653" w:rsidP="009A4952">
      <w:pPr>
        <w:pStyle w:val="Zkladntext41"/>
        <w:numPr>
          <w:ilvl w:val="1"/>
          <w:numId w:val="3"/>
        </w:numPr>
        <w:shd w:val="clear" w:color="auto" w:fill="auto"/>
        <w:tabs>
          <w:tab w:val="left" w:pos="1080"/>
        </w:tabs>
        <w:spacing w:before="0" w:after="0" w:line="240" w:lineRule="auto"/>
        <w:ind w:left="1080" w:right="20" w:hanging="360"/>
      </w:pPr>
      <w:r>
        <w:t>předložená smlouva o dílo na zpracování příslušné etapy ÚPD musí být finančně realistická s průhledným a jasným odvozením ceny díla,</w:t>
      </w:r>
    </w:p>
    <w:p w:rsidR="00310605" w:rsidRDefault="00505653" w:rsidP="009A4952">
      <w:pPr>
        <w:pStyle w:val="Zkladntext41"/>
        <w:numPr>
          <w:ilvl w:val="1"/>
          <w:numId w:val="3"/>
        </w:numPr>
        <w:shd w:val="clear" w:color="auto" w:fill="auto"/>
        <w:tabs>
          <w:tab w:val="left" w:pos="1075"/>
        </w:tabs>
        <w:spacing w:before="0" w:after="0" w:line="240" w:lineRule="auto"/>
        <w:ind w:left="1080" w:hanging="360"/>
      </w:pPr>
      <w:r>
        <w:t>územně plánovací dokumentace musí být zpracována v digitální i tištěné podobě,</w:t>
      </w:r>
    </w:p>
    <w:p w:rsidR="00310605" w:rsidRDefault="00505653" w:rsidP="009A4952">
      <w:pPr>
        <w:pStyle w:val="Zkladntext41"/>
        <w:numPr>
          <w:ilvl w:val="1"/>
          <w:numId w:val="3"/>
        </w:numPr>
        <w:shd w:val="clear" w:color="auto" w:fill="auto"/>
        <w:tabs>
          <w:tab w:val="left" w:pos="1080"/>
        </w:tabs>
        <w:spacing w:before="0" w:after="0" w:line="240" w:lineRule="auto"/>
        <w:ind w:left="1080" w:right="20" w:hanging="360"/>
      </w:pPr>
      <w:r>
        <w:t xml:space="preserve">projekt musí být ukončen ve lhůtě do </w:t>
      </w:r>
      <w:r w:rsidR="0058573E">
        <w:t>2 let</w:t>
      </w:r>
      <w:r>
        <w:t xml:space="preserve"> (rozumí se předložení závěrečné zprávy nejpozději do </w:t>
      </w:r>
      <w:r w:rsidR="0058573E">
        <w:t>2 let</w:t>
      </w:r>
      <w:r>
        <w:t xml:space="preserve"> od data uzavření smlouvy o poskytnutí grantu),</w:t>
      </w:r>
    </w:p>
    <w:p w:rsidR="00310605" w:rsidRDefault="00505653" w:rsidP="009A4952">
      <w:pPr>
        <w:pStyle w:val="Zkladntext41"/>
        <w:numPr>
          <w:ilvl w:val="1"/>
          <w:numId w:val="3"/>
        </w:numPr>
        <w:shd w:val="clear" w:color="auto" w:fill="auto"/>
        <w:tabs>
          <w:tab w:val="left" w:pos="1075"/>
        </w:tabs>
        <w:spacing w:before="0" w:after="0" w:line="240" w:lineRule="auto"/>
        <w:ind w:left="1080" w:right="20" w:hanging="360"/>
      </w:pPr>
      <w:r>
        <w:t>územně plánovací činnost (tj. pořizování ÚPD) bude vždy vykonávána pracovníky, kteří splňují kvalifikační předpoklady podle § 24 stavebního zákona.</w:t>
      </w:r>
    </w:p>
    <w:p w:rsidR="00803DD3" w:rsidRDefault="00803DD3" w:rsidP="00FD585F">
      <w:pPr>
        <w:pStyle w:val="Zkladntext100"/>
        <w:shd w:val="clear" w:color="auto" w:fill="auto"/>
        <w:spacing w:before="0" w:after="0" w:line="240" w:lineRule="auto"/>
      </w:pPr>
    </w:p>
    <w:p w:rsidR="00310605" w:rsidRPr="00FD585F" w:rsidRDefault="00505653" w:rsidP="009A4952">
      <w:pPr>
        <w:pStyle w:val="Zkladntext100"/>
        <w:shd w:val="clear" w:color="auto" w:fill="auto"/>
        <w:spacing w:before="0" w:after="0" w:line="240" w:lineRule="auto"/>
        <w:ind w:left="3500"/>
        <w:rPr>
          <w:i w:val="0"/>
          <w:sz w:val="22"/>
          <w:szCs w:val="22"/>
        </w:rPr>
      </w:pPr>
      <w:r w:rsidRPr="00FD585F">
        <w:rPr>
          <w:i w:val="0"/>
          <w:sz w:val="22"/>
          <w:szCs w:val="22"/>
        </w:rPr>
        <w:t>Podporované druhy aktivit</w:t>
      </w:r>
    </w:p>
    <w:p w:rsidR="00310605" w:rsidRDefault="00505653" w:rsidP="008507D1">
      <w:pPr>
        <w:pStyle w:val="Zkladntext41"/>
        <w:numPr>
          <w:ilvl w:val="0"/>
          <w:numId w:val="3"/>
        </w:numPr>
        <w:shd w:val="clear" w:color="auto" w:fill="auto"/>
        <w:tabs>
          <w:tab w:val="left" w:pos="380"/>
        </w:tabs>
        <w:spacing w:after="0" w:line="240" w:lineRule="auto"/>
        <w:ind w:left="363" w:hanging="340"/>
      </w:pPr>
      <w:r>
        <w:t>V rámci tohoto opatření budou podporovány následující druhy aktivit:</w:t>
      </w:r>
    </w:p>
    <w:p w:rsidR="00310605" w:rsidRDefault="00505653" w:rsidP="00F51576">
      <w:pPr>
        <w:pStyle w:val="Zkladntext41"/>
        <w:numPr>
          <w:ilvl w:val="1"/>
          <w:numId w:val="16"/>
        </w:numPr>
        <w:shd w:val="clear" w:color="auto" w:fill="auto"/>
        <w:tabs>
          <w:tab w:val="left" w:pos="1134"/>
        </w:tabs>
        <w:spacing w:before="0" w:after="0" w:line="240" w:lineRule="auto"/>
        <w:ind w:left="1134"/>
      </w:pPr>
      <w:r>
        <w:t xml:space="preserve">uhrazení části nákladů na zpracování konceptu </w:t>
      </w:r>
      <w:r w:rsidR="005D34E7">
        <w:t>územního plánu</w:t>
      </w:r>
      <w:r>
        <w:t>,</w:t>
      </w:r>
    </w:p>
    <w:p w:rsidR="004619DF" w:rsidRDefault="00505653" w:rsidP="00F51576">
      <w:pPr>
        <w:pStyle w:val="Zkladntext41"/>
        <w:numPr>
          <w:ilvl w:val="1"/>
          <w:numId w:val="16"/>
        </w:numPr>
        <w:shd w:val="clear" w:color="auto" w:fill="auto"/>
        <w:tabs>
          <w:tab w:val="left" w:pos="1134"/>
        </w:tabs>
        <w:spacing w:before="0" w:after="0" w:line="240" w:lineRule="auto"/>
        <w:ind w:left="1134" w:right="20"/>
      </w:pPr>
      <w:r>
        <w:t xml:space="preserve">uhrazení části nákladů na zpracování </w:t>
      </w:r>
      <w:r w:rsidR="005D34E7">
        <w:t>návrhu územního / regulačního plánu, návrhu změny územního plánu pořizovaného na základě vydaných Zásad územního rozvoje Jihočeského kraje vyvolaných potřebou kraje,</w:t>
      </w:r>
    </w:p>
    <w:p w:rsidR="00803DD3" w:rsidRDefault="004619DF" w:rsidP="00F51576">
      <w:pPr>
        <w:pStyle w:val="Zkladntext41"/>
        <w:numPr>
          <w:ilvl w:val="1"/>
          <w:numId w:val="16"/>
        </w:numPr>
        <w:shd w:val="clear" w:color="auto" w:fill="auto"/>
        <w:tabs>
          <w:tab w:val="left" w:pos="1134"/>
        </w:tabs>
        <w:spacing w:before="0" w:after="0" w:line="240" w:lineRule="auto"/>
        <w:ind w:left="1134" w:right="20"/>
      </w:pPr>
      <w:r>
        <w:t xml:space="preserve">uhrazení </w:t>
      </w:r>
      <w:r w:rsidR="00803DD3">
        <w:t xml:space="preserve">části nákladů na úpravu </w:t>
      </w:r>
      <w:r>
        <w:t>územního plánu sídelního útvaru, územního plánu obce podle ustanovení § 188 odst. (1) stavebního zákona, které byly schváleny v období 1. 7. 2006 – 31. 12. 2006.</w:t>
      </w:r>
    </w:p>
    <w:p w:rsidR="00310605" w:rsidRPr="00FD585F" w:rsidRDefault="00505653" w:rsidP="009A4952">
      <w:pPr>
        <w:pStyle w:val="Zkladntext100"/>
        <w:shd w:val="clear" w:color="auto" w:fill="auto"/>
        <w:spacing w:before="0" w:after="0" w:line="240" w:lineRule="auto"/>
        <w:ind w:left="3520"/>
        <w:rPr>
          <w:i w:val="0"/>
          <w:sz w:val="22"/>
          <w:szCs w:val="22"/>
        </w:rPr>
      </w:pPr>
      <w:r w:rsidRPr="00FD585F">
        <w:rPr>
          <w:i w:val="0"/>
          <w:sz w:val="22"/>
          <w:szCs w:val="22"/>
        </w:rPr>
        <w:t>Oprávnění žadatelé o grant</w:t>
      </w:r>
    </w:p>
    <w:p w:rsidR="00310605" w:rsidRDefault="00505653" w:rsidP="008507D1">
      <w:pPr>
        <w:pStyle w:val="Zkladntext41"/>
        <w:numPr>
          <w:ilvl w:val="0"/>
          <w:numId w:val="3"/>
        </w:numPr>
        <w:shd w:val="clear" w:color="auto" w:fill="auto"/>
        <w:tabs>
          <w:tab w:val="left" w:pos="350"/>
        </w:tabs>
        <w:spacing w:after="0" w:line="240" w:lineRule="auto"/>
        <w:ind w:left="357" w:hanging="357"/>
      </w:pPr>
      <w:r>
        <w:t>Žadatelé o grant musí splňovat odpovídající z těchto podmínek:</w:t>
      </w:r>
    </w:p>
    <w:p w:rsidR="00310605" w:rsidRDefault="00505653" w:rsidP="009A4952">
      <w:pPr>
        <w:pStyle w:val="Zkladntext41"/>
        <w:numPr>
          <w:ilvl w:val="1"/>
          <w:numId w:val="3"/>
        </w:numPr>
        <w:shd w:val="clear" w:color="auto" w:fill="auto"/>
        <w:tabs>
          <w:tab w:val="left" w:pos="1075"/>
        </w:tabs>
        <w:spacing w:before="0" w:after="0" w:line="240" w:lineRule="auto"/>
        <w:ind w:left="1080" w:hanging="360"/>
      </w:pPr>
      <w:r>
        <w:t xml:space="preserve">musí se jednat o </w:t>
      </w:r>
      <w:r w:rsidR="004619DF">
        <w:t xml:space="preserve">obec (město) </w:t>
      </w:r>
      <w:r>
        <w:t>se správním územím v Jihočeském kraji,</w:t>
      </w:r>
    </w:p>
    <w:p w:rsidR="00310605" w:rsidRDefault="00505653" w:rsidP="009A4952">
      <w:pPr>
        <w:pStyle w:val="Zkladntext41"/>
        <w:numPr>
          <w:ilvl w:val="1"/>
          <w:numId w:val="3"/>
        </w:numPr>
        <w:shd w:val="clear" w:color="auto" w:fill="auto"/>
        <w:tabs>
          <w:tab w:val="left" w:pos="1085"/>
        </w:tabs>
        <w:spacing w:before="0" w:after="0" w:line="240" w:lineRule="auto"/>
        <w:ind w:left="1080" w:right="20" w:hanging="360"/>
      </w:pPr>
      <w:r>
        <w:t>prokázat schopnost a způsobilost daný projekt realizovat (rozhodnutí zastupitelstva obce o pořízení ÚPD, odborná způsobilost pořizovatele ÚPD, zajištění finanční spoluúčasti apod.),</w:t>
      </w:r>
    </w:p>
    <w:p w:rsidR="00310605" w:rsidRDefault="00505653" w:rsidP="009A4952">
      <w:pPr>
        <w:pStyle w:val="Zkladntext41"/>
        <w:numPr>
          <w:ilvl w:val="1"/>
          <w:numId w:val="3"/>
        </w:numPr>
        <w:shd w:val="clear" w:color="auto" w:fill="auto"/>
        <w:tabs>
          <w:tab w:val="left" w:pos="1075"/>
        </w:tabs>
        <w:spacing w:before="0" w:after="0" w:line="240" w:lineRule="auto"/>
        <w:ind w:left="1080" w:right="20" w:hanging="360"/>
      </w:pPr>
      <w:r>
        <w:t>potenciální žadatelé nejsou oprávněni k předkládání návrhů ani k získání grantů, jestliže žádající obec</w:t>
      </w:r>
      <w:r w:rsidR="004619DF">
        <w:t xml:space="preserve"> (město)</w:t>
      </w:r>
      <w:r>
        <w:t>, její statutární zástupci nebo ke spolupráci přizvaní projektanti a pořizovatelé na realizaci grantového programu:</w:t>
      </w:r>
    </w:p>
    <w:p w:rsidR="00310605" w:rsidRDefault="00505653" w:rsidP="009A4952">
      <w:pPr>
        <w:pStyle w:val="Zkladntext41"/>
        <w:numPr>
          <w:ilvl w:val="2"/>
          <w:numId w:val="3"/>
        </w:numPr>
        <w:shd w:val="clear" w:color="auto" w:fill="auto"/>
        <w:tabs>
          <w:tab w:val="left" w:pos="1703"/>
        </w:tabs>
        <w:spacing w:before="0" w:after="0" w:line="240" w:lineRule="auto"/>
        <w:ind w:left="1800" w:right="20" w:hanging="380"/>
      </w:pPr>
      <w:r>
        <w:lastRenderedPageBreak/>
        <w:t>jsou v konkurzu nebo v likvidaci, mají své záležitosti spravovány prostřednictvím soudů, vstoupili do jednání o uspořádání dluhů se svými věřiteli, pozastavili své činnosti anebo jsou v nějaké analogické situaci vznikající z podobného postupu stanoveného celostátní legislativou nebo směrnicemi,</w:t>
      </w:r>
    </w:p>
    <w:p w:rsidR="00310605" w:rsidRDefault="00505653" w:rsidP="009A4952">
      <w:pPr>
        <w:pStyle w:val="Zkladntext41"/>
        <w:numPr>
          <w:ilvl w:val="2"/>
          <w:numId w:val="3"/>
        </w:numPr>
        <w:shd w:val="clear" w:color="auto" w:fill="auto"/>
        <w:tabs>
          <w:tab w:val="left" w:pos="1770"/>
        </w:tabs>
        <w:spacing w:before="0" w:after="0" w:line="240" w:lineRule="auto"/>
        <w:ind w:left="1800" w:right="20" w:hanging="380"/>
      </w:pPr>
      <w:r>
        <w:t>jsou předmětem nějakého řízení na vyhlášení konkurzu, likvidace, správy ze strany soudů, uspořádání s věřiteli anebo nějakého podobného postupu upraveného v celostátní legislativě nebo směrnicích,</w:t>
      </w:r>
    </w:p>
    <w:p w:rsidR="00310605" w:rsidRDefault="00505653" w:rsidP="009A4952">
      <w:pPr>
        <w:pStyle w:val="Zkladntext41"/>
        <w:numPr>
          <w:ilvl w:val="2"/>
          <w:numId w:val="3"/>
        </w:numPr>
        <w:shd w:val="clear" w:color="auto" w:fill="auto"/>
        <w:tabs>
          <w:tab w:val="left" w:pos="1852"/>
        </w:tabs>
        <w:spacing w:before="0" w:after="0" w:line="240" w:lineRule="auto"/>
        <w:ind w:left="1800" w:right="20" w:hanging="380"/>
      </w:pPr>
      <w:r>
        <w:t>byli usvědčeni z nějakého trestného činu týkajícího se profesního chování rozsudkem, který je pravomocný (tj. proti němuž není možné odvolání),</w:t>
      </w:r>
    </w:p>
    <w:p w:rsidR="00310605" w:rsidRDefault="00505653" w:rsidP="009A4952">
      <w:pPr>
        <w:pStyle w:val="Zkladntext41"/>
        <w:numPr>
          <w:ilvl w:val="2"/>
          <w:numId w:val="3"/>
        </w:numPr>
        <w:shd w:val="clear" w:color="auto" w:fill="auto"/>
        <w:tabs>
          <w:tab w:val="left" w:pos="1823"/>
        </w:tabs>
        <w:spacing w:before="0" w:after="0" w:line="240" w:lineRule="auto"/>
        <w:ind w:left="1800" w:right="20" w:hanging="380"/>
      </w:pPr>
      <w:r>
        <w:t>jsou vinni vážným přestupkem proti profesnímu chování dokázanému jakýmkoliv způsobem, který může KÚ prokázat,</w:t>
      </w:r>
    </w:p>
    <w:p w:rsidR="00310605" w:rsidRDefault="00505653" w:rsidP="009A4952">
      <w:pPr>
        <w:pStyle w:val="Zkladntext41"/>
        <w:numPr>
          <w:ilvl w:val="2"/>
          <w:numId w:val="3"/>
        </w:numPr>
        <w:shd w:val="clear" w:color="auto" w:fill="auto"/>
        <w:tabs>
          <w:tab w:val="left" w:pos="1785"/>
        </w:tabs>
        <w:spacing w:before="0" w:after="0" w:line="240" w:lineRule="auto"/>
        <w:ind w:left="1800" w:right="20" w:hanging="380"/>
      </w:pPr>
      <w:r>
        <w:t>nesplnili povinnosti týkající se zaplacení příspěvků na sociální zabezpečení podle zákonných ustanovení,</w:t>
      </w:r>
    </w:p>
    <w:p w:rsidR="00310605" w:rsidRDefault="00505653" w:rsidP="009A4952">
      <w:pPr>
        <w:pStyle w:val="Zkladntext41"/>
        <w:numPr>
          <w:ilvl w:val="2"/>
          <w:numId w:val="3"/>
        </w:numPr>
        <w:shd w:val="clear" w:color="auto" w:fill="auto"/>
        <w:tabs>
          <w:tab w:val="left" w:pos="1852"/>
        </w:tabs>
        <w:spacing w:before="0" w:after="0" w:line="240" w:lineRule="auto"/>
        <w:ind w:left="1800" w:right="20" w:hanging="380"/>
      </w:pPr>
      <w:r>
        <w:t>nesplnili povinnosti týkající se zaplacení daní podle zákonných ustanovení, kdy tyto skutečnosti doloží žadatel samostatným čestným prohlášením, které je přílohou žádosti.</w:t>
      </w:r>
    </w:p>
    <w:p w:rsidR="00FD585F" w:rsidRDefault="00FD585F" w:rsidP="009A4952">
      <w:pPr>
        <w:pStyle w:val="Zkladntext100"/>
        <w:shd w:val="clear" w:color="auto" w:fill="auto"/>
        <w:spacing w:before="0" w:after="0" w:line="240" w:lineRule="auto"/>
        <w:ind w:left="4080"/>
        <w:rPr>
          <w:i w:val="0"/>
          <w:sz w:val="22"/>
          <w:szCs w:val="22"/>
        </w:rPr>
      </w:pPr>
    </w:p>
    <w:p w:rsidR="00310605" w:rsidRPr="00FD585F" w:rsidRDefault="00505653" w:rsidP="009A4952">
      <w:pPr>
        <w:pStyle w:val="Zkladntext100"/>
        <w:shd w:val="clear" w:color="auto" w:fill="auto"/>
        <w:spacing w:before="0" w:after="0" w:line="240" w:lineRule="auto"/>
        <w:ind w:left="4080"/>
        <w:rPr>
          <w:i w:val="0"/>
          <w:sz w:val="22"/>
          <w:szCs w:val="22"/>
        </w:rPr>
      </w:pPr>
      <w:r w:rsidRPr="00FD585F">
        <w:rPr>
          <w:i w:val="0"/>
          <w:sz w:val="22"/>
          <w:szCs w:val="22"/>
        </w:rPr>
        <w:t>Vhodné náklady</w:t>
      </w:r>
    </w:p>
    <w:p w:rsidR="00310605" w:rsidRDefault="00505653" w:rsidP="008507D1">
      <w:pPr>
        <w:pStyle w:val="Zkladntext41"/>
        <w:numPr>
          <w:ilvl w:val="3"/>
          <w:numId w:val="3"/>
        </w:numPr>
        <w:shd w:val="clear" w:color="auto" w:fill="auto"/>
        <w:tabs>
          <w:tab w:val="left" w:pos="355"/>
        </w:tabs>
        <w:spacing w:after="0" w:line="240" w:lineRule="auto"/>
        <w:ind w:left="357" w:right="23" w:hanging="357"/>
      </w:pPr>
      <w:r>
        <w:t>Z grantu, poskytnutého v rámci tohoto programu, lze hradit pouze tzv. „vhodné náklady". Jedná se o náklady, které je příjemce grantu oprávněn vynaložit na realizaci svého projektu. Obecně platí, že aby mohly být náklady považovány v kontextu projektu za vhodné, musí:</w:t>
      </w:r>
    </w:p>
    <w:p w:rsidR="00310605" w:rsidRDefault="00505653" w:rsidP="009A4952">
      <w:pPr>
        <w:pStyle w:val="Zkladntext41"/>
        <w:numPr>
          <w:ilvl w:val="4"/>
          <w:numId w:val="3"/>
        </w:numPr>
        <w:shd w:val="clear" w:color="auto" w:fill="auto"/>
        <w:tabs>
          <w:tab w:val="left" w:pos="1070"/>
        </w:tabs>
        <w:spacing w:before="0" w:after="0" w:line="240" w:lineRule="auto"/>
        <w:ind w:left="1080" w:right="20" w:hanging="360"/>
      </w:pPr>
      <w:r>
        <w:t xml:space="preserve">být nezbytné pro provedení projektu </w:t>
      </w:r>
      <w:r w:rsidR="004619DF">
        <w:t xml:space="preserve">v rámci podporovaných druhů aktivit </w:t>
      </w:r>
      <w:r>
        <w:t>a musí vyhovovat zásadám zdravého finančního řízení, především efektivnosti (získané hodnoty musí odpovídat vynaloženým finančním prostředkům) a hospodárnosti,</w:t>
      </w:r>
    </w:p>
    <w:p w:rsidR="00310605" w:rsidRDefault="00505653" w:rsidP="009A4952">
      <w:pPr>
        <w:pStyle w:val="Zkladntext41"/>
        <w:numPr>
          <w:ilvl w:val="4"/>
          <w:numId w:val="3"/>
        </w:numPr>
        <w:shd w:val="clear" w:color="auto" w:fill="auto"/>
        <w:tabs>
          <w:tab w:val="left" w:pos="1080"/>
        </w:tabs>
        <w:spacing w:before="0" w:after="0" w:line="240" w:lineRule="auto"/>
        <w:ind w:left="1080" w:right="20" w:hanging="360"/>
      </w:pPr>
      <w:r>
        <w:t>být vynaloženy během realizace projektu (tedy až po podání žádosti o poskytnutí grantu nikoliv zpětně),</w:t>
      </w:r>
    </w:p>
    <w:p w:rsidR="00310605" w:rsidRDefault="00A618A1" w:rsidP="009A4952">
      <w:pPr>
        <w:pStyle w:val="Zkladntext41"/>
        <w:numPr>
          <w:ilvl w:val="4"/>
          <w:numId w:val="3"/>
        </w:numPr>
        <w:shd w:val="clear" w:color="auto" w:fill="auto"/>
        <w:tabs>
          <w:tab w:val="left" w:pos="1070"/>
        </w:tabs>
        <w:spacing w:before="0" w:after="0" w:line="240" w:lineRule="auto"/>
        <w:ind w:left="1080" w:right="20" w:hanging="360"/>
      </w:pPr>
      <w:r>
        <w:t>být skutečně vynaloženy (</w:t>
      </w:r>
      <w:proofErr w:type="gramStart"/>
      <w:r>
        <w:t>tzn.</w:t>
      </w:r>
      <w:r w:rsidR="00505653">
        <w:t xml:space="preserve"> že</w:t>
      </w:r>
      <w:proofErr w:type="gramEnd"/>
      <w:r w:rsidR="00505653">
        <w:t xml:space="preserve"> budou doloženy v účetnictví na účetních dokladech příjemce a musí být identifikovatelné, ověřitelné a podložené prvotními podpůrnými doklady).</w:t>
      </w:r>
    </w:p>
    <w:p w:rsidR="00FD585F" w:rsidRDefault="00FD585F" w:rsidP="009A4952">
      <w:pPr>
        <w:pStyle w:val="Zkladntext100"/>
        <w:shd w:val="clear" w:color="auto" w:fill="auto"/>
        <w:spacing w:before="0" w:after="0" w:line="240" w:lineRule="auto"/>
        <w:ind w:right="260"/>
        <w:jc w:val="center"/>
        <w:rPr>
          <w:i w:val="0"/>
          <w:sz w:val="22"/>
          <w:szCs w:val="22"/>
        </w:rPr>
      </w:pPr>
    </w:p>
    <w:p w:rsidR="00310605" w:rsidRPr="00FD585F" w:rsidRDefault="00505653" w:rsidP="009A4952">
      <w:pPr>
        <w:pStyle w:val="Zkladntext100"/>
        <w:shd w:val="clear" w:color="auto" w:fill="auto"/>
        <w:spacing w:before="0" w:after="0" w:line="240" w:lineRule="auto"/>
        <w:ind w:right="260"/>
        <w:jc w:val="center"/>
        <w:rPr>
          <w:i w:val="0"/>
          <w:sz w:val="22"/>
          <w:szCs w:val="22"/>
        </w:rPr>
      </w:pPr>
      <w:r w:rsidRPr="00FD585F">
        <w:rPr>
          <w:i w:val="0"/>
          <w:sz w:val="22"/>
          <w:szCs w:val="22"/>
        </w:rPr>
        <w:t>Nevhodné náklady</w:t>
      </w:r>
    </w:p>
    <w:p w:rsidR="00310605" w:rsidRDefault="002348FA" w:rsidP="008507D1">
      <w:pPr>
        <w:pStyle w:val="Zkladntext41"/>
        <w:shd w:val="clear" w:color="auto" w:fill="auto"/>
        <w:spacing w:after="0" w:line="240" w:lineRule="auto"/>
        <w:ind w:left="363" w:right="23" w:hanging="340"/>
      </w:pPr>
      <w:r>
        <w:t>5</w:t>
      </w:r>
      <w:r w:rsidR="00505653">
        <w:t>. Všechny ostatní (zde neuvedené) náklady jsou považovány z hlediska tohoto grantového programu za nevhodné, vč. uhrazení mapových podkladů, oborových podkladů (např. generelu ÚSES, generelu odkanalizování, apod.) a uhrazení nákladů na činnost tzv. „létajícího pořizovatele"</w:t>
      </w:r>
      <w:r w:rsidR="0052062B">
        <w:t xml:space="preserve">. </w:t>
      </w:r>
      <w:r w:rsidR="004C2D68">
        <w:t xml:space="preserve"> </w:t>
      </w:r>
      <w:r w:rsidR="0052062B">
        <w:t xml:space="preserve">V případě, že </w:t>
      </w:r>
      <w:r w:rsidR="004C2D68">
        <w:t xml:space="preserve">byl </w:t>
      </w:r>
      <w:r w:rsidR="0052062B">
        <w:t xml:space="preserve">územní plán (změna územního plánu) </w:t>
      </w:r>
      <w:r w:rsidR="004C2D68">
        <w:t>zrušen v </w:t>
      </w:r>
      <w:proofErr w:type="spellStart"/>
      <w:r w:rsidR="004C2D68">
        <w:t>přezkumném</w:t>
      </w:r>
      <w:proofErr w:type="spellEnd"/>
      <w:r w:rsidR="004C2D68">
        <w:t xml:space="preserve"> nebo soudním řízení</w:t>
      </w:r>
      <w:r w:rsidR="0052062B">
        <w:t>, nelze na jeho opětovné pořízení požadovat finanční prostředky z tohoto grantového programu</w:t>
      </w:r>
      <w:r w:rsidR="00505653">
        <w:t xml:space="preserve">. </w:t>
      </w:r>
      <w:r w:rsidR="0052062B">
        <w:t>Výše uvedené</w:t>
      </w:r>
      <w:r w:rsidR="00505653">
        <w:t xml:space="preserve"> náklady nesmí být (ani skrytě) součástí žádosti o poskytnutí grantu, pokud </w:t>
      </w:r>
      <w:r>
        <w:t>jsou zahrnuty do smlouvy o dílo</w:t>
      </w:r>
      <w:r w:rsidR="00505653">
        <w:t xml:space="preserve"> na zpracování návrhu ÚPD předkládané spolu se žádostí, musí být jasně od ceny konceptu nebo návrhu odděleny. Porušení tohoto pravidla je důvodem k zamítnutí žádosti o grant.</w:t>
      </w:r>
    </w:p>
    <w:p w:rsidR="00FD585F" w:rsidRDefault="00FD585F" w:rsidP="009A4952">
      <w:pPr>
        <w:pStyle w:val="Zkladntext60"/>
        <w:shd w:val="clear" w:color="auto" w:fill="auto"/>
        <w:spacing w:after="0" w:line="240" w:lineRule="auto"/>
        <w:ind w:right="260" w:firstLine="0"/>
        <w:rPr>
          <w:rStyle w:val="Zkladntext6135pt0"/>
        </w:rPr>
      </w:pPr>
      <w:bookmarkStart w:id="14" w:name="bookmark16"/>
    </w:p>
    <w:p w:rsidR="00FE507A" w:rsidRDefault="00505653" w:rsidP="009A4952">
      <w:pPr>
        <w:pStyle w:val="Zkladntext60"/>
        <w:shd w:val="clear" w:color="auto" w:fill="auto"/>
        <w:spacing w:after="0" w:line="240" w:lineRule="auto"/>
        <w:ind w:right="260" w:firstLine="0"/>
        <w:rPr>
          <w:rStyle w:val="Zkladntext6135pt0"/>
        </w:rPr>
      </w:pPr>
      <w:r>
        <w:rPr>
          <w:rStyle w:val="Zkladntext6135pt0"/>
        </w:rPr>
        <w:t xml:space="preserve">Předkládání projektových návrhů </w:t>
      </w:r>
    </w:p>
    <w:p w:rsidR="00FD585F" w:rsidRDefault="00FD585F" w:rsidP="009A4952">
      <w:pPr>
        <w:pStyle w:val="Zkladntext60"/>
        <w:shd w:val="clear" w:color="auto" w:fill="auto"/>
        <w:spacing w:after="0" w:line="240" w:lineRule="auto"/>
        <w:ind w:right="260" w:firstLine="0"/>
      </w:pPr>
    </w:p>
    <w:p w:rsidR="00310605" w:rsidRDefault="00505653" w:rsidP="009A4952">
      <w:pPr>
        <w:pStyle w:val="Zkladntext60"/>
        <w:shd w:val="clear" w:color="auto" w:fill="auto"/>
        <w:spacing w:after="0" w:line="240" w:lineRule="auto"/>
        <w:ind w:right="260" w:firstLine="0"/>
      </w:pPr>
      <w:r>
        <w:t>Žádost o grant a další požadovaná dokumentace</w:t>
      </w:r>
      <w:bookmarkEnd w:id="14"/>
    </w:p>
    <w:p w:rsidR="00310605" w:rsidRDefault="00505653" w:rsidP="008507D1">
      <w:pPr>
        <w:pStyle w:val="Zkladntext41"/>
        <w:numPr>
          <w:ilvl w:val="0"/>
          <w:numId w:val="4"/>
        </w:numPr>
        <w:shd w:val="clear" w:color="auto" w:fill="auto"/>
        <w:tabs>
          <w:tab w:val="left" w:pos="351"/>
        </w:tabs>
        <w:spacing w:after="0" w:line="240" w:lineRule="auto"/>
        <w:ind w:left="363" w:right="23" w:hanging="340"/>
      </w:pPr>
      <w:r>
        <w:t>Žádost o grant včetně čestného prohlášení musí být předložena v elektronické verzi a v jednom tištěném provedení s povinnými přílohami takto:</w:t>
      </w:r>
    </w:p>
    <w:p w:rsidR="00310605" w:rsidRDefault="00505653" w:rsidP="009A4952">
      <w:pPr>
        <w:pStyle w:val="Zkladntext41"/>
        <w:numPr>
          <w:ilvl w:val="1"/>
          <w:numId w:val="4"/>
        </w:numPr>
        <w:shd w:val="clear" w:color="auto" w:fill="auto"/>
        <w:tabs>
          <w:tab w:val="left" w:pos="720"/>
        </w:tabs>
        <w:spacing w:before="0" w:after="0" w:line="240" w:lineRule="auto"/>
        <w:ind w:left="360" w:firstLine="0"/>
        <w:jc w:val="left"/>
      </w:pPr>
      <w:r>
        <w:rPr>
          <w:rStyle w:val="ZkladntextTun"/>
        </w:rPr>
        <w:t>elektronická forma</w:t>
      </w:r>
      <w:r>
        <w:t xml:space="preserve"> - vyplněním žádosti v programu 602XML </w:t>
      </w:r>
      <w:proofErr w:type="spellStart"/>
      <w:r>
        <w:t>Filler</w:t>
      </w:r>
      <w:proofErr w:type="spellEnd"/>
      <w:r>
        <w:t>. Žádost odešle žadatel</w:t>
      </w:r>
    </w:p>
    <w:p w:rsidR="00310605" w:rsidRDefault="00505653" w:rsidP="009A4952">
      <w:pPr>
        <w:pStyle w:val="Zkladntext41"/>
        <w:shd w:val="clear" w:color="auto" w:fill="auto"/>
        <w:spacing w:before="0" w:after="0" w:line="240" w:lineRule="auto"/>
        <w:ind w:left="1080" w:hanging="360"/>
      </w:pPr>
      <w:r>
        <w:t>po jejím finálním uložení do Informačního systému Jihočeského kraje.</w:t>
      </w:r>
    </w:p>
    <w:p w:rsidR="00310605" w:rsidRDefault="00505653" w:rsidP="009A4952">
      <w:pPr>
        <w:pStyle w:val="Zkladntext41"/>
        <w:numPr>
          <w:ilvl w:val="1"/>
          <w:numId w:val="4"/>
        </w:numPr>
        <w:shd w:val="clear" w:color="auto" w:fill="auto"/>
        <w:tabs>
          <w:tab w:val="left" w:pos="710"/>
        </w:tabs>
        <w:spacing w:before="0" w:after="0" w:line="240" w:lineRule="auto"/>
        <w:ind w:left="360" w:firstLine="0"/>
        <w:jc w:val="left"/>
      </w:pPr>
      <w:r>
        <w:rPr>
          <w:rStyle w:val="ZkladntextTun"/>
        </w:rPr>
        <w:t>jedno tištěné provedení</w:t>
      </w:r>
      <w:r>
        <w:t xml:space="preserve"> finálně uložené žádosti z programu 602XML </w:t>
      </w:r>
      <w:proofErr w:type="spellStart"/>
      <w:r>
        <w:t>Filler</w:t>
      </w:r>
      <w:proofErr w:type="spellEnd"/>
      <w:r>
        <w:t xml:space="preserve"> s originálem</w:t>
      </w:r>
    </w:p>
    <w:p w:rsidR="00310605" w:rsidRDefault="00505653" w:rsidP="009A4952">
      <w:pPr>
        <w:pStyle w:val="Zkladntext60"/>
        <w:shd w:val="clear" w:color="auto" w:fill="auto"/>
        <w:spacing w:after="0" w:line="240" w:lineRule="auto"/>
        <w:ind w:left="1080"/>
        <w:jc w:val="both"/>
      </w:pPr>
      <w:bookmarkStart w:id="15" w:name="bookmark17"/>
      <w:r>
        <w:rPr>
          <w:rStyle w:val="Zkladntext6Netun"/>
        </w:rPr>
        <w:t>podpisu žadatele</w:t>
      </w:r>
      <w:r>
        <w:t xml:space="preserve"> včetně všech povinných příloh.</w:t>
      </w:r>
      <w:bookmarkEnd w:id="15"/>
    </w:p>
    <w:p w:rsidR="00310605" w:rsidRDefault="00505653" w:rsidP="009A4952">
      <w:pPr>
        <w:pStyle w:val="Zkladntext41"/>
        <w:numPr>
          <w:ilvl w:val="0"/>
          <w:numId w:val="4"/>
        </w:numPr>
        <w:shd w:val="clear" w:color="auto" w:fill="auto"/>
        <w:tabs>
          <w:tab w:val="left" w:pos="375"/>
        </w:tabs>
        <w:spacing w:before="0" w:after="0" w:line="240" w:lineRule="auto"/>
        <w:ind w:left="360" w:right="20" w:hanging="340"/>
      </w:pPr>
      <w:r>
        <w:t xml:space="preserve">Elektronická žádost, pravidla pro žadatele a formuláře budou k dispozici od </w:t>
      </w:r>
      <w:r w:rsidR="00831C5D">
        <w:t>8</w:t>
      </w:r>
      <w:r>
        <w:t xml:space="preserve">. </w:t>
      </w:r>
      <w:r w:rsidR="000F735D">
        <w:t>2</w:t>
      </w:r>
      <w:r>
        <w:t>. 201</w:t>
      </w:r>
      <w:r w:rsidR="004619DF">
        <w:t>2</w:t>
      </w:r>
      <w:r>
        <w:t xml:space="preserve"> na internetových stránkách Jihočeského kraje </w:t>
      </w:r>
      <w:hyperlink r:id="rId9" w:history="1">
        <w:r w:rsidRPr="00FC5336">
          <w:rPr>
            <w:rStyle w:val="Hypertextovodkaz"/>
            <w:color w:val="auto"/>
          </w:rPr>
          <w:t>www.kraj</w:t>
        </w:r>
        <w:r w:rsidRPr="00FC5336">
          <w:rPr>
            <w:rStyle w:val="Hypertextovodkaz"/>
            <w:color w:val="auto"/>
            <w:lang w:val="en-US"/>
          </w:rPr>
          <w:t>-jihocesky.cz</w:t>
        </w:r>
      </w:hyperlink>
      <w:r w:rsidRPr="00FC5336">
        <w:rPr>
          <w:rStyle w:val="Zkladntext21"/>
          <w:color w:val="auto"/>
          <w:lang w:val="en-US"/>
        </w:rPr>
        <w:t xml:space="preserve"> </w:t>
      </w:r>
      <w:r w:rsidR="004619DF" w:rsidRPr="00FC5336">
        <w:rPr>
          <w:color w:val="auto"/>
        </w:rPr>
        <w:t>&gt;</w:t>
      </w:r>
      <w:r w:rsidRPr="00FC5336">
        <w:rPr>
          <w:color w:val="auto"/>
        </w:rPr>
        <w:t xml:space="preserve"> Granty, Fondy E</w:t>
      </w:r>
      <w:r w:rsidR="004619DF" w:rsidRPr="00FC5336">
        <w:rPr>
          <w:color w:val="auto"/>
        </w:rPr>
        <w:t>U &gt;</w:t>
      </w:r>
      <w:r w:rsidRPr="00FC5336">
        <w:rPr>
          <w:color w:val="auto"/>
        </w:rPr>
        <w:t xml:space="preserve"> rubrika Granty a příspěvky Jihočeského kraje a </w:t>
      </w:r>
      <w:hyperlink r:id="rId10" w:history="1">
        <w:r w:rsidRPr="00FC5336">
          <w:rPr>
            <w:rStyle w:val="Hypertextovodkaz"/>
            <w:color w:val="auto"/>
          </w:rPr>
          <w:t>www.kraj</w:t>
        </w:r>
        <w:r w:rsidRPr="00FC5336">
          <w:rPr>
            <w:rStyle w:val="Hypertextovodkaz"/>
            <w:color w:val="auto"/>
            <w:lang w:val="en-US"/>
          </w:rPr>
          <w:t>-jihocesky.cz</w:t>
        </w:r>
      </w:hyperlink>
      <w:r w:rsidRPr="00FC5336">
        <w:rPr>
          <w:rStyle w:val="Zkladntext21"/>
          <w:color w:val="auto"/>
          <w:lang w:val="en-US"/>
        </w:rPr>
        <w:t xml:space="preserve"> </w:t>
      </w:r>
      <w:r w:rsidR="004619DF" w:rsidRPr="00FC5336">
        <w:rPr>
          <w:color w:val="auto"/>
        </w:rPr>
        <w:t>&gt;</w:t>
      </w:r>
      <w:r w:rsidRPr="00FC5336">
        <w:rPr>
          <w:color w:val="auto"/>
        </w:rPr>
        <w:t xml:space="preserve"> rubrik</w:t>
      </w:r>
      <w:r>
        <w:t>a územní plánování. Žádost o grant obsahuje údaje o projektu, informace o žadateli a přílohy (rozpočet, ostatní požadovaná dokumentace).</w:t>
      </w:r>
    </w:p>
    <w:p w:rsidR="00FD585F" w:rsidRDefault="00FD585F" w:rsidP="009A4952">
      <w:pPr>
        <w:pStyle w:val="Zkladntext100"/>
        <w:shd w:val="clear" w:color="auto" w:fill="auto"/>
        <w:spacing w:before="0" w:after="0" w:line="240" w:lineRule="auto"/>
        <w:ind w:right="260"/>
        <w:jc w:val="center"/>
        <w:rPr>
          <w:sz w:val="22"/>
          <w:szCs w:val="22"/>
        </w:rPr>
      </w:pPr>
    </w:p>
    <w:p w:rsidR="00FD585F" w:rsidRDefault="00FD585F" w:rsidP="009A4952">
      <w:pPr>
        <w:pStyle w:val="Zkladntext100"/>
        <w:shd w:val="clear" w:color="auto" w:fill="auto"/>
        <w:spacing w:before="0" w:after="0" w:line="240" w:lineRule="auto"/>
        <w:ind w:right="260"/>
        <w:jc w:val="center"/>
        <w:rPr>
          <w:i w:val="0"/>
          <w:sz w:val="22"/>
          <w:szCs w:val="22"/>
        </w:rPr>
      </w:pPr>
    </w:p>
    <w:p w:rsidR="000F735D" w:rsidRDefault="000F735D" w:rsidP="009A4952">
      <w:pPr>
        <w:pStyle w:val="Zkladntext100"/>
        <w:shd w:val="clear" w:color="auto" w:fill="auto"/>
        <w:spacing w:before="0" w:after="0" w:line="240" w:lineRule="auto"/>
        <w:ind w:right="260"/>
        <w:jc w:val="center"/>
        <w:rPr>
          <w:i w:val="0"/>
          <w:sz w:val="22"/>
          <w:szCs w:val="22"/>
        </w:rPr>
      </w:pPr>
    </w:p>
    <w:p w:rsidR="000F735D" w:rsidRDefault="000F735D" w:rsidP="009A4952">
      <w:pPr>
        <w:pStyle w:val="Zkladntext100"/>
        <w:shd w:val="clear" w:color="auto" w:fill="auto"/>
        <w:spacing w:before="0" w:after="0" w:line="240" w:lineRule="auto"/>
        <w:ind w:right="260"/>
        <w:jc w:val="center"/>
        <w:rPr>
          <w:i w:val="0"/>
          <w:sz w:val="22"/>
          <w:szCs w:val="22"/>
        </w:rPr>
      </w:pPr>
    </w:p>
    <w:p w:rsidR="000F735D" w:rsidRDefault="000F735D" w:rsidP="009A4952">
      <w:pPr>
        <w:pStyle w:val="Zkladntext100"/>
        <w:shd w:val="clear" w:color="auto" w:fill="auto"/>
        <w:spacing w:before="0" w:after="0" w:line="240" w:lineRule="auto"/>
        <w:ind w:right="260"/>
        <w:jc w:val="center"/>
        <w:rPr>
          <w:i w:val="0"/>
          <w:sz w:val="22"/>
          <w:szCs w:val="22"/>
        </w:rPr>
      </w:pPr>
    </w:p>
    <w:p w:rsidR="00310605" w:rsidRPr="00FD585F" w:rsidRDefault="004812C5" w:rsidP="009A4952">
      <w:pPr>
        <w:pStyle w:val="Zkladntext100"/>
        <w:shd w:val="clear" w:color="auto" w:fill="auto"/>
        <w:spacing w:before="0" w:after="0" w:line="240" w:lineRule="auto"/>
        <w:ind w:right="260"/>
        <w:jc w:val="center"/>
        <w:rPr>
          <w:i w:val="0"/>
          <w:sz w:val="22"/>
          <w:szCs w:val="22"/>
        </w:rPr>
      </w:pPr>
      <w:r w:rsidRPr="00FD585F">
        <w:rPr>
          <w:i w:val="0"/>
          <w:sz w:val="22"/>
          <w:szCs w:val="22"/>
        </w:rPr>
        <w:lastRenderedPageBreak/>
        <w:t>Přílohy žádosti o grant</w:t>
      </w:r>
    </w:p>
    <w:p w:rsidR="00310605" w:rsidRDefault="00505653" w:rsidP="008507D1">
      <w:pPr>
        <w:pStyle w:val="Zkladntext41"/>
        <w:numPr>
          <w:ilvl w:val="0"/>
          <w:numId w:val="4"/>
        </w:numPr>
        <w:shd w:val="clear" w:color="auto" w:fill="auto"/>
        <w:tabs>
          <w:tab w:val="left" w:pos="375"/>
        </w:tabs>
        <w:spacing w:after="0" w:line="240" w:lineRule="auto"/>
        <w:ind w:left="363" w:hanging="340"/>
      </w:pPr>
      <w:r>
        <w:t xml:space="preserve">Vedle vyplněné Žádosti o grant </w:t>
      </w:r>
      <w:r w:rsidR="004812C5">
        <w:t xml:space="preserve">včetně čestného prohlášení </w:t>
      </w:r>
      <w:r>
        <w:t>budou vyžadovány kopie následujících dokladů:</w:t>
      </w:r>
    </w:p>
    <w:p w:rsidR="004812C5" w:rsidRPr="00A15F14" w:rsidRDefault="004812C5" w:rsidP="009A4952">
      <w:pPr>
        <w:pStyle w:val="Zkladntext41"/>
        <w:numPr>
          <w:ilvl w:val="1"/>
          <w:numId w:val="4"/>
        </w:numPr>
        <w:shd w:val="clear" w:color="auto" w:fill="auto"/>
        <w:tabs>
          <w:tab w:val="left" w:pos="1090"/>
        </w:tabs>
        <w:spacing w:before="0" w:after="0" w:line="240" w:lineRule="auto"/>
        <w:ind w:left="1080" w:right="20" w:hanging="360"/>
        <w:rPr>
          <w:color w:val="FF0000"/>
        </w:rPr>
      </w:pPr>
      <w:r>
        <w:t>schválené zadání územního plánu</w:t>
      </w:r>
      <w:r w:rsidR="00FE507A">
        <w:t>/regulačního plánu</w:t>
      </w:r>
      <w:r>
        <w:t xml:space="preserve">, případně změny, </w:t>
      </w:r>
      <w:r w:rsidRPr="004C2D68">
        <w:rPr>
          <w:color w:val="auto"/>
        </w:rPr>
        <w:t xml:space="preserve">případně </w:t>
      </w:r>
      <w:r w:rsidR="00A15F14" w:rsidRPr="004C2D68">
        <w:rPr>
          <w:color w:val="auto"/>
        </w:rPr>
        <w:t>rozhodnutí zastupitelstva o provedení úpravy územního plánu</w:t>
      </w:r>
      <w:r w:rsidR="004C2D68">
        <w:rPr>
          <w:color w:val="auto"/>
        </w:rPr>
        <w:t>,</w:t>
      </w:r>
    </w:p>
    <w:p w:rsidR="00310605" w:rsidRDefault="004812C5" w:rsidP="009A4952">
      <w:pPr>
        <w:pStyle w:val="Zkladntext41"/>
        <w:numPr>
          <w:ilvl w:val="1"/>
          <w:numId w:val="4"/>
        </w:numPr>
        <w:shd w:val="clear" w:color="auto" w:fill="auto"/>
        <w:tabs>
          <w:tab w:val="left" w:pos="1090"/>
        </w:tabs>
        <w:spacing w:before="0" w:after="0" w:line="240" w:lineRule="auto"/>
        <w:ind w:left="1080" w:right="20" w:hanging="360"/>
      </w:pPr>
      <w:r>
        <w:t xml:space="preserve">doklad o schválení zadání </w:t>
      </w:r>
      <w:r w:rsidR="00505653">
        <w:t>v zastupitelstvu obce</w:t>
      </w:r>
      <w:r>
        <w:t>/města (kopie výpisu usnesení zastupitelstva obce/města)</w:t>
      </w:r>
      <w:r w:rsidR="00B805D3">
        <w:t>,</w:t>
      </w:r>
      <w:r>
        <w:t xml:space="preserve"> případně rozhodnutí zastupitelstva obce/města o provedení úpravy územního plánu dle </w:t>
      </w:r>
      <w:r w:rsidR="00A15F14">
        <w:br/>
      </w:r>
      <w:r>
        <w:t>§ 188 stavebního zákona</w:t>
      </w:r>
      <w:r w:rsidR="00505653">
        <w:t>,</w:t>
      </w:r>
    </w:p>
    <w:p w:rsidR="004812C5" w:rsidRDefault="00A15F14" w:rsidP="009A4952">
      <w:pPr>
        <w:pStyle w:val="Zkladntext41"/>
        <w:numPr>
          <w:ilvl w:val="1"/>
          <w:numId w:val="4"/>
        </w:numPr>
        <w:shd w:val="clear" w:color="auto" w:fill="auto"/>
        <w:tabs>
          <w:tab w:val="left" w:pos="1090"/>
        </w:tabs>
        <w:spacing w:before="0" w:after="0" w:line="240" w:lineRule="auto"/>
        <w:ind w:left="1080" w:right="20" w:hanging="360"/>
      </w:pPr>
      <w:r>
        <w:t>doklad o provedení</w:t>
      </w:r>
      <w:r w:rsidR="009D3E41">
        <w:t xml:space="preserve"> poptávkového</w:t>
      </w:r>
      <w:r w:rsidR="004812C5">
        <w:t xml:space="preserve"> řízení na zpracovatele územního plánu</w:t>
      </w:r>
      <w:r w:rsidR="00B805D3">
        <w:t>, změny územního plánu či úpravy územního plánu</w:t>
      </w:r>
      <w:r w:rsidR="004812C5">
        <w:t xml:space="preserve"> provedeného dle platných směrnic obce/města (</w:t>
      </w:r>
      <w:r>
        <w:t xml:space="preserve">např.: </w:t>
      </w:r>
      <w:r w:rsidR="004812C5">
        <w:t xml:space="preserve">zadání </w:t>
      </w:r>
      <w:r w:rsidR="00DF0379">
        <w:t>poptávkového</w:t>
      </w:r>
      <w:r w:rsidR="004812C5">
        <w:t xml:space="preserve"> řízení a soupis oslovených firem, případně nabídek firem)</w:t>
      </w:r>
      <w:r w:rsidR="00C223DD">
        <w:t>, v případě zahájení pořizování územně plánovací dokumentace po nabytí účinnosti výzvy pro rok 2012</w:t>
      </w:r>
      <w:r w:rsidR="004812C5">
        <w:t>,</w:t>
      </w:r>
    </w:p>
    <w:p w:rsidR="00310605" w:rsidRDefault="00A15F14" w:rsidP="009A4952">
      <w:pPr>
        <w:pStyle w:val="Zkladntext41"/>
        <w:numPr>
          <w:ilvl w:val="1"/>
          <w:numId w:val="4"/>
        </w:numPr>
        <w:shd w:val="clear" w:color="auto" w:fill="auto"/>
        <w:tabs>
          <w:tab w:val="left" w:pos="1075"/>
        </w:tabs>
        <w:spacing w:before="0" w:after="0" w:line="240" w:lineRule="auto"/>
        <w:ind w:left="1080" w:right="20" w:hanging="360"/>
      </w:pPr>
      <w:r>
        <w:t>uzavřená smlouva</w:t>
      </w:r>
      <w:r w:rsidR="004812C5">
        <w:t xml:space="preserve"> o dílo mezi obcí/městem </w:t>
      </w:r>
      <w:r w:rsidR="00505653">
        <w:t>a projektantem (autorizovanou osobou), na provedení projektových prací na příslušné etapě územně plánovací dokumentace,</w:t>
      </w:r>
    </w:p>
    <w:p w:rsidR="00310605" w:rsidRDefault="00505653" w:rsidP="00A45666">
      <w:pPr>
        <w:pStyle w:val="Zkladntext41"/>
        <w:numPr>
          <w:ilvl w:val="1"/>
          <w:numId w:val="4"/>
        </w:numPr>
        <w:shd w:val="clear" w:color="auto" w:fill="auto"/>
        <w:tabs>
          <w:tab w:val="left" w:pos="1075"/>
        </w:tabs>
        <w:spacing w:before="0" w:after="0" w:line="240" w:lineRule="auto"/>
        <w:ind w:left="1080" w:right="20" w:hanging="360"/>
      </w:pPr>
      <w:r>
        <w:t xml:space="preserve">v případě žádosti o </w:t>
      </w:r>
      <w:r w:rsidR="00B805D3">
        <w:t xml:space="preserve">grant na </w:t>
      </w:r>
      <w:r w:rsidR="00A618A1">
        <w:t>pořízení změny</w:t>
      </w:r>
      <w:r w:rsidR="00B805D3">
        <w:t xml:space="preserve"> územního plánu </w:t>
      </w:r>
      <w:r w:rsidR="00A618A1">
        <w:t>v návaznosti na vydané Zásady územního rozvoje Jihočeského kraje vyvolané potřebou kraje i čestné prohlášení starosty/starostky obce/města</w:t>
      </w:r>
      <w:r w:rsidR="00A15F14">
        <w:t xml:space="preserve"> o tom, do jaké míry</w:t>
      </w:r>
      <w:r w:rsidR="00A618A1">
        <w:t xml:space="preserve"> bude návrh změny řešit záměr ze Zásad územního rozvoje Jihočeského kraje</w:t>
      </w:r>
      <w:r w:rsidR="00A15F14">
        <w:t xml:space="preserve"> (tj. procentuální vyjádření poměru mezi záměry vyvolanými Zásadami územního rozvoje Jihočeského kraje a záměry vyvolanými potřebami obce)</w:t>
      </w:r>
      <w:r w:rsidR="00A618A1">
        <w:t xml:space="preserve">. </w:t>
      </w:r>
    </w:p>
    <w:p w:rsidR="00A15F14" w:rsidRDefault="00A15F14" w:rsidP="009A4952">
      <w:pPr>
        <w:pStyle w:val="Zkladntext100"/>
        <w:shd w:val="clear" w:color="auto" w:fill="auto"/>
        <w:spacing w:before="0" w:after="0" w:line="240" w:lineRule="auto"/>
        <w:ind w:right="140"/>
        <w:jc w:val="center"/>
      </w:pPr>
    </w:p>
    <w:p w:rsidR="00310605" w:rsidRPr="00FD585F" w:rsidRDefault="00505653" w:rsidP="009A4952">
      <w:pPr>
        <w:pStyle w:val="Zkladntext100"/>
        <w:shd w:val="clear" w:color="auto" w:fill="auto"/>
        <w:spacing w:before="0" w:after="0" w:line="240" w:lineRule="auto"/>
        <w:ind w:right="140"/>
        <w:jc w:val="center"/>
        <w:rPr>
          <w:i w:val="0"/>
          <w:sz w:val="22"/>
          <w:szCs w:val="22"/>
        </w:rPr>
      </w:pPr>
      <w:r w:rsidRPr="00FD585F">
        <w:rPr>
          <w:i w:val="0"/>
          <w:sz w:val="22"/>
          <w:szCs w:val="22"/>
        </w:rPr>
        <w:t>Místo, termín a způsob doručení žádosti</w:t>
      </w:r>
    </w:p>
    <w:p w:rsidR="00310605" w:rsidRDefault="00505653" w:rsidP="008507D1">
      <w:pPr>
        <w:pStyle w:val="Zkladntext41"/>
        <w:numPr>
          <w:ilvl w:val="0"/>
          <w:numId w:val="4"/>
        </w:numPr>
        <w:shd w:val="clear" w:color="auto" w:fill="auto"/>
        <w:tabs>
          <w:tab w:val="left" w:pos="355"/>
        </w:tabs>
        <w:spacing w:after="0" w:line="240" w:lineRule="auto"/>
        <w:ind w:left="357" w:right="23" w:hanging="357"/>
      </w:pPr>
      <w:r>
        <w:t>Tištěné žádosti musí být doručeny v zalepené obálce nebo balíčku osobně na podatelnu KÚ, nebo poštou na adresu:</w:t>
      </w:r>
    </w:p>
    <w:p w:rsidR="00310605" w:rsidRDefault="00505653" w:rsidP="009A4952">
      <w:pPr>
        <w:pStyle w:val="Zkladntext60"/>
        <w:shd w:val="clear" w:color="auto" w:fill="auto"/>
        <w:spacing w:after="0" w:line="240" w:lineRule="auto"/>
        <w:ind w:left="720" w:firstLine="0"/>
        <w:jc w:val="left"/>
      </w:pPr>
      <w:bookmarkStart w:id="16" w:name="bookmark18"/>
      <w:r>
        <w:t>Jihočeský kraj - Krajský úřad,</w:t>
      </w:r>
      <w:bookmarkEnd w:id="16"/>
    </w:p>
    <w:p w:rsidR="00A15F14" w:rsidRDefault="00505653" w:rsidP="009A4952">
      <w:pPr>
        <w:pStyle w:val="Zkladntext60"/>
        <w:shd w:val="clear" w:color="auto" w:fill="auto"/>
        <w:spacing w:after="0" w:line="240" w:lineRule="auto"/>
        <w:ind w:left="720" w:right="1100" w:firstLine="0"/>
        <w:jc w:val="left"/>
      </w:pPr>
      <w:bookmarkStart w:id="17" w:name="bookmark19"/>
      <w:r>
        <w:t xml:space="preserve">odbor regionálního rozvoje, územního plánování, stavebního řádu a investic, </w:t>
      </w:r>
    </w:p>
    <w:p w:rsidR="00310605" w:rsidRDefault="00505653" w:rsidP="009A4952">
      <w:pPr>
        <w:pStyle w:val="Zkladntext60"/>
        <w:shd w:val="clear" w:color="auto" w:fill="auto"/>
        <w:spacing w:after="0" w:line="240" w:lineRule="auto"/>
        <w:ind w:left="720" w:right="1100" w:firstLine="0"/>
        <w:jc w:val="left"/>
      </w:pPr>
      <w:r>
        <w:t>U Zimního stadionu 1952/2, 370 76 České Budějovice</w:t>
      </w:r>
      <w:bookmarkEnd w:id="17"/>
    </w:p>
    <w:p w:rsidR="002348FA" w:rsidRDefault="002348FA" w:rsidP="002348FA">
      <w:pPr>
        <w:pStyle w:val="Zkladntext60"/>
        <w:shd w:val="clear" w:color="auto" w:fill="auto"/>
        <w:spacing w:after="0" w:line="240" w:lineRule="auto"/>
        <w:ind w:right="1100" w:firstLine="0"/>
        <w:jc w:val="left"/>
      </w:pPr>
    </w:p>
    <w:p w:rsidR="00310605" w:rsidRDefault="00505653" w:rsidP="00307E25">
      <w:pPr>
        <w:pStyle w:val="Zkladntext41"/>
        <w:numPr>
          <w:ilvl w:val="0"/>
          <w:numId w:val="4"/>
        </w:numPr>
        <w:shd w:val="clear" w:color="auto" w:fill="auto"/>
        <w:tabs>
          <w:tab w:val="left" w:pos="350"/>
        </w:tabs>
        <w:spacing w:before="0" w:after="0" w:line="240" w:lineRule="auto"/>
        <w:ind w:left="360" w:right="20" w:hanging="360"/>
      </w:pPr>
      <w:r>
        <w:t xml:space="preserve">Žádosti zaslané jinými prostředky (např. faxem nebo e-mailem) anebo doručené na jiné adresy budou odmítnuty. Žádosti musí být předloženy v jednom originálu. Na obálce musí být vyznačeno úplné jméno žadatele, adresa žadatele, název grantového programu. Dále musí být na obálce označení „Podpora tvorby ÚPD obcí" (obálka žádosti s těmito údaji je předtištěna v programu 602XML </w:t>
      </w:r>
      <w:proofErr w:type="spellStart"/>
      <w:r>
        <w:t>Filler</w:t>
      </w:r>
      <w:proofErr w:type="spellEnd"/>
      <w:r>
        <w:t>). Žádosti je možno podávat</w:t>
      </w:r>
      <w:r w:rsidR="00307E25">
        <w:t xml:space="preserve"> od </w:t>
      </w:r>
      <w:r w:rsidR="001D4165">
        <w:t>8</w:t>
      </w:r>
      <w:r w:rsidR="00307E25">
        <w:t xml:space="preserve">. 2. 2012 </w:t>
      </w:r>
      <w:r>
        <w:t xml:space="preserve">průběžně do </w:t>
      </w:r>
      <w:r w:rsidR="00307E25">
        <w:t>16. 11.</w:t>
      </w:r>
      <w:r w:rsidR="00D03E03">
        <w:t xml:space="preserve"> </w:t>
      </w:r>
      <w:r>
        <w:t>201</w:t>
      </w:r>
      <w:r w:rsidR="00A618A1">
        <w:t>2</w:t>
      </w:r>
      <w:r>
        <w:t>.</w:t>
      </w:r>
    </w:p>
    <w:p w:rsidR="00310605" w:rsidRPr="00FD585F" w:rsidRDefault="00505653" w:rsidP="009A4952">
      <w:pPr>
        <w:pStyle w:val="Zkladntext100"/>
        <w:shd w:val="clear" w:color="auto" w:fill="auto"/>
        <w:spacing w:before="0" w:after="0" w:line="240" w:lineRule="auto"/>
        <w:ind w:right="140"/>
        <w:jc w:val="center"/>
        <w:rPr>
          <w:i w:val="0"/>
          <w:sz w:val="22"/>
          <w:szCs w:val="22"/>
        </w:rPr>
      </w:pPr>
      <w:r w:rsidRPr="00FD585F">
        <w:rPr>
          <w:i w:val="0"/>
          <w:sz w:val="22"/>
          <w:szCs w:val="22"/>
        </w:rPr>
        <w:t>Další informace</w:t>
      </w:r>
    </w:p>
    <w:p w:rsidR="00310605" w:rsidRDefault="00505653" w:rsidP="008507D1">
      <w:pPr>
        <w:pStyle w:val="Zkladntext41"/>
        <w:numPr>
          <w:ilvl w:val="0"/>
          <w:numId w:val="4"/>
        </w:numPr>
        <w:shd w:val="clear" w:color="auto" w:fill="auto"/>
        <w:tabs>
          <w:tab w:val="left" w:pos="350"/>
        </w:tabs>
        <w:spacing w:after="0" w:line="240" w:lineRule="auto"/>
        <w:ind w:left="357" w:right="23" w:hanging="357"/>
      </w:pPr>
      <w:r>
        <w:t xml:space="preserve">Bližší informace o vyhlášeném grantovém programu podá odbor regionálního rozvoje, územního plánování, stavebního řádu a investic, oddělení územního plánování, Ing. Michaela Nováková (tel. 386 720 379, email: </w:t>
      </w:r>
      <w:hyperlink r:id="rId11" w:history="1">
        <w:r w:rsidRPr="00A618A1">
          <w:rPr>
            <w:rStyle w:val="Hypertextovodkaz"/>
            <w:color w:val="auto"/>
            <w:lang w:val="en-US"/>
          </w:rPr>
          <w:t>novakovam@kraj-jihocesky.cz</w:t>
        </w:r>
      </w:hyperlink>
      <w:r w:rsidRPr="00A618A1">
        <w:rPr>
          <w:color w:val="auto"/>
          <w:lang w:val="en-US"/>
        </w:rPr>
        <w:t>),</w:t>
      </w:r>
      <w:r>
        <w:rPr>
          <w:lang w:val="en-US"/>
        </w:rPr>
        <w:t xml:space="preserve"> </w:t>
      </w:r>
      <w:r>
        <w:t xml:space="preserve">příp. Ing. </w:t>
      </w:r>
      <w:r w:rsidR="00A618A1">
        <w:t>Věra Třísková</w:t>
      </w:r>
      <w:r>
        <w:t xml:space="preserve"> (tel. 386 720 </w:t>
      </w:r>
      <w:r w:rsidR="00A618A1">
        <w:t>205</w:t>
      </w:r>
      <w:r>
        <w:t xml:space="preserve">, email: </w:t>
      </w:r>
      <w:r w:rsidR="00A618A1">
        <w:rPr>
          <w:rStyle w:val="Zkladntext31"/>
        </w:rPr>
        <w:t>triskova@kraj-jihocesky</w:t>
      </w:r>
      <w:r>
        <w:rPr>
          <w:rStyle w:val="Zkladntext31"/>
        </w:rPr>
        <w:t>.cz</w:t>
      </w:r>
      <w:r>
        <w:t>).</w:t>
      </w:r>
    </w:p>
    <w:p w:rsidR="00FD585F" w:rsidRDefault="00FD585F" w:rsidP="009A4952">
      <w:pPr>
        <w:pStyle w:val="Nadpis40"/>
        <w:keepNext/>
        <w:keepLines/>
        <w:shd w:val="clear" w:color="auto" w:fill="auto"/>
        <w:spacing w:line="240" w:lineRule="auto"/>
        <w:ind w:right="140"/>
      </w:pPr>
      <w:bookmarkStart w:id="18" w:name="bookmark20"/>
    </w:p>
    <w:p w:rsidR="00A618A1" w:rsidRDefault="00505653" w:rsidP="009A4952">
      <w:pPr>
        <w:pStyle w:val="Nadpis40"/>
        <w:keepNext/>
        <w:keepLines/>
        <w:shd w:val="clear" w:color="auto" w:fill="auto"/>
        <w:spacing w:line="240" w:lineRule="auto"/>
        <w:ind w:right="140"/>
      </w:pPr>
      <w:r>
        <w:t xml:space="preserve">Hodnocení projektových návrhů </w:t>
      </w:r>
    </w:p>
    <w:p w:rsidR="00FD585F" w:rsidRDefault="00FD585F" w:rsidP="009A4952">
      <w:pPr>
        <w:pStyle w:val="Nadpis40"/>
        <w:keepNext/>
        <w:keepLines/>
        <w:shd w:val="clear" w:color="auto" w:fill="auto"/>
        <w:spacing w:line="240" w:lineRule="auto"/>
        <w:ind w:right="140"/>
        <w:rPr>
          <w:rStyle w:val="Nadpis411pt0"/>
        </w:rPr>
      </w:pPr>
    </w:p>
    <w:p w:rsidR="00310605" w:rsidRDefault="00505653" w:rsidP="009A4952">
      <w:pPr>
        <w:pStyle w:val="Nadpis40"/>
        <w:keepNext/>
        <w:keepLines/>
        <w:shd w:val="clear" w:color="auto" w:fill="auto"/>
        <w:spacing w:line="240" w:lineRule="auto"/>
        <w:ind w:right="140"/>
      </w:pPr>
      <w:r>
        <w:rPr>
          <w:rStyle w:val="Nadpis411pt0"/>
        </w:rPr>
        <w:t>Vyhodnocování a výběr žádostí</w:t>
      </w:r>
      <w:bookmarkEnd w:id="18"/>
    </w:p>
    <w:p w:rsidR="00310605" w:rsidRDefault="00505653" w:rsidP="008507D1">
      <w:pPr>
        <w:pStyle w:val="Zkladntext41"/>
        <w:numPr>
          <w:ilvl w:val="0"/>
          <w:numId w:val="5"/>
        </w:numPr>
        <w:shd w:val="clear" w:color="auto" w:fill="auto"/>
        <w:tabs>
          <w:tab w:val="left" w:pos="336"/>
        </w:tabs>
        <w:spacing w:after="0" w:line="240" w:lineRule="auto"/>
        <w:ind w:left="357" w:right="23" w:hanging="357"/>
      </w:pPr>
      <w:r>
        <w:t>Vyhodnocovací proces začíná doručením návrhů na uvedenou adresu a končí doporučením hodnotící komise udělit granty vybraným žadatelům.</w:t>
      </w:r>
    </w:p>
    <w:p w:rsidR="00467B31" w:rsidRDefault="00467B31" w:rsidP="00467B31">
      <w:pPr>
        <w:pStyle w:val="Zkladntext41"/>
        <w:numPr>
          <w:ilvl w:val="0"/>
          <w:numId w:val="5"/>
        </w:numPr>
        <w:shd w:val="clear" w:color="auto" w:fill="auto"/>
        <w:tabs>
          <w:tab w:val="left" w:pos="336"/>
        </w:tabs>
        <w:spacing w:before="0" w:after="0" w:line="240" w:lineRule="auto"/>
        <w:ind w:left="357" w:right="23" w:hanging="357"/>
      </w:pPr>
      <w:r>
        <w:t>Rozhodující je skutečný stav ke dni podání žádosti. V případě změn skutečností vyvolaných Jihočeským krajem bude postupováno dle individuálních dohod mezi krajským úřadem a žádající obcí.</w:t>
      </w:r>
    </w:p>
    <w:p w:rsidR="00310605" w:rsidRDefault="00505653" w:rsidP="00467B31">
      <w:pPr>
        <w:pStyle w:val="Zkladntext41"/>
        <w:numPr>
          <w:ilvl w:val="0"/>
          <w:numId w:val="5"/>
        </w:numPr>
        <w:shd w:val="clear" w:color="auto" w:fill="auto"/>
        <w:tabs>
          <w:tab w:val="left" w:pos="360"/>
        </w:tabs>
        <w:spacing w:before="0" w:after="0" w:line="240" w:lineRule="auto"/>
        <w:ind w:left="357" w:right="23" w:hanging="357"/>
      </w:pPr>
      <w:r>
        <w:t xml:space="preserve">Všechny řádně došlé a zaevidované projekty žadatelů budou vyhodnocovány ve </w:t>
      </w:r>
      <w:r w:rsidR="00A618A1">
        <w:t>3</w:t>
      </w:r>
      <w:r>
        <w:t xml:space="preserve"> fázíc</w:t>
      </w:r>
      <w:r w:rsidR="00A618A1">
        <w:t>h:</w:t>
      </w:r>
    </w:p>
    <w:p w:rsidR="00310605" w:rsidRDefault="00505653" w:rsidP="009A4952">
      <w:pPr>
        <w:pStyle w:val="Zkladntext41"/>
        <w:numPr>
          <w:ilvl w:val="1"/>
          <w:numId w:val="5"/>
        </w:numPr>
        <w:shd w:val="clear" w:color="auto" w:fill="auto"/>
        <w:tabs>
          <w:tab w:val="left" w:pos="1075"/>
        </w:tabs>
        <w:spacing w:before="0" w:after="0" w:line="240" w:lineRule="auto"/>
        <w:ind w:left="1080" w:right="20" w:hanging="360"/>
      </w:pPr>
      <w:r>
        <w:rPr>
          <w:rStyle w:val="ZkladntextTun0"/>
        </w:rPr>
        <w:t>formální a obsahová kontrola</w:t>
      </w:r>
      <w:r>
        <w:t xml:space="preserve"> - pracovníci KÚ, OREG, oddělení územního plánování, ověří, zda je žádost úplná a v souladu s požadovanými náležitostmi a zda projekt a žadatel vyhovují podmínkám daného programu; žádosti, které splní jak procedurální tak odborné požadavky budou předány hodnotící komisi krajského úřadu, v případě žádostí, které nevyhovují podmínkám programu, bude žadatel vyzván k odstranění zjištěných nedostatků,</w:t>
      </w:r>
    </w:p>
    <w:p w:rsidR="00310605" w:rsidRDefault="00505653" w:rsidP="009A4952">
      <w:pPr>
        <w:pStyle w:val="Zkladntext41"/>
        <w:numPr>
          <w:ilvl w:val="1"/>
          <w:numId w:val="5"/>
        </w:numPr>
        <w:shd w:val="clear" w:color="auto" w:fill="auto"/>
        <w:tabs>
          <w:tab w:val="left" w:pos="1090"/>
        </w:tabs>
        <w:spacing w:before="0" w:after="0" w:line="240" w:lineRule="auto"/>
        <w:ind w:left="1080" w:right="20" w:hanging="360"/>
      </w:pPr>
      <w:r>
        <w:rPr>
          <w:rStyle w:val="ZkladntextTun0"/>
        </w:rPr>
        <w:t>doporučení hodnotící komise</w:t>
      </w:r>
      <w:r w:rsidR="00A15F14">
        <w:t xml:space="preserve"> - </w:t>
      </w:r>
      <w:r>
        <w:t xml:space="preserve">u prověřených žádostí o grant, které splňují podmínky grantu a které nebudou vyřazeny při formální a obsahové kontrole, provede </w:t>
      </w:r>
      <w:r w:rsidR="00A15F14">
        <w:t xml:space="preserve">hodnotící komise </w:t>
      </w:r>
      <w:r>
        <w:t>hodnocení</w:t>
      </w:r>
      <w:r w:rsidR="00EE2136">
        <w:t xml:space="preserve">, přičemž doporučena ke schválení grantu zastupitelstvem kraje bude ta žádost, jejíž bodové hodnocení dle níže uvedené tabulky </w:t>
      </w:r>
      <w:r w:rsidR="00DD5EA0">
        <w:t>dosáhne minimálně</w:t>
      </w:r>
      <w:r w:rsidR="00EE2136">
        <w:t xml:space="preserve"> </w:t>
      </w:r>
      <w:r w:rsidR="00DD5EA0">
        <w:t>50</w:t>
      </w:r>
      <w:r w:rsidR="00EE2136">
        <w:t xml:space="preserve"> bodů,</w:t>
      </w:r>
    </w:p>
    <w:p w:rsidR="00310605" w:rsidRDefault="00505653" w:rsidP="009A4952">
      <w:pPr>
        <w:pStyle w:val="Zkladntext41"/>
        <w:numPr>
          <w:ilvl w:val="1"/>
          <w:numId w:val="5"/>
        </w:numPr>
        <w:shd w:val="clear" w:color="auto" w:fill="auto"/>
        <w:tabs>
          <w:tab w:val="left" w:pos="1070"/>
        </w:tabs>
        <w:spacing w:before="0" w:after="0" w:line="240" w:lineRule="auto"/>
        <w:ind w:left="1080" w:right="20" w:hanging="360"/>
      </w:pPr>
      <w:r>
        <w:rPr>
          <w:rStyle w:val="ZkladntextTun0"/>
        </w:rPr>
        <w:t>vlastní schválení</w:t>
      </w:r>
      <w:r>
        <w:t xml:space="preserve"> - na základě</w:t>
      </w:r>
      <w:r w:rsidR="00EE2136">
        <w:t xml:space="preserve"> doporučení hodnotící komise (</w:t>
      </w:r>
      <w:r>
        <w:t>příp. Výboru pro rozvoj Jihoč</w:t>
      </w:r>
      <w:r w:rsidR="00EE2136">
        <w:t>eského kraje</w:t>
      </w:r>
      <w:r>
        <w:t>) projedná žádosti rada kraje a následně zastupitelstvo kraje.</w:t>
      </w:r>
    </w:p>
    <w:p w:rsidR="00472B0A" w:rsidRDefault="00472B0A" w:rsidP="00CE2381">
      <w:pPr>
        <w:pStyle w:val="Zkladntext100"/>
        <w:shd w:val="clear" w:color="auto" w:fill="auto"/>
        <w:spacing w:before="0" w:after="0" w:line="240" w:lineRule="auto"/>
        <w:rPr>
          <w:i w:val="0"/>
          <w:sz w:val="22"/>
          <w:szCs w:val="22"/>
        </w:rPr>
      </w:pPr>
    </w:p>
    <w:p w:rsidR="00310605" w:rsidRPr="00FD585F" w:rsidRDefault="00505653" w:rsidP="009A4952">
      <w:pPr>
        <w:pStyle w:val="Zkladntext100"/>
        <w:shd w:val="clear" w:color="auto" w:fill="auto"/>
        <w:spacing w:before="0" w:after="0" w:line="240" w:lineRule="auto"/>
        <w:ind w:left="3880"/>
        <w:rPr>
          <w:i w:val="0"/>
          <w:sz w:val="22"/>
          <w:szCs w:val="22"/>
        </w:rPr>
      </w:pPr>
      <w:r w:rsidRPr="00FD585F">
        <w:rPr>
          <w:i w:val="0"/>
          <w:sz w:val="22"/>
          <w:szCs w:val="22"/>
        </w:rPr>
        <w:t>Předmět hodnocení</w:t>
      </w:r>
    </w:p>
    <w:p w:rsidR="00BC3EAF" w:rsidRDefault="00BC3EAF" w:rsidP="00BC3EAF">
      <w:pPr>
        <w:pStyle w:val="Zkladntext41"/>
        <w:numPr>
          <w:ilvl w:val="0"/>
          <w:numId w:val="5"/>
        </w:numPr>
        <w:shd w:val="clear" w:color="auto" w:fill="auto"/>
        <w:spacing w:after="0" w:line="240" w:lineRule="auto"/>
        <w:ind w:left="426" w:right="79" w:hanging="357"/>
      </w:pPr>
      <w:r>
        <w:t>Předmětem hodnocení je posouzení technické a finanční kvality projektového návrhu, a to na základě potřeby ÚPD, velikosti obce, významu pro kraj a specifik. Hodnocení se provádí za pomoci této vyhodnocovací tabulky v 5 bodové škále, přičemž při hodnocení vždy rozhoduje kritérium největšího významu. Hodnotící komisí nebudou posuzovány žádosti o grant na pořízení změny územního plánu v návaznosti na vydané Zásady územního rozvoje Jihočeského kraje (výše grantu se bude odvíjet od procentuálního vyjádření daného záměru v pořizované změně doložené čestným prohlášením starosty/starostky).</w:t>
      </w:r>
    </w:p>
    <w:tbl>
      <w:tblPr>
        <w:tblStyle w:val="Mkatabulky"/>
        <w:tblW w:w="0" w:type="auto"/>
        <w:tblLook w:val="04A0"/>
      </w:tblPr>
      <w:tblGrid>
        <w:gridCol w:w="9114"/>
        <w:gridCol w:w="1079"/>
      </w:tblGrid>
      <w:tr w:rsidR="00811C20" w:rsidTr="005C207A">
        <w:tc>
          <w:tcPr>
            <w:tcW w:w="0" w:type="auto"/>
          </w:tcPr>
          <w:p w:rsidR="005C207A" w:rsidRDefault="005C207A" w:rsidP="009A4952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</w:pPr>
            <w:r>
              <w:t>Kritéria hodnocení</w:t>
            </w:r>
          </w:p>
        </w:tc>
        <w:tc>
          <w:tcPr>
            <w:tcW w:w="0" w:type="auto"/>
          </w:tcPr>
          <w:p w:rsidR="005C207A" w:rsidRDefault="00693E06" w:rsidP="00FD585F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</w:pPr>
            <w:r>
              <w:t>Počet bodů</w:t>
            </w:r>
          </w:p>
        </w:tc>
      </w:tr>
      <w:tr w:rsidR="00811C20" w:rsidTr="005C207A">
        <w:tc>
          <w:tcPr>
            <w:tcW w:w="0" w:type="auto"/>
          </w:tcPr>
          <w:p w:rsidR="005C207A" w:rsidRDefault="00693E06" w:rsidP="009A4952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</w:pPr>
            <w:r>
              <w:t>Potřeba územního plánu</w:t>
            </w:r>
          </w:p>
          <w:p w:rsidR="00693E06" w:rsidRDefault="00693E06" w:rsidP="009A4952">
            <w:pPr>
              <w:pStyle w:val="Zkladntext41"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ind w:right="79"/>
            </w:pPr>
            <w:r>
              <w:t>nový ÚP pro obec bez ÚP,</w:t>
            </w:r>
          </w:p>
          <w:p w:rsidR="00693E06" w:rsidRDefault="00693E06" w:rsidP="009A4952">
            <w:pPr>
              <w:pStyle w:val="Zkladntext41"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ind w:right="79"/>
            </w:pPr>
            <w:r>
              <w:t>nový ÚP pro obec s nevyhovující ÚPD,</w:t>
            </w:r>
          </w:p>
          <w:p w:rsidR="00B313BF" w:rsidRDefault="00693E06" w:rsidP="009A4952">
            <w:pPr>
              <w:pStyle w:val="Zkladntext41"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ind w:right="79"/>
            </w:pPr>
            <w:r>
              <w:t xml:space="preserve">úprava </w:t>
            </w:r>
            <w:r w:rsidR="00EE2136">
              <w:t>ÚPNSÚ případně ÚPO</w:t>
            </w:r>
          </w:p>
          <w:p w:rsidR="00693E06" w:rsidRDefault="00693E06" w:rsidP="009A4952">
            <w:pPr>
              <w:pStyle w:val="Zkladntext41"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ind w:right="79"/>
            </w:pPr>
            <w:r>
              <w:t>nový regulační plán</w:t>
            </w:r>
          </w:p>
        </w:tc>
        <w:tc>
          <w:tcPr>
            <w:tcW w:w="0" w:type="auto"/>
          </w:tcPr>
          <w:p w:rsidR="00EE2136" w:rsidRDefault="00EE2136" w:rsidP="00FD585F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</w:pPr>
          </w:p>
          <w:p w:rsidR="005C207A" w:rsidRDefault="00EE2136" w:rsidP="00FD585F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</w:pPr>
            <w:r>
              <w:t>15</w:t>
            </w:r>
          </w:p>
          <w:p w:rsidR="00EE2136" w:rsidRDefault="00EE2136" w:rsidP="00FD585F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</w:pPr>
            <w:r>
              <w:t>10</w:t>
            </w:r>
          </w:p>
          <w:p w:rsidR="00EE2136" w:rsidRDefault="00EE2136" w:rsidP="00FD585F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</w:pPr>
            <w:r>
              <w:t>8</w:t>
            </w:r>
          </w:p>
          <w:p w:rsidR="00EE2136" w:rsidRDefault="00EE2136" w:rsidP="00FD585F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</w:pPr>
            <w:r>
              <w:t>5</w:t>
            </w:r>
          </w:p>
        </w:tc>
      </w:tr>
      <w:tr w:rsidR="00811C20" w:rsidTr="005C207A">
        <w:tc>
          <w:tcPr>
            <w:tcW w:w="0" w:type="auto"/>
          </w:tcPr>
          <w:p w:rsidR="005C207A" w:rsidRDefault="00693E06" w:rsidP="009A4952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</w:pPr>
            <w:r>
              <w:t>Velikost obce</w:t>
            </w:r>
          </w:p>
          <w:p w:rsidR="00693E06" w:rsidRDefault="00693E06" w:rsidP="009A4952">
            <w:pPr>
              <w:pStyle w:val="Zkladntext41"/>
              <w:numPr>
                <w:ilvl w:val="0"/>
                <w:numId w:val="12"/>
              </w:numPr>
              <w:shd w:val="clear" w:color="auto" w:fill="auto"/>
              <w:spacing w:before="0" w:after="0" w:line="240" w:lineRule="auto"/>
              <w:ind w:right="79"/>
            </w:pPr>
            <w:r>
              <w:t>obce ≤ 100 obyvatel</w:t>
            </w:r>
          </w:p>
          <w:p w:rsidR="00693E06" w:rsidRDefault="00693E06" w:rsidP="009A4952">
            <w:pPr>
              <w:pStyle w:val="Zkladntext41"/>
              <w:numPr>
                <w:ilvl w:val="0"/>
                <w:numId w:val="12"/>
              </w:numPr>
              <w:shd w:val="clear" w:color="auto" w:fill="auto"/>
              <w:spacing w:before="0" w:after="0" w:line="240" w:lineRule="auto"/>
              <w:ind w:right="79"/>
            </w:pPr>
            <w:r>
              <w:t>obce &gt; 100 a  ≤  300 obyvatel</w:t>
            </w:r>
          </w:p>
          <w:p w:rsidR="00693E06" w:rsidRDefault="00693E06" w:rsidP="009A4952">
            <w:pPr>
              <w:pStyle w:val="Zkladntext41"/>
              <w:numPr>
                <w:ilvl w:val="0"/>
                <w:numId w:val="12"/>
              </w:numPr>
              <w:shd w:val="clear" w:color="auto" w:fill="auto"/>
              <w:spacing w:before="0" w:after="0" w:line="240" w:lineRule="auto"/>
              <w:ind w:right="79"/>
            </w:pPr>
            <w:r>
              <w:t>obce &gt; 300 a ≤  500 obyvatel</w:t>
            </w:r>
          </w:p>
          <w:p w:rsidR="00693E06" w:rsidRDefault="00693E06" w:rsidP="009A4952">
            <w:pPr>
              <w:pStyle w:val="Zkladntext41"/>
              <w:numPr>
                <w:ilvl w:val="0"/>
                <w:numId w:val="12"/>
              </w:numPr>
              <w:shd w:val="clear" w:color="auto" w:fill="auto"/>
              <w:spacing w:before="0" w:after="0" w:line="240" w:lineRule="auto"/>
              <w:ind w:right="79"/>
            </w:pPr>
            <w:r>
              <w:t>obce &gt; 500 a ≤ 1 000 obyvatel</w:t>
            </w:r>
          </w:p>
          <w:p w:rsidR="00693E06" w:rsidRDefault="00693E06" w:rsidP="009A4952">
            <w:pPr>
              <w:pStyle w:val="Zkladntext41"/>
              <w:numPr>
                <w:ilvl w:val="0"/>
                <w:numId w:val="12"/>
              </w:numPr>
              <w:shd w:val="clear" w:color="auto" w:fill="auto"/>
              <w:spacing w:before="0" w:after="0" w:line="240" w:lineRule="auto"/>
              <w:ind w:right="79"/>
            </w:pPr>
            <w:r>
              <w:t>obce &gt; 1 000 obyvatel</w:t>
            </w:r>
          </w:p>
        </w:tc>
        <w:tc>
          <w:tcPr>
            <w:tcW w:w="0" w:type="auto"/>
          </w:tcPr>
          <w:p w:rsidR="00EE2136" w:rsidRDefault="00EE2136" w:rsidP="00FD585F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</w:pPr>
          </w:p>
          <w:p w:rsidR="005C207A" w:rsidRDefault="00EE2136" w:rsidP="00FD585F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</w:pPr>
            <w:r>
              <w:t>25</w:t>
            </w:r>
          </w:p>
          <w:p w:rsidR="00EE2136" w:rsidRDefault="00EE2136" w:rsidP="00FD585F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</w:pPr>
            <w:r>
              <w:t>22</w:t>
            </w:r>
          </w:p>
          <w:p w:rsidR="00EE2136" w:rsidRDefault="00EE2136" w:rsidP="00FD585F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</w:pPr>
            <w:r>
              <w:t>18</w:t>
            </w:r>
          </w:p>
          <w:p w:rsidR="00EE2136" w:rsidRDefault="00EE2136" w:rsidP="00FD585F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</w:pPr>
            <w:r>
              <w:t>10</w:t>
            </w:r>
          </w:p>
          <w:p w:rsidR="00EE2136" w:rsidRDefault="00EE2136" w:rsidP="00FD585F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</w:pPr>
            <w:r>
              <w:t>5</w:t>
            </w:r>
          </w:p>
        </w:tc>
      </w:tr>
      <w:tr w:rsidR="00811C20" w:rsidTr="005C207A">
        <w:tc>
          <w:tcPr>
            <w:tcW w:w="0" w:type="auto"/>
          </w:tcPr>
          <w:p w:rsidR="005C207A" w:rsidRDefault="00693E06" w:rsidP="009A4952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</w:pPr>
            <w:r>
              <w:t>Význam území řešeného pro Jihočeský kraj</w:t>
            </w:r>
          </w:p>
          <w:p w:rsidR="00693E06" w:rsidRDefault="00560DA3" w:rsidP="009A4952">
            <w:pPr>
              <w:pStyle w:val="Zkladntext41"/>
              <w:numPr>
                <w:ilvl w:val="0"/>
                <w:numId w:val="13"/>
              </w:numPr>
              <w:shd w:val="clear" w:color="auto" w:fill="auto"/>
              <w:spacing w:before="0" w:after="0" w:line="240" w:lineRule="auto"/>
              <w:ind w:right="79"/>
            </w:pPr>
            <w:r>
              <w:t>záměry republikového významu (dálnice, rychlostní silnice, IV. TŽK)</w:t>
            </w:r>
          </w:p>
          <w:p w:rsidR="00560DA3" w:rsidRDefault="00560DA3" w:rsidP="009A4952">
            <w:pPr>
              <w:pStyle w:val="Zkladntext41"/>
              <w:numPr>
                <w:ilvl w:val="0"/>
                <w:numId w:val="13"/>
              </w:numPr>
              <w:shd w:val="clear" w:color="auto" w:fill="auto"/>
              <w:spacing w:before="0" w:after="0" w:line="240" w:lineRule="auto"/>
              <w:ind w:right="79"/>
            </w:pPr>
            <w:r>
              <w:t xml:space="preserve">záměry </w:t>
            </w:r>
            <w:proofErr w:type="spellStart"/>
            <w:r>
              <w:t>nadmístního</w:t>
            </w:r>
            <w:proofErr w:type="spellEnd"/>
            <w:r>
              <w:t xml:space="preserve"> významu (silnice I. a II. tř., technická infrastruktura)</w:t>
            </w:r>
          </w:p>
          <w:p w:rsidR="00236FD1" w:rsidRDefault="00236FD1" w:rsidP="009A4952">
            <w:pPr>
              <w:pStyle w:val="Zkladntext41"/>
              <w:numPr>
                <w:ilvl w:val="0"/>
                <w:numId w:val="13"/>
              </w:numPr>
              <w:shd w:val="clear" w:color="auto" w:fill="auto"/>
              <w:spacing w:before="0" w:after="0" w:line="240" w:lineRule="auto"/>
              <w:ind w:right="79"/>
            </w:pPr>
            <w:r>
              <w:t>obec se nachází v rozvojové oblasti, ose, nebo specifické oblasti</w:t>
            </w:r>
          </w:p>
          <w:p w:rsidR="00560DA3" w:rsidRDefault="00560DA3" w:rsidP="009A4952">
            <w:pPr>
              <w:pStyle w:val="Zkladntext41"/>
              <w:numPr>
                <w:ilvl w:val="0"/>
                <w:numId w:val="13"/>
              </w:numPr>
              <w:shd w:val="clear" w:color="auto" w:fill="auto"/>
              <w:spacing w:before="0" w:after="0" w:line="240" w:lineRule="auto"/>
              <w:ind w:right="79"/>
            </w:pPr>
            <w:r>
              <w:t>stávající stav republikového významu (dálnice, rychlostní silnice, IV. TŽK)</w:t>
            </w:r>
          </w:p>
          <w:p w:rsidR="00560DA3" w:rsidRDefault="00560DA3" w:rsidP="009A4952">
            <w:pPr>
              <w:pStyle w:val="Zkladntext41"/>
              <w:numPr>
                <w:ilvl w:val="0"/>
                <w:numId w:val="13"/>
              </w:numPr>
              <w:shd w:val="clear" w:color="auto" w:fill="auto"/>
              <w:spacing w:before="0" w:after="0" w:line="240" w:lineRule="auto"/>
              <w:ind w:right="79"/>
            </w:pPr>
            <w:r>
              <w:t xml:space="preserve">stávající stav </w:t>
            </w:r>
            <w:proofErr w:type="spellStart"/>
            <w:r>
              <w:t>na</w:t>
            </w:r>
            <w:r w:rsidR="00811C20">
              <w:t>dmístního</w:t>
            </w:r>
            <w:proofErr w:type="spellEnd"/>
            <w:r w:rsidR="00811C20">
              <w:t xml:space="preserve"> významu (silnice I., </w:t>
            </w:r>
            <w:r>
              <w:t>II.</w:t>
            </w:r>
            <w:r w:rsidR="00811C20">
              <w:t xml:space="preserve">, </w:t>
            </w:r>
            <w:proofErr w:type="gramStart"/>
            <w:r w:rsidR="00811C20">
              <w:t xml:space="preserve">III. </w:t>
            </w:r>
            <w:r>
              <w:t xml:space="preserve"> tř</w:t>
            </w:r>
            <w:proofErr w:type="gramEnd"/>
            <w:r>
              <w:t>., technická infrastruktura)</w:t>
            </w:r>
          </w:p>
          <w:p w:rsidR="00560DA3" w:rsidRDefault="00560DA3" w:rsidP="009A4952">
            <w:pPr>
              <w:pStyle w:val="Zkladntext41"/>
              <w:numPr>
                <w:ilvl w:val="0"/>
                <w:numId w:val="13"/>
              </w:numPr>
              <w:shd w:val="clear" w:color="auto" w:fill="auto"/>
              <w:spacing w:before="0" w:after="0" w:line="240" w:lineRule="auto"/>
              <w:ind w:right="79"/>
            </w:pPr>
            <w:r>
              <w:t xml:space="preserve">bez záměrů a </w:t>
            </w:r>
            <w:r w:rsidR="00811C20">
              <w:t>bez existence jevů s větším významem pro Jihočeský kraj</w:t>
            </w:r>
          </w:p>
        </w:tc>
        <w:tc>
          <w:tcPr>
            <w:tcW w:w="0" w:type="auto"/>
          </w:tcPr>
          <w:p w:rsidR="00EE2136" w:rsidRDefault="00EE2136" w:rsidP="00FD585F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</w:pPr>
          </w:p>
          <w:p w:rsidR="005C207A" w:rsidRDefault="00EE2136" w:rsidP="00FD585F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</w:pPr>
            <w:r>
              <w:t>20</w:t>
            </w:r>
          </w:p>
          <w:p w:rsidR="00EE2136" w:rsidRDefault="00EE2136" w:rsidP="00FD585F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</w:pPr>
            <w:r>
              <w:t>18</w:t>
            </w:r>
          </w:p>
          <w:p w:rsidR="00EE2136" w:rsidRDefault="00EE2136" w:rsidP="00FD585F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</w:pPr>
            <w:r>
              <w:t>15</w:t>
            </w:r>
          </w:p>
          <w:p w:rsidR="00EE2136" w:rsidRDefault="00EE2136" w:rsidP="00FD585F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</w:pPr>
            <w:r>
              <w:t>10</w:t>
            </w:r>
          </w:p>
          <w:p w:rsidR="00EE2136" w:rsidRDefault="00EE2136" w:rsidP="00FD585F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</w:pPr>
            <w:r>
              <w:t>8</w:t>
            </w:r>
          </w:p>
          <w:p w:rsidR="00EE2136" w:rsidRDefault="00EE2136" w:rsidP="00FD585F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</w:pPr>
            <w:r>
              <w:t>1</w:t>
            </w:r>
          </w:p>
        </w:tc>
      </w:tr>
      <w:tr w:rsidR="00811C20" w:rsidTr="005C207A">
        <w:tc>
          <w:tcPr>
            <w:tcW w:w="0" w:type="auto"/>
          </w:tcPr>
          <w:p w:rsidR="005C207A" w:rsidRDefault="00236FD1" w:rsidP="009A4952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</w:pPr>
            <w:r>
              <w:t>Přírodní s</w:t>
            </w:r>
            <w:r w:rsidR="00811C20">
              <w:t>pecifika území</w:t>
            </w:r>
          </w:p>
          <w:p w:rsidR="00236FD1" w:rsidRDefault="00811C20" w:rsidP="009A4952">
            <w:pPr>
              <w:pStyle w:val="Zkladntext41"/>
              <w:numPr>
                <w:ilvl w:val="0"/>
                <w:numId w:val="14"/>
              </w:numPr>
              <w:shd w:val="clear" w:color="auto" w:fill="auto"/>
              <w:spacing w:before="0" w:after="0" w:line="240" w:lineRule="auto"/>
              <w:ind w:right="79"/>
            </w:pPr>
            <w:r>
              <w:t xml:space="preserve">území obce se zcela či částečně nachází v národním parku, v CHKO, </w:t>
            </w:r>
          </w:p>
          <w:p w:rsidR="00236FD1" w:rsidRDefault="00811C20" w:rsidP="009A4952">
            <w:pPr>
              <w:pStyle w:val="Zkladntext41"/>
              <w:numPr>
                <w:ilvl w:val="0"/>
                <w:numId w:val="14"/>
              </w:numPr>
              <w:shd w:val="clear" w:color="auto" w:fill="auto"/>
              <w:spacing w:before="0" w:after="0" w:line="240" w:lineRule="auto"/>
              <w:ind w:right="79"/>
            </w:pPr>
            <w:r>
              <w:t xml:space="preserve">na území obce zasahují prvky </w:t>
            </w:r>
            <w:proofErr w:type="spellStart"/>
            <w:r>
              <w:t>nadregionálního</w:t>
            </w:r>
            <w:proofErr w:type="spellEnd"/>
            <w:r>
              <w:t xml:space="preserve"> či regionálního ÚSES</w:t>
            </w:r>
            <w:r w:rsidR="00236FD1">
              <w:t>, NATURA 2000</w:t>
            </w:r>
            <w:r>
              <w:t xml:space="preserve">, </w:t>
            </w:r>
          </w:p>
          <w:p w:rsidR="00811C20" w:rsidRDefault="00236FD1" w:rsidP="009A4952">
            <w:pPr>
              <w:pStyle w:val="Zkladntext41"/>
              <w:numPr>
                <w:ilvl w:val="0"/>
                <w:numId w:val="14"/>
              </w:numPr>
              <w:shd w:val="clear" w:color="auto" w:fill="auto"/>
              <w:spacing w:before="0" w:after="0" w:line="240" w:lineRule="auto"/>
              <w:ind w:right="79"/>
            </w:pPr>
            <w:r>
              <w:t>bez existence přírodních specifik</w:t>
            </w:r>
          </w:p>
        </w:tc>
        <w:tc>
          <w:tcPr>
            <w:tcW w:w="0" w:type="auto"/>
          </w:tcPr>
          <w:p w:rsidR="005C207A" w:rsidRDefault="005C207A" w:rsidP="00FD585F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</w:pPr>
          </w:p>
          <w:p w:rsidR="00EE2136" w:rsidRDefault="00EE2136" w:rsidP="00FD585F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</w:pPr>
            <w:r>
              <w:t>20</w:t>
            </w:r>
          </w:p>
          <w:p w:rsidR="00EE2136" w:rsidRDefault="00EE2136" w:rsidP="00FD585F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</w:pPr>
            <w:r>
              <w:t>10</w:t>
            </w:r>
          </w:p>
          <w:p w:rsidR="00EE2136" w:rsidRDefault="00EE2136" w:rsidP="00FD585F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</w:pPr>
            <w:r>
              <w:t>1</w:t>
            </w:r>
          </w:p>
        </w:tc>
      </w:tr>
      <w:tr w:rsidR="00236FD1" w:rsidTr="005C207A">
        <w:tc>
          <w:tcPr>
            <w:tcW w:w="0" w:type="auto"/>
          </w:tcPr>
          <w:p w:rsidR="00236FD1" w:rsidRDefault="00236FD1" w:rsidP="009A4952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</w:pPr>
            <w:r>
              <w:t>Specifika v oblasti technické infrastruktury</w:t>
            </w:r>
          </w:p>
          <w:p w:rsidR="00236FD1" w:rsidRDefault="00236FD1" w:rsidP="009A4952">
            <w:pPr>
              <w:pStyle w:val="Zkladntext41"/>
              <w:numPr>
                <w:ilvl w:val="0"/>
                <w:numId w:val="14"/>
              </w:numPr>
              <w:shd w:val="clear" w:color="auto" w:fill="auto"/>
              <w:spacing w:before="0" w:after="0" w:line="240" w:lineRule="auto"/>
              <w:ind w:right="79"/>
            </w:pPr>
            <w:r>
              <w:t xml:space="preserve">předmětem řešení ÚP je záměr vybudování technické infrastruktury bez </w:t>
            </w:r>
            <w:r w:rsidR="00EE2136">
              <w:t xml:space="preserve">její </w:t>
            </w:r>
            <w:r>
              <w:t>dosavadní existence (např.: ČOV, zcela nová kanalizace, apod.)</w:t>
            </w:r>
          </w:p>
          <w:p w:rsidR="00236FD1" w:rsidRDefault="00236FD1" w:rsidP="009A4952">
            <w:pPr>
              <w:pStyle w:val="Zkladntext41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right="79"/>
            </w:pPr>
            <w:r>
              <w:t xml:space="preserve">ÚP navrhuje zlepšení stavu stávající technické infrastruktury (např.: </w:t>
            </w:r>
            <w:r w:rsidR="00B93618">
              <w:t>realizace další ČOV, doplnění novým vodovodním řadem, apod.)</w:t>
            </w:r>
          </w:p>
          <w:p w:rsidR="00B93618" w:rsidRDefault="00B93618" w:rsidP="009A4952">
            <w:pPr>
              <w:pStyle w:val="Zkladntext41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right="79"/>
            </w:pPr>
            <w:r>
              <w:t>bez záměru v oblasti technické infrastruktury</w:t>
            </w:r>
          </w:p>
        </w:tc>
        <w:tc>
          <w:tcPr>
            <w:tcW w:w="0" w:type="auto"/>
          </w:tcPr>
          <w:p w:rsidR="00236FD1" w:rsidRDefault="00236FD1" w:rsidP="00FD585F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</w:pPr>
          </w:p>
          <w:p w:rsidR="00EE2136" w:rsidRDefault="00EE2136" w:rsidP="00FD585F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</w:pPr>
            <w:r>
              <w:t>20</w:t>
            </w:r>
          </w:p>
          <w:p w:rsidR="00EE2136" w:rsidRDefault="00EE2136" w:rsidP="00FD585F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</w:pPr>
          </w:p>
          <w:p w:rsidR="00EE2136" w:rsidRDefault="00EE2136" w:rsidP="00FD585F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</w:pPr>
            <w:r>
              <w:t>5</w:t>
            </w:r>
          </w:p>
          <w:p w:rsidR="00EE2136" w:rsidRDefault="00EE2136" w:rsidP="00FD585F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</w:pPr>
          </w:p>
          <w:p w:rsidR="00EE2136" w:rsidRDefault="00EE2136" w:rsidP="00FD585F">
            <w:pPr>
              <w:pStyle w:val="Zkladntext41"/>
              <w:shd w:val="clear" w:color="auto" w:fill="auto"/>
              <w:spacing w:before="0" w:after="0" w:line="240" w:lineRule="auto"/>
              <w:ind w:right="79" w:firstLine="0"/>
              <w:jc w:val="center"/>
            </w:pPr>
            <w:r>
              <w:t>1</w:t>
            </w:r>
          </w:p>
        </w:tc>
      </w:tr>
    </w:tbl>
    <w:p w:rsidR="005C207A" w:rsidRDefault="005C207A" w:rsidP="009A4952">
      <w:pPr>
        <w:pStyle w:val="Zkladntext41"/>
        <w:shd w:val="clear" w:color="auto" w:fill="auto"/>
        <w:spacing w:before="0" w:after="0" w:line="240" w:lineRule="auto"/>
        <w:ind w:right="80" w:firstLine="0"/>
      </w:pPr>
    </w:p>
    <w:p w:rsidR="00310605" w:rsidRDefault="00310605" w:rsidP="009A4952">
      <w:pPr>
        <w:rPr>
          <w:sz w:val="2"/>
          <w:szCs w:val="2"/>
        </w:rPr>
      </w:pPr>
    </w:p>
    <w:p w:rsidR="00310605" w:rsidRPr="00FD585F" w:rsidRDefault="00505653" w:rsidP="009A4952">
      <w:pPr>
        <w:pStyle w:val="Zkladntext100"/>
        <w:shd w:val="clear" w:color="auto" w:fill="auto"/>
        <w:spacing w:before="0" w:after="0" w:line="240" w:lineRule="auto"/>
        <w:ind w:left="280"/>
        <w:jc w:val="center"/>
        <w:rPr>
          <w:i w:val="0"/>
          <w:sz w:val="22"/>
          <w:szCs w:val="22"/>
        </w:rPr>
      </w:pPr>
      <w:r w:rsidRPr="00FD585F">
        <w:rPr>
          <w:i w:val="0"/>
          <w:sz w:val="22"/>
          <w:szCs w:val="22"/>
        </w:rPr>
        <w:t>Hodnotící komise</w:t>
      </w:r>
    </w:p>
    <w:p w:rsidR="002348FA" w:rsidRDefault="00505653" w:rsidP="009B4515">
      <w:pPr>
        <w:pStyle w:val="Zkladntext41"/>
        <w:numPr>
          <w:ilvl w:val="2"/>
          <w:numId w:val="20"/>
        </w:numPr>
        <w:shd w:val="clear" w:color="auto" w:fill="auto"/>
        <w:tabs>
          <w:tab w:val="left" w:pos="426"/>
        </w:tabs>
        <w:spacing w:after="0" w:line="240" w:lineRule="auto"/>
        <w:ind w:left="426" w:right="23" w:hanging="426"/>
      </w:pPr>
      <w:r>
        <w:t>Hodnotící komise KÚ je zodpovědná za výběr projektů doporučených k udělení grantů. Hodnotící komise dbá o to, aby hodnocení bylo nestranné a jeho průběh zůstal uchován v tajnosti. Hodnotící komise poté předloží výsledný seznam projektů doporučených k udělení grantu ke schválení radě kraje a následně zastupitelstvu kraje.</w:t>
      </w:r>
    </w:p>
    <w:p w:rsidR="002348FA" w:rsidRDefault="002348FA" w:rsidP="002348FA">
      <w:pPr>
        <w:pStyle w:val="Zkladntext41"/>
        <w:shd w:val="clear" w:color="auto" w:fill="auto"/>
        <w:tabs>
          <w:tab w:val="left" w:pos="351"/>
        </w:tabs>
        <w:spacing w:after="0" w:line="240" w:lineRule="auto"/>
        <w:ind w:right="23" w:firstLine="0"/>
      </w:pPr>
    </w:p>
    <w:p w:rsidR="00310605" w:rsidRDefault="00505653" w:rsidP="009B4515">
      <w:pPr>
        <w:pStyle w:val="Zkladntext41"/>
        <w:numPr>
          <w:ilvl w:val="2"/>
          <w:numId w:val="20"/>
        </w:numPr>
        <w:shd w:val="clear" w:color="auto" w:fill="auto"/>
        <w:tabs>
          <w:tab w:val="left" w:pos="426"/>
        </w:tabs>
        <w:spacing w:before="0" w:after="0" w:line="240" w:lineRule="auto"/>
        <w:ind w:left="426" w:right="20" w:hanging="426"/>
      </w:pPr>
      <w:r>
        <w:t>Hodnotící komise je složena z 5 členů. Je složena ze tří zástupců krajské samosprávy (</w:t>
      </w:r>
      <w:r w:rsidR="00C223DD">
        <w:t>Ing. Václav Král</w:t>
      </w:r>
      <w:r>
        <w:t xml:space="preserve">, Mgr. Ivana Stráská, Stanislav Sedláček), 2 úředníků krajského úřadu (Ing. Luboš Průcha, Ing. </w:t>
      </w:r>
      <w:r w:rsidR="00B93618">
        <w:t>Daniela Řežábková</w:t>
      </w:r>
      <w:r>
        <w:t xml:space="preserve">). Náhradníky členů jsou RNDr. Jana Krejsová, Ing. František </w:t>
      </w:r>
      <w:proofErr w:type="spellStart"/>
      <w:r>
        <w:t>Štangl</w:t>
      </w:r>
      <w:proofErr w:type="spellEnd"/>
      <w:r>
        <w:t xml:space="preserve">, p. Jiří Netík, Ing. Jan Švarc a Ing. </w:t>
      </w:r>
      <w:r w:rsidR="00454E0D">
        <w:t>arch. Ludmila Šnejdová</w:t>
      </w:r>
      <w:r>
        <w:t>. Komise volí ze svého středu předsedu a má k dispozici zapisovatele.</w:t>
      </w:r>
    </w:p>
    <w:p w:rsidR="004849D8" w:rsidRPr="004849D8" w:rsidRDefault="004849D8" w:rsidP="00CE2381">
      <w:pPr>
        <w:pStyle w:val="Zkladntext100"/>
        <w:shd w:val="clear" w:color="auto" w:fill="auto"/>
        <w:spacing w:before="0" w:after="0" w:line="240" w:lineRule="auto"/>
        <w:rPr>
          <w:b w:val="0"/>
          <w:i w:val="0"/>
          <w:sz w:val="22"/>
          <w:szCs w:val="22"/>
        </w:rPr>
      </w:pPr>
    </w:p>
    <w:p w:rsidR="00310605" w:rsidRPr="00FD585F" w:rsidRDefault="00505653" w:rsidP="009A4952">
      <w:pPr>
        <w:pStyle w:val="Zkladntext100"/>
        <w:shd w:val="clear" w:color="auto" w:fill="auto"/>
        <w:spacing w:before="0" w:after="0" w:line="240" w:lineRule="auto"/>
        <w:ind w:left="280"/>
        <w:jc w:val="center"/>
        <w:rPr>
          <w:i w:val="0"/>
          <w:sz w:val="22"/>
          <w:szCs w:val="22"/>
        </w:rPr>
      </w:pPr>
      <w:r w:rsidRPr="00FD585F">
        <w:rPr>
          <w:i w:val="0"/>
          <w:sz w:val="22"/>
          <w:szCs w:val="22"/>
        </w:rPr>
        <w:t>Rozhodování o udělení grantu</w:t>
      </w:r>
    </w:p>
    <w:p w:rsidR="00310605" w:rsidRDefault="00505653" w:rsidP="009B4515">
      <w:pPr>
        <w:pStyle w:val="Zkladntext41"/>
        <w:numPr>
          <w:ilvl w:val="2"/>
          <w:numId w:val="20"/>
        </w:numPr>
        <w:shd w:val="clear" w:color="auto" w:fill="auto"/>
        <w:tabs>
          <w:tab w:val="left" w:pos="375"/>
        </w:tabs>
        <w:spacing w:after="0" w:line="240" w:lineRule="auto"/>
        <w:ind w:left="426" w:right="23" w:hanging="426"/>
      </w:pPr>
      <w:r>
        <w:t>Žadatelé budou následně informováni písemně o rozhodnutí zastupitelstva kraje ve věci přidělení/nepřidělení grantu. Důvody, vedoucí k rozhodnutí o případném odmítnutí žádosti, resp. její vrácení k doplnění a neudělení grantu, budou následující:</w:t>
      </w:r>
    </w:p>
    <w:p w:rsidR="00310605" w:rsidRDefault="00505653" w:rsidP="002348FA">
      <w:pPr>
        <w:pStyle w:val="Zkladntext41"/>
        <w:numPr>
          <w:ilvl w:val="3"/>
          <w:numId w:val="20"/>
        </w:numPr>
        <w:shd w:val="clear" w:color="auto" w:fill="auto"/>
        <w:tabs>
          <w:tab w:val="left" w:pos="851"/>
        </w:tabs>
        <w:spacing w:before="0" w:after="0" w:line="240" w:lineRule="auto"/>
        <w:ind w:left="426"/>
      </w:pPr>
      <w:r>
        <w:t>žádost je neúplná nebo jinak neodpovídá stanoveným administrativním podmínkám,</w:t>
      </w:r>
    </w:p>
    <w:p w:rsidR="00310605" w:rsidRDefault="00505653" w:rsidP="009B4515">
      <w:pPr>
        <w:pStyle w:val="Zkladntext41"/>
        <w:numPr>
          <w:ilvl w:val="3"/>
          <w:numId w:val="20"/>
        </w:numPr>
        <w:shd w:val="clear" w:color="auto" w:fill="auto"/>
        <w:tabs>
          <w:tab w:val="left" w:pos="851"/>
        </w:tabs>
        <w:spacing w:before="0" w:after="0" w:line="240" w:lineRule="auto"/>
        <w:ind w:left="851" w:right="20" w:hanging="425"/>
      </w:pPr>
      <w:r>
        <w:lastRenderedPageBreak/>
        <w:t>projekt není připraven k realizaci (např. není předložena smlouva o dílo s projektantem, není projednáno a schváleno zadání),</w:t>
      </w:r>
    </w:p>
    <w:p w:rsidR="00310605" w:rsidRDefault="00505653" w:rsidP="002348FA">
      <w:pPr>
        <w:pStyle w:val="Zkladntext41"/>
        <w:numPr>
          <w:ilvl w:val="3"/>
          <w:numId w:val="20"/>
        </w:numPr>
        <w:shd w:val="clear" w:color="auto" w:fill="auto"/>
        <w:tabs>
          <w:tab w:val="left" w:pos="851"/>
        </w:tabs>
        <w:spacing w:before="0" w:after="0" w:line="240" w:lineRule="auto"/>
        <w:ind w:left="426" w:right="20"/>
      </w:pPr>
      <w:r>
        <w:t xml:space="preserve">žadatel není oprávněn žádat </w:t>
      </w:r>
      <w:r w:rsidR="00FD585F">
        <w:t>o grant podle podmínek programu,</w:t>
      </w:r>
    </w:p>
    <w:p w:rsidR="00310605" w:rsidRDefault="00505653" w:rsidP="009B4515">
      <w:pPr>
        <w:pStyle w:val="Zkladntext41"/>
        <w:numPr>
          <w:ilvl w:val="3"/>
          <w:numId w:val="20"/>
        </w:numPr>
        <w:shd w:val="clear" w:color="auto" w:fill="auto"/>
        <w:tabs>
          <w:tab w:val="left" w:pos="851"/>
        </w:tabs>
        <w:spacing w:before="0" w:after="0" w:line="240" w:lineRule="auto"/>
        <w:ind w:left="851" w:right="20" w:hanging="425"/>
      </w:pPr>
      <w:r>
        <w:t>význam projektového návrhu, případně jeho technická kvalita byla shledána nižší než u vybraných návrhů,</w:t>
      </w:r>
    </w:p>
    <w:p w:rsidR="00310605" w:rsidRDefault="004849D8" w:rsidP="009B4515">
      <w:pPr>
        <w:pStyle w:val="Zkladntext41"/>
        <w:numPr>
          <w:ilvl w:val="3"/>
          <w:numId w:val="20"/>
        </w:numPr>
        <w:shd w:val="clear" w:color="auto" w:fill="auto"/>
        <w:tabs>
          <w:tab w:val="left" w:pos="851"/>
        </w:tabs>
        <w:spacing w:before="0" w:after="0" w:line="240" w:lineRule="auto"/>
        <w:ind w:left="426"/>
      </w:pPr>
      <w:r>
        <w:t>kvalita rozpočtu j</w:t>
      </w:r>
      <w:r w:rsidR="00505653">
        <w:t>e považována za nedostatečnou.</w:t>
      </w:r>
    </w:p>
    <w:p w:rsidR="008D5B4B" w:rsidRDefault="008D5B4B" w:rsidP="008D5B4B">
      <w:pPr>
        <w:pStyle w:val="Zkladntext41"/>
        <w:shd w:val="clear" w:color="auto" w:fill="auto"/>
        <w:tabs>
          <w:tab w:val="left" w:pos="851"/>
        </w:tabs>
        <w:spacing w:before="0" w:after="0" w:line="240" w:lineRule="auto"/>
        <w:ind w:left="426" w:firstLine="0"/>
      </w:pPr>
    </w:p>
    <w:p w:rsidR="00310605" w:rsidRDefault="00505653" w:rsidP="009B4515">
      <w:pPr>
        <w:pStyle w:val="Zkladntext41"/>
        <w:numPr>
          <w:ilvl w:val="2"/>
          <w:numId w:val="20"/>
        </w:numPr>
        <w:shd w:val="clear" w:color="auto" w:fill="auto"/>
        <w:tabs>
          <w:tab w:val="left" w:pos="366"/>
        </w:tabs>
        <w:spacing w:before="0" w:after="0" w:line="240" w:lineRule="auto"/>
        <w:ind w:left="426" w:right="20" w:hanging="426"/>
      </w:pPr>
      <w:r>
        <w:t>Rozhodnutí zastupitelstva kraje ohledně odmítnutí žádosti nebo neudělení grantu je konečné. Na přidělení grantu není právní nárok.</w:t>
      </w:r>
    </w:p>
    <w:p w:rsidR="00B93618" w:rsidRDefault="00505653" w:rsidP="009A4952">
      <w:pPr>
        <w:pStyle w:val="Nadpis40"/>
        <w:keepNext/>
        <w:keepLines/>
        <w:shd w:val="clear" w:color="auto" w:fill="auto"/>
        <w:spacing w:line="240" w:lineRule="auto"/>
        <w:ind w:left="280"/>
      </w:pPr>
      <w:bookmarkStart w:id="19" w:name="bookmark21"/>
      <w:r>
        <w:t xml:space="preserve">Realizace projektů </w:t>
      </w:r>
    </w:p>
    <w:p w:rsidR="00FD585F" w:rsidRDefault="00FD585F" w:rsidP="009A4952">
      <w:pPr>
        <w:pStyle w:val="Nadpis40"/>
        <w:keepNext/>
        <w:keepLines/>
        <w:shd w:val="clear" w:color="auto" w:fill="auto"/>
        <w:spacing w:line="240" w:lineRule="auto"/>
        <w:ind w:left="280"/>
        <w:rPr>
          <w:rStyle w:val="Nadpis411pt1"/>
        </w:rPr>
      </w:pPr>
    </w:p>
    <w:p w:rsidR="00310605" w:rsidRDefault="00505653" w:rsidP="009A4952">
      <w:pPr>
        <w:pStyle w:val="Nadpis40"/>
        <w:keepNext/>
        <w:keepLines/>
        <w:shd w:val="clear" w:color="auto" w:fill="auto"/>
        <w:spacing w:line="240" w:lineRule="auto"/>
        <w:ind w:left="280"/>
      </w:pPr>
      <w:r>
        <w:rPr>
          <w:rStyle w:val="Nadpis411pt1"/>
        </w:rPr>
        <w:t>Grantová smlouva</w:t>
      </w:r>
      <w:bookmarkEnd w:id="19"/>
    </w:p>
    <w:p w:rsidR="00310605" w:rsidRDefault="00505653" w:rsidP="000E767F">
      <w:pPr>
        <w:pStyle w:val="Zkladntext41"/>
        <w:shd w:val="clear" w:color="auto" w:fill="auto"/>
        <w:spacing w:after="0" w:line="240" w:lineRule="auto"/>
        <w:ind w:left="426" w:right="23" w:hanging="426"/>
      </w:pPr>
      <w:r>
        <w:t xml:space="preserve">1. </w:t>
      </w:r>
      <w:r w:rsidR="000E767F">
        <w:tab/>
      </w:r>
      <w:r>
        <w:t>Po rozhodnutí rady kraje a následně zastupitelstva kraje o udělení grantu bude příjemci navržena standardní grantová smlouva, tzv. „Smlouva o poskytnutí grantu". Tato smlouva bude zvláště stanovovat dále uvedená práva a povinnosti:</w:t>
      </w:r>
    </w:p>
    <w:p w:rsidR="00B93618" w:rsidRDefault="00505653" w:rsidP="00FD585F">
      <w:pPr>
        <w:pStyle w:val="Zkladntext41"/>
        <w:numPr>
          <w:ilvl w:val="0"/>
          <w:numId w:val="18"/>
        </w:numPr>
        <w:shd w:val="clear" w:color="auto" w:fill="auto"/>
        <w:spacing w:before="0" w:after="0" w:line="240" w:lineRule="auto"/>
        <w:ind w:right="20"/>
      </w:pPr>
      <w:r>
        <w:t xml:space="preserve">konečná výše grantu: maximální možná částka grantu bude stanovena ve smlouvě. Tato částka bude poskytnuta žadateli v plné výši až po </w:t>
      </w:r>
      <w:r w:rsidR="00B93618">
        <w:t>předložení závěrečné zprávy</w:t>
      </w:r>
      <w:r w:rsidR="00454E0D">
        <w:t>,</w:t>
      </w:r>
    </w:p>
    <w:p w:rsidR="00FD585F" w:rsidRDefault="00FD585F" w:rsidP="00FD585F">
      <w:pPr>
        <w:pStyle w:val="Zkladntext41"/>
        <w:numPr>
          <w:ilvl w:val="0"/>
          <w:numId w:val="18"/>
        </w:numPr>
        <w:shd w:val="clear" w:color="auto" w:fill="auto"/>
        <w:spacing w:before="0" w:after="0" w:line="240" w:lineRule="auto"/>
        <w:ind w:right="20"/>
      </w:pPr>
      <w:r>
        <w:t xml:space="preserve">projekt musí být dokončen ve lhůtě do </w:t>
      </w:r>
      <w:r w:rsidRPr="00BC3EAF">
        <w:t>2</w:t>
      </w:r>
      <w:r>
        <w:t xml:space="preserve"> let od podpisu smlouvy o poskytnutí grantu</w:t>
      </w:r>
      <w:r w:rsidR="00DD2C48">
        <w:t xml:space="preserve"> (výjimky z pravidel budou udělovány pouze ve výjimečných případech, a to pokud je během pořizování návrhu územního plánu případně změny řešen rozpor nebo jsou složitá dohodovací jednání nebo je vyžadováno posouzení SEA a NATURA)</w:t>
      </w:r>
      <w:r>
        <w:t>,</w:t>
      </w:r>
    </w:p>
    <w:p w:rsidR="00310605" w:rsidRDefault="00505653" w:rsidP="00FD585F">
      <w:pPr>
        <w:pStyle w:val="Zkladntext41"/>
        <w:numPr>
          <w:ilvl w:val="0"/>
          <w:numId w:val="18"/>
        </w:numPr>
        <w:shd w:val="clear" w:color="auto" w:fill="auto"/>
        <w:spacing w:before="0" w:after="0" w:line="240" w:lineRule="auto"/>
        <w:ind w:right="20"/>
      </w:pPr>
      <w:r>
        <w:t>nesplnění cílů: jestliže příjemce neuskuteční projekt tak, jak se zavázal a jak bylo dohodnuto ve smlouvě, vyhrazuje si KÚ právo odstoupit od smlouvy,</w:t>
      </w:r>
    </w:p>
    <w:p w:rsidR="00310605" w:rsidRDefault="00505653" w:rsidP="00FD585F">
      <w:pPr>
        <w:pStyle w:val="Zkladntext41"/>
        <w:numPr>
          <w:ilvl w:val="0"/>
          <w:numId w:val="18"/>
        </w:numPr>
        <w:shd w:val="clear" w:color="auto" w:fill="auto"/>
        <w:spacing w:before="0" w:after="0" w:line="240" w:lineRule="auto"/>
        <w:ind w:right="20"/>
      </w:pPr>
      <w:r>
        <w:t>dodatky ke smlouvě: jakékoliv změny smlouvy mohou být stanoveny pouze formou písemného dodatku k původní smlouvě. Některá upřesnění či změny (adresy, bankovní účet, změny týkající se platby DPH atd.) stačí písemně sdělit KÚ, pokud KÚ netrvá na uzavření dodatku ke smlouvě.</w:t>
      </w:r>
    </w:p>
    <w:p w:rsidR="00FD585F" w:rsidRDefault="00FD585F" w:rsidP="009A4952">
      <w:pPr>
        <w:pStyle w:val="Zkladntext100"/>
        <w:shd w:val="clear" w:color="auto" w:fill="auto"/>
        <w:spacing w:before="0" w:after="0" w:line="240" w:lineRule="auto"/>
        <w:ind w:right="80"/>
        <w:jc w:val="center"/>
        <w:rPr>
          <w:i w:val="0"/>
          <w:sz w:val="22"/>
          <w:szCs w:val="22"/>
        </w:rPr>
      </w:pPr>
    </w:p>
    <w:p w:rsidR="00310605" w:rsidRPr="00FD585F" w:rsidRDefault="00505653" w:rsidP="009A4952">
      <w:pPr>
        <w:pStyle w:val="Zkladntext100"/>
        <w:shd w:val="clear" w:color="auto" w:fill="auto"/>
        <w:spacing w:before="0" w:after="0" w:line="240" w:lineRule="auto"/>
        <w:ind w:right="80"/>
        <w:jc w:val="center"/>
        <w:rPr>
          <w:i w:val="0"/>
          <w:sz w:val="22"/>
          <w:szCs w:val="22"/>
        </w:rPr>
      </w:pPr>
      <w:r w:rsidRPr="00FD585F">
        <w:rPr>
          <w:i w:val="0"/>
          <w:sz w:val="22"/>
          <w:szCs w:val="22"/>
        </w:rPr>
        <w:t>Platební podmínky</w:t>
      </w:r>
    </w:p>
    <w:p w:rsidR="00310605" w:rsidRDefault="00505653" w:rsidP="000E767F">
      <w:pPr>
        <w:pStyle w:val="Zkladntext41"/>
        <w:numPr>
          <w:ilvl w:val="1"/>
          <w:numId w:val="7"/>
        </w:numPr>
        <w:shd w:val="clear" w:color="auto" w:fill="auto"/>
        <w:tabs>
          <w:tab w:val="left" w:pos="426"/>
        </w:tabs>
        <w:spacing w:after="0" w:line="240" w:lineRule="auto"/>
        <w:ind w:left="426" w:right="23" w:hanging="426"/>
      </w:pPr>
      <w:r>
        <w:t xml:space="preserve">Příjemci nemůže být poskytnuta platba předem (záloha). Platby budou příjemci hrazeny vždy po ukončení projektu, jeho prověření, </w:t>
      </w:r>
      <w:r w:rsidR="00235BD9">
        <w:t>vydání územního plánu</w:t>
      </w:r>
      <w:r>
        <w:t xml:space="preserve"> v zastupitelstvu obce (města) a po prokázání a vyúčtování nákladů spojených s jeho realizací (příjemce předloží faktury a vyúčtování nákladů na projekt). Konečné vyúčtování bude vypořádáno na základě konečné zprávy předložené příjemcem a jejího schválení Krajským úřadem Jihočeského kraje, odborem regionálního rozvoje, územního plánování, stavebního řádu a investic.</w:t>
      </w:r>
    </w:p>
    <w:p w:rsidR="00310605" w:rsidRPr="00FD585F" w:rsidRDefault="00505653" w:rsidP="009A4952">
      <w:pPr>
        <w:pStyle w:val="Zkladntext100"/>
        <w:shd w:val="clear" w:color="auto" w:fill="auto"/>
        <w:spacing w:before="0" w:after="0" w:line="240" w:lineRule="auto"/>
        <w:ind w:right="80"/>
        <w:jc w:val="center"/>
        <w:rPr>
          <w:i w:val="0"/>
          <w:sz w:val="22"/>
          <w:szCs w:val="22"/>
        </w:rPr>
      </w:pPr>
      <w:r w:rsidRPr="00FD585F">
        <w:rPr>
          <w:i w:val="0"/>
          <w:sz w:val="22"/>
          <w:szCs w:val="22"/>
        </w:rPr>
        <w:t>Veřejné zakázky</w:t>
      </w:r>
    </w:p>
    <w:p w:rsidR="00310605" w:rsidRDefault="00505653" w:rsidP="000E767F">
      <w:pPr>
        <w:pStyle w:val="Zkladntext41"/>
        <w:numPr>
          <w:ilvl w:val="1"/>
          <w:numId w:val="7"/>
        </w:numPr>
        <w:shd w:val="clear" w:color="auto" w:fill="auto"/>
        <w:tabs>
          <w:tab w:val="left" w:pos="426"/>
        </w:tabs>
        <w:spacing w:after="0" w:line="240" w:lineRule="auto"/>
        <w:ind w:left="426" w:right="23" w:hanging="426"/>
      </w:pPr>
      <w:r>
        <w:t>Případná zadávací řízení příjemce grantu se budou řídit vnitřní směrnicí příslušného městského či obecního úřadu a bude je také plně zajišťovat příjemce grantu.</w:t>
      </w:r>
    </w:p>
    <w:p w:rsidR="00FD585F" w:rsidRDefault="00FD585F" w:rsidP="009A4952">
      <w:pPr>
        <w:pStyle w:val="Zkladntext100"/>
        <w:shd w:val="clear" w:color="auto" w:fill="auto"/>
        <w:spacing w:before="0" w:after="0" w:line="240" w:lineRule="auto"/>
        <w:ind w:right="80"/>
        <w:jc w:val="center"/>
        <w:rPr>
          <w:sz w:val="22"/>
          <w:szCs w:val="22"/>
        </w:rPr>
      </w:pPr>
    </w:p>
    <w:p w:rsidR="00310605" w:rsidRPr="00FD585F" w:rsidRDefault="00505653" w:rsidP="009A4952">
      <w:pPr>
        <w:pStyle w:val="Zkladntext100"/>
        <w:shd w:val="clear" w:color="auto" w:fill="auto"/>
        <w:spacing w:before="0" w:after="0" w:line="240" w:lineRule="auto"/>
        <w:ind w:right="80"/>
        <w:jc w:val="center"/>
        <w:rPr>
          <w:i w:val="0"/>
          <w:sz w:val="22"/>
          <w:szCs w:val="22"/>
        </w:rPr>
      </w:pPr>
      <w:r w:rsidRPr="00FD585F">
        <w:rPr>
          <w:i w:val="0"/>
          <w:sz w:val="22"/>
          <w:szCs w:val="22"/>
        </w:rPr>
        <w:t>Podávání zpráv, vyúčtování projektu</w:t>
      </w:r>
    </w:p>
    <w:p w:rsidR="00310605" w:rsidRDefault="00505653" w:rsidP="000E767F">
      <w:pPr>
        <w:pStyle w:val="Zkladntext41"/>
        <w:numPr>
          <w:ilvl w:val="1"/>
          <w:numId w:val="7"/>
        </w:numPr>
        <w:shd w:val="clear" w:color="auto" w:fill="auto"/>
        <w:tabs>
          <w:tab w:val="left" w:pos="426"/>
        </w:tabs>
        <w:spacing w:after="0" w:line="240" w:lineRule="auto"/>
        <w:ind w:left="426" w:right="23" w:hanging="426"/>
      </w:pPr>
      <w:r>
        <w:t xml:space="preserve">Příjemce musí zajišťovat a předávat KÚ úplné </w:t>
      </w:r>
      <w:r w:rsidR="00235BD9">
        <w:t xml:space="preserve">informace o realizaci projektu. Při konečném vyúčtování projektu </w:t>
      </w:r>
      <w:r>
        <w:t xml:space="preserve">předloží </w:t>
      </w:r>
      <w:r w:rsidR="00235BD9">
        <w:t>následující</w:t>
      </w:r>
      <w:r>
        <w:t>:</w:t>
      </w:r>
    </w:p>
    <w:p w:rsidR="00310605" w:rsidRDefault="00505653" w:rsidP="009A4952">
      <w:pPr>
        <w:pStyle w:val="Zkladntext41"/>
        <w:numPr>
          <w:ilvl w:val="2"/>
          <w:numId w:val="7"/>
        </w:numPr>
        <w:shd w:val="clear" w:color="auto" w:fill="auto"/>
        <w:tabs>
          <w:tab w:val="left" w:pos="1455"/>
        </w:tabs>
        <w:spacing w:before="0" w:after="0" w:line="240" w:lineRule="auto"/>
        <w:ind w:left="1460" w:hanging="360"/>
      </w:pPr>
      <w:r>
        <w:t>závěrečnou zprávu současně s konečným vyúčtováním projektu</w:t>
      </w:r>
      <w:r w:rsidR="00B93618">
        <w:t xml:space="preserve"> (kopie faktur, kopie výpisů z běžných účtů)</w:t>
      </w:r>
      <w:r>
        <w:t>,</w:t>
      </w:r>
    </w:p>
    <w:p w:rsidR="00310605" w:rsidRDefault="00505653" w:rsidP="009A4952">
      <w:pPr>
        <w:pStyle w:val="Zkladntext41"/>
        <w:numPr>
          <w:ilvl w:val="2"/>
          <w:numId w:val="7"/>
        </w:numPr>
        <w:shd w:val="clear" w:color="auto" w:fill="auto"/>
        <w:tabs>
          <w:tab w:val="left" w:pos="1465"/>
        </w:tabs>
        <w:spacing w:before="0" w:after="0" w:line="240" w:lineRule="auto"/>
        <w:ind w:left="1460" w:right="20" w:hanging="360"/>
      </w:pPr>
      <w:r>
        <w:t>usnesení zastupitelstva obce (města) o vydání územního (regulačního) plánu</w:t>
      </w:r>
      <w:r w:rsidR="00B93618">
        <w:t>, změny územního plán</w:t>
      </w:r>
      <w:r w:rsidR="00B93618" w:rsidRPr="004C2D68">
        <w:rPr>
          <w:color w:val="auto"/>
        </w:rPr>
        <w:t>u</w:t>
      </w:r>
      <w:r w:rsidRPr="004C2D68">
        <w:rPr>
          <w:color w:val="auto"/>
        </w:rPr>
        <w:t>,</w:t>
      </w:r>
    </w:p>
    <w:p w:rsidR="00310605" w:rsidRDefault="00505653" w:rsidP="009A4952">
      <w:pPr>
        <w:pStyle w:val="Zkladntext41"/>
        <w:numPr>
          <w:ilvl w:val="2"/>
          <w:numId w:val="7"/>
        </w:numPr>
        <w:shd w:val="clear" w:color="auto" w:fill="auto"/>
        <w:tabs>
          <w:tab w:val="left" w:pos="1455"/>
        </w:tabs>
        <w:spacing w:before="0" w:after="0" w:line="240" w:lineRule="auto"/>
        <w:ind w:left="1460" w:hanging="360"/>
      </w:pPr>
      <w:r>
        <w:t>potvrzení o předání vydané dokumentace podle § 165 stavebního zákona,</w:t>
      </w:r>
    </w:p>
    <w:p w:rsidR="00310605" w:rsidRDefault="00505653" w:rsidP="009A4952">
      <w:pPr>
        <w:pStyle w:val="Zkladntext41"/>
        <w:numPr>
          <w:ilvl w:val="2"/>
          <w:numId w:val="7"/>
        </w:numPr>
        <w:shd w:val="clear" w:color="auto" w:fill="auto"/>
        <w:tabs>
          <w:tab w:val="left" w:pos="1450"/>
        </w:tabs>
        <w:spacing w:before="0" w:after="0" w:line="240" w:lineRule="auto"/>
        <w:ind w:left="1460" w:right="20" w:hanging="360"/>
      </w:pPr>
      <w:r>
        <w:t>vložení dat o příslušné ÚPD do evidence územně plánovací činnosti v souladu s ustanovením § 162 stavebního zákona.</w:t>
      </w:r>
    </w:p>
    <w:p w:rsidR="00310605" w:rsidRDefault="00505653" w:rsidP="000E767F">
      <w:pPr>
        <w:pStyle w:val="Zkladntext41"/>
        <w:numPr>
          <w:ilvl w:val="1"/>
          <w:numId w:val="7"/>
        </w:numPr>
        <w:shd w:val="clear" w:color="auto" w:fill="auto"/>
        <w:tabs>
          <w:tab w:val="left" w:pos="426"/>
        </w:tabs>
        <w:spacing w:before="0" w:after="0" w:line="240" w:lineRule="auto"/>
        <w:ind w:left="720" w:right="20" w:hanging="720"/>
      </w:pPr>
      <w:r>
        <w:t>Z podmínek grantového programu, uvedených v části IV. těchto Pravidel, nelze udělovat výjimky.</w:t>
      </w:r>
    </w:p>
    <w:p w:rsidR="00472B0A" w:rsidRDefault="00472B0A" w:rsidP="00511BC8">
      <w:pPr>
        <w:pStyle w:val="Nadpis40"/>
        <w:keepNext/>
        <w:keepLines/>
        <w:shd w:val="clear" w:color="auto" w:fill="auto"/>
        <w:spacing w:before="120" w:line="240" w:lineRule="auto"/>
        <w:ind w:right="79"/>
      </w:pPr>
      <w:bookmarkStart w:id="20" w:name="bookmark22"/>
    </w:p>
    <w:p w:rsidR="00235BD9" w:rsidRDefault="00505653" w:rsidP="00511BC8">
      <w:pPr>
        <w:pStyle w:val="Nadpis40"/>
        <w:keepNext/>
        <w:keepLines/>
        <w:shd w:val="clear" w:color="auto" w:fill="auto"/>
        <w:spacing w:before="120" w:line="240" w:lineRule="auto"/>
        <w:ind w:right="79"/>
      </w:pPr>
      <w:r>
        <w:t>Část V.</w:t>
      </w:r>
      <w:bookmarkStart w:id="21" w:name="bookmark23"/>
      <w:bookmarkEnd w:id="20"/>
      <w:r>
        <w:t xml:space="preserve"> </w:t>
      </w:r>
    </w:p>
    <w:p w:rsidR="00310605" w:rsidRDefault="00505653" w:rsidP="009A4952">
      <w:pPr>
        <w:pStyle w:val="Nadpis40"/>
        <w:keepNext/>
        <w:keepLines/>
        <w:shd w:val="clear" w:color="auto" w:fill="auto"/>
        <w:spacing w:line="240" w:lineRule="auto"/>
        <w:ind w:right="80"/>
      </w:pPr>
      <w:r>
        <w:t>Veřejná podpora</w:t>
      </w:r>
      <w:bookmarkEnd w:id="21"/>
    </w:p>
    <w:p w:rsidR="00310605" w:rsidRDefault="00505653" w:rsidP="008507D1">
      <w:pPr>
        <w:pStyle w:val="Zkladntext41"/>
        <w:shd w:val="clear" w:color="auto" w:fill="auto"/>
        <w:spacing w:after="0" w:line="240" w:lineRule="auto"/>
        <w:ind w:left="23" w:right="23" w:firstLine="0"/>
      </w:pPr>
      <w:r>
        <w:t>Grant na podporu tvorby územně plánovací dokumentace obcí</w:t>
      </w:r>
      <w:r>
        <w:rPr>
          <w:rStyle w:val="ZkladntextTun3"/>
        </w:rPr>
        <w:t xml:space="preserve"> není veřejnou podporou</w:t>
      </w:r>
      <w:r>
        <w:t xml:space="preserve"> ve smyslu čl. 87 odst. 1 Smlouvy o založení Evropského společenství.</w:t>
      </w:r>
    </w:p>
    <w:p w:rsidR="00472B0A" w:rsidRDefault="00472B0A" w:rsidP="00511BC8">
      <w:pPr>
        <w:pStyle w:val="Nadpis40"/>
        <w:keepNext/>
        <w:keepLines/>
        <w:shd w:val="clear" w:color="auto" w:fill="auto"/>
        <w:spacing w:before="120" w:line="240" w:lineRule="auto"/>
        <w:ind w:right="79"/>
      </w:pPr>
      <w:bookmarkStart w:id="22" w:name="bookmark24"/>
    </w:p>
    <w:p w:rsidR="00310605" w:rsidRDefault="00505653" w:rsidP="00511BC8">
      <w:pPr>
        <w:pStyle w:val="Nadpis40"/>
        <w:keepNext/>
        <w:keepLines/>
        <w:shd w:val="clear" w:color="auto" w:fill="auto"/>
        <w:spacing w:before="120" w:line="240" w:lineRule="auto"/>
        <w:ind w:right="79"/>
      </w:pPr>
      <w:r>
        <w:t>Část VI.</w:t>
      </w:r>
      <w:bookmarkEnd w:id="22"/>
    </w:p>
    <w:p w:rsidR="00310605" w:rsidRDefault="00505653" w:rsidP="009A4952">
      <w:pPr>
        <w:pStyle w:val="Nadpis40"/>
        <w:keepNext/>
        <w:keepLines/>
        <w:shd w:val="clear" w:color="auto" w:fill="auto"/>
        <w:spacing w:line="240" w:lineRule="auto"/>
        <w:ind w:right="80"/>
      </w:pPr>
      <w:bookmarkStart w:id="23" w:name="bookmark25"/>
      <w:r>
        <w:t>Organizační zajištění programu</w:t>
      </w:r>
      <w:bookmarkEnd w:id="23"/>
    </w:p>
    <w:p w:rsidR="00310605" w:rsidRDefault="00505653" w:rsidP="008507D1">
      <w:pPr>
        <w:pStyle w:val="Zkladntext41"/>
        <w:shd w:val="clear" w:color="auto" w:fill="auto"/>
        <w:spacing w:after="0" w:line="240" w:lineRule="auto"/>
        <w:ind w:left="23" w:right="23" w:firstLine="0"/>
      </w:pPr>
      <w:r>
        <w:t>Projekty budou schvalovány, řízeny a financovány v souladu se Zásadami a pravidly grantové politiky Jihočeského kraje a obecně platnými právními předpisy. Realizaci grantového programu na podporu tvorby územně plánovací dokumentace zajišťuje Jihočeský kraj - Krajský úřad, odbor regionálního rozvoje, územního plánování, stavebního řádu a investic.</w:t>
      </w:r>
    </w:p>
    <w:p w:rsidR="00235BD9" w:rsidRDefault="00235BD9" w:rsidP="009A4952">
      <w:pPr>
        <w:pStyle w:val="Nadpis40"/>
        <w:keepNext/>
        <w:keepLines/>
        <w:shd w:val="clear" w:color="auto" w:fill="auto"/>
        <w:spacing w:line="240" w:lineRule="auto"/>
        <w:ind w:left="360"/>
        <w:jc w:val="left"/>
      </w:pPr>
      <w:bookmarkStart w:id="24" w:name="bookmark26"/>
    </w:p>
    <w:p w:rsidR="008507D1" w:rsidRDefault="008507D1" w:rsidP="009A4952">
      <w:pPr>
        <w:pStyle w:val="Nadpis40"/>
        <w:keepNext/>
        <w:keepLines/>
        <w:shd w:val="clear" w:color="auto" w:fill="auto"/>
        <w:spacing w:line="240" w:lineRule="auto"/>
        <w:ind w:left="360"/>
        <w:jc w:val="left"/>
        <w:rPr>
          <w:sz w:val="22"/>
          <w:szCs w:val="22"/>
        </w:rPr>
      </w:pPr>
    </w:p>
    <w:p w:rsidR="008507D1" w:rsidRDefault="008507D1" w:rsidP="009A4952">
      <w:pPr>
        <w:pStyle w:val="Nadpis40"/>
        <w:keepNext/>
        <w:keepLines/>
        <w:shd w:val="clear" w:color="auto" w:fill="auto"/>
        <w:spacing w:line="240" w:lineRule="auto"/>
        <w:ind w:left="360"/>
        <w:jc w:val="left"/>
        <w:rPr>
          <w:sz w:val="22"/>
          <w:szCs w:val="22"/>
        </w:rPr>
      </w:pPr>
    </w:p>
    <w:p w:rsidR="00FD585F" w:rsidRDefault="00FD585F" w:rsidP="009A4952">
      <w:pPr>
        <w:pStyle w:val="Zkladntext60"/>
        <w:shd w:val="clear" w:color="auto" w:fill="auto"/>
        <w:spacing w:after="0" w:line="240" w:lineRule="auto"/>
        <w:ind w:right="220" w:firstLine="0"/>
        <w:jc w:val="both"/>
        <w:rPr>
          <w:b w:val="0"/>
          <w:bCs w:val="0"/>
        </w:rPr>
      </w:pPr>
      <w:bookmarkStart w:id="25" w:name="bookmark27"/>
      <w:bookmarkEnd w:id="24"/>
    </w:p>
    <w:p w:rsidR="00FD585F" w:rsidRDefault="00FD585F" w:rsidP="009A4952">
      <w:pPr>
        <w:pStyle w:val="Zkladntext60"/>
        <w:shd w:val="clear" w:color="auto" w:fill="auto"/>
        <w:spacing w:after="0" w:line="240" w:lineRule="auto"/>
        <w:ind w:right="220" w:firstLine="0"/>
        <w:jc w:val="both"/>
        <w:rPr>
          <w:b w:val="0"/>
          <w:bCs w:val="0"/>
        </w:rPr>
      </w:pPr>
    </w:p>
    <w:p w:rsidR="00FD585F" w:rsidRDefault="00FD585F" w:rsidP="009A4952">
      <w:pPr>
        <w:pStyle w:val="Zkladntext60"/>
        <w:shd w:val="clear" w:color="auto" w:fill="auto"/>
        <w:spacing w:after="0" w:line="240" w:lineRule="auto"/>
        <w:ind w:right="220" w:firstLine="0"/>
        <w:jc w:val="both"/>
        <w:rPr>
          <w:b w:val="0"/>
          <w:bCs w:val="0"/>
        </w:rPr>
      </w:pPr>
    </w:p>
    <w:p w:rsidR="00310605" w:rsidRDefault="00505653" w:rsidP="009A4952">
      <w:pPr>
        <w:pStyle w:val="Zkladntext60"/>
        <w:shd w:val="clear" w:color="auto" w:fill="auto"/>
        <w:spacing w:after="0" w:line="240" w:lineRule="auto"/>
        <w:ind w:right="220" w:firstLine="0"/>
        <w:jc w:val="both"/>
      </w:pPr>
      <w:r>
        <w:t xml:space="preserve">Tato Pravidla Grantového programu byla schválena Zastupitelstvem Jihočeského kraje dne </w:t>
      </w:r>
      <w:r w:rsidR="00016AF4">
        <w:t>7</w:t>
      </w:r>
      <w:r w:rsidR="00235BD9">
        <w:t xml:space="preserve">. </w:t>
      </w:r>
      <w:r w:rsidR="00016AF4">
        <w:t>2</w:t>
      </w:r>
      <w:r>
        <w:t>. 201</w:t>
      </w:r>
      <w:r w:rsidR="00235BD9">
        <w:t>2</w:t>
      </w:r>
      <w:r>
        <w:t xml:space="preserve"> usnesením č. </w:t>
      </w:r>
      <w:r w:rsidR="00235BD9">
        <w:t>xx/2012/ZK-xx</w:t>
      </w:r>
      <w:r>
        <w:t xml:space="preserve"> .</w:t>
      </w:r>
      <w:bookmarkEnd w:id="25"/>
    </w:p>
    <w:p w:rsidR="00FD585F" w:rsidRDefault="00FD585F" w:rsidP="009A4952">
      <w:pPr>
        <w:pStyle w:val="Zkladntext41"/>
        <w:shd w:val="clear" w:color="auto" w:fill="auto"/>
        <w:spacing w:before="0" w:after="0" w:line="240" w:lineRule="auto"/>
        <w:ind w:right="1680" w:firstLine="0"/>
        <w:jc w:val="center"/>
      </w:pPr>
    </w:p>
    <w:p w:rsidR="00FD585F" w:rsidRDefault="00FD585F" w:rsidP="009A4952">
      <w:pPr>
        <w:pStyle w:val="Zkladntext41"/>
        <w:shd w:val="clear" w:color="auto" w:fill="auto"/>
        <w:spacing w:before="0" w:after="0" w:line="240" w:lineRule="auto"/>
        <w:ind w:right="1680" w:firstLine="0"/>
        <w:jc w:val="center"/>
      </w:pPr>
    </w:p>
    <w:p w:rsidR="00FD585F" w:rsidRDefault="00FD585F" w:rsidP="009A4952">
      <w:pPr>
        <w:pStyle w:val="Zkladntext41"/>
        <w:shd w:val="clear" w:color="auto" w:fill="auto"/>
        <w:spacing w:before="0" w:after="0" w:line="240" w:lineRule="auto"/>
        <w:ind w:right="1680" w:firstLine="0"/>
        <w:jc w:val="center"/>
      </w:pPr>
    </w:p>
    <w:p w:rsidR="00FD585F" w:rsidRDefault="00FD585F" w:rsidP="009A4952">
      <w:pPr>
        <w:pStyle w:val="Zkladntext41"/>
        <w:shd w:val="clear" w:color="auto" w:fill="auto"/>
        <w:spacing w:before="0" w:after="0" w:line="240" w:lineRule="auto"/>
        <w:ind w:right="1680" w:firstLine="0"/>
        <w:jc w:val="center"/>
      </w:pPr>
    </w:p>
    <w:p w:rsidR="00310605" w:rsidRDefault="00472B0A" w:rsidP="009A4952">
      <w:pPr>
        <w:pStyle w:val="Zkladntext41"/>
        <w:shd w:val="clear" w:color="auto" w:fill="auto"/>
        <w:spacing w:before="0" w:after="0" w:line="240" w:lineRule="auto"/>
        <w:ind w:right="1680" w:firstLine="0"/>
        <w:jc w:val="center"/>
      </w:pPr>
      <w:r>
        <w:t xml:space="preserve">                                                                                                         </w:t>
      </w:r>
      <w:r w:rsidR="00505653">
        <w:t xml:space="preserve">Mgr. Jiří Zimola </w:t>
      </w:r>
    </w:p>
    <w:sectPr w:rsidR="00310605" w:rsidSect="00310605">
      <w:footerReference w:type="default" r:id="rId12"/>
      <w:footerReference w:type="first" r:id="rId13"/>
      <w:footnotePr>
        <w:numRestart w:val="eachPage"/>
      </w:footnotePr>
      <w:type w:val="continuous"/>
      <w:pgSz w:w="11909" w:h="16834"/>
      <w:pgMar w:top="890" w:right="926" w:bottom="1157" w:left="100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8FA" w:rsidRDefault="002348FA" w:rsidP="00310605">
      <w:r>
        <w:separator/>
      </w:r>
    </w:p>
  </w:endnote>
  <w:endnote w:type="continuationSeparator" w:id="0">
    <w:p w:rsidR="002348FA" w:rsidRDefault="002348FA" w:rsidP="00310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0714"/>
      <w:docPartObj>
        <w:docPartGallery w:val="Page Numbers (Bottom of Page)"/>
        <w:docPartUnique/>
      </w:docPartObj>
    </w:sdtPr>
    <w:sdtContent>
      <w:p w:rsidR="00192F3B" w:rsidRDefault="00011E9E" w:rsidP="00192F3B">
        <w:pPr>
          <w:pStyle w:val="Zpat"/>
          <w:framePr w:w="12196" w:h="197" w:wrap="none" w:vAnchor="text" w:hAnchor="page" w:x="-142" w:y="-914"/>
          <w:jc w:val="center"/>
        </w:pPr>
        <w:r w:rsidRPr="00192F3B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192F3B" w:rsidRPr="00192F3B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192F3B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F51576">
          <w:rPr>
            <w:rFonts w:ascii="Times New Roman" w:hAnsi="Times New Roman" w:cs="Times New Roman"/>
            <w:noProof/>
            <w:sz w:val="22"/>
            <w:szCs w:val="22"/>
          </w:rPr>
          <w:t>4</w:t>
        </w:r>
        <w:r w:rsidRPr="00192F3B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2348FA" w:rsidRDefault="002348FA">
    <w:pPr>
      <w:pStyle w:val="ZhlavneboZpat0"/>
      <w:framePr w:w="12196" w:h="197" w:wrap="none" w:vAnchor="text" w:hAnchor="page" w:x="-142" w:y="-914"/>
      <w:shd w:val="clear" w:color="auto" w:fill="auto"/>
      <w:ind w:left="50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07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192F3B" w:rsidRPr="00192F3B" w:rsidRDefault="00011E9E">
        <w:pPr>
          <w:pStyle w:val="Zpat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192F3B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192F3B" w:rsidRPr="00192F3B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192F3B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F51576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192F3B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192F3B" w:rsidRDefault="00192F3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8FA" w:rsidRDefault="002348FA">
      <w:r>
        <w:separator/>
      </w:r>
    </w:p>
  </w:footnote>
  <w:footnote w:type="continuationSeparator" w:id="0">
    <w:p w:rsidR="002348FA" w:rsidRDefault="00234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1CC"/>
    <w:multiLevelType w:val="multilevel"/>
    <w:tmpl w:val="D942635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C643F1"/>
    <w:multiLevelType w:val="hybridMultilevel"/>
    <w:tmpl w:val="8F4E32A4"/>
    <w:lvl w:ilvl="0" w:tplc="040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>
    <w:nsid w:val="19EB06E3"/>
    <w:multiLevelType w:val="hybridMultilevel"/>
    <w:tmpl w:val="A89018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95425"/>
    <w:multiLevelType w:val="hybridMultilevel"/>
    <w:tmpl w:val="9B8EFEFE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82205D"/>
    <w:multiLevelType w:val="multilevel"/>
    <w:tmpl w:val="655CD08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low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5766B36"/>
    <w:multiLevelType w:val="multilevel"/>
    <w:tmpl w:val="6A76BFC8"/>
    <w:lvl w:ilvl="0">
      <w:start w:val="2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6F0136"/>
    <w:multiLevelType w:val="hybridMultilevel"/>
    <w:tmpl w:val="3034B8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E5C07"/>
    <w:multiLevelType w:val="hybridMultilevel"/>
    <w:tmpl w:val="7506F9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7424B"/>
    <w:multiLevelType w:val="hybridMultilevel"/>
    <w:tmpl w:val="E86E58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04A0F"/>
    <w:multiLevelType w:val="multilevel"/>
    <w:tmpl w:val="E5D02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650E51"/>
    <w:multiLevelType w:val="multilevel"/>
    <w:tmpl w:val="CAEC4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57349"/>
    <w:multiLevelType w:val="multilevel"/>
    <w:tmpl w:val="922C3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206673"/>
    <w:multiLevelType w:val="hybridMultilevel"/>
    <w:tmpl w:val="0CFC750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260AC9"/>
    <w:multiLevelType w:val="hybridMultilevel"/>
    <w:tmpl w:val="C674E90A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6B232B8"/>
    <w:multiLevelType w:val="hybridMultilevel"/>
    <w:tmpl w:val="FD761E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8361E"/>
    <w:multiLevelType w:val="multilevel"/>
    <w:tmpl w:val="97CE2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D54BA1"/>
    <w:multiLevelType w:val="multilevel"/>
    <w:tmpl w:val="48B48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8C227D"/>
    <w:multiLevelType w:val="multilevel"/>
    <w:tmpl w:val="BF2EF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587572"/>
    <w:multiLevelType w:val="multilevel"/>
    <w:tmpl w:val="3D4ACB0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7F193710"/>
    <w:multiLevelType w:val="hybridMultilevel"/>
    <w:tmpl w:val="2C761D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15"/>
  </w:num>
  <w:num w:numId="5">
    <w:abstractNumId w:val="11"/>
  </w:num>
  <w:num w:numId="6">
    <w:abstractNumId w:val="0"/>
  </w:num>
  <w:num w:numId="7">
    <w:abstractNumId w:val="5"/>
  </w:num>
  <w:num w:numId="8">
    <w:abstractNumId w:val="17"/>
  </w:num>
  <w:num w:numId="9">
    <w:abstractNumId w:val="1"/>
  </w:num>
  <w:num w:numId="10">
    <w:abstractNumId w:val="2"/>
  </w:num>
  <w:num w:numId="11">
    <w:abstractNumId w:val="6"/>
  </w:num>
  <w:num w:numId="12">
    <w:abstractNumId w:val="19"/>
  </w:num>
  <w:num w:numId="13">
    <w:abstractNumId w:val="14"/>
  </w:num>
  <w:num w:numId="14">
    <w:abstractNumId w:val="7"/>
  </w:num>
  <w:num w:numId="15">
    <w:abstractNumId w:val="8"/>
  </w:num>
  <w:num w:numId="16">
    <w:abstractNumId w:val="12"/>
  </w:num>
  <w:num w:numId="17">
    <w:abstractNumId w:val="3"/>
  </w:num>
  <w:num w:numId="18">
    <w:abstractNumId w:val="13"/>
  </w:num>
  <w:num w:numId="19">
    <w:abstractNumId w:val="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310605"/>
    <w:rsid w:val="00011E9E"/>
    <w:rsid w:val="00016AF4"/>
    <w:rsid w:val="00025F3E"/>
    <w:rsid w:val="000A3E3A"/>
    <w:rsid w:val="000E767F"/>
    <w:rsid w:val="000F735D"/>
    <w:rsid w:val="00192F3B"/>
    <w:rsid w:val="001A0274"/>
    <w:rsid w:val="001D4165"/>
    <w:rsid w:val="001F07BF"/>
    <w:rsid w:val="001F3F4C"/>
    <w:rsid w:val="001F4A42"/>
    <w:rsid w:val="002348FA"/>
    <w:rsid w:val="00235BD9"/>
    <w:rsid w:val="00236FD1"/>
    <w:rsid w:val="00250897"/>
    <w:rsid w:val="002B6618"/>
    <w:rsid w:val="00306D2D"/>
    <w:rsid w:val="00307E25"/>
    <w:rsid w:val="00310605"/>
    <w:rsid w:val="00345B8C"/>
    <w:rsid w:val="00345D63"/>
    <w:rsid w:val="00363B04"/>
    <w:rsid w:val="003714F1"/>
    <w:rsid w:val="0037474D"/>
    <w:rsid w:val="00454E0D"/>
    <w:rsid w:val="004619DF"/>
    <w:rsid w:val="00467B31"/>
    <w:rsid w:val="00472B0A"/>
    <w:rsid w:val="00474743"/>
    <w:rsid w:val="004812C5"/>
    <w:rsid w:val="0048264F"/>
    <w:rsid w:val="004849D8"/>
    <w:rsid w:val="004C2D68"/>
    <w:rsid w:val="004E3959"/>
    <w:rsid w:val="00505653"/>
    <w:rsid w:val="00511BC8"/>
    <w:rsid w:val="0052062B"/>
    <w:rsid w:val="00560DA3"/>
    <w:rsid w:val="0058573E"/>
    <w:rsid w:val="005C207A"/>
    <w:rsid w:val="005D34E7"/>
    <w:rsid w:val="00664DBE"/>
    <w:rsid w:val="00693E06"/>
    <w:rsid w:val="00733E6D"/>
    <w:rsid w:val="00735EEC"/>
    <w:rsid w:val="00743199"/>
    <w:rsid w:val="007B3943"/>
    <w:rsid w:val="00803DD3"/>
    <w:rsid w:val="00811C20"/>
    <w:rsid w:val="00831C5D"/>
    <w:rsid w:val="008507D1"/>
    <w:rsid w:val="008D5B4B"/>
    <w:rsid w:val="008E3234"/>
    <w:rsid w:val="00916409"/>
    <w:rsid w:val="00941CEF"/>
    <w:rsid w:val="009A4952"/>
    <w:rsid w:val="009B0DDC"/>
    <w:rsid w:val="009B4515"/>
    <w:rsid w:val="009C55FF"/>
    <w:rsid w:val="009D3E41"/>
    <w:rsid w:val="00A15F14"/>
    <w:rsid w:val="00A45666"/>
    <w:rsid w:val="00A618A1"/>
    <w:rsid w:val="00AA3EFB"/>
    <w:rsid w:val="00B313BF"/>
    <w:rsid w:val="00B6274F"/>
    <w:rsid w:val="00B805D3"/>
    <w:rsid w:val="00B83117"/>
    <w:rsid w:val="00B93618"/>
    <w:rsid w:val="00BC3EAF"/>
    <w:rsid w:val="00C223DD"/>
    <w:rsid w:val="00C9289A"/>
    <w:rsid w:val="00CB3CCD"/>
    <w:rsid w:val="00CE1E6C"/>
    <w:rsid w:val="00CE2381"/>
    <w:rsid w:val="00D03E03"/>
    <w:rsid w:val="00D315B6"/>
    <w:rsid w:val="00DD2C48"/>
    <w:rsid w:val="00DD5EA0"/>
    <w:rsid w:val="00DD5F0B"/>
    <w:rsid w:val="00DF0379"/>
    <w:rsid w:val="00E062A7"/>
    <w:rsid w:val="00E30DCF"/>
    <w:rsid w:val="00EE2136"/>
    <w:rsid w:val="00F15D48"/>
    <w:rsid w:val="00F51576"/>
    <w:rsid w:val="00F85E15"/>
    <w:rsid w:val="00FC5336"/>
    <w:rsid w:val="00FD585F"/>
    <w:rsid w:val="00FE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1060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10605"/>
    <w:rPr>
      <w:color w:val="0066CC"/>
      <w:u w:val="single"/>
    </w:rPr>
  </w:style>
  <w:style w:type="character" w:customStyle="1" w:styleId="Poznmkapodarou">
    <w:name w:val="Poznámka pod čarou_"/>
    <w:basedOn w:val="Standardnpsmoodstavce"/>
    <w:link w:val="Poznmkapodarou0"/>
    <w:rsid w:val="00310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1">
    <w:name w:val="Nadpis #1_"/>
    <w:basedOn w:val="Standardnpsmoodstavce"/>
    <w:link w:val="Nadpis10"/>
    <w:rsid w:val="00310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1"/>
      <w:szCs w:val="51"/>
    </w:rPr>
  </w:style>
  <w:style w:type="character" w:customStyle="1" w:styleId="Nadpis2">
    <w:name w:val="Nadpis #2_"/>
    <w:basedOn w:val="Standardnpsmoodstavce"/>
    <w:link w:val="Nadpis20"/>
    <w:rsid w:val="00310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Zkladntext2">
    <w:name w:val="Základní text (2)_"/>
    <w:basedOn w:val="Standardnpsmoodstavce"/>
    <w:link w:val="Zkladntext20"/>
    <w:rsid w:val="00310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Zkladntext3">
    <w:name w:val="Základní text (3)_"/>
    <w:basedOn w:val="Standardnpsmoodstavce"/>
    <w:link w:val="Zkladntext30"/>
    <w:rsid w:val="00310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Zkladntext4">
    <w:name w:val="Základní text (4)_"/>
    <w:basedOn w:val="Standardnpsmoodstavce"/>
    <w:link w:val="Zkladntext40"/>
    <w:rsid w:val="00310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Zkladntext5">
    <w:name w:val="Základní text (5)_"/>
    <w:basedOn w:val="Standardnpsmoodstavce"/>
    <w:link w:val="Zkladntext50"/>
    <w:rsid w:val="00310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dpis3">
    <w:name w:val="Nadpis #3_"/>
    <w:basedOn w:val="Standardnpsmoodstavce"/>
    <w:link w:val="Nadpis30"/>
    <w:rsid w:val="00310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ZhlavneboZpat">
    <w:name w:val="Záhlaví nebo Zápatí_"/>
    <w:basedOn w:val="Standardnpsmoodstavce"/>
    <w:link w:val="ZhlavneboZpat0"/>
    <w:rsid w:val="00310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105pt">
    <w:name w:val="Záhlaví nebo Zápatí + 10;5 pt"/>
    <w:basedOn w:val="ZhlavneboZpat"/>
    <w:rsid w:val="00310605"/>
    <w:rPr>
      <w:spacing w:val="0"/>
      <w:sz w:val="21"/>
      <w:szCs w:val="21"/>
    </w:rPr>
  </w:style>
  <w:style w:type="character" w:customStyle="1" w:styleId="Nadpis4">
    <w:name w:val="Nadpis #4_"/>
    <w:basedOn w:val="Standardnpsmoodstavce"/>
    <w:link w:val="Nadpis40"/>
    <w:rsid w:val="00310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Zkladntext">
    <w:name w:val="Základní text_"/>
    <w:basedOn w:val="Standardnpsmoodstavce"/>
    <w:link w:val="Zkladntext41"/>
    <w:rsid w:val="00310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6">
    <w:name w:val="Základní text (6)_"/>
    <w:basedOn w:val="Standardnpsmoodstavce"/>
    <w:link w:val="Zkladntext60"/>
    <w:rsid w:val="00310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7">
    <w:name w:val="Základní text (7)_"/>
    <w:basedOn w:val="Standardnpsmoodstavce"/>
    <w:link w:val="Zkladntext70"/>
    <w:rsid w:val="00310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Zkladntext6135pt">
    <w:name w:val="Základní text (6) + 13;5 pt"/>
    <w:basedOn w:val="Zkladntext6"/>
    <w:rsid w:val="00310605"/>
    <w:rPr>
      <w:spacing w:val="0"/>
      <w:sz w:val="27"/>
      <w:szCs w:val="27"/>
    </w:rPr>
  </w:style>
  <w:style w:type="character" w:customStyle="1" w:styleId="Nadpis3135pt">
    <w:name w:val="Nadpis #3 + 13;5 pt"/>
    <w:basedOn w:val="Nadpis3"/>
    <w:rsid w:val="00310605"/>
    <w:rPr>
      <w:spacing w:val="0"/>
      <w:sz w:val="27"/>
      <w:szCs w:val="27"/>
    </w:rPr>
  </w:style>
  <w:style w:type="character" w:customStyle="1" w:styleId="Zkladntext8">
    <w:name w:val="Základní text (8)_"/>
    <w:basedOn w:val="Standardnpsmoodstavce"/>
    <w:link w:val="Zkladntext80"/>
    <w:rsid w:val="00310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9">
    <w:name w:val="Základní text (9)_"/>
    <w:basedOn w:val="Standardnpsmoodstavce"/>
    <w:link w:val="Zkladntext90"/>
    <w:rsid w:val="00310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dpis411pt">
    <w:name w:val="Nadpis #4 + 11 pt"/>
    <w:basedOn w:val="Nadpis4"/>
    <w:rsid w:val="00310605"/>
    <w:rPr>
      <w:spacing w:val="0"/>
      <w:sz w:val="22"/>
      <w:szCs w:val="22"/>
    </w:rPr>
  </w:style>
  <w:style w:type="character" w:customStyle="1" w:styleId="Zkladntext10">
    <w:name w:val="Základní text (10)_"/>
    <w:basedOn w:val="Standardnpsmoodstavce"/>
    <w:link w:val="Zkladntext100"/>
    <w:rsid w:val="00310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Zkladntext6135pt0">
    <w:name w:val="Základní text (6) + 13;5 pt"/>
    <w:basedOn w:val="Zkladntext6"/>
    <w:rsid w:val="00310605"/>
    <w:rPr>
      <w:spacing w:val="0"/>
      <w:sz w:val="27"/>
      <w:szCs w:val="27"/>
    </w:rPr>
  </w:style>
  <w:style w:type="character" w:customStyle="1" w:styleId="ZkladntextTun">
    <w:name w:val="Základní text + Tučné"/>
    <w:basedOn w:val="Zkladntext"/>
    <w:rsid w:val="00310605"/>
    <w:rPr>
      <w:b/>
      <w:bCs/>
      <w:spacing w:val="0"/>
    </w:rPr>
  </w:style>
  <w:style w:type="character" w:customStyle="1" w:styleId="Zkladntext6Netun">
    <w:name w:val="Základní text (6) + Ne tučné"/>
    <w:basedOn w:val="Zkladntext6"/>
    <w:rsid w:val="00310605"/>
    <w:rPr>
      <w:b/>
      <w:bCs/>
      <w:spacing w:val="0"/>
    </w:rPr>
  </w:style>
  <w:style w:type="character" w:customStyle="1" w:styleId="Zkladntext1">
    <w:name w:val="Základní text1"/>
    <w:basedOn w:val="Zkladntext"/>
    <w:rsid w:val="00310605"/>
    <w:rPr>
      <w:u w:val="single"/>
      <w:lang w:val="en-US"/>
    </w:rPr>
  </w:style>
  <w:style w:type="character" w:customStyle="1" w:styleId="Zkladntext21">
    <w:name w:val="Základní text2"/>
    <w:basedOn w:val="Zkladntext"/>
    <w:rsid w:val="00310605"/>
  </w:style>
  <w:style w:type="character" w:customStyle="1" w:styleId="Zkladntext31">
    <w:name w:val="Základní text3"/>
    <w:basedOn w:val="Zkladntext"/>
    <w:rsid w:val="00310605"/>
    <w:rPr>
      <w:u w:val="single"/>
      <w:lang w:val="en-US"/>
    </w:rPr>
  </w:style>
  <w:style w:type="character" w:customStyle="1" w:styleId="Nadpis411pt0">
    <w:name w:val="Nadpis #4 + 11 pt"/>
    <w:basedOn w:val="Nadpis4"/>
    <w:rsid w:val="00310605"/>
    <w:rPr>
      <w:spacing w:val="0"/>
      <w:sz w:val="22"/>
      <w:szCs w:val="22"/>
    </w:rPr>
  </w:style>
  <w:style w:type="character" w:customStyle="1" w:styleId="ZkladntextTun0">
    <w:name w:val="Základní text + Tučné"/>
    <w:basedOn w:val="Zkladntext"/>
    <w:rsid w:val="00310605"/>
    <w:rPr>
      <w:b/>
      <w:bCs/>
      <w:spacing w:val="0"/>
    </w:rPr>
  </w:style>
  <w:style w:type="character" w:customStyle="1" w:styleId="ZkladntextTun1">
    <w:name w:val="Základní text + Tučné"/>
    <w:basedOn w:val="Zkladntext"/>
    <w:rsid w:val="00310605"/>
    <w:rPr>
      <w:b/>
      <w:bCs/>
      <w:spacing w:val="0"/>
      <w:u w:val="single"/>
    </w:rPr>
  </w:style>
  <w:style w:type="character" w:customStyle="1" w:styleId="ZkladntextTun2">
    <w:name w:val="Základní text + Tučné"/>
    <w:basedOn w:val="Zkladntext"/>
    <w:rsid w:val="00310605"/>
    <w:rPr>
      <w:b/>
      <w:bCs/>
      <w:spacing w:val="0"/>
    </w:rPr>
  </w:style>
  <w:style w:type="character" w:customStyle="1" w:styleId="Titulektabulky">
    <w:name w:val="Titulek tabulky_"/>
    <w:basedOn w:val="Standardnpsmoodstavce"/>
    <w:link w:val="Titulektabulky0"/>
    <w:rsid w:val="00310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itulektabulky1">
    <w:name w:val="Titulek tabulky"/>
    <w:basedOn w:val="Titulektabulky"/>
    <w:rsid w:val="00310605"/>
    <w:rPr>
      <w:u w:val="single"/>
      <w:lang w:val="en-US"/>
    </w:rPr>
  </w:style>
  <w:style w:type="character" w:customStyle="1" w:styleId="Nadpis411pt1">
    <w:name w:val="Nadpis #4 + 11 pt"/>
    <w:basedOn w:val="Nadpis4"/>
    <w:rsid w:val="00310605"/>
    <w:rPr>
      <w:spacing w:val="0"/>
      <w:sz w:val="22"/>
      <w:szCs w:val="22"/>
    </w:rPr>
  </w:style>
  <w:style w:type="character" w:customStyle="1" w:styleId="ZkladntextTun3">
    <w:name w:val="Základní text + Tučné"/>
    <w:basedOn w:val="Zkladntext"/>
    <w:rsid w:val="00310605"/>
    <w:rPr>
      <w:b/>
      <w:bCs/>
      <w:spacing w:val="0"/>
    </w:rPr>
  </w:style>
  <w:style w:type="paragraph" w:customStyle="1" w:styleId="Poznmkapodarou0">
    <w:name w:val="Poznámka pod čarou"/>
    <w:basedOn w:val="Normln"/>
    <w:link w:val="Poznmkapodarou"/>
    <w:rsid w:val="00310605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rsid w:val="00310605"/>
    <w:pPr>
      <w:shd w:val="clear" w:color="auto" w:fill="FFFFFF"/>
      <w:spacing w:after="4740" w:line="0" w:lineRule="atLeast"/>
      <w:outlineLvl w:val="0"/>
    </w:pPr>
    <w:rPr>
      <w:rFonts w:ascii="Times New Roman" w:eastAsia="Times New Roman" w:hAnsi="Times New Roman" w:cs="Times New Roman"/>
      <w:b/>
      <w:bCs/>
      <w:sz w:val="51"/>
      <w:szCs w:val="51"/>
    </w:rPr>
  </w:style>
  <w:style w:type="paragraph" w:customStyle="1" w:styleId="Nadpis20">
    <w:name w:val="Nadpis #2"/>
    <w:basedOn w:val="Normln"/>
    <w:link w:val="Nadpis2"/>
    <w:rsid w:val="00310605"/>
    <w:pPr>
      <w:shd w:val="clear" w:color="auto" w:fill="FFFFFF"/>
      <w:spacing w:before="4740" w:after="420" w:line="0" w:lineRule="atLeast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Zkladntext20">
    <w:name w:val="Základní text (2)"/>
    <w:basedOn w:val="Normln"/>
    <w:link w:val="Zkladntext2"/>
    <w:rsid w:val="00310605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customStyle="1" w:styleId="Zkladntext30">
    <w:name w:val="Základní text (3)"/>
    <w:basedOn w:val="Normln"/>
    <w:link w:val="Zkladntext3"/>
    <w:rsid w:val="00310605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40">
    <w:name w:val="Základní text (4)"/>
    <w:basedOn w:val="Normln"/>
    <w:link w:val="Zkladntext4"/>
    <w:rsid w:val="00310605"/>
    <w:pPr>
      <w:shd w:val="clear" w:color="auto" w:fill="FFFFFF"/>
      <w:spacing w:before="1200" w:after="16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50">
    <w:name w:val="Základní text (5)"/>
    <w:basedOn w:val="Normln"/>
    <w:link w:val="Zkladntext5"/>
    <w:rsid w:val="00310605"/>
    <w:pPr>
      <w:shd w:val="clear" w:color="auto" w:fill="FFFFFF"/>
      <w:spacing w:before="1680" w:line="326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dpis30">
    <w:name w:val="Nadpis #3"/>
    <w:basedOn w:val="Normln"/>
    <w:link w:val="Nadpis3"/>
    <w:rsid w:val="00310605"/>
    <w:pPr>
      <w:shd w:val="clear" w:color="auto" w:fill="FFFFFF"/>
      <w:spacing w:line="370" w:lineRule="exact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hlavneboZpat0">
    <w:name w:val="Záhlaví nebo Zápatí"/>
    <w:basedOn w:val="Normln"/>
    <w:link w:val="ZhlavneboZpat"/>
    <w:rsid w:val="0031060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rsid w:val="00310605"/>
    <w:pPr>
      <w:shd w:val="clear" w:color="auto" w:fill="FFFFFF"/>
      <w:spacing w:line="437" w:lineRule="exact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Zkladntext41">
    <w:name w:val="Základní text4"/>
    <w:basedOn w:val="Normln"/>
    <w:link w:val="Zkladntext"/>
    <w:rsid w:val="00310605"/>
    <w:pPr>
      <w:shd w:val="clear" w:color="auto" w:fill="FFFFFF"/>
      <w:spacing w:before="120" w:after="300" w:line="274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0">
    <w:name w:val="Základní text (6)"/>
    <w:basedOn w:val="Normln"/>
    <w:link w:val="Zkladntext6"/>
    <w:rsid w:val="00310605"/>
    <w:pPr>
      <w:shd w:val="clear" w:color="auto" w:fill="FFFFFF"/>
      <w:spacing w:after="18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70">
    <w:name w:val="Základní text (7)"/>
    <w:basedOn w:val="Normln"/>
    <w:link w:val="Zkladntext7"/>
    <w:rsid w:val="00310605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Zkladntext80">
    <w:name w:val="Základní text (8)"/>
    <w:basedOn w:val="Normln"/>
    <w:link w:val="Zkladntext8"/>
    <w:rsid w:val="003106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90">
    <w:name w:val="Základní text (9)"/>
    <w:basedOn w:val="Normln"/>
    <w:link w:val="Zkladntext9"/>
    <w:rsid w:val="00310605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00">
    <w:name w:val="Základní text (10)"/>
    <w:basedOn w:val="Normln"/>
    <w:link w:val="Zkladntext10"/>
    <w:rsid w:val="00310605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Titulektabulky0">
    <w:name w:val="Titulek tabulky"/>
    <w:basedOn w:val="Normln"/>
    <w:link w:val="Titulektabulky"/>
    <w:rsid w:val="0031060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table" w:styleId="Mkatabulky">
    <w:name w:val="Table Grid"/>
    <w:basedOn w:val="Normlntabulka"/>
    <w:uiPriority w:val="59"/>
    <w:rsid w:val="005C2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41C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CEF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D58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585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D58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585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vakovam@kraj-jihocesk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raj-jihoces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j-jihocesk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98493-E6FE-4CF9-8E4B-4B2EC554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3076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Ċ</vt:lpstr>
    </vt:vector>
  </TitlesOfParts>
  <Company>KUJC</Company>
  <LinksUpToDate>false</LinksUpToDate>
  <CharactersWithSpaces>21189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Ċ</dc:title>
  <dc:creator>kosan</dc:creator>
  <cp:lastModifiedBy>novakovam</cp:lastModifiedBy>
  <cp:revision>32</cp:revision>
  <cp:lastPrinted>2012-01-11T10:03:00Z</cp:lastPrinted>
  <dcterms:created xsi:type="dcterms:W3CDTF">2012-01-02T09:47:00Z</dcterms:created>
  <dcterms:modified xsi:type="dcterms:W3CDTF">2012-01-25T14:45:00Z</dcterms:modified>
</cp:coreProperties>
</file>