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4163" w:rsidRDefault="00F24163" w:rsidP="00965BB3">
      <w:pPr>
        <w:rPr>
          <w:lang w:eastAsia="cs-CZ"/>
        </w:rPr>
      </w:pPr>
      <w:bookmarkStart w:id="0" w:name="_Hlk87769540"/>
      <w:bookmarkEnd w:id="0"/>
    </w:p>
    <w:p w:rsidR="00BA1691" w:rsidRDefault="00BA1691" w:rsidP="00965BB3">
      <w:pPr>
        <w:rPr>
          <w:lang w:eastAsia="cs-CZ"/>
        </w:rPr>
      </w:pPr>
    </w:p>
    <w:p w:rsidR="00BA1691" w:rsidRPr="00B82E9E" w:rsidRDefault="00BA1691" w:rsidP="00965BB3">
      <w:pPr>
        <w:rPr>
          <w:b/>
          <w:sz w:val="36"/>
          <w:lang w:eastAsia="cs-CZ"/>
        </w:rPr>
      </w:pPr>
      <w:r w:rsidRPr="00B82E9E">
        <w:rPr>
          <w:b/>
          <w:sz w:val="36"/>
          <w:lang w:eastAsia="cs-CZ"/>
        </w:rPr>
        <w:t>FITE</w:t>
      </w:r>
      <w:r w:rsidR="00D774AC" w:rsidRPr="00B82E9E">
        <w:rPr>
          <w:b/>
          <w:sz w:val="36"/>
          <w:lang w:eastAsia="cs-CZ"/>
        </w:rPr>
        <w:t xml:space="preserve"> a.s.</w:t>
      </w:r>
    </w:p>
    <w:p w:rsidR="00BA1691" w:rsidRDefault="00BA1691" w:rsidP="00965BB3">
      <w:pPr>
        <w:rPr>
          <w:lang w:eastAsia="cs-CZ"/>
        </w:rPr>
      </w:pPr>
    </w:p>
    <w:p w:rsidR="00B470D8" w:rsidRPr="00F24163" w:rsidRDefault="00B82E9E" w:rsidP="00965BB3">
      <w:pPr>
        <w:rPr>
          <w:lang w:eastAsia="cs-CZ"/>
        </w:rPr>
      </w:pPr>
      <w:r>
        <w:rPr>
          <w:noProof/>
          <w:lang w:eastAsia="cs-CZ"/>
        </w:rPr>
        <w:drawing>
          <wp:inline distT="0" distB="0" distL="0" distR="0" wp14:anchorId="3EEA54A3" wp14:editId="3EBDDA31">
            <wp:extent cx="1528549" cy="646275"/>
            <wp:effectExtent l="0" t="0" r="0" b="1905"/>
            <wp:docPr id="6" name="Obrázek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0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000-000007000000}"/>
                        </a:ext>
                      </a:extLst>
                    </pic:cNvPr>
                    <pic:cNvPicPr>
                      <a:picLocks noChangeAspect="1"/>
                    </pic:cNvPicPr>
                  </pic:nvPicPr>
                  <pic:blipFill>
                    <a:blip r:embed="rId9"/>
                    <a:stretch>
                      <a:fillRect/>
                    </a:stretch>
                  </pic:blipFill>
                  <pic:spPr>
                    <a:xfrm>
                      <a:off x="0" y="0"/>
                      <a:ext cx="1550384" cy="655507"/>
                    </a:xfrm>
                    <a:prstGeom prst="rect">
                      <a:avLst/>
                    </a:prstGeom>
                  </pic:spPr>
                </pic:pic>
              </a:graphicData>
            </a:graphic>
          </wp:inline>
        </w:drawing>
      </w:r>
    </w:p>
    <w:p w:rsidR="00F24163" w:rsidRDefault="00F24163" w:rsidP="00965BB3">
      <w:pPr>
        <w:rPr>
          <w:rFonts w:eastAsia="Times New Roman" w:cs="Arial"/>
          <w:color w:val="006600"/>
          <w:sz w:val="48"/>
          <w:szCs w:val="48"/>
          <w:lang w:eastAsia="cs-CZ"/>
        </w:rPr>
      </w:pPr>
    </w:p>
    <w:p w:rsidR="00096042" w:rsidRDefault="00096042" w:rsidP="00965BB3">
      <w:pPr>
        <w:rPr>
          <w:lang w:eastAsia="cs-CZ"/>
        </w:rPr>
      </w:pPr>
    </w:p>
    <w:p w:rsidR="002033FC" w:rsidRDefault="002033FC" w:rsidP="00965BB3">
      <w:pPr>
        <w:rPr>
          <w:lang w:eastAsia="cs-CZ"/>
        </w:rPr>
      </w:pPr>
    </w:p>
    <w:p w:rsidR="00F31AC7" w:rsidRDefault="00F31AC7" w:rsidP="00965BB3">
      <w:pPr>
        <w:rPr>
          <w:lang w:eastAsia="cs-CZ"/>
        </w:rPr>
      </w:pPr>
    </w:p>
    <w:p w:rsidR="00F31AC7" w:rsidRDefault="00F31AC7" w:rsidP="00965BB3">
      <w:pPr>
        <w:rPr>
          <w:lang w:eastAsia="cs-CZ"/>
        </w:rPr>
      </w:pPr>
    </w:p>
    <w:p w:rsidR="00F31AC7" w:rsidRDefault="00F31AC7" w:rsidP="00965BB3">
      <w:pPr>
        <w:rPr>
          <w:lang w:eastAsia="cs-CZ"/>
        </w:rPr>
      </w:pPr>
    </w:p>
    <w:p w:rsidR="00F31AC7" w:rsidRPr="002033FC" w:rsidRDefault="00F31AC7" w:rsidP="00965BB3">
      <w:pPr>
        <w:rPr>
          <w:lang w:eastAsia="cs-CZ"/>
        </w:rPr>
      </w:pPr>
    </w:p>
    <w:p w:rsidR="002033FC" w:rsidRPr="002033FC" w:rsidRDefault="002033FC" w:rsidP="00965BB3">
      <w:pPr>
        <w:rPr>
          <w:lang w:eastAsia="cs-CZ"/>
        </w:rPr>
      </w:pPr>
    </w:p>
    <w:p w:rsidR="00E90403" w:rsidRPr="00B82E9E" w:rsidRDefault="00DA72C9" w:rsidP="00B82E9E">
      <w:pPr>
        <w:jc w:val="center"/>
        <w:rPr>
          <w:b/>
          <w:sz w:val="56"/>
        </w:rPr>
      </w:pPr>
      <w:r w:rsidRPr="00B82E9E">
        <w:rPr>
          <w:b/>
          <w:sz w:val="56"/>
        </w:rPr>
        <w:t>Svozová studie odpadu do ZEVO</w:t>
      </w:r>
    </w:p>
    <w:p w:rsidR="00762C58" w:rsidRPr="00B82E9E" w:rsidRDefault="00762C58" w:rsidP="00B82E9E">
      <w:pPr>
        <w:jc w:val="center"/>
        <w:rPr>
          <w:b/>
          <w:sz w:val="56"/>
        </w:rPr>
      </w:pPr>
      <w:r w:rsidRPr="00B82E9E">
        <w:rPr>
          <w:b/>
          <w:sz w:val="56"/>
        </w:rPr>
        <w:t>Jihočeský kraj</w:t>
      </w:r>
    </w:p>
    <w:p w:rsidR="00347AA5" w:rsidRPr="00B470D8" w:rsidRDefault="00347AA5" w:rsidP="00965BB3">
      <w:pPr>
        <w:rPr>
          <w:lang w:eastAsia="cs-CZ"/>
        </w:rPr>
      </w:pPr>
    </w:p>
    <w:p w:rsidR="00347AA5" w:rsidRPr="00B470D8" w:rsidRDefault="00347AA5" w:rsidP="00965BB3">
      <w:pPr>
        <w:rPr>
          <w:lang w:eastAsia="cs-CZ"/>
        </w:rPr>
      </w:pPr>
    </w:p>
    <w:p w:rsidR="00347AA5" w:rsidRDefault="00347AA5" w:rsidP="00965BB3">
      <w:pPr>
        <w:rPr>
          <w:lang w:eastAsia="cs-CZ"/>
        </w:rPr>
      </w:pPr>
    </w:p>
    <w:p w:rsidR="00B470D8" w:rsidRDefault="00B470D8" w:rsidP="00965BB3">
      <w:pPr>
        <w:rPr>
          <w:lang w:eastAsia="cs-CZ"/>
        </w:rPr>
      </w:pPr>
    </w:p>
    <w:p w:rsidR="00B470D8" w:rsidRDefault="00B470D8" w:rsidP="00965BB3">
      <w:pPr>
        <w:rPr>
          <w:lang w:eastAsia="cs-CZ"/>
        </w:rPr>
      </w:pPr>
    </w:p>
    <w:p w:rsidR="00B82E9E" w:rsidRDefault="00B82E9E" w:rsidP="00965BB3">
      <w:pPr>
        <w:rPr>
          <w:b/>
          <w:sz w:val="24"/>
          <w:lang w:eastAsia="cs-CZ"/>
        </w:rPr>
      </w:pPr>
    </w:p>
    <w:p w:rsidR="00B82E9E" w:rsidRPr="00B82E9E" w:rsidRDefault="00B82E9E" w:rsidP="00965BB3">
      <w:pPr>
        <w:rPr>
          <w:b/>
          <w:sz w:val="24"/>
          <w:lang w:eastAsia="cs-CZ"/>
        </w:rPr>
      </w:pPr>
    </w:p>
    <w:p w:rsidR="00B82E9E" w:rsidRDefault="00BA1691" w:rsidP="00965BB3">
      <w:pPr>
        <w:rPr>
          <w:b/>
          <w:sz w:val="24"/>
        </w:rPr>
      </w:pPr>
      <w:r w:rsidRPr="00B82E9E">
        <w:rPr>
          <w:b/>
          <w:sz w:val="24"/>
        </w:rPr>
        <w:t>Z</w:t>
      </w:r>
      <w:r w:rsidR="00E31A4C" w:rsidRPr="00B82E9E">
        <w:rPr>
          <w:b/>
          <w:sz w:val="24"/>
        </w:rPr>
        <w:t xml:space="preserve">pracoval: </w:t>
      </w:r>
      <w:r w:rsidR="00B82E9E">
        <w:rPr>
          <w:b/>
          <w:sz w:val="24"/>
        </w:rPr>
        <w:t xml:space="preserve"> </w:t>
      </w:r>
      <w:r w:rsidR="00B82E9E">
        <w:rPr>
          <w:b/>
          <w:sz w:val="24"/>
        </w:rPr>
        <w:tab/>
      </w:r>
      <w:r w:rsidR="00C53DE5" w:rsidRPr="00B82E9E">
        <w:rPr>
          <w:b/>
          <w:sz w:val="24"/>
        </w:rPr>
        <w:t>FITE</w:t>
      </w:r>
      <w:r w:rsidR="009468DB" w:rsidRPr="00B82E9E">
        <w:rPr>
          <w:b/>
          <w:sz w:val="24"/>
        </w:rPr>
        <w:t xml:space="preserve"> </w:t>
      </w:r>
      <w:r w:rsidR="00D774AC" w:rsidRPr="00B82E9E">
        <w:rPr>
          <w:b/>
          <w:sz w:val="24"/>
        </w:rPr>
        <w:t xml:space="preserve"> a.s.</w:t>
      </w:r>
      <w:r w:rsidR="00C53DE5" w:rsidRPr="00B82E9E">
        <w:rPr>
          <w:b/>
          <w:sz w:val="24"/>
        </w:rPr>
        <w:t xml:space="preserve">: </w:t>
      </w:r>
    </w:p>
    <w:p w:rsidR="00C53DE5" w:rsidRPr="00A504FE" w:rsidRDefault="009468DB" w:rsidP="00B82E9E">
      <w:pPr>
        <w:ind w:left="1416" w:firstLine="708"/>
        <w:rPr>
          <w:sz w:val="24"/>
        </w:rPr>
      </w:pPr>
      <w:r w:rsidRPr="00A504FE">
        <w:rPr>
          <w:sz w:val="24"/>
        </w:rPr>
        <w:t>I</w:t>
      </w:r>
      <w:r w:rsidR="00D774AC" w:rsidRPr="00A504FE">
        <w:rPr>
          <w:sz w:val="24"/>
        </w:rPr>
        <w:t>ng. Radim Kovařík</w:t>
      </w:r>
      <w:r w:rsidRPr="00A504FE">
        <w:rPr>
          <w:sz w:val="24"/>
        </w:rPr>
        <w:t>, Ph.D.</w:t>
      </w:r>
    </w:p>
    <w:p w:rsidR="009468DB" w:rsidRPr="00A504FE" w:rsidRDefault="009468DB" w:rsidP="00965BB3">
      <w:pPr>
        <w:rPr>
          <w:sz w:val="24"/>
        </w:rPr>
      </w:pPr>
      <w:r w:rsidRPr="00A504FE">
        <w:rPr>
          <w:sz w:val="24"/>
        </w:rPr>
        <w:tab/>
        <w:t xml:space="preserve">     </w:t>
      </w:r>
      <w:r w:rsidR="00B82E9E" w:rsidRPr="00A504FE">
        <w:rPr>
          <w:sz w:val="24"/>
        </w:rPr>
        <w:t xml:space="preserve">       </w:t>
      </w:r>
      <w:r w:rsidRPr="00A504FE">
        <w:rPr>
          <w:sz w:val="24"/>
        </w:rPr>
        <w:t xml:space="preserve"> </w:t>
      </w:r>
      <w:r w:rsidR="00B82E9E" w:rsidRPr="00A504FE">
        <w:rPr>
          <w:sz w:val="24"/>
        </w:rPr>
        <w:tab/>
      </w:r>
      <w:r w:rsidRPr="00A504FE">
        <w:rPr>
          <w:sz w:val="24"/>
        </w:rPr>
        <w:t>Ing. Rostislav Kuboš</w:t>
      </w:r>
    </w:p>
    <w:p w:rsidR="00B82E9E" w:rsidRDefault="00C53DE5" w:rsidP="00965BB3">
      <w:pPr>
        <w:rPr>
          <w:b/>
          <w:sz w:val="24"/>
        </w:rPr>
      </w:pPr>
      <w:r w:rsidRPr="00B82E9E">
        <w:rPr>
          <w:b/>
          <w:sz w:val="24"/>
        </w:rPr>
        <w:t xml:space="preserve">                   </w:t>
      </w:r>
      <w:r w:rsidR="00B82E9E">
        <w:rPr>
          <w:b/>
          <w:sz w:val="24"/>
        </w:rPr>
        <w:tab/>
      </w:r>
      <w:r w:rsidRPr="00B82E9E">
        <w:rPr>
          <w:b/>
          <w:sz w:val="24"/>
        </w:rPr>
        <w:t>Basement s.r.o.:</w:t>
      </w:r>
    </w:p>
    <w:p w:rsidR="00E31A4C" w:rsidRPr="00A504FE" w:rsidRDefault="009468DB" w:rsidP="00B82E9E">
      <w:pPr>
        <w:ind w:left="1416" w:firstLine="708"/>
        <w:rPr>
          <w:sz w:val="24"/>
        </w:rPr>
      </w:pPr>
      <w:r w:rsidRPr="00A504FE">
        <w:rPr>
          <w:sz w:val="24"/>
        </w:rPr>
        <w:t>I</w:t>
      </w:r>
      <w:r w:rsidR="00E31A4C" w:rsidRPr="00A504FE">
        <w:rPr>
          <w:sz w:val="24"/>
        </w:rPr>
        <w:t>ng. Jiří Kadlec, jednatel</w:t>
      </w:r>
      <w:r w:rsidR="00E31A4C" w:rsidRPr="00A504FE">
        <w:rPr>
          <w:sz w:val="24"/>
        </w:rPr>
        <w:tab/>
      </w:r>
    </w:p>
    <w:p w:rsidR="00B82E9E" w:rsidRDefault="00B82E9E" w:rsidP="00965BB3">
      <w:pPr>
        <w:rPr>
          <w:b/>
          <w:sz w:val="24"/>
        </w:rPr>
      </w:pPr>
    </w:p>
    <w:p w:rsidR="00E31A4C" w:rsidRPr="00B82E9E" w:rsidRDefault="00E31A4C" w:rsidP="00A504FE">
      <w:pPr>
        <w:jc w:val="center"/>
        <w:rPr>
          <w:b/>
          <w:sz w:val="24"/>
        </w:rPr>
      </w:pPr>
      <w:r w:rsidRPr="00B82E9E">
        <w:rPr>
          <w:b/>
          <w:sz w:val="24"/>
        </w:rPr>
        <w:t>202</w:t>
      </w:r>
      <w:r w:rsidR="00BA1691" w:rsidRPr="00B82E9E">
        <w:rPr>
          <w:b/>
          <w:sz w:val="24"/>
        </w:rPr>
        <w:t>1</w:t>
      </w:r>
    </w:p>
    <w:sdt>
      <w:sdtPr>
        <w:rPr>
          <w:rFonts w:ascii="Arial" w:eastAsiaTheme="minorHAnsi" w:hAnsi="Arial"/>
          <w:b w:val="0"/>
          <w:bCs w:val="0"/>
          <w:caps w:val="0"/>
          <w:color w:val="auto"/>
          <w:sz w:val="22"/>
          <w:szCs w:val="20"/>
          <w:lang w:eastAsia="en-US"/>
        </w:rPr>
        <w:id w:val="-870830592"/>
        <w:docPartObj>
          <w:docPartGallery w:val="Table of Contents"/>
          <w:docPartUnique/>
        </w:docPartObj>
      </w:sdtPr>
      <w:sdtEndPr/>
      <w:sdtContent>
        <w:p w:rsidR="00C5676A" w:rsidRPr="00F5333B" w:rsidRDefault="00C5676A" w:rsidP="00A504FE">
          <w:pPr>
            <w:pStyle w:val="Nadpisobsahu"/>
          </w:pPr>
          <w:r w:rsidRPr="00F5333B">
            <w:t>Obsah</w:t>
          </w:r>
        </w:p>
        <w:p w:rsidR="00A504FE" w:rsidRDefault="00C5676A">
          <w:pPr>
            <w:pStyle w:val="Obsah1"/>
            <w:rPr>
              <w:rFonts w:asciiTheme="minorHAnsi" w:eastAsiaTheme="minorEastAsia" w:hAnsiTheme="minorHAnsi" w:cstheme="minorBidi"/>
              <w:noProof/>
              <w:szCs w:val="22"/>
              <w:lang w:eastAsia="cs-CZ"/>
            </w:rPr>
          </w:pPr>
          <w:r w:rsidRPr="00F5333B">
            <w:rPr>
              <w:b/>
              <w:bCs/>
              <w:sz w:val="20"/>
            </w:rPr>
            <w:fldChar w:fldCharType="begin"/>
          </w:r>
          <w:r w:rsidRPr="00F5333B">
            <w:rPr>
              <w:b/>
              <w:bCs/>
              <w:sz w:val="20"/>
            </w:rPr>
            <w:instrText xml:space="preserve"> TOC \o "1-3" \h \z \u </w:instrText>
          </w:r>
          <w:r w:rsidRPr="00F5333B">
            <w:rPr>
              <w:b/>
              <w:bCs/>
              <w:sz w:val="20"/>
            </w:rPr>
            <w:fldChar w:fldCharType="separate"/>
          </w:r>
          <w:hyperlink w:anchor="_Toc88814325" w:history="1">
            <w:r w:rsidR="00A504FE" w:rsidRPr="006A1B23">
              <w:rPr>
                <w:rStyle w:val="Hypertextovodkaz"/>
                <w:noProof/>
              </w:rPr>
              <w:t>1</w:t>
            </w:r>
            <w:r w:rsidR="00A504FE">
              <w:rPr>
                <w:rFonts w:asciiTheme="minorHAnsi" w:eastAsiaTheme="minorEastAsia" w:hAnsiTheme="minorHAnsi" w:cstheme="minorBidi"/>
                <w:noProof/>
                <w:szCs w:val="22"/>
                <w:lang w:eastAsia="cs-CZ"/>
              </w:rPr>
              <w:tab/>
            </w:r>
            <w:r w:rsidR="00A504FE" w:rsidRPr="006A1B23">
              <w:rPr>
                <w:rStyle w:val="Hypertextovodkaz"/>
                <w:noProof/>
              </w:rPr>
              <w:t>Úvod</w:t>
            </w:r>
            <w:r w:rsidR="00A504FE">
              <w:rPr>
                <w:noProof/>
                <w:webHidden/>
              </w:rPr>
              <w:tab/>
            </w:r>
            <w:r w:rsidR="00A504FE">
              <w:rPr>
                <w:noProof/>
                <w:webHidden/>
              </w:rPr>
              <w:fldChar w:fldCharType="begin"/>
            </w:r>
            <w:r w:rsidR="00A504FE">
              <w:rPr>
                <w:noProof/>
                <w:webHidden/>
              </w:rPr>
              <w:instrText xml:space="preserve"> PAGEREF _Toc88814325 \h </w:instrText>
            </w:r>
            <w:r w:rsidR="00A504FE">
              <w:rPr>
                <w:noProof/>
                <w:webHidden/>
              </w:rPr>
            </w:r>
            <w:r w:rsidR="00A504FE">
              <w:rPr>
                <w:noProof/>
                <w:webHidden/>
              </w:rPr>
              <w:fldChar w:fldCharType="separate"/>
            </w:r>
            <w:r w:rsidR="00A504FE">
              <w:rPr>
                <w:noProof/>
                <w:webHidden/>
              </w:rPr>
              <w:t>9</w:t>
            </w:r>
            <w:r w:rsidR="00A504FE">
              <w:rPr>
                <w:noProof/>
                <w:webHidden/>
              </w:rPr>
              <w:fldChar w:fldCharType="end"/>
            </w:r>
          </w:hyperlink>
        </w:p>
        <w:p w:rsidR="00A504FE" w:rsidRDefault="00A270EB">
          <w:pPr>
            <w:pStyle w:val="Obsah1"/>
            <w:rPr>
              <w:rFonts w:asciiTheme="minorHAnsi" w:eastAsiaTheme="minorEastAsia" w:hAnsiTheme="minorHAnsi" w:cstheme="minorBidi"/>
              <w:noProof/>
              <w:szCs w:val="22"/>
              <w:lang w:eastAsia="cs-CZ"/>
            </w:rPr>
          </w:pPr>
          <w:hyperlink w:anchor="_Toc88814326" w:history="1">
            <w:r w:rsidR="00A504FE" w:rsidRPr="006A1B23">
              <w:rPr>
                <w:rStyle w:val="Hypertextovodkaz"/>
                <w:noProof/>
              </w:rPr>
              <w:t>2</w:t>
            </w:r>
            <w:r w:rsidR="00A504FE">
              <w:rPr>
                <w:rFonts w:asciiTheme="minorHAnsi" w:eastAsiaTheme="minorEastAsia" w:hAnsiTheme="minorHAnsi" w:cstheme="minorBidi"/>
                <w:noProof/>
                <w:szCs w:val="22"/>
                <w:lang w:eastAsia="cs-CZ"/>
              </w:rPr>
              <w:tab/>
            </w:r>
            <w:r w:rsidR="00A504FE" w:rsidRPr="006A1B23">
              <w:rPr>
                <w:rStyle w:val="Hypertextovodkaz"/>
                <w:noProof/>
              </w:rPr>
              <w:t>Legislativní a ekonomické souvislosti výstavby a dopravy SKO  do ZEVO</w:t>
            </w:r>
            <w:r w:rsidR="00A504FE">
              <w:rPr>
                <w:noProof/>
                <w:webHidden/>
              </w:rPr>
              <w:tab/>
            </w:r>
            <w:r w:rsidR="00A504FE">
              <w:rPr>
                <w:noProof/>
                <w:webHidden/>
              </w:rPr>
              <w:fldChar w:fldCharType="begin"/>
            </w:r>
            <w:r w:rsidR="00A504FE">
              <w:rPr>
                <w:noProof/>
                <w:webHidden/>
              </w:rPr>
              <w:instrText xml:space="preserve"> PAGEREF _Toc88814326 \h </w:instrText>
            </w:r>
            <w:r w:rsidR="00A504FE">
              <w:rPr>
                <w:noProof/>
                <w:webHidden/>
              </w:rPr>
            </w:r>
            <w:r w:rsidR="00A504FE">
              <w:rPr>
                <w:noProof/>
                <w:webHidden/>
              </w:rPr>
              <w:fldChar w:fldCharType="separate"/>
            </w:r>
            <w:r w:rsidR="00A504FE">
              <w:rPr>
                <w:noProof/>
                <w:webHidden/>
              </w:rPr>
              <w:t>9</w:t>
            </w:r>
            <w:r w:rsidR="00A504FE">
              <w:rPr>
                <w:noProof/>
                <w:webHidden/>
              </w:rPr>
              <w:fldChar w:fldCharType="end"/>
            </w:r>
          </w:hyperlink>
        </w:p>
        <w:p w:rsidR="00A504FE" w:rsidRDefault="00A270EB">
          <w:pPr>
            <w:pStyle w:val="Obsah2"/>
            <w:rPr>
              <w:rFonts w:asciiTheme="minorHAnsi" w:eastAsiaTheme="minorEastAsia" w:hAnsiTheme="minorHAnsi" w:cstheme="minorBidi"/>
              <w:noProof/>
              <w:szCs w:val="22"/>
              <w:lang w:eastAsia="cs-CZ"/>
            </w:rPr>
          </w:pPr>
          <w:hyperlink w:anchor="_Toc88814327" w:history="1">
            <w:r w:rsidR="00A504FE" w:rsidRPr="006A1B23">
              <w:rPr>
                <w:rStyle w:val="Hypertextovodkaz"/>
                <w:noProof/>
              </w:rPr>
              <w:t>2.1</w:t>
            </w:r>
            <w:r w:rsidR="00A504FE">
              <w:rPr>
                <w:rFonts w:asciiTheme="minorHAnsi" w:eastAsiaTheme="minorEastAsia" w:hAnsiTheme="minorHAnsi" w:cstheme="minorBidi"/>
                <w:noProof/>
                <w:szCs w:val="22"/>
                <w:lang w:eastAsia="cs-CZ"/>
              </w:rPr>
              <w:tab/>
            </w:r>
            <w:r w:rsidR="00A504FE" w:rsidRPr="006A1B23">
              <w:rPr>
                <w:rStyle w:val="Hypertextovodkaz"/>
                <w:noProof/>
              </w:rPr>
              <w:t>Legislativa odpadového hospodářství</w:t>
            </w:r>
            <w:r w:rsidR="00A504FE">
              <w:rPr>
                <w:noProof/>
                <w:webHidden/>
              </w:rPr>
              <w:tab/>
            </w:r>
            <w:r w:rsidR="00A504FE">
              <w:rPr>
                <w:noProof/>
                <w:webHidden/>
              </w:rPr>
              <w:fldChar w:fldCharType="begin"/>
            </w:r>
            <w:r w:rsidR="00A504FE">
              <w:rPr>
                <w:noProof/>
                <w:webHidden/>
              </w:rPr>
              <w:instrText xml:space="preserve"> PAGEREF _Toc88814327 \h </w:instrText>
            </w:r>
            <w:r w:rsidR="00A504FE">
              <w:rPr>
                <w:noProof/>
                <w:webHidden/>
              </w:rPr>
            </w:r>
            <w:r w:rsidR="00A504FE">
              <w:rPr>
                <w:noProof/>
                <w:webHidden/>
              </w:rPr>
              <w:fldChar w:fldCharType="separate"/>
            </w:r>
            <w:r w:rsidR="00A504FE">
              <w:rPr>
                <w:noProof/>
                <w:webHidden/>
              </w:rPr>
              <w:t>9</w:t>
            </w:r>
            <w:r w:rsidR="00A504FE">
              <w:rPr>
                <w:noProof/>
                <w:webHidden/>
              </w:rPr>
              <w:fldChar w:fldCharType="end"/>
            </w:r>
          </w:hyperlink>
        </w:p>
        <w:p w:rsidR="00A504FE" w:rsidRDefault="00A270EB">
          <w:pPr>
            <w:pStyle w:val="Obsah1"/>
            <w:rPr>
              <w:rFonts w:asciiTheme="minorHAnsi" w:eastAsiaTheme="minorEastAsia" w:hAnsiTheme="minorHAnsi" w:cstheme="minorBidi"/>
              <w:noProof/>
              <w:szCs w:val="22"/>
              <w:lang w:eastAsia="cs-CZ"/>
            </w:rPr>
          </w:pPr>
          <w:hyperlink w:anchor="_Toc88814328" w:history="1">
            <w:r w:rsidR="00A504FE" w:rsidRPr="006A1B23">
              <w:rPr>
                <w:rStyle w:val="Hypertextovodkaz"/>
                <w:noProof/>
              </w:rPr>
              <w:t>3</w:t>
            </w:r>
            <w:r w:rsidR="00A504FE">
              <w:rPr>
                <w:rFonts w:asciiTheme="minorHAnsi" w:eastAsiaTheme="minorEastAsia" w:hAnsiTheme="minorHAnsi" w:cstheme="minorBidi"/>
                <w:noProof/>
                <w:szCs w:val="22"/>
                <w:lang w:eastAsia="cs-CZ"/>
              </w:rPr>
              <w:tab/>
            </w:r>
            <w:r w:rsidR="00A504FE" w:rsidRPr="006A1B23">
              <w:rPr>
                <w:rStyle w:val="Hypertextovodkaz"/>
                <w:noProof/>
              </w:rPr>
              <w:t>Aktuální stav výstavby ZEVO v Jihočeském kraji</w:t>
            </w:r>
            <w:r w:rsidR="00A504FE">
              <w:rPr>
                <w:noProof/>
                <w:webHidden/>
              </w:rPr>
              <w:tab/>
            </w:r>
            <w:r w:rsidR="00A504FE">
              <w:rPr>
                <w:noProof/>
                <w:webHidden/>
              </w:rPr>
              <w:fldChar w:fldCharType="begin"/>
            </w:r>
            <w:r w:rsidR="00A504FE">
              <w:rPr>
                <w:noProof/>
                <w:webHidden/>
              </w:rPr>
              <w:instrText xml:space="preserve"> PAGEREF _Toc88814328 \h </w:instrText>
            </w:r>
            <w:r w:rsidR="00A504FE">
              <w:rPr>
                <w:noProof/>
                <w:webHidden/>
              </w:rPr>
            </w:r>
            <w:r w:rsidR="00A504FE">
              <w:rPr>
                <w:noProof/>
                <w:webHidden/>
              </w:rPr>
              <w:fldChar w:fldCharType="separate"/>
            </w:r>
            <w:r w:rsidR="00A504FE">
              <w:rPr>
                <w:noProof/>
                <w:webHidden/>
              </w:rPr>
              <w:t>12</w:t>
            </w:r>
            <w:r w:rsidR="00A504FE">
              <w:rPr>
                <w:noProof/>
                <w:webHidden/>
              </w:rPr>
              <w:fldChar w:fldCharType="end"/>
            </w:r>
          </w:hyperlink>
        </w:p>
        <w:p w:rsidR="00A504FE" w:rsidRDefault="00A270EB">
          <w:pPr>
            <w:pStyle w:val="Obsah2"/>
            <w:rPr>
              <w:rFonts w:asciiTheme="minorHAnsi" w:eastAsiaTheme="minorEastAsia" w:hAnsiTheme="minorHAnsi" w:cstheme="minorBidi"/>
              <w:noProof/>
              <w:szCs w:val="22"/>
              <w:lang w:eastAsia="cs-CZ"/>
            </w:rPr>
          </w:pPr>
          <w:hyperlink w:anchor="_Toc88814329" w:history="1">
            <w:r w:rsidR="00A504FE" w:rsidRPr="006A1B23">
              <w:rPr>
                <w:rStyle w:val="Hypertextovodkaz"/>
                <w:noProof/>
              </w:rPr>
              <w:t>3.1</w:t>
            </w:r>
            <w:r w:rsidR="00A504FE">
              <w:rPr>
                <w:rFonts w:asciiTheme="minorHAnsi" w:eastAsiaTheme="minorEastAsia" w:hAnsiTheme="minorHAnsi" w:cstheme="minorBidi"/>
                <w:noProof/>
                <w:szCs w:val="22"/>
                <w:lang w:eastAsia="cs-CZ"/>
              </w:rPr>
              <w:tab/>
            </w:r>
            <w:r w:rsidR="00A504FE" w:rsidRPr="006A1B23">
              <w:rPr>
                <w:rStyle w:val="Hypertextovodkaz"/>
                <w:noProof/>
              </w:rPr>
              <w:t>ZEVO Vráto (České Budějovice)</w:t>
            </w:r>
            <w:r w:rsidR="00A504FE">
              <w:rPr>
                <w:noProof/>
                <w:webHidden/>
              </w:rPr>
              <w:tab/>
            </w:r>
            <w:r w:rsidR="00A504FE">
              <w:rPr>
                <w:noProof/>
                <w:webHidden/>
              </w:rPr>
              <w:fldChar w:fldCharType="begin"/>
            </w:r>
            <w:r w:rsidR="00A504FE">
              <w:rPr>
                <w:noProof/>
                <w:webHidden/>
              </w:rPr>
              <w:instrText xml:space="preserve"> PAGEREF _Toc88814329 \h </w:instrText>
            </w:r>
            <w:r w:rsidR="00A504FE">
              <w:rPr>
                <w:noProof/>
                <w:webHidden/>
              </w:rPr>
            </w:r>
            <w:r w:rsidR="00A504FE">
              <w:rPr>
                <w:noProof/>
                <w:webHidden/>
              </w:rPr>
              <w:fldChar w:fldCharType="separate"/>
            </w:r>
            <w:r w:rsidR="00A504FE">
              <w:rPr>
                <w:noProof/>
                <w:webHidden/>
              </w:rPr>
              <w:t>13</w:t>
            </w:r>
            <w:r w:rsidR="00A504FE">
              <w:rPr>
                <w:noProof/>
                <w:webHidden/>
              </w:rPr>
              <w:fldChar w:fldCharType="end"/>
            </w:r>
          </w:hyperlink>
        </w:p>
        <w:p w:rsidR="00A504FE" w:rsidRDefault="00A270EB">
          <w:pPr>
            <w:pStyle w:val="Obsah2"/>
            <w:rPr>
              <w:rFonts w:asciiTheme="minorHAnsi" w:eastAsiaTheme="minorEastAsia" w:hAnsiTheme="minorHAnsi" w:cstheme="minorBidi"/>
              <w:noProof/>
              <w:szCs w:val="22"/>
              <w:lang w:eastAsia="cs-CZ"/>
            </w:rPr>
          </w:pPr>
          <w:hyperlink w:anchor="_Toc88814330" w:history="1">
            <w:r w:rsidR="00A504FE" w:rsidRPr="006A1B23">
              <w:rPr>
                <w:rStyle w:val="Hypertextovodkaz"/>
                <w:noProof/>
              </w:rPr>
              <w:t>3.2</w:t>
            </w:r>
            <w:r w:rsidR="00A504FE">
              <w:rPr>
                <w:rFonts w:asciiTheme="minorHAnsi" w:eastAsiaTheme="minorEastAsia" w:hAnsiTheme="minorHAnsi" w:cstheme="minorBidi"/>
                <w:noProof/>
                <w:szCs w:val="22"/>
                <w:lang w:eastAsia="cs-CZ"/>
              </w:rPr>
              <w:tab/>
            </w:r>
            <w:r w:rsidR="00A504FE" w:rsidRPr="006A1B23">
              <w:rPr>
                <w:rStyle w:val="Hypertextovodkaz"/>
                <w:noProof/>
              </w:rPr>
              <w:t>ZEVO Písek</w:t>
            </w:r>
            <w:r w:rsidR="00A504FE">
              <w:rPr>
                <w:noProof/>
                <w:webHidden/>
              </w:rPr>
              <w:tab/>
            </w:r>
            <w:r w:rsidR="00A504FE">
              <w:rPr>
                <w:noProof/>
                <w:webHidden/>
              </w:rPr>
              <w:fldChar w:fldCharType="begin"/>
            </w:r>
            <w:r w:rsidR="00A504FE">
              <w:rPr>
                <w:noProof/>
                <w:webHidden/>
              </w:rPr>
              <w:instrText xml:space="preserve"> PAGEREF _Toc88814330 \h </w:instrText>
            </w:r>
            <w:r w:rsidR="00A504FE">
              <w:rPr>
                <w:noProof/>
                <w:webHidden/>
              </w:rPr>
            </w:r>
            <w:r w:rsidR="00A504FE">
              <w:rPr>
                <w:noProof/>
                <w:webHidden/>
              </w:rPr>
              <w:fldChar w:fldCharType="separate"/>
            </w:r>
            <w:r w:rsidR="00A504FE">
              <w:rPr>
                <w:noProof/>
                <w:webHidden/>
              </w:rPr>
              <w:t>13</w:t>
            </w:r>
            <w:r w:rsidR="00A504FE">
              <w:rPr>
                <w:noProof/>
                <w:webHidden/>
              </w:rPr>
              <w:fldChar w:fldCharType="end"/>
            </w:r>
          </w:hyperlink>
        </w:p>
        <w:p w:rsidR="00A504FE" w:rsidRDefault="00A270EB">
          <w:pPr>
            <w:pStyle w:val="Obsah2"/>
            <w:rPr>
              <w:rFonts w:asciiTheme="minorHAnsi" w:eastAsiaTheme="minorEastAsia" w:hAnsiTheme="minorHAnsi" w:cstheme="minorBidi"/>
              <w:noProof/>
              <w:szCs w:val="22"/>
              <w:lang w:eastAsia="cs-CZ"/>
            </w:rPr>
          </w:pPr>
          <w:hyperlink w:anchor="_Toc88814331" w:history="1">
            <w:r w:rsidR="00A504FE" w:rsidRPr="006A1B23">
              <w:rPr>
                <w:rStyle w:val="Hypertextovodkaz"/>
                <w:noProof/>
              </w:rPr>
              <w:t>3.3</w:t>
            </w:r>
            <w:r w:rsidR="00A504FE">
              <w:rPr>
                <w:rFonts w:asciiTheme="minorHAnsi" w:eastAsiaTheme="minorEastAsia" w:hAnsiTheme="minorHAnsi" w:cstheme="minorBidi"/>
                <w:noProof/>
                <w:szCs w:val="22"/>
                <w:lang w:eastAsia="cs-CZ"/>
              </w:rPr>
              <w:tab/>
            </w:r>
            <w:r w:rsidR="00A504FE" w:rsidRPr="006A1B23">
              <w:rPr>
                <w:rStyle w:val="Hypertextovodkaz"/>
                <w:noProof/>
              </w:rPr>
              <w:t>Lokalita Planá nad Lužnicí</w:t>
            </w:r>
            <w:r w:rsidR="00A504FE">
              <w:rPr>
                <w:noProof/>
                <w:webHidden/>
              </w:rPr>
              <w:tab/>
            </w:r>
            <w:r w:rsidR="00A504FE">
              <w:rPr>
                <w:noProof/>
                <w:webHidden/>
              </w:rPr>
              <w:fldChar w:fldCharType="begin"/>
            </w:r>
            <w:r w:rsidR="00A504FE">
              <w:rPr>
                <w:noProof/>
                <w:webHidden/>
              </w:rPr>
              <w:instrText xml:space="preserve"> PAGEREF _Toc88814331 \h </w:instrText>
            </w:r>
            <w:r w:rsidR="00A504FE">
              <w:rPr>
                <w:noProof/>
                <w:webHidden/>
              </w:rPr>
            </w:r>
            <w:r w:rsidR="00A504FE">
              <w:rPr>
                <w:noProof/>
                <w:webHidden/>
              </w:rPr>
              <w:fldChar w:fldCharType="separate"/>
            </w:r>
            <w:r w:rsidR="00A504FE">
              <w:rPr>
                <w:noProof/>
                <w:webHidden/>
              </w:rPr>
              <w:t>13</w:t>
            </w:r>
            <w:r w:rsidR="00A504FE">
              <w:rPr>
                <w:noProof/>
                <w:webHidden/>
              </w:rPr>
              <w:fldChar w:fldCharType="end"/>
            </w:r>
          </w:hyperlink>
        </w:p>
        <w:p w:rsidR="00A504FE" w:rsidRDefault="00A270EB">
          <w:pPr>
            <w:pStyle w:val="Obsah1"/>
            <w:rPr>
              <w:rFonts w:asciiTheme="minorHAnsi" w:eastAsiaTheme="minorEastAsia" w:hAnsiTheme="minorHAnsi" w:cstheme="minorBidi"/>
              <w:noProof/>
              <w:szCs w:val="22"/>
              <w:lang w:eastAsia="cs-CZ"/>
            </w:rPr>
          </w:pPr>
          <w:hyperlink w:anchor="_Toc88814332" w:history="1">
            <w:r w:rsidR="00A504FE" w:rsidRPr="006A1B23">
              <w:rPr>
                <w:rStyle w:val="Hypertextovodkaz"/>
                <w:noProof/>
              </w:rPr>
              <w:t>4</w:t>
            </w:r>
            <w:r w:rsidR="00A504FE">
              <w:rPr>
                <w:rFonts w:asciiTheme="minorHAnsi" w:eastAsiaTheme="minorEastAsia" w:hAnsiTheme="minorHAnsi" w:cstheme="minorBidi"/>
                <w:noProof/>
                <w:szCs w:val="22"/>
                <w:lang w:eastAsia="cs-CZ"/>
              </w:rPr>
              <w:tab/>
            </w:r>
            <w:r w:rsidR="00A504FE" w:rsidRPr="006A1B23">
              <w:rPr>
                <w:rStyle w:val="Hypertextovodkaz"/>
                <w:noProof/>
              </w:rPr>
              <w:t>Aktuální stav provozu, výstavby nebo plánovaní ZEVO  v širším okolí Jihočeského kraje</w:t>
            </w:r>
            <w:r w:rsidR="00A504FE">
              <w:rPr>
                <w:noProof/>
                <w:webHidden/>
              </w:rPr>
              <w:tab/>
            </w:r>
            <w:r w:rsidR="00A504FE">
              <w:rPr>
                <w:noProof/>
                <w:webHidden/>
              </w:rPr>
              <w:fldChar w:fldCharType="begin"/>
            </w:r>
            <w:r w:rsidR="00A504FE">
              <w:rPr>
                <w:noProof/>
                <w:webHidden/>
              </w:rPr>
              <w:instrText xml:space="preserve"> PAGEREF _Toc88814332 \h </w:instrText>
            </w:r>
            <w:r w:rsidR="00A504FE">
              <w:rPr>
                <w:noProof/>
                <w:webHidden/>
              </w:rPr>
            </w:r>
            <w:r w:rsidR="00A504FE">
              <w:rPr>
                <w:noProof/>
                <w:webHidden/>
              </w:rPr>
              <w:fldChar w:fldCharType="separate"/>
            </w:r>
            <w:r w:rsidR="00A504FE">
              <w:rPr>
                <w:noProof/>
                <w:webHidden/>
              </w:rPr>
              <w:t>13</w:t>
            </w:r>
            <w:r w:rsidR="00A504FE">
              <w:rPr>
                <w:noProof/>
                <w:webHidden/>
              </w:rPr>
              <w:fldChar w:fldCharType="end"/>
            </w:r>
          </w:hyperlink>
        </w:p>
        <w:p w:rsidR="00A504FE" w:rsidRDefault="00A270EB">
          <w:pPr>
            <w:pStyle w:val="Obsah2"/>
            <w:rPr>
              <w:rFonts w:asciiTheme="minorHAnsi" w:eastAsiaTheme="minorEastAsia" w:hAnsiTheme="minorHAnsi" w:cstheme="minorBidi"/>
              <w:noProof/>
              <w:szCs w:val="22"/>
              <w:lang w:eastAsia="cs-CZ"/>
            </w:rPr>
          </w:pPr>
          <w:hyperlink w:anchor="_Toc88814333" w:history="1">
            <w:r w:rsidR="00A504FE" w:rsidRPr="006A1B23">
              <w:rPr>
                <w:rStyle w:val="Hypertextovodkaz"/>
                <w:noProof/>
              </w:rPr>
              <w:t>4.1</w:t>
            </w:r>
            <w:r w:rsidR="00A504FE">
              <w:rPr>
                <w:rFonts w:asciiTheme="minorHAnsi" w:eastAsiaTheme="minorEastAsia" w:hAnsiTheme="minorHAnsi" w:cstheme="minorBidi"/>
                <w:noProof/>
                <w:szCs w:val="22"/>
                <w:lang w:eastAsia="cs-CZ"/>
              </w:rPr>
              <w:tab/>
            </w:r>
            <w:r w:rsidR="00A504FE" w:rsidRPr="006A1B23">
              <w:rPr>
                <w:rStyle w:val="Hypertextovodkaz"/>
                <w:noProof/>
              </w:rPr>
              <w:t>ZEVO Malešice</w:t>
            </w:r>
            <w:r w:rsidR="00A504FE">
              <w:rPr>
                <w:noProof/>
                <w:webHidden/>
              </w:rPr>
              <w:tab/>
            </w:r>
            <w:r w:rsidR="00A504FE">
              <w:rPr>
                <w:noProof/>
                <w:webHidden/>
              </w:rPr>
              <w:fldChar w:fldCharType="begin"/>
            </w:r>
            <w:r w:rsidR="00A504FE">
              <w:rPr>
                <w:noProof/>
                <w:webHidden/>
              </w:rPr>
              <w:instrText xml:space="preserve"> PAGEREF _Toc88814333 \h </w:instrText>
            </w:r>
            <w:r w:rsidR="00A504FE">
              <w:rPr>
                <w:noProof/>
                <w:webHidden/>
              </w:rPr>
            </w:r>
            <w:r w:rsidR="00A504FE">
              <w:rPr>
                <w:noProof/>
                <w:webHidden/>
              </w:rPr>
              <w:fldChar w:fldCharType="separate"/>
            </w:r>
            <w:r w:rsidR="00A504FE">
              <w:rPr>
                <w:noProof/>
                <w:webHidden/>
              </w:rPr>
              <w:t>14</w:t>
            </w:r>
            <w:r w:rsidR="00A504FE">
              <w:rPr>
                <w:noProof/>
                <w:webHidden/>
              </w:rPr>
              <w:fldChar w:fldCharType="end"/>
            </w:r>
          </w:hyperlink>
        </w:p>
        <w:p w:rsidR="00A504FE" w:rsidRDefault="00A270EB">
          <w:pPr>
            <w:pStyle w:val="Obsah2"/>
            <w:rPr>
              <w:rFonts w:asciiTheme="minorHAnsi" w:eastAsiaTheme="minorEastAsia" w:hAnsiTheme="minorHAnsi" w:cstheme="minorBidi"/>
              <w:noProof/>
              <w:szCs w:val="22"/>
              <w:lang w:eastAsia="cs-CZ"/>
            </w:rPr>
          </w:pPr>
          <w:hyperlink w:anchor="_Toc88814334" w:history="1">
            <w:r w:rsidR="00A504FE" w:rsidRPr="006A1B23">
              <w:rPr>
                <w:rStyle w:val="Hypertextovodkaz"/>
                <w:noProof/>
              </w:rPr>
              <w:t>4.2</w:t>
            </w:r>
            <w:r w:rsidR="00A504FE">
              <w:rPr>
                <w:rFonts w:asciiTheme="minorHAnsi" w:eastAsiaTheme="minorEastAsia" w:hAnsiTheme="minorHAnsi" w:cstheme="minorBidi"/>
                <w:noProof/>
                <w:szCs w:val="22"/>
                <w:lang w:eastAsia="cs-CZ"/>
              </w:rPr>
              <w:tab/>
            </w:r>
            <w:r w:rsidR="00A504FE" w:rsidRPr="006A1B23">
              <w:rPr>
                <w:rStyle w:val="Hypertextovodkaz"/>
                <w:noProof/>
              </w:rPr>
              <w:t>ZEVO Plzeň</w:t>
            </w:r>
            <w:r w:rsidR="00A504FE">
              <w:rPr>
                <w:noProof/>
                <w:webHidden/>
              </w:rPr>
              <w:tab/>
            </w:r>
            <w:r w:rsidR="00A504FE">
              <w:rPr>
                <w:noProof/>
                <w:webHidden/>
              </w:rPr>
              <w:fldChar w:fldCharType="begin"/>
            </w:r>
            <w:r w:rsidR="00A504FE">
              <w:rPr>
                <w:noProof/>
                <w:webHidden/>
              </w:rPr>
              <w:instrText xml:space="preserve"> PAGEREF _Toc88814334 \h </w:instrText>
            </w:r>
            <w:r w:rsidR="00A504FE">
              <w:rPr>
                <w:noProof/>
                <w:webHidden/>
              </w:rPr>
            </w:r>
            <w:r w:rsidR="00A504FE">
              <w:rPr>
                <w:noProof/>
                <w:webHidden/>
              </w:rPr>
              <w:fldChar w:fldCharType="separate"/>
            </w:r>
            <w:r w:rsidR="00A504FE">
              <w:rPr>
                <w:noProof/>
                <w:webHidden/>
              </w:rPr>
              <w:t>14</w:t>
            </w:r>
            <w:r w:rsidR="00A504FE">
              <w:rPr>
                <w:noProof/>
                <w:webHidden/>
              </w:rPr>
              <w:fldChar w:fldCharType="end"/>
            </w:r>
          </w:hyperlink>
        </w:p>
        <w:p w:rsidR="00A504FE" w:rsidRDefault="00A270EB">
          <w:pPr>
            <w:pStyle w:val="Obsah2"/>
            <w:rPr>
              <w:rFonts w:asciiTheme="minorHAnsi" w:eastAsiaTheme="minorEastAsia" w:hAnsiTheme="minorHAnsi" w:cstheme="minorBidi"/>
              <w:noProof/>
              <w:szCs w:val="22"/>
              <w:lang w:eastAsia="cs-CZ"/>
            </w:rPr>
          </w:pPr>
          <w:hyperlink w:anchor="_Toc88814335" w:history="1">
            <w:r w:rsidR="00A504FE" w:rsidRPr="006A1B23">
              <w:rPr>
                <w:rStyle w:val="Hypertextovodkaz"/>
                <w:noProof/>
              </w:rPr>
              <w:t>4.3</w:t>
            </w:r>
            <w:r w:rsidR="00A504FE">
              <w:rPr>
                <w:rFonts w:asciiTheme="minorHAnsi" w:eastAsiaTheme="minorEastAsia" w:hAnsiTheme="minorHAnsi" w:cstheme="minorBidi"/>
                <w:noProof/>
                <w:szCs w:val="22"/>
                <w:lang w:eastAsia="cs-CZ"/>
              </w:rPr>
              <w:tab/>
            </w:r>
            <w:r w:rsidR="00A504FE" w:rsidRPr="006A1B23">
              <w:rPr>
                <w:rStyle w:val="Hypertextovodkaz"/>
                <w:noProof/>
              </w:rPr>
              <w:t>ZEVO Mělník</w:t>
            </w:r>
            <w:r w:rsidR="00A504FE">
              <w:rPr>
                <w:noProof/>
                <w:webHidden/>
              </w:rPr>
              <w:tab/>
            </w:r>
            <w:r w:rsidR="00A504FE">
              <w:rPr>
                <w:noProof/>
                <w:webHidden/>
              </w:rPr>
              <w:fldChar w:fldCharType="begin"/>
            </w:r>
            <w:r w:rsidR="00A504FE">
              <w:rPr>
                <w:noProof/>
                <w:webHidden/>
              </w:rPr>
              <w:instrText xml:space="preserve"> PAGEREF _Toc88814335 \h </w:instrText>
            </w:r>
            <w:r w:rsidR="00A504FE">
              <w:rPr>
                <w:noProof/>
                <w:webHidden/>
              </w:rPr>
            </w:r>
            <w:r w:rsidR="00A504FE">
              <w:rPr>
                <w:noProof/>
                <w:webHidden/>
              </w:rPr>
              <w:fldChar w:fldCharType="separate"/>
            </w:r>
            <w:r w:rsidR="00A504FE">
              <w:rPr>
                <w:noProof/>
                <w:webHidden/>
              </w:rPr>
              <w:t>15</w:t>
            </w:r>
            <w:r w:rsidR="00A504FE">
              <w:rPr>
                <w:noProof/>
                <w:webHidden/>
              </w:rPr>
              <w:fldChar w:fldCharType="end"/>
            </w:r>
          </w:hyperlink>
        </w:p>
        <w:p w:rsidR="00A504FE" w:rsidRDefault="00A270EB">
          <w:pPr>
            <w:pStyle w:val="Obsah2"/>
            <w:rPr>
              <w:rFonts w:asciiTheme="minorHAnsi" w:eastAsiaTheme="minorEastAsia" w:hAnsiTheme="minorHAnsi" w:cstheme="minorBidi"/>
              <w:noProof/>
              <w:szCs w:val="22"/>
              <w:lang w:eastAsia="cs-CZ"/>
            </w:rPr>
          </w:pPr>
          <w:hyperlink w:anchor="_Toc88814336" w:history="1">
            <w:r w:rsidR="00A504FE" w:rsidRPr="006A1B23">
              <w:rPr>
                <w:rStyle w:val="Hypertextovodkaz"/>
                <w:noProof/>
              </w:rPr>
              <w:t>4.4</w:t>
            </w:r>
            <w:r w:rsidR="00A504FE">
              <w:rPr>
                <w:rFonts w:asciiTheme="minorHAnsi" w:eastAsiaTheme="minorEastAsia" w:hAnsiTheme="minorHAnsi" w:cstheme="minorBidi"/>
                <w:noProof/>
                <w:szCs w:val="22"/>
                <w:lang w:eastAsia="cs-CZ"/>
              </w:rPr>
              <w:tab/>
            </w:r>
            <w:r w:rsidR="00A504FE" w:rsidRPr="006A1B23">
              <w:rPr>
                <w:rStyle w:val="Hypertextovodkaz"/>
                <w:noProof/>
              </w:rPr>
              <w:t>ZEVO Komořany</w:t>
            </w:r>
            <w:r w:rsidR="00A504FE">
              <w:rPr>
                <w:noProof/>
                <w:webHidden/>
              </w:rPr>
              <w:tab/>
            </w:r>
            <w:r w:rsidR="00A504FE">
              <w:rPr>
                <w:noProof/>
                <w:webHidden/>
              </w:rPr>
              <w:fldChar w:fldCharType="begin"/>
            </w:r>
            <w:r w:rsidR="00A504FE">
              <w:rPr>
                <w:noProof/>
                <w:webHidden/>
              </w:rPr>
              <w:instrText xml:space="preserve"> PAGEREF _Toc88814336 \h </w:instrText>
            </w:r>
            <w:r w:rsidR="00A504FE">
              <w:rPr>
                <w:noProof/>
                <w:webHidden/>
              </w:rPr>
            </w:r>
            <w:r w:rsidR="00A504FE">
              <w:rPr>
                <w:noProof/>
                <w:webHidden/>
              </w:rPr>
              <w:fldChar w:fldCharType="separate"/>
            </w:r>
            <w:r w:rsidR="00A504FE">
              <w:rPr>
                <w:noProof/>
                <w:webHidden/>
              </w:rPr>
              <w:t>15</w:t>
            </w:r>
            <w:r w:rsidR="00A504FE">
              <w:rPr>
                <w:noProof/>
                <w:webHidden/>
              </w:rPr>
              <w:fldChar w:fldCharType="end"/>
            </w:r>
          </w:hyperlink>
        </w:p>
        <w:p w:rsidR="00A504FE" w:rsidRDefault="00A270EB">
          <w:pPr>
            <w:pStyle w:val="Obsah2"/>
            <w:rPr>
              <w:rFonts w:asciiTheme="minorHAnsi" w:eastAsiaTheme="minorEastAsia" w:hAnsiTheme="minorHAnsi" w:cstheme="minorBidi"/>
              <w:noProof/>
              <w:szCs w:val="22"/>
              <w:lang w:eastAsia="cs-CZ"/>
            </w:rPr>
          </w:pPr>
          <w:hyperlink w:anchor="_Toc88814337" w:history="1">
            <w:r w:rsidR="00A504FE" w:rsidRPr="006A1B23">
              <w:rPr>
                <w:rStyle w:val="Hypertextovodkaz"/>
                <w:noProof/>
              </w:rPr>
              <w:t>4.5</w:t>
            </w:r>
            <w:r w:rsidR="00A504FE">
              <w:rPr>
                <w:rFonts w:asciiTheme="minorHAnsi" w:eastAsiaTheme="minorEastAsia" w:hAnsiTheme="minorHAnsi" w:cstheme="minorBidi"/>
                <w:noProof/>
                <w:szCs w:val="22"/>
                <w:lang w:eastAsia="cs-CZ"/>
              </w:rPr>
              <w:tab/>
            </w:r>
            <w:r w:rsidR="00A504FE" w:rsidRPr="006A1B23">
              <w:rPr>
                <w:rStyle w:val="Hypertextovodkaz"/>
                <w:noProof/>
              </w:rPr>
              <w:t>ZEVO Opatovice nad Labem</w:t>
            </w:r>
            <w:r w:rsidR="00A504FE">
              <w:rPr>
                <w:noProof/>
                <w:webHidden/>
              </w:rPr>
              <w:tab/>
            </w:r>
            <w:r w:rsidR="00A504FE">
              <w:rPr>
                <w:noProof/>
                <w:webHidden/>
              </w:rPr>
              <w:fldChar w:fldCharType="begin"/>
            </w:r>
            <w:r w:rsidR="00A504FE">
              <w:rPr>
                <w:noProof/>
                <w:webHidden/>
              </w:rPr>
              <w:instrText xml:space="preserve"> PAGEREF _Toc88814337 \h </w:instrText>
            </w:r>
            <w:r w:rsidR="00A504FE">
              <w:rPr>
                <w:noProof/>
                <w:webHidden/>
              </w:rPr>
            </w:r>
            <w:r w:rsidR="00A504FE">
              <w:rPr>
                <w:noProof/>
                <w:webHidden/>
              </w:rPr>
              <w:fldChar w:fldCharType="separate"/>
            </w:r>
            <w:r w:rsidR="00A504FE">
              <w:rPr>
                <w:noProof/>
                <w:webHidden/>
              </w:rPr>
              <w:t>16</w:t>
            </w:r>
            <w:r w:rsidR="00A504FE">
              <w:rPr>
                <w:noProof/>
                <w:webHidden/>
              </w:rPr>
              <w:fldChar w:fldCharType="end"/>
            </w:r>
          </w:hyperlink>
        </w:p>
        <w:p w:rsidR="00A504FE" w:rsidRDefault="00A270EB">
          <w:pPr>
            <w:pStyle w:val="Obsah1"/>
            <w:rPr>
              <w:rFonts w:asciiTheme="minorHAnsi" w:eastAsiaTheme="minorEastAsia" w:hAnsiTheme="minorHAnsi" w:cstheme="minorBidi"/>
              <w:noProof/>
              <w:szCs w:val="22"/>
              <w:lang w:eastAsia="cs-CZ"/>
            </w:rPr>
          </w:pPr>
          <w:hyperlink w:anchor="_Toc88814338" w:history="1">
            <w:r w:rsidR="00A504FE" w:rsidRPr="006A1B23">
              <w:rPr>
                <w:rStyle w:val="Hypertextovodkaz"/>
                <w:noProof/>
              </w:rPr>
              <w:t>5</w:t>
            </w:r>
            <w:r w:rsidR="00A504FE">
              <w:rPr>
                <w:rFonts w:asciiTheme="minorHAnsi" w:eastAsiaTheme="minorEastAsia" w:hAnsiTheme="minorHAnsi" w:cstheme="minorBidi"/>
                <w:noProof/>
                <w:szCs w:val="22"/>
                <w:lang w:eastAsia="cs-CZ"/>
              </w:rPr>
              <w:tab/>
            </w:r>
            <w:r w:rsidR="00A504FE" w:rsidRPr="006A1B23">
              <w:rPr>
                <w:rStyle w:val="Hypertextovodkaz"/>
                <w:noProof/>
              </w:rPr>
              <w:t>Další možnosti odbytu a uplatnění SKO mimo skládkování  SKO</w:t>
            </w:r>
            <w:r w:rsidR="00A504FE">
              <w:rPr>
                <w:noProof/>
                <w:webHidden/>
              </w:rPr>
              <w:tab/>
            </w:r>
            <w:r w:rsidR="00A504FE">
              <w:rPr>
                <w:noProof/>
                <w:webHidden/>
              </w:rPr>
              <w:fldChar w:fldCharType="begin"/>
            </w:r>
            <w:r w:rsidR="00A504FE">
              <w:rPr>
                <w:noProof/>
                <w:webHidden/>
              </w:rPr>
              <w:instrText xml:space="preserve"> PAGEREF _Toc88814338 \h </w:instrText>
            </w:r>
            <w:r w:rsidR="00A504FE">
              <w:rPr>
                <w:noProof/>
                <w:webHidden/>
              </w:rPr>
            </w:r>
            <w:r w:rsidR="00A504FE">
              <w:rPr>
                <w:noProof/>
                <w:webHidden/>
              </w:rPr>
              <w:fldChar w:fldCharType="separate"/>
            </w:r>
            <w:r w:rsidR="00A504FE">
              <w:rPr>
                <w:noProof/>
                <w:webHidden/>
              </w:rPr>
              <w:t>16</w:t>
            </w:r>
            <w:r w:rsidR="00A504FE">
              <w:rPr>
                <w:noProof/>
                <w:webHidden/>
              </w:rPr>
              <w:fldChar w:fldCharType="end"/>
            </w:r>
          </w:hyperlink>
        </w:p>
        <w:p w:rsidR="00A504FE" w:rsidRDefault="00A270EB">
          <w:pPr>
            <w:pStyle w:val="Obsah1"/>
            <w:rPr>
              <w:rFonts w:asciiTheme="minorHAnsi" w:eastAsiaTheme="minorEastAsia" w:hAnsiTheme="minorHAnsi" w:cstheme="minorBidi"/>
              <w:noProof/>
              <w:szCs w:val="22"/>
              <w:lang w:eastAsia="cs-CZ"/>
            </w:rPr>
          </w:pPr>
          <w:hyperlink w:anchor="_Toc88814339" w:history="1">
            <w:r w:rsidR="00A504FE" w:rsidRPr="006A1B23">
              <w:rPr>
                <w:rStyle w:val="Hypertextovodkaz"/>
                <w:noProof/>
              </w:rPr>
              <w:t>6</w:t>
            </w:r>
            <w:r w:rsidR="00A504FE">
              <w:rPr>
                <w:rFonts w:asciiTheme="minorHAnsi" w:eastAsiaTheme="minorEastAsia" w:hAnsiTheme="minorHAnsi" w:cstheme="minorBidi"/>
                <w:noProof/>
                <w:szCs w:val="22"/>
                <w:lang w:eastAsia="cs-CZ"/>
              </w:rPr>
              <w:tab/>
            </w:r>
            <w:r w:rsidR="00A504FE" w:rsidRPr="006A1B23">
              <w:rPr>
                <w:rStyle w:val="Hypertextovodkaz"/>
                <w:noProof/>
              </w:rPr>
              <w:t>Základní technologické koncepty překládacích stanic</w:t>
            </w:r>
            <w:r w:rsidR="00A504FE">
              <w:rPr>
                <w:noProof/>
                <w:webHidden/>
              </w:rPr>
              <w:tab/>
            </w:r>
            <w:r w:rsidR="00A504FE">
              <w:rPr>
                <w:noProof/>
                <w:webHidden/>
              </w:rPr>
              <w:fldChar w:fldCharType="begin"/>
            </w:r>
            <w:r w:rsidR="00A504FE">
              <w:rPr>
                <w:noProof/>
                <w:webHidden/>
              </w:rPr>
              <w:instrText xml:space="preserve"> PAGEREF _Toc88814339 \h </w:instrText>
            </w:r>
            <w:r w:rsidR="00A504FE">
              <w:rPr>
                <w:noProof/>
                <w:webHidden/>
              </w:rPr>
            </w:r>
            <w:r w:rsidR="00A504FE">
              <w:rPr>
                <w:noProof/>
                <w:webHidden/>
              </w:rPr>
              <w:fldChar w:fldCharType="separate"/>
            </w:r>
            <w:r w:rsidR="00A504FE">
              <w:rPr>
                <w:noProof/>
                <w:webHidden/>
              </w:rPr>
              <w:t>16</w:t>
            </w:r>
            <w:r w:rsidR="00A504FE">
              <w:rPr>
                <w:noProof/>
                <w:webHidden/>
              </w:rPr>
              <w:fldChar w:fldCharType="end"/>
            </w:r>
          </w:hyperlink>
        </w:p>
        <w:p w:rsidR="00A504FE" w:rsidRDefault="00A270EB">
          <w:pPr>
            <w:pStyle w:val="Obsah2"/>
            <w:rPr>
              <w:rFonts w:asciiTheme="minorHAnsi" w:eastAsiaTheme="minorEastAsia" w:hAnsiTheme="minorHAnsi" w:cstheme="minorBidi"/>
              <w:noProof/>
              <w:szCs w:val="22"/>
              <w:lang w:eastAsia="cs-CZ"/>
            </w:rPr>
          </w:pPr>
          <w:hyperlink w:anchor="_Toc88814340" w:history="1">
            <w:r w:rsidR="00A504FE" w:rsidRPr="006A1B23">
              <w:rPr>
                <w:rStyle w:val="Hypertextovodkaz"/>
                <w:noProof/>
              </w:rPr>
              <w:t>6.1</w:t>
            </w:r>
            <w:r w:rsidR="00A504FE">
              <w:rPr>
                <w:rFonts w:asciiTheme="minorHAnsi" w:eastAsiaTheme="minorEastAsia" w:hAnsiTheme="minorHAnsi" w:cstheme="minorBidi"/>
                <w:noProof/>
                <w:szCs w:val="22"/>
                <w:lang w:eastAsia="cs-CZ"/>
              </w:rPr>
              <w:tab/>
            </w:r>
            <w:r w:rsidR="00A504FE" w:rsidRPr="006A1B23">
              <w:rPr>
                <w:rStyle w:val="Hypertextovodkaz"/>
                <w:noProof/>
              </w:rPr>
              <w:t>Typy překládacích stanic</w:t>
            </w:r>
            <w:r w:rsidR="00A504FE">
              <w:rPr>
                <w:noProof/>
                <w:webHidden/>
              </w:rPr>
              <w:tab/>
            </w:r>
            <w:r w:rsidR="00A504FE">
              <w:rPr>
                <w:noProof/>
                <w:webHidden/>
              </w:rPr>
              <w:fldChar w:fldCharType="begin"/>
            </w:r>
            <w:r w:rsidR="00A504FE">
              <w:rPr>
                <w:noProof/>
                <w:webHidden/>
              </w:rPr>
              <w:instrText xml:space="preserve"> PAGEREF _Toc88814340 \h </w:instrText>
            </w:r>
            <w:r w:rsidR="00A504FE">
              <w:rPr>
                <w:noProof/>
                <w:webHidden/>
              </w:rPr>
            </w:r>
            <w:r w:rsidR="00A504FE">
              <w:rPr>
                <w:noProof/>
                <w:webHidden/>
              </w:rPr>
              <w:fldChar w:fldCharType="separate"/>
            </w:r>
            <w:r w:rsidR="00A504FE">
              <w:rPr>
                <w:noProof/>
                <w:webHidden/>
              </w:rPr>
              <w:t>16</w:t>
            </w:r>
            <w:r w:rsidR="00A504FE">
              <w:rPr>
                <w:noProof/>
                <w:webHidden/>
              </w:rPr>
              <w:fldChar w:fldCharType="end"/>
            </w:r>
          </w:hyperlink>
        </w:p>
        <w:p w:rsidR="00A504FE" w:rsidRDefault="00A270EB">
          <w:pPr>
            <w:pStyle w:val="Obsah3"/>
            <w:rPr>
              <w:rFonts w:asciiTheme="minorHAnsi" w:eastAsiaTheme="minorEastAsia" w:hAnsiTheme="minorHAnsi" w:cstheme="minorBidi"/>
              <w:noProof/>
              <w:szCs w:val="22"/>
              <w:lang w:eastAsia="cs-CZ"/>
            </w:rPr>
          </w:pPr>
          <w:hyperlink w:anchor="_Toc88814341" w:history="1">
            <w:r w:rsidR="00A504FE" w:rsidRPr="006A1B23">
              <w:rPr>
                <w:rStyle w:val="Hypertextovodkaz"/>
                <w:noProof/>
              </w:rPr>
              <w:t>6.1.1</w:t>
            </w:r>
            <w:r w:rsidR="00A504FE">
              <w:rPr>
                <w:rFonts w:asciiTheme="minorHAnsi" w:eastAsiaTheme="minorEastAsia" w:hAnsiTheme="minorHAnsi" w:cstheme="minorBidi"/>
                <w:noProof/>
                <w:szCs w:val="22"/>
                <w:lang w:eastAsia="cs-CZ"/>
              </w:rPr>
              <w:tab/>
            </w:r>
            <w:r w:rsidR="00A504FE" w:rsidRPr="006A1B23">
              <w:rPr>
                <w:rStyle w:val="Hypertextovodkaz"/>
                <w:noProof/>
              </w:rPr>
              <w:t>Technologie přímého násypu</w:t>
            </w:r>
            <w:r w:rsidR="00A504FE">
              <w:rPr>
                <w:noProof/>
                <w:webHidden/>
              </w:rPr>
              <w:tab/>
            </w:r>
            <w:r w:rsidR="00A504FE">
              <w:rPr>
                <w:noProof/>
                <w:webHidden/>
              </w:rPr>
              <w:fldChar w:fldCharType="begin"/>
            </w:r>
            <w:r w:rsidR="00A504FE">
              <w:rPr>
                <w:noProof/>
                <w:webHidden/>
              </w:rPr>
              <w:instrText xml:space="preserve"> PAGEREF _Toc88814341 \h </w:instrText>
            </w:r>
            <w:r w:rsidR="00A504FE">
              <w:rPr>
                <w:noProof/>
                <w:webHidden/>
              </w:rPr>
            </w:r>
            <w:r w:rsidR="00A504FE">
              <w:rPr>
                <w:noProof/>
                <w:webHidden/>
              </w:rPr>
              <w:fldChar w:fldCharType="separate"/>
            </w:r>
            <w:r w:rsidR="00A504FE">
              <w:rPr>
                <w:noProof/>
                <w:webHidden/>
              </w:rPr>
              <w:t>16</w:t>
            </w:r>
            <w:r w:rsidR="00A504FE">
              <w:rPr>
                <w:noProof/>
                <w:webHidden/>
              </w:rPr>
              <w:fldChar w:fldCharType="end"/>
            </w:r>
          </w:hyperlink>
        </w:p>
        <w:p w:rsidR="00A504FE" w:rsidRDefault="00A270EB">
          <w:pPr>
            <w:pStyle w:val="Obsah3"/>
            <w:rPr>
              <w:rFonts w:asciiTheme="minorHAnsi" w:eastAsiaTheme="minorEastAsia" w:hAnsiTheme="minorHAnsi" w:cstheme="minorBidi"/>
              <w:noProof/>
              <w:szCs w:val="22"/>
              <w:lang w:eastAsia="cs-CZ"/>
            </w:rPr>
          </w:pPr>
          <w:hyperlink w:anchor="_Toc88814342" w:history="1">
            <w:r w:rsidR="00A504FE" w:rsidRPr="006A1B23">
              <w:rPr>
                <w:rStyle w:val="Hypertextovodkaz"/>
                <w:noProof/>
              </w:rPr>
              <w:t>6.1.2</w:t>
            </w:r>
            <w:r w:rsidR="00A504FE">
              <w:rPr>
                <w:rFonts w:asciiTheme="minorHAnsi" w:eastAsiaTheme="minorEastAsia" w:hAnsiTheme="minorHAnsi" w:cstheme="minorBidi"/>
                <w:noProof/>
                <w:szCs w:val="22"/>
                <w:lang w:eastAsia="cs-CZ"/>
              </w:rPr>
              <w:tab/>
            </w:r>
            <w:r w:rsidR="00A504FE" w:rsidRPr="006A1B23">
              <w:rPr>
                <w:rStyle w:val="Hypertextovodkaz"/>
                <w:noProof/>
              </w:rPr>
              <w:t>Překladiště se zastřešenými boxy na příjem odpadu</w:t>
            </w:r>
            <w:r w:rsidR="00A504FE">
              <w:rPr>
                <w:noProof/>
                <w:webHidden/>
              </w:rPr>
              <w:tab/>
            </w:r>
            <w:r w:rsidR="00A504FE">
              <w:rPr>
                <w:noProof/>
                <w:webHidden/>
              </w:rPr>
              <w:fldChar w:fldCharType="begin"/>
            </w:r>
            <w:r w:rsidR="00A504FE">
              <w:rPr>
                <w:noProof/>
                <w:webHidden/>
              </w:rPr>
              <w:instrText xml:space="preserve"> PAGEREF _Toc88814342 \h </w:instrText>
            </w:r>
            <w:r w:rsidR="00A504FE">
              <w:rPr>
                <w:noProof/>
                <w:webHidden/>
              </w:rPr>
            </w:r>
            <w:r w:rsidR="00A504FE">
              <w:rPr>
                <w:noProof/>
                <w:webHidden/>
              </w:rPr>
              <w:fldChar w:fldCharType="separate"/>
            </w:r>
            <w:r w:rsidR="00A504FE">
              <w:rPr>
                <w:noProof/>
                <w:webHidden/>
              </w:rPr>
              <w:t>18</w:t>
            </w:r>
            <w:r w:rsidR="00A504FE">
              <w:rPr>
                <w:noProof/>
                <w:webHidden/>
              </w:rPr>
              <w:fldChar w:fldCharType="end"/>
            </w:r>
          </w:hyperlink>
        </w:p>
        <w:p w:rsidR="00A504FE" w:rsidRDefault="00A270EB">
          <w:pPr>
            <w:pStyle w:val="Obsah3"/>
            <w:rPr>
              <w:rFonts w:asciiTheme="minorHAnsi" w:eastAsiaTheme="minorEastAsia" w:hAnsiTheme="minorHAnsi" w:cstheme="minorBidi"/>
              <w:noProof/>
              <w:szCs w:val="22"/>
              <w:lang w:eastAsia="cs-CZ"/>
            </w:rPr>
          </w:pPr>
          <w:hyperlink w:anchor="_Toc88814343" w:history="1">
            <w:r w:rsidR="00A504FE" w:rsidRPr="006A1B23">
              <w:rPr>
                <w:rStyle w:val="Hypertextovodkaz"/>
                <w:noProof/>
              </w:rPr>
              <w:t>6.1.3</w:t>
            </w:r>
            <w:r w:rsidR="00A504FE">
              <w:rPr>
                <w:rFonts w:asciiTheme="minorHAnsi" w:eastAsiaTheme="minorEastAsia" w:hAnsiTheme="minorHAnsi" w:cstheme="minorBidi"/>
                <w:noProof/>
                <w:szCs w:val="22"/>
                <w:lang w:eastAsia="cs-CZ"/>
              </w:rPr>
              <w:tab/>
            </w:r>
            <w:r w:rsidR="00A504FE" w:rsidRPr="006A1B23">
              <w:rPr>
                <w:rStyle w:val="Hypertextovodkaz"/>
                <w:noProof/>
              </w:rPr>
              <w:t>Překladiště halového typu</w:t>
            </w:r>
            <w:r w:rsidR="00A504FE">
              <w:rPr>
                <w:noProof/>
                <w:webHidden/>
              </w:rPr>
              <w:tab/>
            </w:r>
            <w:r w:rsidR="00A504FE">
              <w:rPr>
                <w:noProof/>
                <w:webHidden/>
              </w:rPr>
              <w:fldChar w:fldCharType="begin"/>
            </w:r>
            <w:r w:rsidR="00A504FE">
              <w:rPr>
                <w:noProof/>
                <w:webHidden/>
              </w:rPr>
              <w:instrText xml:space="preserve"> PAGEREF _Toc88814343 \h </w:instrText>
            </w:r>
            <w:r w:rsidR="00A504FE">
              <w:rPr>
                <w:noProof/>
                <w:webHidden/>
              </w:rPr>
            </w:r>
            <w:r w:rsidR="00A504FE">
              <w:rPr>
                <w:noProof/>
                <w:webHidden/>
              </w:rPr>
              <w:fldChar w:fldCharType="separate"/>
            </w:r>
            <w:r w:rsidR="00A504FE">
              <w:rPr>
                <w:noProof/>
                <w:webHidden/>
              </w:rPr>
              <w:t>19</w:t>
            </w:r>
            <w:r w:rsidR="00A504FE">
              <w:rPr>
                <w:noProof/>
                <w:webHidden/>
              </w:rPr>
              <w:fldChar w:fldCharType="end"/>
            </w:r>
          </w:hyperlink>
        </w:p>
        <w:p w:rsidR="00A504FE" w:rsidRDefault="00A270EB">
          <w:pPr>
            <w:pStyle w:val="Obsah3"/>
            <w:rPr>
              <w:rFonts w:asciiTheme="minorHAnsi" w:eastAsiaTheme="minorEastAsia" w:hAnsiTheme="minorHAnsi" w:cstheme="minorBidi"/>
              <w:noProof/>
              <w:szCs w:val="22"/>
              <w:lang w:eastAsia="cs-CZ"/>
            </w:rPr>
          </w:pPr>
          <w:hyperlink w:anchor="_Toc88814344" w:history="1">
            <w:r w:rsidR="00A504FE" w:rsidRPr="006A1B23">
              <w:rPr>
                <w:rStyle w:val="Hypertextovodkaz"/>
                <w:noProof/>
              </w:rPr>
              <w:t>6.1.4</w:t>
            </w:r>
            <w:r w:rsidR="00A504FE">
              <w:rPr>
                <w:rFonts w:asciiTheme="minorHAnsi" w:eastAsiaTheme="minorEastAsia" w:hAnsiTheme="minorHAnsi" w:cstheme="minorBidi"/>
                <w:noProof/>
                <w:szCs w:val="22"/>
                <w:lang w:eastAsia="cs-CZ"/>
              </w:rPr>
              <w:tab/>
            </w:r>
            <w:r w:rsidR="00A504FE" w:rsidRPr="006A1B23">
              <w:rPr>
                <w:rStyle w:val="Hypertextovodkaz"/>
                <w:noProof/>
              </w:rPr>
              <w:t>Technologie Walking floor</w:t>
            </w:r>
            <w:r w:rsidR="00A504FE">
              <w:rPr>
                <w:noProof/>
                <w:webHidden/>
              </w:rPr>
              <w:tab/>
            </w:r>
            <w:r w:rsidR="00A504FE">
              <w:rPr>
                <w:noProof/>
                <w:webHidden/>
              </w:rPr>
              <w:fldChar w:fldCharType="begin"/>
            </w:r>
            <w:r w:rsidR="00A504FE">
              <w:rPr>
                <w:noProof/>
                <w:webHidden/>
              </w:rPr>
              <w:instrText xml:space="preserve"> PAGEREF _Toc88814344 \h </w:instrText>
            </w:r>
            <w:r w:rsidR="00A504FE">
              <w:rPr>
                <w:noProof/>
                <w:webHidden/>
              </w:rPr>
            </w:r>
            <w:r w:rsidR="00A504FE">
              <w:rPr>
                <w:noProof/>
                <w:webHidden/>
              </w:rPr>
              <w:fldChar w:fldCharType="separate"/>
            </w:r>
            <w:r w:rsidR="00A504FE">
              <w:rPr>
                <w:noProof/>
                <w:webHidden/>
              </w:rPr>
              <w:t>19</w:t>
            </w:r>
            <w:r w:rsidR="00A504FE">
              <w:rPr>
                <w:noProof/>
                <w:webHidden/>
              </w:rPr>
              <w:fldChar w:fldCharType="end"/>
            </w:r>
          </w:hyperlink>
        </w:p>
        <w:p w:rsidR="00A504FE" w:rsidRDefault="00A270EB">
          <w:pPr>
            <w:pStyle w:val="Obsah3"/>
            <w:rPr>
              <w:rFonts w:asciiTheme="minorHAnsi" w:eastAsiaTheme="minorEastAsia" w:hAnsiTheme="minorHAnsi" w:cstheme="minorBidi"/>
              <w:noProof/>
              <w:szCs w:val="22"/>
              <w:lang w:eastAsia="cs-CZ"/>
            </w:rPr>
          </w:pPr>
          <w:hyperlink w:anchor="_Toc88814345" w:history="1">
            <w:r w:rsidR="00A504FE" w:rsidRPr="006A1B23">
              <w:rPr>
                <w:rStyle w:val="Hypertextovodkaz"/>
                <w:noProof/>
              </w:rPr>
              <w:t>6.1.5</w:t>
            </w:r>
            <w:r w:rsidR="00A504FE">
              <w:rPr>
                <w:rFonts w:asciiTheme="minorHAnsi" w:eastAsiaTheme="minorEastAsia" w:hAnsiTheme="minorHAnsi" w:cstheme="minorBidi"/>
                <w:noProof/>
                <w:szCs w:val="22"/>
                <w:lang w:eastAsia="cs-CZ"/>
              </w:rPr>
              <w:tab/>
            </w:r>
            <w:r w:rsidR="00A504FE" w:rsidRPr="006A1B23">
              <w:rPr>
                <w:rStyle w:val="Hypertextovodkaz"/>
                <w:noProof/>
              </w:rPr>
              <w:t>Lisovací (presovací) kontejnery</w:t>
            </w:r>
            <w:r w:rsidR="00A504FE">
              <w:rPr>
                <w:noProof/>
                <w:webHidden/>
              </w:rPr>
              <w:tab/>
            </w:r>
            <w:r w:rsidR="00A504FE">
              <w:rPr>
                <w:noProof/>
                <w:webHidden/>
              </w:rPr>
              <w:fldChar w:fldCharType="begin"/>
            </w:r>
            <w:r w:rsidR="00A504FE">
              <w:rPr>
                <w:noProof/>
                <w:webHidden/>
              </w:rPr>
              <w:instrText xml:space="preserve"> PAGEREF _Toc88814345 \h </w:instrText>
            </w:r>
            <w:r w:rsidR="00A504FE">
              <w:rPr>
                <w:noProof/>
                <w:webHidden/>
              </w:rPr>
            </w:r>
            <w:r w:rsidR="00A504FE">
              <w:rPr>
                <w:noProof/>
                <w:webHidden/>
              </w:rPr>
              <w:fldChar w:fldCharType="separate"/>
            </w:r>
            <w:r w:rsidR="00A504FE">
              <w:rPr>
                <w:noProof/>
                <w:webHidden/>
              </w:rPr>
              <w:t>20</w:t>
            </w:r>
            <w:r w:rsidR="00A504FE">
              <w:rPr>
                <w:noProof/>
                <w:webHidden/>
              </w:rPr>
              <w:fldChar w:fldCharType="end"/>
            </w:r>
          </w:hyperlink>
        </w:p>
        <w:p w:rsidR="00A504FE" w:rsidRDefault="00A270EB">
          <w:pPr>
            <w:pStyle w:val="Obsah2"/>
            <w:rPr>
              <w:rFonts w:asciiTheme="minorHAnsi" w:eastAsiaTheme="minorEastAsia" w:hAnsiTheme="minorHAnsi" w:cstheme="minorBidi"/>
              <w:noProof/>
              <w:szCs w:val="22"/>
              <w:lang w:eastAsia="cs-CZ"/>
            </w:rPr>
          </w:pPr>
          <w:hyperlink w:anchor="_Toc88814346" w:history="1">
            <w:r w:rsidR="00A504FE" w:rsidRPr="006A1B23">
              <w:rPr>
                <w:rStyle w:val="Hypertextovodkaz"/>
                <w:noProof/>
              </w:rPr>
              <w:t>6.2</w:t>
            </w:r>
            <w:r w:rsidR="00A504FE">
              <w:rPr>
                <w:rFonts w:asciiTheme="minorHAnsi" w:eastAsiaTheme="minorEastAsia" w:hAnsiTheme="minorHAnsi" w:cstheme="minorBidi"/>
                <w:noProof/>
                <w:szCs w:val="22"/>
                <w:lang w:eastAsia="cs-CZ"/>
              </w:rPr>
              <w:tab/>
            </w:r>
            <w:r w:rsidR="00A504FE" w:rsidRPr="006A1B23">
              <w:rPr>
                <w:rStyle w:val="Hypertextovodkaz"/>
                <w:noProof/>
              </w:rPr>
              <w:t>Příklady realizovaných PS</w:t>
            </w:r>
            <w:r w:rsidR="00A504FE">
              <w:rPr>
                <w:noProof/>
                <w:webHidden/>
              </w:rPr>
              <w:tab/>
            </w:r>
            <w:r w:rsidR="00A504FE">
              <w:rPr>
                <w:noProof/>
                <w:webHidden/>
              </w:rPr>
              <w:fldChar w:fldCharType="begin"/>
            </w:r>
            <w:r w:rsidR="00A504FE">
              <w:rPr>
                <w:noProof/>
                <w:webHidden/>
              </w:rPr>
              <w:instrText xml:space="preserve"> PAGEREF _Toc88814346 \h </w:instrText>
            </w:r>
            <w:r w:rsidR="00A504FE">
              <w:rPr>
                <w:noProof/>
                <w:webHidden/>
              </w:rPr>
            </w:r>
            <w:r w:rsidR="00A504FE">
              <w:rPr>
                <w:noProof/>
                <w:webHidden/>
              </w:rPr>
              <w:fldChar w:fldCharType="separate"/>
            </w:r>
            <w:r w:rsidR="00A504FE">
              <w:rPr>
                <w:noProof/>
                <w:webHidden/>
              </w:rPr>
              <w:t>21</w:t>
            </w:r>
            <w:r w:rsidR="00A504FE">
              <w:rPr>
                <w:noProof/>
                <w:webHidden/>
              </w:rPr>
              <w:fldChar w:fldCharType="end"/>
            </w:r>
          </w:hyperlink>
        </w:p>
        <w:p w:rsidR="00A504FE" w:rsidRDefault="00A270EB">
          <w:pPr>
            <w:pStyle w:val="Obsah3"/>
            <w:rPr>
              <w:rFonts w:asciiTheme="minorHAnsi" w:eastAsiaTheme="minorEastAsia" w:hAnsiTheme="minorHAnsi" w:cstheme="minorBidi"/>
              <w:noProof/>
              <w:szCs w:val="22"/>
              <w:lang w:eastAsia="cs-CZ"/>
            </w:rPr>
          </w:pPr>
          <w:hyperlink w:anchor="_Toc88814347" w:history="1">
            <w:r w:rsidR="00A504FE" w:rsidRPr="006A1B23">
              <w:rPr>
                <w:rStyle w:val="Hypertextovodkaz"/>
                <w:noProof/>
              </w:rPr>
              <w:t>6.2.1</w:t>
            </w:r>
            <w:r w:rsidR="00A504FE">
              <w:rPr>
                <w:rFonts w:asciiTheme="minorHAnsi" w:eastAsiaTheme="minorEastAsia" w:hAnsiTheme="minorHAnsi" w:cstheme="minorBidi"/>
                <w:noProof/>
                <w:szCs w:val="22"/>
                <w:lang w:eastAsia="cs-CZ"/>
              </w:rPr>
              <w:tab/>
            </w:r>
            <w:r w:rsidR="00A504FE" w:rsidRPr="006A1B23">
              <w:rPr>
                <w:rStyle w:val="Hypertextovodkaz"/>
                <w:noProof/>
              </w:rPr>
              <w:t>Stávající překladiště Horažďovice</w:t>
            </w:r>
            <w:r w:rsidR="00A504FE">
              <w:rPr>
                <w:noProof/>
                <w:webHidden/>
              </w:rPr>
              <w:tab/>
            </w:r>
            <w:r w:rsidR="00A504FE">
              <w:rPr>
                <w:noProof/>
                <w:webHidden/>
              </w:rPr>
              <w:fldChar w:fldCharType="begin"/>
            </w:r>
            <w:r w:rsidR="00A504FE">
              <w:rPr>
                <w:noProof/>
                <w:webHidden/>
              </w:rPr>
              <w:instrText xml:space="preserve"> PAGEREF _Toc88814347 \h </w:instrText>
            </w:r>
            <w:r w:rsidR="00A504FE">
              <w:rPr>
                <w:noProof/>
                <w:webHidden/>
              </w:rPr>
            </w:r>
            <w:r w:rsidR="00A504FE">
              <w:rPr>
                <w:noProof/>
                <w:webHidden/>
              </w:rPr>
              <w:fldChar w:fldCharType="separate"/>
            </w:r>
            <w:r w:rsidR="00A504FE">
              <w:rPr>
                <w:noProof/>
                <w:webHidden/>
              </w:rPr>
              <w:t>22</w:t>
            </w:r>
            <w:r w:rsidR="00A504FE">
              <w:rPr>
                <w:noProof/>
                <w:webHidden/>
              </w:rPr>
              <w:fldChar w:fldCharType="end"/>
            </w:r>
          </w:hyperlink>
        </w:p>
        <w:p w:rsidR="00A504FE" w:rsidRDefault="00A270EB">
          <w:pPr>
            <w:pStyle w:val="Obsah3"/>
            <w:rPr>
              <w:rFonts w:asciiTheme="minorHAnsi" w:eastAsiaTheme="minorEastAsia" w:hAnsiTheme="minorHAnsi" w:cstheme="minorBidi"/>
              <w:noProof/>
              <w:szCs w:val="22"/>
              <w:lang w:eastAsia="cs-CZ"/>
            </w:rPr>
          </w:pPr>
          <w:hyperlink w:anchor="_Toc88814348" w:history="1">
            <w:r w:rsidR="00A504FE" w:rsidRPr="006A1B23">
              <w:rPr>
                <w:rStyle w:val="Hypertextovodkaz"/>
                <w:noProof/>
              </w:rPr>
              <w:t>6.2.2</w:t>
            </w:r>
            <w:r w:rsidR="00A504FE">
              <w:rPr>
                <w:rFonts w:asciiTheme="minorHAnsi" w:eastAsiaTheme="minorEastAsia" w:hAnsiTheme="minorHAnsi" w:cstheme="minorBidi"/>
                <w:noProof/>
                <w:szCs w:val="22"/>
                <w:lang w:eastAsia="cs-CZ"/>
              </w:rPr>
              <w:tab/>
            </w:r>
            <w:r w:rsidR="00A504FE" w:rsidRPr="006A1B23">
              <w:rPr>
                <w:rStyle w:val="Hypertextovodkaz"/>
                <w:noProof/>
              </w:rPr>
              <w:t>Stávající překladiště Strakonice</w:t>
            </w:r>
            <w:r w:rsidR="00A504FE">
              <w:rPr>
                <w:noProof/>
                <w:webHidden/>
              </w:rPr>
              <w:tab/>
            </w:r>
            <w:r w:rsidR="00A504FE">
              <w:rPr>
                <w:noProof/>
                <w:webHidden/>
              </w:rPr>
              <w:fldChar w:fldCharType="begin"/>
            </w:r>
            <w:r w:rsidR="00A504FE">
              <w:rPr>
                <w:noProof/>
                <w:webHidden/>
              </w:rPr>
              <w:instrText xml:space="preserve"> PAGEREF _Toc88814348 \h </w:instrText>
            </w:r>
            <w:r w:rsidR="00A504FE">
              <w:rPr>
                <w:noProof/>
                <w:webHidden/>
              </w:rPr>
            </w:r>
            <w:r w:rsidR="00A504FE">
              <w:rPr>
                <w:noProof/>
                <w:webHidden/>
              </w:rPr>
              <w:fldChar w:fldCharType="separate"/>
            </w:r>
            <w:r w:rsidR="00A504FE">
              <w:rPr>
                <w:noProof/>
                <w:webHidden/>
              </w:rPr>
              <w:t>22</w:t>
            </w:r>
            <w:r w:rsidR="00A504FE">
              <w:rPr>
                <w:noProof/>
                <w:webHidden/>
              </w:rPr>
              <w:fldChar w:fldCharType="end"/>
            </w:r>
          </w:hyperlink>
        </w:p>
        <w:p w:rsidR="00A504FE" w:rsidRDefault="00A270EB">
          <w:pPr>
            <w:pStyle w:val="Obsah2"/>
            <w:rPr>
              <w:rFonts w:asciiTheme="minorHAnsi" w:eastAsiaTheme="minorEastAsia" w:hAnsiTheme="minorHAnsi" w:cstheme="minorBidi"/>
              <w:noProof/>
              <w:szCs w:val="22"/>
              <w:lang w:eastAsia="cs-CZ"/>
            </w:rPr>
          </w:pPr>
          <w:hyperlink w:anchor="_Toc88814349" w:history="1">
            <w:r w:rsidR="00A504FE" w:rsidRPr="006A1B23">
              <w:rPr>
                <w:rStyle w:val="Hypertextovodkaz"/>
                <w:noProof/>
              </w:rPr>
              <w:t>6.3</w:t>
            </w:r>
            <w:r w:rsidR="00A504FE">
              <w:rPr>
                <w:rFonts w:asciiTheme="minorHAnsi" w:eastAsiaTheme="minorEastAsia" w:hAnsiTheme="minorHAnsi" w:cstheme="minorBidi"/>
                <w:noProof/>
                <w:szCs w:val="22"/>
                <w:lang w:eastAsia="cs-CZ"/>
              </w:rPr>
              <w:tab/>
            </w:r>
            <w:r w:rsidR="00A504FE" w:rsidRPr="006A1B23">
              <w:rPr>
                <w:rStyle w:val="Hypertextovodkaz"/>
                <w:noProof/>
              </w:rPr>
              <w:t>Odhad investičních nákladů jednotlivých typů překladišť</w:t>
            </w:r>
            <w:r w:rsidR="00A504FE">
              <w:rPr>
                <w:noProof/>
                <w:webHidden/>
              </w:rPr>
              <w:tab/>
            </w:r>
            <w:r w:rsidR="00A504FE">
              <w:rPr>
                <w:noProof/>
                <w:webHidden/>
              </w:rPr>
              <w:fldChar w:fldCharType="begin"/>
            </w:r>
            <w:r w:rsidR="00A504FE">
              <w:rPr>
                <w:noProof/>
                <w:webHidden/>
              </w:rPr>
              <w:instrText xml:space="preserve"> PAGEREF _Toc88814349 \h </w:instrText>
            </w:r>
            <w:r w:rsidR="00A504FE">
              <w:rPr>
                <w:noProof/>
                <w:webHidden/>
              </w:rPr>
            </w:r>
            <w:r w:rsidR="00A504FE">
              <w:rPr>
                <w:noProof/>
                <w:webHidden/>
              </w:rPr>
              <w:fldChar w:fldCharType="separate"/>
            </w:r>
            <w:r w:rsidR="00A504FE">
              <w:rPr>
                <w:noProof/>
                <w:webHidden/>
              </w:rPr>
              <w:t>22</w:t>
            </w:r>
            <w:r w:rsidR="00A504FE">
              <w:rPr>
                <w:noProof/>
                <w:webHidden/>
              </w:rPr>
              <w:fldChar w:fldCharType="end"/>
            </w:r>
          </w:hyperlink>
        </w:p>
        <w:p w:rsidR="00A504FE" w:rsidRDefault="00A270EB">
          <w:pPr>
            <w:pStyle w:val="Obsah1"/>
            <w:rPr>
              <w:rFonts w:asciiTheme="minorHAnsi" w:eastAsiaTheme="minorEastAsia" w:hAnsiTheme="minorHAnsi" w:cstheme="minorBidi"/>
              <w:noProof/>
              <w:szCs w:val="22"/>
              <w:lang w:eastAsia="cs-CZ"/>
            </w:rPr>
          </w:pPr>
          <w:hyperlink w:anchor="_Toc88814350" w:history="1">
            <w:r w:rsidR="00A504FE" w:rsidRPr="006A1B23">
              <w:rPr>
                <w:rStyle w:val="Hypertextovodkaz"/>
                <w:noProof/>
              </w:rPr>
              <w:t>7</w:t>
            </w:r>
            <w:r w:rsidR="00A504FE">
              <w:rPr>
                <w:rFonts w:asciiTheme="minorHAnsi" w:eastAsiaTheme="minorEastAsia" w:hAnsiTheme="minorHAnsi" w:cstheme="minorBidi"/>
                <w:noProof/>
                <w:szCs w:val="22"/>
                <w:lang w:eastAsia="cs-CZ"/>
              </w:rPr>
              <w:tab/>
            </w:r>
            <w:r w:rsidR="00A504FE" w:rsidRPr="006A1B23">
              <w:rPr>
                <w:rStyle w:val="Hypertextovodkaz"/>
                <w:noProof/>
              </w:rPr>
              <w:t>Organizační varianty výstavby a provozu PS</w:t>
            </w:r>
            <w:r w:rsidR="00A504FE">
              <w:rPr>
                <w:noProof/>
                <w:webHidden/>
              </w:rPr>
              <w:tab/>
            </w:r>
            <w:r w:rsidR="00A504FE">
              <w:rPr>
                <w:noProof/>
                <w:webHidden/>
              </w:rPr>
              <w:fldChar w:fldCharType="begin"/>
            </w:r>
            <w:r w:rsidR="00A504FE">
              <w:rPr>
                <w:noProof/>
                <w:webHidden/>
              </w:rPr>
              <w:instrText xml:space="preserve"> PAGEREF _Toc88814350 \h </w:instrText>
            </w:r>
            <w:r w:rsidR="00A504FE">
              <w:rPr>
                <w:noProof/>
                <w:webHidden/>
              </w:rPr>
            </w:r>
            <w:r w:rsidR="00A504FE">
              <w:rPr>
                <w:noProof/>
                <w:webHidden/>
              </w:rPr>
              <w:fldChar w:fldCharType="separate"/>
            </w:r>
            <w:r w:rsidR="00A504FE">
              <w:rPr>
                <w:noProof/>
                <w:webHidden/>
              </w:rPr>
              <w:t>22</w:t>
            </w:r>
            <w:r w:rsidR="00A504FE">
              <w:rPr>
                <w:noProof/>
                <w:webHidden/>
              </w:rPr>
              <w:fldChar w:fldCharType="end"/>
            </w:r>
          </w:hyperlink>
        </w:p>
        <w:p w:rsidR="00A504FE" w:rsidRDefault="00A270EB">
          <w:pPr>
            <w:pStyle w:val="Obsah2"/>
            <w:rPr>
              <w:rFonts w:asciiTheme="minorHAnsi" w:eastAsiaTheme="minorEastAsia" w:hAnsiTheme="minorHAnsi" w:cstheme="minorBidi"/>
              <w:noProof/>
              <w:szCs w:val="22"/>
              <w:lang w:eastAsia="cs-CZ"/>
            </w:rPr>
          </w:pPr>
          <w:hyperlink w:anchor="_Toc88814351" w:history="1">
            <w:r w:rsidR="00A504FE" w:rsidRPr="006A1B23">
              <w:rPr>
                <w:rStyle w:val="Hypertextovodkaz"/>
                <w:noProof/>
              </w:rPr>
              <w:t>7.1</w:t>
            </w:r>
            <w:r w:rsidR="00A504FE">
              <w:rPr>
                <w:rFonts w:asciiTheme="minorHAnsi" w:eastAsiaTheme="minorEastAsia" w:hAnsiTheme="minorHAnsi" w:cstheme="minorBidi"/>
                <w:noProof/>
                <w:szCs w:val="22"/>
                <w:lang w:eastAsia="cs-CZ"/>
              </w:rPr>
              <w:tab/>
            </w:r>
            <w:r w:rsidR="00A504FE" w:rsidRPr="006A1B23">
              <w:rPr>
                <w:rStyle w:val="Hypertextovodkaz"/>
                <w:noProof/>
              </w:rPr>
              <w:t>Integrovaný jednotný systém PS zřizovaný provozovatelem ZEVO nebo municipální společností</w:t>
            </w:r>
            <w:r w:rsidR="00A504FE">
              <w:rPr>
                <w:noProof/>
                <w:webHidden/>
              </w:rPr>
              <w:tab/>
            </w:r>
            <w:r w:rsidR="00A504FE">
              <w:rPr>
                <w:noProof/>
                <w:webHidden/>
              </w:rPr>
              <w:fldChar w:fldCharType="begin"/>
            </w:r>
            <w:r w:rsidR="00A504FE">
              <w:rPr>
                <w:noProof/>
                <w:webHidden/>
              </w:rPr>
              <w:instrText xml:space="preserve"> PAGEREF _Toc88814351 \h </w:instrText>
            </w:r>
            <w:r w:rsidR="00A504FE">
              <w:rPr>
                <w:noProof/>
                <w:webHidden/>
              </w:rPr>
            </w:r>
            <w:r w:rsidR="00A504FE">
              <w:rPr>
                <w:noProof/>
                <w:webHidden/>
              </w:rPr>
              <w:fldChar w:fldCharType="separate"/>
            </w:r>
            <w:r w:rsidR="00A504FE">
              <w:rPr>
                <w:noProof/>
                <w:webHidden/>
              </w:rPr>
              <w:t>24</w:t>
            </w:r>
            <w:r w:rsidR="00A504FE">
              <w:rPr>
                <w:noProof/>
                <w:webHidden/>
              </w:rPr>
              <w:fldChar w:fldCharType="end"/>
            </w:r>
          </w:hyperlink>
        </w:p>
        <w:p w:rsidR="00A504FE" w:rsidRDefault="00A270EB">
          <w:pPr>
            <w:pStyle w:val="Obsah2"/>
            <w:rPr>
              <w:rFonts w:asciiTheme="minorHAnsi" w:eastAsiaTheme="minorEastAsia" w:hAnsiTheme="minorHAnsi" w:cstheme="minorBidi"/>
              <w:noProof/>
              <w:szCs w:val="22"/>
              <w:lang w:eastAsia="cs-CZ"/>
            </w:rPr>
          </w:pPr>
          <w:hyperlink w:anchor="_Toc88814352" w:history="1">
            <w:r w:rsidR="00A504FE" w:rsidRPr="006A1B23">
              <w:rPr>
                <w:rStyle w:val="Hypertextovodkaz"/>
                <w:noProof/>
              </w:rPr>
              <w:t>7.2</w:t>
            </w:r>
            <w:r w:rsidR="00A504FE">
              <w:rPr>
                <w:rFonts w:asciiTheme="minorHAnsi" w:eastAsiaTheme="minorEastAsia" w:hAnsiTheme="minorHAnsi" w:cstheme="minorBidi"/>
                <w:noProof/>
                <w:szCs w:val="22"/>
                <w:lang w:eastAsia="cs-CZ"/>
              </w:rPr>
              <w:tab/>
            </w:r>
            <w:r w:rsidR="00A504FE" w:rsidRPr="006A1B23">
              <w:rPr>
                <w:rStyle w:val="Hypertextovodkaz"/>
                <w:noProof/>
              </w:rPr>
              <w:t>Výstavba a provoz PS v režii měst a obcí bez vazby na konkrétního odběratele odpadů</w:t>
            </w:r>
            <w:r w:rsidR="00A504FE">
              <w:rPr>
                <w:noProof/>
                <w:webHidden/>
              </w:rPr>
              <w:tab/>
            </w:r>
            <w:r w:rsidR="00A504FE">
              <w:rPr>
                <w:noProof/>
                <w:webHidden/>
              </w:rPr>
              <w:fldChar w:fldCharType="begin"/>
            </w:r>
            <w:r w:rsidR="00A504FE">
              <w:rPr>
                <w:noProof/>
                <w:webHidden/>
              </w:rPr>
              <w:instrText xml:space="preserve"> PAGEREF _Toc88814352 \h </w:instrText>
            </w:r>
            <w:r w:rsidR="00A504FE">
              <w:rPr>
                <w:noProof/>
                <w:webHidden/>
              </w:rPr>
            </w:r>
            <w:r w:rsidR="00A504FE">
              <w:rPr>
                <w:noProof/>
                <w:webHidden/>
              </w:rPr>
              <w:fldChar w:fldCharType="separate"/>
            </w:r>
            <w:r w:rsidR="00A504FE">
              <w:rPr>
                <w:noProof/>
                <w:webHidden/>
              </w:rPr>
              <w:t>24</w:t>
            </w:r>
            <w:r w:rsidR="00A504FE">
              <w:rPr>
                <w:noProof/>
                <w:webHidden/>
              </w:rPr>
              <w:fldChar w:fldCharType="end"/>
            </w:r>
          </w:hyperlink>
        </w:p>
        <w:p w:rsidR="00A504FE" w:rsidRDefault="00A270EB">
          <w:pPr>
            <w:pStyle w:val="Obsah2"/>
            <w:rPr>
              <w:rFonts w:asciiTheme="minorHAnsi" w:eastAsiaTheme="minorEastAsia" w:hAnsiTheme="minorHAnsi" w:cstheme="minorBidi"/>
              <w:noProof/>
              <w:szCs w:val="22"/>
              <w:lang w:eastAsia="cs-CZ"/>
            </w:rPr>
          </w:pPr>
          <w:hyperlink w:anchor="_Toc88814353" w:history="1">
            <w:r w:rsidR="00A504FE" w:rsidRPr="006A1B23">
              <w:rPr>
                <w:rStyle w:val="Hypertextovodkaz"/>
                <w:noProof/>
              </w:rPr>
              <w:t>7.3</w:t>
            </w:r>
            <w:r w:rsidR="00A504FE">
              <w:rPr>
                <w:rFonts w:asciiTheme="minorHAnsi" w:eastAsiaTheme="minorEastAsia" w:hAnsiTheme="minorHAnsi" w:cstheme="minorBidi"/>
                <w:noProof/>
                <w:szCs w:val="22"/>
                <w:lang w:eastAsia="cs-CZ"/>
              </w:rPr>
              <w:tab/>
            </w:r>
            <w:r w:rsidR="00A504FE" w:rsidRPr="006A1B23">
              <w:rPr>
                <w:rStyle w:val="Hypertextovodkaz"/>
                <w:noProof/>
              </w:rPr>
              <w:t>Výstavba a provoz PS soukromým subjektem (svozová firma)</w:t>
            </w:r>
            <w:r w:rsidR="00A504FE">
              <w:rPr>
                <w:noProof/>
                <w:webHidden/>
              </w:rPr>
              <w:tab/>
            </w:r>
            <w:r w:rsidR="00A504FE">
              <w:rPr>
                <w:noProof/>
                <w:webHidden/>
              </w:rPr>
              <w:fldChar w:fldCharType="begin"/>
            </w:r>
            <w:r w:rsidR="00A504FE">
              <w:rPr>
                <w:noProof/>
                <w:webHidden/>
              </w:rPr>
              <w:instrText xml:space="preserve"> PAGEREF _Toc88814353 \h </w:instrText>
            </w:r>
            <w:r w:rsidR="00A504FE">
              <w:rPr>
                <w:noProof/>
                <w:webHidden/>
              </w:rPr>
            </w:r>
            <w:r w:rsidR="00A504FE">
              <w:rPr>
                <w:noProof/>
                <w:webHidden/>
              </w:rPr>
              <w:fldChar w:fldCharType="separate"/>
            </w:r>
            <w:r w:rsidR="00A504FE">
              <w:rPr>
                <w:noProof/>
                <w:webHidden/>
              </w:rPr>
              <w:t>24</w:t>
            </w:r>
            <w:r w:rsidR="00A504FE">
              <w:rPr>
                <w:noProof/>
                <w:webHidden/>
              </w:rPr>
              <w:fldChar w:fldCharType="end"/>
            </w:r>
          </w:hyperlink>
        </w:p>
        <w:p w:rsidR="00A504FE" w:rsidRDefault="00A270EB">
          <w:pPr>
            <w:pStyle w:val="Obsah1"/>
            <w:rPr>
              <w:rFonts w:asciiTheme="minorHAnsi" w:eastAsiaTheme="minorEastAsia" w:hAnsiTheme="minorHAnsi" w:cstheme="minorBidi"/>
              <w:noProof/>
              <w:szCs w:val="22"/>
              <w:lang w:eastAsia="cs-CZ"/>
            </w:rPr>
          </w:pPr>
          <w:hyperlink w:anchor="_Toc88814354" w:history="1">
            <w:r w:rsidR="00A504FE" w:rsidRPr="006A1B23">
              <w:rPr>
                <w:rStyle w:val="Hypertextovodkaz"/>
                <w:noProof/>
              </w:rPr>
              <w:t>8</w:t>
            </w:r>
            <w:r w:rsidR="00A504FE">
              <w:rPr>
                <w:rFonts w:asciiTheme="minorHAnsi" w:eastAsiaTheme="minorEastAsia" w:hAnsiTheme="minorHAnsi" w:cstheme="minorBidi"/>
                <w:noProof/>
                <w:szCs w:val="22"/>
                <w:lang w:eastAsia="cs-CZ"/>
              </w:rPr>
              <w:tab/>
            </w:r>
            <w:r w:rsidR="00A504FE" w:rsidRPr="006A1B23">
              <w:rPr>
                <w:rStyle w:val="Hypertextovodkaz"/>
                <w:noProof/>
              </w:rPr>
              <w:t>Možnosti řešení dopravy odpadů po železnici</w:t>
            </w:r>
            <w:r w:rsidR="00A504FE">
              <w:rPr>
                <w:noProof/>
                <w:webHidden/>
              </w:rPr>
              <w:tab/>
            </w:r>
            <w:r w:rsidR="00A504FE">
              <w:rPr>
                <w:noProof/>
                <w:webHidden/>
              </w:rPr>
              <w:fldChar w:fldCharType="begin"/>
            </w:r>
            <w:r w:rsidR="00A504FE">
              <w:rPr>
                <w:noProof/>
                <w:webHidden/>
              </w:rPr>
              <w:instrText xml:space="preserve"> PAGEREF _Toc88814354 \h </w:instrText>
            </w:r>
            <w:r w:rsidR="00A504FE">
              <w:rPr>
                <w:noProof/>
                <w:webHidden/>
              </w:rPr>
            </w:r>
            <w:r w:rsidR="00A504FE">
              <w:rPr>
                <w:noProof/>
                <w:webHidden/>
              </w:rPr>
              <w:fldChar w:fldCharType="separate"/>
            </w:r>
            <w:r w:rsidR="00A504FE">
              <w:rPr>
                <w:noProof/>
                <w:webHidden/>
              </w:rPr>
              <w:t>25</w:t>
            </w:r>
            <w:r w:rsidR="00A504FE">
              <w:rPr>
                <w:noProof/>
                <w:webHidden/>
              </w:rPr>
              <w:fldChar w:fldCharType="end"/>
            </w:r>
          </w:hyperlink>
        </w:p>
        <w:p w:rsidR="00A504FE" w:rsidRDefault="00A270EB">
          <w:pPr>
            <w:pStyle w:val="Obsah1"/>
            <w:rPr>
              <w:rFonts w:asciiTheme="minorHAnsi" w:eastAsiaTheme="minorEastAsia" w:hAnsiTheme="minorHAnsi" w:cstheme="minorBidi"/>
              <w:noProof/>
              <w:szCs w:val="22"/>
              <w:lang w:eastAsia="cs-CZ"/>
            </w:rPr>
          </w:pPr>
          <w:hyperlink w:anchor="_Toc88814355" w:history="1">
            <w:r w:rsidR="00A504FE" w:rsidRPr="006A1B23">
              <w:rPr>
                <w:rStyle w:val="Hypertextovodkaz"/>
                <w:noProof/>
              </w:rPr>
              <w:t>9</w:t>
            </w:r>
            <w:r w:rsidR="00A504FE">
              <w:rPr>
                <w:rFonts w:asciiTheme="minorHAnsi" w:eastAsiaTheme="minorEastAsia" w:hAnsiTheme="minorHAnsi" w:cstheme="minorBidi"/>
                <w:noProof/>
                <w:szCs w:val="22"/>
                <w:lang w:eastAsia="cs-CZ"/>
              </w:rPr>
              <w:tab/>
            </w:r>
            <w:r w:rsidR="00A504FE" w:rsidRPr="006A1B23">
              <w:rPr>
                <w:rStyle w:val="Hypertextovodkaz"/>
                <w:noProof/>
              </w:rPr>
              <w:t>Analýza podmínek pro dodávky nebo odběr odpadů v okolních krajích</w:t>
            </w:r>
            <w:r w:rsidR="00A504FE">
              <w:rPr>
                <w:noProof/>
                <w:webHidden/>
              </w:rPr>
              <w:tab/>
            </w:r>
            <w:r w:rsidR="00A504FE">
              <w:rPr>
                <w:noProof/>
                <w:webHidden/>
              </w:rPr>
              <w:fldChar w:fldCharType="begin"/>
            </w:r>
            <w:r w:rsidR="00A504FE">
              <w:rPr>
                <w:noProof/>
                <w:webHidden/>
              </w:rPr>
              <w:instrText xml:space="preserve"> PAGEREF _Toc88814355 \h </w:instrText>
            </w:r>
            <w:r w:rsidR="00A504FE">
              <w:rPr>
                <w:noProof/>
                <w:webHidden/>
              </w:rPr>
            </w:r>
            <w:r w:rsidR="00A504FE">
              <w:rPr>
                <w:noProof/>
                <w:webHidden/>
              </w:rPr>
              <w:fldChar w:fldCharType="separate"/>
            </w:r>
            <w:r w:rsidR="00A504FE">
              <w:rPr>
                <w:noProof/>
                <w:webHidden/>
              </w:rPr>
              <w:t>28</w:t>
            </w:r>
            <w:r w:rsidR="00A504FE">
              <w:rPr>
                <w:noProof/>
                <w:webHidden/>
              </w:rPr>
              <w:fldChar w:fldCharType="end"/>
            </w:r>
          </w:hyperlink>
        </w:p>
        <w:p w:rsidR="00A504FE" w:rsidRDefault="00A270EB">
          <w:pPr>
            <w:pStyle w:val="Obsah1"/>
            <w:rPr>
              <w:rFonts w:asciiTheme="minorHAnsi" w:eastAsiaTheme="minorEastAsia" w:hAnsiTheme="minorHAnsi" w:cstheme="minorBidi"/>
              <w:noProof/>
              <w:szCs w:val="22"/>
              <w:lang w:eastAsia="cs-CZ"/>
            </w:rPr>
          </w:pPr>
          <w:hyperlink w:anchor="_Toc88814356" w:history="1">
            <w:r w:rsidR="00A504FE" w:rsidRPr="006A1B23">
              <w:rPr>
                <w:rStyle w:val="Hypertextovodkaz"/>
                <w:noProof/>
              </w:rPr>
              <w:t>10</w:t>
            </w:r>
            <w:r w:rsidR="00A504FE">
              <w:rPr>
                <w:rFonts w:asciiTheme="minorHAnsi" w:eastAsiaTheme="minorEastAsia" w:hAnsiTheme="minorHAnsi" w:cstheme="minorBidi"/>
                <w:noProof/>
                <w:szCs w:val="22"/>
                <w:lang w:eastAsia="cs-CZ"/>
              </w:rPr>
              <w:tab/>
            </w:r>
            <w:r w:rsidR="00A504FE" w:rsidRPr="006A1B23">
              <w:rPr>
                <w:rStyle w:val="Hypertextovodkaz"/>
                <w:noProof/>
              </w:rPr>
              <w:t>Koncepční návrh svozového systému SKO, OO a OEVO do ZEVO</w:t>
            </w:r>
            <w:r w:rsidR="00A504FE">
              <w:rPr>
                <w:noProof/>
                <w:webHidden/>
              </w:rPr>
              <w:tab/>
            </w:r>
            <w:r w:rsidR="00A504FE">
              <w:rPr>
                <w:noProof/>
                <w:webHidden/>
              </w:rPr>
              <w:fldChar w:fldCharType="begin"/>
            </w:r>
            <w:r w:rsidR="00A504FE">
              <w:rPr>
                <w:noProof/>
                <w:webHidden/>
              </w:rPr>
              <w:instrText xml:space="preserve"> PAGEREF _Toc88814356 \h </w:instrText>
            </w:r>
            <w:r w:rsidR="00A504FE">
              <w:rPr>
                <w:noProof/>
                <w:webHidden/>
              </w:rPr>
            </w:r>
            <w:r w:rsidR="00A504FE">
              <w:rPr>
                <w:noProof/>
                <w:webHidden/>
              </w:rPr>
              <w:fldChar w:fldCharType="separate"/>
            </w:r>
            <w:r w:rsidR="00A504FE">
              <w:rPr>
                <w:noProof/>
                <w:webHidden/>
              </w:rPr>
              <w:t>29</w:t>
            </w:r>
            <w:r w:rsidR="00A504FE">
              <w:rPr>
                <w:noProof/>
                <w:webHidden/>
              </w:rPr>
              <w:fldChar w:fldCharType="end"/>
            </w:r>
          </w:hyperlink>
        </w:p>
        <w:p w:rsidR="00A504FE" w:rsidRDefault="00A270EB">
          <w:pPr>
            <w:pStyle w:val="Obsah2"/>
            <w:rPr>
              <w:rFonts w:asciiTheme="minorHAnsi" w:eastAsiaTheme="minorEastAsia" w:hAnsiTheme="minorHAnsi" w:cstheme="minorBidi"/>
              <w:noProof/>
              <w:szCs w:val="22"/>
              <w:lang w:eastAsia="cs-CZ"/>
            </w:rPr>
          </w:pPr>
          <w:hyperlink w:anchor="_Toc88814357" w:history="1">
            <w:r w:rsidR="00A504FE" w:rsidRPr="006A1B23">
              <w:rPr>
                <w:rStyle w:val="Hypertextovodkaz"/>
                <w:caps/>
                <w:noProof/>
              </w:rPr>
              <w:t>10.1</w:t>
            </w:r>
            <w:r w:rsidR="00A504FE">
              <w:rPr>
                <w:rFonts w:asciiTheme="minorHAnsi" w:eastAsiaTheme="minorEastAsia" w:hAnsiTheme="minorHAnsi" w:cstheme="minorBidi"/>
                <w:noProof/>
                <w:szCs w:val="22"/>
                <w:lang w:eastAsia="cs-CZ"/>
              </w:rPr>
              <w:tab/>
            </w:r>
            <w:r w:rsidR="00A504FE" w:rsidRPr="006A1B23">
              <w:rPr>
                <w:rStyle w:val="Hypertextovodkaz"/>
                <w:noProof/>
              </w:rPr>
              <w:t>Základní údaje</w:t>
            </w:r>
            <w:r w:rsidR="00A504FE">
              <w:rPr>
                <w:noProof/>
                <w:webHidden/>
              </w:rPr>
              <w:tab/>
            </w:r>
            <w:r w:rsidR="00A504FE">
              <w:rPr>
                <w:noProof/>
                <w:webHidden/>
              </w:rPr>
              <w:fldChar w:fldCharType="begin"/>
            </w:r>
            <w:r w:rsidR="00A504FE">
              <w:rPr>
                <w:noProof/>
                <w:webHidden/>
              </w:rPr>
              <w:instrText xml:space="preserve"> PAGEREF _Toc88814357 \h </w:instrText>
            </w:r>
            <w:r w:rsidR="00A504FE">
              <w:rPr>
                <w:noProof/>
                <w:webHidden/>
              </w:rPr>
            </w:r>
            <w:r w:rsidR="00A504FE">
              <w:rPr>
                <w:noProof/>
                <w:webHidden/>
              </w:rPr>
              <w:fldChar w:fldCharType="separate"/>
            </w:r>
            <w:r w:rsidR="00A504FE">
              <w:rPr>
                <w:noProof/>
                <w:webHidden/>
              </w:rPr>
              <w:t>29</w:t>
            </w:r>
            <w:r w:rsidR="00A504FE">
              <w:rPr>
                <w:noProof/>
                <w:webHidden/>
              </w:rPr>
              <w:fldChar w:fldCharType="end"/>
            </w:r>
          </w:hyperlink>
        </w:p>
        <w:p w:rsidR="00A504FE" w:rsidRDefault="00A270EB">
          <w:pPr>
            <w:pStyle w:val="Obsah2"/>
            <w:rPr>
              <w:rFonts w:asciiTheme="minorHAnsi" w:eastAsiaTheme="minorEastAsia" w:hAnsiTheme="minorHAnsi" w:cstheme="minorBidi"/>
              <w:noProof/>
              <w:szCs w:val="22"/>
              <w:lang w:eastAsia="cs-CZ"/>
            </w:rPr>
          </w:pPr>
          <w:hyperlink w:anchor="_Toc88814358" w:history="1">
            <w:r w:rsidR="00A504FE" w:rsidRPr="006A1B23">
              <w:rPr>
                <w:rStyle w:val="Hypertextovodkaz"/>
                <w:noProof/>
              </w:rPr>
              <w:t>10.2</w:t>
            </w:r>
            <w:r w:rsidR="00A504FE">
              <w:rPr>
                <w:rFonts w:asciiTheme="minorHAnsi" w:eastAsiaTheme="minorEastAsia" w:hAnsiTheme="minorHAnsi" w:cstheme="minorBidi"/>
                <w:noProof/>
                <w:szCs w:val="22"/>
                <w:lang w:eastAsia="cs-CZ"/>
              </w:rPr>
              <w:tab/>
            </w:r>
            <w:r w:rsidR="00A504FE" w:rsidRPr="006A1B23">
              <w:rPr>
                <w:rStyle w:val="Hypertextovodkaz"/>
                <w:noProof/>
              </w:rPr>
              <w:t>Odpady využitelné do ZEVO</w:t>
            </w:r>
            <w:r w:rsidR="00A504FE">
              <w:rPr>
                <w:noProof/>
                <w:webHidden/>
              </w:rPr>
              <w:tab/>
            </w:r>
            <w:r w:rsidR="00A504FE">
              <w:rPr>
                <w:noProof/>
                <w:webHidden/>
              </w:rPr>
              <w:fldChar w:fldCharType="begin"/>
            </w:r>
            <w:r w:rsidR="00A504FE">
              <w:rPr>
                <w:noProof/>
                <w:webHidden/>
              </w:rPr>
              <w:instrText xml:space="preserve"> PAGEREF _Toc88814358 \h </w:instrText>
            </w:r>
            <w:r w:rsidR="00A504FE">
              <w:rPr>
                <w:noProof/>
                <w:webHidden/>
              </w:rPr>
            </w:r>
            <w:r w:rsidR="00A504FE">
              <w:rPr>
                <w:noProof/>
                <w:webHidden/>
              </w:rPr>
              <w:fldChar w:fldCharType="separate"/>
            </w:r>
            <w:r w:rsidR="00A504FE">
              <w:rPr>
                <w:noProof/>
                <w:webHidden/>
              </w:rPr>
              <w:t>33</w:t>
            </w:r>
            <w:r w:rsidR="00A504FE">
              <w:rPr>
                <w:noProof/>
                <w:webHidden/>
              </w:rPr>
              <w:fldChar w:fldCharType="end"/>
            </w:r>
          </w:hyperlink>
        </w:p>
        <w:p w:rsidR="00A504FE" w:rsidRDefault="00A270EB">
          <w:pPr>
            <w:pStyle w:val="Obsah2"/>
            <w:rPr>
              <w:rFonts w:asciiTheme="minorHAnsi" w:eastAsiaTheme="minorEastAsia" w:hAnsiTheme="minorHAnsi" w:cstheme="minorBidi"/>
              <w:noProof/>
              <w:szCs w:val="22"/>
              <w:lang w:eastAsia="cs-CZ"/>
            </w:rPr>
          </w:pPr>
          <w:hyperlink w:anchor="_Toc88814359" w:history="1">
            <w:r w:rsidR="00A504FE" w:rsidRPr="006A1B23">
              <w:rPr>
                <w:rStyle w:val="Hypertextovodkaz"/>
                <w:noProof/>
              </w:rPr>
              <w:t>10.3</w:t>
            </w:r>
            <w:r w:rsidR="00A504FE">
              <w:rPr>
                <w:rFonts w:asciiTheme="minorHAnsi" w:eastAsiaTheme="minorEastAsia" w:hAnsiTheme="minorHAnsi" w:cstheme="minorBidi"/>
                <w:noProof/>
                <w:szCs w:val="22"/>
                <w:lang w:eastAsia="cs-CZ"/>
              </w:rPr>
              <w:tab/>
            </w:r>
            <w:r w:rsidR="00A504FE" w:rsidRPr="006A1B23">
              <w:rPr>
                <w:rStyle w:val="Hypertextovodkaz"/>
                <w:noProof/>
              </w:rPr>
              <w:t>Produkce odpadů SKO a OO v Jihočeském kraji v roce 2019 a 2020</w:t>
            </w:r>
            <w:r w:rsidR="00A504FE">
              <w:rPr>
                <w:noProof/>
                <w:webHidden/>
              </w:rPr>
              <w:tab/>
            </w:r>
            <w:r w:rsidR="00A504FE">
              <w:rPr>
                <w:noProof/>
                <w:webHidden/>
              </w:rPr>
              <w:fldChar w:fldCharType="begin"/>
            </w:r>
            <w:r w:rsidR="00A504FE">
              <w:rPr>
                <w:noProof/>
                <w:webHidden/>
              </w:rPr>
              <w:instrText xml:space="preserve"> PAGEREF _Toc88814359 \h </w:instrText>
            </w:r>
            <w:r w:rsidR="00A504FE">
              <w:rPr>
                <w:noProof/>
                <w:webHidden/>
              </w:rPr>
            </w:r>
            <w:r w:rsidR="00A504FE">
              <w:rPr>
                <w:noProof/>
                <w:webHidden/>
              </w:rPr>
              <w:fldChar w:fldCharType="separate"/>
            </w:r>
            <w:r w:rsidR="00A504FE">
              <w:rPr>
                <w:noProof/>
                <w:webHidden/>
              </w:rPr>
              <w:t>36</w:t>
            </w:r>
            <w:r w:rsidR="00A504FE">
              <w:rPr>
                <w:noProof/>
                <w:webHidden/>
              </w:rPr>
              <w:fldChar w:fldCharType="end"/>
            </w:r>
          </w:hyperlink>
        </w:p>
        <w:p w:rsidR="00A504FE" w:rsidRDefault="00A270EB">
          <w:pPr>
            <w:pStyle w:val="Obsah2"/>
            <w:rPr>
              <w:rFonts w:asciiTheme="minorHAnsi" w:eastAsiaTheme="minorEastAsia" w:hAnsiTheme="minorHAnsi" w:cstheme="minorBidi"/>
              <w:noProof/>
              <w:szCs w:val="22"/>
              <w:lang w:eastAsia="cs-CZ"/>
            </w:rPr>
          </w:pPr>
          <w:hyperlink w:anchor="_Toc88814360" w:history="1">
            <w:r w:rsidR="00A504FE" w:rsidRPr="006A1B23">
              <w:rPr>
                <w:rStyle w:val="Hypertextovodkaz"/>
                <w:noProof/>
              </w:rPr>
              <w:t>10.4</w:t>
            </w:r>
            <w:r w:rsidR="00A504FE">
              <w:rPr>
                <w:rFonts w:asciiTheme="minorHAnsi" w:eastAsiaTheme="minorEastAsia" w:hAnsiTheme="minorHAnsi" w:cstheme="minorBidi"/>
                <w:noProof/>
                <w:szCs w:val="22"/>
                <w:lang w:eastAsia="cs-CZ"/>
              </w:rPr>
              <w:tab/>
            </w:r>
            <w:r w:rsidR="00A504FE" w:rsidRPr="006A1B23">
              <w:rPr>
                <w:rStyle w:val="Hypertextovodkaz"/>
                <w:noProof/>
              </w:rPr>
              <w:t>Předpoklad produkce SKO, OO a OEVO v Jihočeském kraji v roce 2030</w:t>
            </w:r>
            <w:r w:rsidR="00A504FE">
              <w:rPr>
                <w:noProof/>
                <w:webHidden/>
              </w:rPr>
              <w:tab/>
            </w:r>
            <w:r w:rsidR="00A504FE">
              <w:rPr>
                <w:noProof/>
                <w:webHidden/>
              </w:rPr>
              <w:fldChar w:fldCharType="begin"/>
            </w:r>
            <w:r w:rsidR="00A504FE">
              <w:rPr>
                <w:noProof/>
                <w:webHidden/>
              </w:rPr>
              <w:instrText xml:space="preserve"> PAGEREF _Toc88814360 \h </w:instrText>
            </w:r>
            <w:r w:rsidR="00A504FE">
              <w:rPr>
                <w:noProof/>
                <w:webHidden/>
              </w:rPr>
            </w:r>
            <w:r w:rsidR="00A504FE">
              <w:rPr>
                <w:noProof/>
                <w:webHidden/>
              </w:rPr>
              <w:fldChar w:fldCharType="separate"/>
            </w:r>
            <w:r w:rsidR="00A504FE">
              <w:rPr>
                <w:noProof/>
                <w:webHidden/>
              </w:rPr>
              <w:t>37</w:t>
            </w:r>
            <w:r w:rsidR="00A504FE">
              <w:rPr>
                <w:noProof/>
                <w:webHidden/>
              </w:rPr>
              <w:fldChar w:fldCharType="end"/>
            </w:r>
          </w:hyperlink>
        </w:p>
        <w:p w:rsidR="00A504FE" w:rsidRDefault="00A270EB">
          <w:pPr>
            <w:pStyle w:val="Obsah2"/>
            <w:rPr>
              <w:rFonts w:asciiTheme="minorHAnsi" w:eastAsiaTheme="minorEastAsia" w:hAnsiTheme="minorHAnsi" w:cstheme="minorBidi"/>
              <w:noProof/>
              <w:szCs w:val="22"/>
              <w:lang w:eastAsia="cs-CZ"/>
            </w:rPr>
          </w:pPr>
          <w:hyperlink w:anchor="_Toc88814361" w:history="1">
            <w:r w:rsidR="00A504FE" w:rsidRPr="006A1B23">
              <w:rPr>
                <w:rStyle w:val="Hypertextovodkaz"/>
                <w:noProof/>
              </w:rPr>
              <w:t>10.5</w:t>
            </w:r>
            <w:r w:rsidR="00A504FE">
              <w:rPr>
                <w:rFonts w:asciiTheme="minorHAnsi" w:eastAsiaTheme="minorEastAsia" w:hAnsiTheme="minorHAnsi" w:cstheme="minorBidi"/>
                <w:noProof/>
                <w:szCs w:val="22"/>
                <w:lang w:eastAsia="cs-CZ"/>
              </w:rPr>
              <w:tab/>
            </w:r>
            <w:r w:rsidR="00A504FE" w:rsidRPr="006A1B23">
              <w:rPr>
                <w:rStyle w:val="Hypertextovodkaz"/>
                <w:noProof/>
              </w:rPr>
              <w:t>Předpokládaná bilance SKO, OO a OEVO v Jihočeském kraji v roce 2030 využitelných v ZEVO</w:t>
            </w:r>
            <w:r w:rsidR="00A504FE">
              <w:rPr>
                <w:noProof/>
                <w:webHidden/>
              </w:rPr>
              <w:tab/>
            </w:r>
            <w:r w:rsidR="00A504FE">
              <w:rPr>
                <w:noProof/>
                <w:webHidden/>
              </w:rPr>
              <w:fldChar w:fldCharType="begin"/>
            </w:r>
            <w:r w:rsidR="00A504FE">
              <w:rPr>
                <w:noProof/>
                <w:webHidden/>
              </w:rPr>
              <w:instrText xml:space="preserve"> PAGEREF _Toc88814361 \h </w:instrText>
            </w:r>
            <w:r w:rsidR="00A504FE">
              <w:rPr>
                <w:noProof/>
                <w:webHidden/>
              </w:rPr>
            </w:r>
            <w:r w:rsidR="00A504FE">
              <w:rPr>
                <w:noProof/>
                <w:webHidden/>
              </w:rPr>
              <w:fldChar w:fldCharType="separate"/>
            </w:r>
            <w:r w:rsidR="00A504FE">
              <w:rPr>
                <w:noProof/>
                <w:webHidden/>
              </w:rPr>
              <w:t>41</w:t>
            </w:r>
            <w:r w:rsidR="00A504FE">
              <w:rPr>
                <w:noProof/>
                <w:webHidden/>
              </w:rPr>
              <w:fldChar w:fldCharType="end"/>
            </w:r>
          </w:hyperlink>
        </w:p>
        <w:p w:rsidR="00A504FE" w:rsidRDefault="00A270EB">
          <w:pPr>
            <w:pStyle w:val="Obsah2"/>
            <w:rPr>
              <w:rFonts w:asciiTheme="minorHAnsi" w:eastAsiaTheme="minorEastAsia" w:hAnsiTheme="minorHAnsi" w:cstheme="minorBidi"/>
              <w:noProof/>
              <w:szCs w:val="22"/>
              <w:lang w:eastAsia="cs-CZ"/>
            </w:rPr>
          </w:pPr>
          <w:hyperlink w:anchor="_Toc88814362" w:history="1">
            <w:r w:rsidR="00A504FE" w:rsidRPr="006A1B23">
              <w:rPr>
                <w:rStyle w:val="Hypertextovodkaz"/>
                <w:noProof/>
              </w:rPr>
              <w:t>10.6</w:t>
            </w:r>
            <w:r w:rsidR="00A504FE">
              <w:rPr>
                <w:rFonts w:asciiTheme="minorHAnsi" w:eastAsiaTheme="minorEastAsia" w:hAnsiTheme="minorHAnsi" w:cstheme="minorBidi"/>
                <w:noProof/>
                <w:szCs w:val="22"/>
                <w:lang w:eastAsia="cs-CZ"/>
              </w:rPr>
              <w:tab/>
            </w:r>
            <w:r w:rsidR="00A504FE" w:rsidRPr="006A1B23">
              <w:rPr>
                <w:rStyle w:val="Hypertextovodkaz"/>
                <w:noProof/>
              </w:rPr>
              <w:t>Předpokládaný potenciál SKO a OO v sousedních ORP Jihočeského kraje</w:t>
            </w:r>
            <w:r w:rsidR="00A504FE">
              <w:rPr>
                <w:noProof/>
                <w:webHidden/>
              </w:rPr>
              <w:tab/>
            </w:r>
            <w:r w:rsidR="00A504FE">
              <w:rPr>
                <w:noProof/>
                <w:webHidden/>
              </w:rPr>
              <w:fldChar w:fldCharType="begin"/>
            </w:r>
            <w:r w:rsidR="00A504FE">
              <w:rPr>
                <w:noProof/>
                <w:webHidden/>
              </w:rPr>
              <w:instrText xml:space="preserve"> PAGEREF _Toc88814362 \h </w:instrText>
            </w:r>
            <w:r w:rsidR="00A504FE">
              <w:rPr>
                <w:noProof/>
                <w:webHidden/>
              </w:rPr>
            </w:r>
            <w:r w:rsidR="00A504FE">
              <w:rPr>
                <w:noProof/>
                <w:webHidden/>
              </w:rPr>
              <w:fldChar w:fldCharType="separate"/>
            </w:r>
            <w:r w:rsidR="00A504FE">
              <w:rPr>
                <w:noProof/>
                <w:webHidden/>
              </w:rPr>
              <w:t>45</w:t>
            </w:r>
            <w:r w:rsidR="00A504FE">
              <w:rPr>
                <w:noProof/>
                <w:webHidden/>
              </w:rPr>
              <w:fldChar w:fldCharType="end"/>
            </w:r>
          </w:hyperlink>
        </w:p>
        <w:p w:rsidR="00A504FE" w:rsidRDefault="00A270EB">
          <w:pPr>
            <w:pStyle w:val="Obsah2"/>
            <w:rPr>
              <w:rFonts w:asciiTheme="minorHAnsi" w:eastAsiaTheme="minorEastAsia" w:hAnsiTheme="minorHAnsi" w:cstheme="minorBidi"/>
              <w:noProof/>
              <w:szCs w:val="22"/>
              <w:lang w:eastAsia="cs-CZ"/>
            </w:rPr>
          </w:pPr>
          <w:hyperlink w:anchor="_Toc88814363" w:history="1">
            <w:r w:rsidR="00A504FE" w:rsidRPr="006A1B23">
              <w:rPr>
                <w:rStyle w:val="Hypertextovodkaz"/>
                <w:noProof/>
              </w:rPr>
              <w:t>10.7</w:t>
            </w:r>
            <w:r w:rsidR="00A504FE">
              <w:rPr>
                <w:rFonts w:asciiTheme="minorHAnsi" w:eastAsiaTheme="minorEastAsia" w:hAnsiTheme="minorHAnsi" w:cstheme="minorBidi"/>
                <w:noProof/>
                <w:szCs w:val="22"/>
                <w:lang w:eastAsia="cs-CZ"/>
              </w:rPr>
              <w:tab/>
            </w:r>
            <w:r w:rsidR="00A504FE" w:rsidRPr="006A1B23">
              <w:rPr>
                <w:rStyle w:val="Hypertextovodkaz"/>
                <w:noProof/>
              </w:rPr>
              <w:t>Celkový potenciál SKO, OO a OEVO z Jihočeského kraje a z jeho sousedních ORP pro energetické využití v ZEVO</w:t>
            </w:r>
            <w:r w:rsidR="00A504FE">
              <w:rPr>
                <w:noProof/>
                <w:webHidden/>
              </w:rPr>
              <w:tab/>
            </w:r>
            <w:r w:rsidR="00A504FE">
              <w:rPr>
                <w:noProof/>
                <w:webHidden/>
              </w:rPr>
              <w:fldChar w:fldCharType="begin"/>
            </w:r>
            <w:r w:rsidR="00A504FE">
              <w:rPr>
                <w:noProof/>
                <w:webHidden/>
              </w:rPr>
              <w:instrText xml:space="preserve"> PAGEREF _Toc88814363 \h </w:instrText>
            </w:r>
            <w:r w:rsidR="00A504FE">
              <w:rPr>
                <w:noProof/>
                <w:webHidden/>
              </w:rPr>
            </w:r>
            <w:r w:rsidR="00A504FE">
              <w:rPr>
                <w:noProof/>
                <w:webHidden/>
              </w:rPr>
              <w:fldChar w:fldCharType="separate"/>
            </w:r>
            <w:r w:rsidR="00A504FE">
              <w:rPr>
                <w:noProof/>
                <w:webHidden/>
              </w:rPr>
              <w:t>47</w:t>
            </w:r>
            <w:r w:rsidR="00A504FE">
              <w:rPr>
                <w:noProof/>
                <w:webHidden/>
              </w:rPr>
              <w:fldChar w:fldCharType="end"/>
            </w:r>
          </w:hyperlink>
        </w:p>
        <w:p w:rsidR="00A504FE" w:rsidRDefault="00A270EB">
          <w:pPr>
            <w:pStyle w:val="Obsah2"/>
            <w:rPr>
              <w:rFonts w:asciiTheme="minorHAnsi" w:eastAsiaTheme="minorEastAsia" w:hAnsiTheme="minorHAnsi" w:cstheme="minorBidi"/>
              <w:noProof/>
              <w:szCs w:val="22"/>
              <w:lang w:eastAsia="cs-CZ"/>
            </w:rPr>
          </w:pPr>
          <w:hyperlink w:anchor="_Toc88814364" w:history="1">
            <w:r w:rsidR="00A504FE" w:rsidRPr="006A1B23">
              <w:rPr>
                <w:rStyle w:val="Hypertextovodkaz"/>
                <w:noProof/>
              </w:rPr>
              <w:t>10.8</w:t>
            </w:r>
            <w:r w:rsidR="00A504FE">
              <w:rPr>
                <w:rFonts w:asciiTheme="minorHAnsi" w:eastAsiaTheme="minorEastAsia" w:hAnsiTheme="minorHAnsi" w:cstheme="minorBidi"/>
                <w:noProof/>
                <w:szCs w:val="22"/>
                <w:lang w:eastAsia="cs-CZ"/>
              </w:rPr>
              <w:tab/>
            </w:r>
            <w:r w:rsidR="00A504FE" w:rsidRPr="006A1B23">
              <w:rPr>
                <w:rStyle w:val="Hypertextovodkaz"/>
                <w:noProof/>
              </w:rPr>
              <w:t>Návrh koncepce svozového systému SKO, OO a OEVO do ZEVO Vráto</w:t>
            </w:r>
            <w:r w:rsidR="00A504FE">
              <w:rPr>
                <w:noProof/>
                <w:webHidden/>
              </w:rPr>
              <w:tab/>
            </w:r>
            <w:r w:rsidR="00A504FE">
              <w:rPr>
                <w:noProof/>
                <w:webHidden/>
              </w:rPr>
              <w:fldChar w:fldCharType="begin"/>
            </w:r>
            <w:r w:rsidR="00A504FE">
              <w:rPr>
                <w:noProof/>
                <w:webHidden/>
              </w:rPr>
              <w:instrText xml:space="preserve"> PAGEREF _Toc88814364 \h </w:instrText>
            </w:r>
            <w:r w:rsidR="00A504FE">
              <w:rPr>
                <w:noProof/>
                <w:webHidden/>
              </w:rPr>
            </w:r>
            <w:r w:rsidR="00A504FE">
              <w:rPr>
                <w:noProof/>
                <w:webHidden/>
              </w:rPr>
              <w:fldChar w:fldCharType="separate"/>
            </w:r>
            <w:r w:rsidR="00A504FE">
              <w:rPr>
                <w:noProof/>
                <w:webHidden/>
              </w:rPr>
              <w:t>48</w:t>
            </w:r>
            <w:r w:rsidR="00A504FE">
              <w:rPr>
                <w:noProof/>
                <w:webHidden/>
              </w:rPr>
              <w:fldChar w:fldCharType="end"/>
            </w:r>
          </w:hyperlink>
        </w:p>
        <w:p w:rsidR="00A504FE" w:rsidRDefault="00A270EB">
          <w:pPr>
            <w:pStyle w:val="Obsah2"/>
            <w:rPr>
              <w:rFonts w:asciiTheme="minorHAnsi" w:eastAsiaTheme="minorEastAsia" w:hAnsiTheme="minorHAnsi" w:cstheme="minorBidi"/>
              <w:noProof/>
              <w:szCs w:val="22"/>
              <w:lang w:eastAsia="cs-CZ"/>
            </w:rPr>
          </w:pPr>
          <w:hyperlink w:anchor="_Toc88814365" w:history="1">
            <w:r w:rsidR="00A504FE" w:rsidRPr="006A1B23">
              <w:rPr>
                <w:rStyle w:val="Hypertextovodkaz"/>
                <w:noProof/>
              </w:rPr>
              <w:t>10.9</w:t>
            </w:r>
            <w:r w:rsidR="00A504FE">
              <w:rPr>
                <w:rFonts w:asciiTheme="minorHAnsi" w:eastAsiaTheme="minorEastAsia" w:hAnsiTheme="minorHAnsi" w:cstheme="minorBidi"/>
                <w:noProof/>
                <w:szCs w:val="22"/>
                <w:lang w:eastAsia="cs-CZ"/>
              </w:rPr>
              <w:tab/>
            </w:r>
            <w:r w:rsidR="00A504FE" w:rsidRPr="006A1B23">
              <w:rPr>
                <w:rStyle w:val="Hypertextovodkaz"/>
                <w:noProof/>
              </w:rPr>
              <w:t>Svozové firmy v Jihočeském kraji a schéma svozových oblastí</w:t>
            </w:r>
            <w:r w:rsidR="00A504FE">
              <w:rPr>
                <w:noProof/>
                <w:webHidden/>
              </w:rPr>
              <w:tab/>
            </w:r>
            <w:r w:rsidR="00A504FE">
              <w:rPr>
                <w:noProof/>
                <w:webHidden/>
              </w:rPr>
              <w:fldChar w:fldCharType="begin"/>
            </w:r>
            <w:r w:rsidR="00A504FE">
              <w:rPr>
                <w:noProof/>
                <w:webHidden/>
              </w:rPr>
              <w:instrText xml:space="preserve"> PAGEREF _Toc88814365 \h </w:instrText>
            </w:r>
            <w:r w:rsidR="00A504FE">
              <w:rPr>
                <w:noProof/>
                <w:webHidden/>
              </w:rPr>
            </w:r>
            <w:r w:rsidR="00A504FE">
              <w:rPr>
                <w:noProof/>
                <w:webHidden/>
              </w:rPr>
              <w:fldChar w:fldCharType="separate"/>
            </w:r>
            <w:r w:rsidR="00A504FE">
              <w:rPr>
                <w:noProof/>
                <w:webHidden/>
              </w:rPr>
              <w:t>49</w:t>
            </w:r>
            <w:r w:rsidR="00A504FE">
              <w:rPr>
                <w:noProof/>
                <w:webHidden/>
              </w:rPr>
              <w:fldChar w:fldCharType="end"/>
            </w:r>
          </w:hyperlink>
        </w:p>
        <w:p w:rsidR="00A504FE" w:rsidRDefault="00A270EB">
          <w:pPr>
            <w:pStyle w:val="Obsah1"/>
            <w:rPr>
              <w:rFonts w:asciiTheme="minorHAnsi" w:eastAsiaTheme="minorEastAsia" w:hAnsiTheme="minorHAnsi" w:cstheme="minorBidi"/>
              <w:noProof/>
              <w:szCs w:val="22"/>
              <w:lang w:eastAsia="cs-CZ"/>
            </w:rPr>
          </w:pPr>
          <w:hyperlink w:anchor="_Toc88814366" w:history="1">
            <w:r w:rsidR="00A504FE" w:rsidRPr="006A1B23">
              <w:rPr>
                <w:rStyle w:val="Hypertextovodkaz"/>
                <w:noProof/>
              </w:rPr>
              <w:t>11</w:t>
            </w:r>
            <w:r w:rsidR="00A504FE">
              <w:rPr>
                <w:rFonts w:asciiTheme="minorHAnsi" w:eastAsiaTheme="minorEastAsia" w:hAnsiTheme="minorHAnsi" w:cstheme="minorBidi"/>
                <w:noProof/>
                <w:szCs w:val="22"/>
                <w:lang w:eastAsia="cs-CZ"/>
              </w:rPr>
              <w:tab/>
            </w:r>
            <w:r w:rsidR="00A504FE" w:rsidRPr="006A1B23">
              <w:rPr>
                <w:rStyle w:val="Hypertextovodkaz"/>
                <w:noProof/>
              </w:rPr>
              <w:t>Projednání umístění překladišť a zapojení jednotlivých měst a obcí a svozových firem do systému svozu SKO, OO a OEVO do ZEVO</w:t>
            </w:r>
            <w:r w:rsidR="00A504FE">
              <w:rPr>
                <w:noProof/>
                <w:webHidden/>
              </w:rPr>
              <w:tab/>
            </w:r>
            <w:r w:rsidR="00A504FE">
              <w:rPr>
                <w:noProof/>
                <w:webHidden/>
              </w:rPr>
              <w:fldChar w:fldCharType="begin"/>
            </w:r>
            <w:r w:rsidR="00A504FE">
              <w:rPr>
                <w:noProof/>
                <w:webHidden/>
              </w:rPr>
              <w:instrText xml:space="preserve"> PAGEREF _Toc88814366 \h </w:instrText>
            </w:r>
            <w:r w:rsidR="00A504FE">
              <w:rPr>
                <w:noProof/>
                <w:webHidden/>
              </w:rPr>
            </w:r>
            <w:r w:rsidR="00A504FE">
              <w:rPr>
                <w:noProof/>
                <w:webHidden/>
              </w:rPr>
              <w:fldChar w:fldCharType="separate"/>
            </w:r>
            <w:r w:rsidR="00A504FE">
              <w:rPr>
                <w:noProof/>
                <w:webHidden/>
              </w:rPr>
              <w:t>52</w:t>
            </w:r>
            <w:r w:rsidR="00A504FE">
              <w:rPr>
                <w:noProof/>
                <w:webHidden/>
              </w:rPr>
              <w:fldChar w:fldCharType="end"/>
            </w:r>
          </w:hyperlink>
        </w:p>
        <w:p w:rsidR="00A504FE" w:rsidRDefault="00A270EB">
          <w:pPr>
            <w:pStyle w:val="Obsah1"/>
            <w:rPr>
              <w:rFonts w:asciiTheme="minorHAnsi" w:eastAsiaTheme="minorEastAsia" w:hAnsiTheme="minorHAnsi" w:cstheme="minorBidi"/>
              <w:noProof/>
              <w:szCs w:val="22"/>
              <w:lang w:eastAsia="cs-CZ"/>
            </w:rPr>
          </w:pPr>
          <w:hyperlink w:anchor="_Toc88814367" w:history="1">
            <w:r w:rsidR="00A504FE" w:rsidRPr="006A1B23">
              <w:rPr>
                <w:rStyle w:val="Hypertextovodkaz"/>
                <w:noProof/>
              </w:rPr>
              <w:t>12</w:t>
            </w:r>
            <w:r w:rsidR="00A504FE">
              <w:rPr>
                <w:rFonts w:asciiTheme="minorHAnsi" w:eastAsiaTheme="minorEastAsia" w:hAnsiTheme="minorHAnsi" w:cstheme="minorBidi"/>
                <w:noProof/>
                <w:szCs w:val="22"/>
                <w:lang w:eastAsia="cs-CZ"/>
              </w:rPr>
              <w:tab/>
            </w:r>
            <w:r w:rsidR="00A504FE" w:rsidRPr="006A1B23">
              <w:rPr>
                <w:rStyle w:val="Hypertextovodkaz"/>
                <w:noProof/>
              </w:rPr>
              <w:t>Výpočet možných dodávek SKO, OO a OEVO z jednotlivých ORP a návrh umístění překladišť do ZEVO Vráto</w:t>
            </w:r>
            <w:r w:rsidR="00A504FE">
              <w:rPr>
                <w:noProof/>
                <w:webHidden/>
              </w:rPr>
              <w:tab/>
            </w:r>
            <w:r w:rsidR="00A504FE">
              <w:rPr>
                <w:noProof/>
                <w:webHidden/>
              </w:rPr>
              <w:fldChar w:fldCharType="begin"/>
            </w:r>
            <w:r w:rsidR="00A504FE">
              <w:rPr>
                <w:noProof/>
                <w:webHidden/>
              </w:rPr>
              <w:instrText xml:space="preserve"> PAGEREF _Toc88814367 \h </w:instrText>
            </w:r>
            <w:r w:rsidR="00A504FE">
              <w:rPr>
                <w:noProof/>
                <w:webHidden/>
              </w:rPr>
            </w:r>
            <w:r w:rsidR="00A504FE">
              <w:rPr>
                <w:noProof/>
                <w:webHidden/>
              </w:rPr>
              <w:fldChar w:fldCharType="separate"/>
            </w:r>
            <w:r w:rsidR="00A504FE">
              <w:rPr>
                <w:noProof/>
                <w:webHidden/>
              </w:rPr>
              <w:t>53</w:t>
            </w:r>
            <w:r w:rsidR="00A504FE">
              <w:rPr>
                <w:noProof/>
                <w:webHidden/>
              </w:rPr>
              <w:fldChar w:fldCharType="end"/>
            </w:r>
          </w:hyperlink>
        </w:p>
        <w:p w:rsidR="00A504FE" w:rsidRDefault="00A270EB">
          <w:pPr>
            <w:pStyle w:val="Obsah2"/>
            <w:rPr>
              <w:rFonts w:asciiTheme="minorHAnsi" w:eastAsiaTheme="minorEastAsia" w:hAnsiTheme="minorHAnsi" w:cstheme="minorBidi"/>
              <w:noProof/>
              <w:szCs w:val="22"/>
              <w:lang w:eastAsia="cs-CZ"/>
            </w:rPr>
          </w:pPr>
          <w:hyperlink w:anchor="_Toc88814368" w:history="1">
            <w:r w:rsidR="00A504FE" w:rsidRPr="006A1B23">
              <w:rPr>
                <w:rStyle w:val="Hypertextovodkaz"/>
                <w:noProof/>
              </w:rPr>
              <w:t>12.1</w:t>
            </w:r>
            <w:r w:rsidR="00A504FE">
              <w:rPr>
                <w:rFonts w:asciiTheme="minorHAnsi" w:eastAsiaTheme="minorEastAsia" w:hAnsiTheme="minorHAnsi" w:cstheme="minorBidi"/>
                <w:noProof/>
                <w:szCs w:val="22"/>
                <w:lang w:eastAsia="cs-CZ"/>
              </w:rPr>
              <w:tab/>
            </w:r>
            <w:r w:rsidR="00A504FE" w:rsidRPr="006A1B23">
              <w:rPr>
                <w:rStyle w:val="Hypertextovodkaz"/>
                <w:noProof/>
              </w:rPr>
              <w:t>Přehled kapacit jednotlivých překladišť SKO, OO a OEVO do ZEVO pro jednotlivé varianty výstavby ZEVO</w:t>
            </w:r>
            <w:r w:rsidR="00A504FE">
              <w:rPr>
                <w:noProof/>
                <w:webHidden/>
              </w:rPr>
              <w:tab/>
            </w:r>
            <w:r w:rsidR="00A504FE">
              <w:rPr>
                <w:noProof/>
                <w:webHidden/>
              </w:rPr>
              <w:fldChar w:fldCharType="begin"/>
            </w:r>
            <w:r w:rsidR="00A504FE">
              <w:rPr>
                <w:noProof/>
                <w:webHidden/>
              </w:rPr>
              <w:instrText xml:space="preserve"> PAGEREF _Toc88814368 \h </w:instrText>
            </w:r>
            <w:r w:rsidR="00A504FE">
              <w:rPr>
                <w:noProof/>
                <w:webHidden/>
              </w:rPr>
            </w:r>
            <w:r w:rsidR="00A504FE">
              <w:rPr>
                <w:noProof/>
                <w:webHidden/>
              </w:rPr>
              <w:fldChar w:fldCharType="separate"/>
            </w:r>
            <w:r w:rsidR="00A504FE">
              <w:rPr>
                <w:noProof/>
                <w:webHidden/>
              </w:rPr>
              <w:t>64</w:t>
            </w:r>
            <w:r w:rsidR="00A504FE">
              <w:rPr>
                <w:noProof/>
                <w:webHidden/>
              </w:rPr>
              <w:fldChar w:fldCharType="end"/>
            </w:r>
          </w:hyperlink>
        </w:p>
        <w:p w:rsidR="00A504FE" w:rsidRDefault="00A270EB">
          <w:pPr>
            <w:pStyle w:val="Obsah1"/>
            <w:rPr>
              <w:rFonts w:asciiTheme="minorHAnsi" w:eastAsiaTheme="minorEastAsia" w:hAnsiTheme="minorHAnsi" w:cstheme="minorBidi"/>
              <w:noProof/>
              <w:szCs w:val="22"/>
              <w:lang w:eastAsia="cs-CZ"/>
            </w:rPr>
          </w:pPr>
          <w:hyperlink w:anchor="_Toc88814369" w:history="1">
            <w:r w:rsidR="00A504FE" w:rsidRPr="006A1B23">
              <w:rPr>
                <w:rStyle w:val="Hypertextovodkaz"/>
                <w:noProof/>
              </w:rPr>
              <w:t>13</w:t>
            </w:r>
            <w:r w:rsidR="00A504FE">
              <w:rPr>
                <w:rFonts w:asciiTheme="minorHAnsi" w:eastAsiaTheme="minorEastAsia" w:hAnsiTheme="minorHAnsi" w:cstheme="minorBidi"/>
                <w:noProof/>
                <w:szCs w:val="22"/>
                <w:lang w:eastAsia="cs-CZ"/>
              </w:rPr>
              <w:tab/>
            </w:r>
            <w:r w:rsidR="00A504FE" w:rsidRPr="006A1B23">
              <w:rPr>
                <w:rStyle w:val="Hypertextovodkaz"/>
                <w:noProof/>
              </w:rPr>
              <w:t>Náklady jednotlivých reálných překladišť odpadů na území JČk a náklady dopravy odpadů do ZEVO</w:t>
            </w:r>
            <w:r w:rsidR="00A504FE">
              <w:rPr>
                <w:noProof/>
                <w:webHidden/>
              </w:rPr>
              <w:tab/>
            </w:r>
            <w:r w:rsidR="00A504FE">
              <w:rPr>
                <w:noProof/>
                <w:webHidden/>
              </w:rPr>
              <w:fldChar w:fldCharType="begin"/>
            </w:r>
            <w:r w:rsidR="00A504FE">
              <w:rPr>
                <w:noProof/>
                <w:webHidden/>
              </w:rPr>
              <w:instrText xml:space="preserve"> PAGEREF _Toc88814369 \h </w:instrText>
            </w:r>
            <w:r w:rsidR="00A504FE">
              <w:rPr>
                <w:noProof/>
                <w:webHidden/>
              </w:rPr>
            </w:r>
            <w:r w:rsidR="00A504FE">
              <w:rPr>
                <w:noProof/>
                <w:webHidden/>
              </w:rPr>
              <w:fldChar w:fldCharType="separate"/>
            </w:r>
            <w:r w:rsidR="00A504FE">
              <w:rPr>
                <w:noProof/>
                <w:webHidden/>
              </w:rPr>
              <w:t>65</w:t>
            </w:r>
            <w:r w:rsidR="00A504FE">
              <w:rPr>
                <w:noProof/>
                <w:webHidden/>
              </w:rPr>
              <w:fldChar w:fldCharType="end"/>
            </w:r>
          </w:hyperlink>
        </w:p>
        <w:p w:rsidR="00A504FE" w:rsidRDefault="00A270EB">
          <w:pPr>
            <w:pStyle w:val="Obsah2"/>
            <w:rPr>
              <w:rFonts w:asciiTheme="minorHAnsi" w:eastAsiaTheme="minorEastAsia" w:hAnsiTheme="minorHAnsi" w:cstheme="minorBidi"/>
              <w:noProof/>
              <w:szCs w:val="22"/>
              <w:lang w:eastAsia="cs-CZ"/>
            </w:rPr>
          </w:pPr>
          <w:hyperlink w:anchor="_Toc88814370" w:history="1">
            <w:r w:rsidR="00A504FE" w:rsidRPr="006A1B23">
              <w:rPr>
                <w:rStyle w:val="Hypertextovodkaz"/>
                <w:noProof/>
              </w:rPr>
              <w:t>13.1</w:t>
            </w:r>
            <w:r w:rsidR="00A504FE">
              <w:rPr>
                <w:rFonts w:asciiTheme="minorHAnsi" w:eastAsiaTheme="minorEastAsia" w:hAnsiTheme="minorHAnsi" w:cstheme="minorBidi"/>
                <w:noProof/>
                <w:szCs w:val="22"/>
                <w:lang w:eastAsia="cs-CZ"/>
              </w:rPr>
              <w:tab/>
            </w:r>
            <w:r w:rsidR="00A504FE" w:rsidRPr="006A1B23">
              <w:rPr>
                <w:rStyle w:val="Hypertextovodkaz"/>
                <w:noProof/>
              </w:rPr>
              <w:t>Základní východiska pro výpočet</w:t>
            </w:r>
            <w:r w:rsidR="00A504FE">
              <w:rPr>
                <w:noProof/>
                <w:webHidden/>
              </w:rPr>
              <w:tab/>
            </w:r>
            <w:r w:rsidR="00A504FE">
              <w:rPr>
                <w:noProof/>
                <w:webHidden/>
              </w:rPr>
              <w:fldChar w:fldCharType="begin"/>
            </w:r>
            <w:r w:rsidR="00A504FE">
              <w:rPr>
                <w:noProof/>
                <w:webHidden/>
              </w:rPr>
              <w:instrText xml:space="preserve"> PAGEREF _Toc88814370 \h </w:instrText>
            </w:r>
            <w:r w:rsidR="00A504FE">
              <w:rPr>
                <w:noProof/>
                <w:webHidden/>
              </w:rPr>
            </w:r>
            <w:r w:rsidR="00A504FE">
              <w:rPr>
                <w:noProof/>
                <w:webHidden/>
              </w:rPr>
              <w:fldChar w:fldCharType="separate"/>
            </w:r>
            <w:r w:rsidR="00A504FE">
              <w:rPr>
                <w:noProof/>
                <w:webHidden/>
              </w:rPr>
              <w:t>65</w:t>
            </w:r>
            <w:r w:rsidR="00A504FE">
              <w:rPr>
                <w:noProof/>
                <w:webHidden/>
              </w:rPr>
              <w:fldChar w:fldCharType="end"/>
            </w:r>
          </w:hyperlink>
        </w:p>
        <w:p w:rsidR="00A504FE" w:rsidRDefault="00A270EB">
          <w:pPr>
            <w:pStyle w:val="Obsah2"/>
            <w:rPr>
              <w:rFonts w:asciiTheme="minorHAnsi" w:eastAsiaTheme="minorEastAsia" w:hAnsiTheme="minorHAnsi" w:cstheme="minorBidi"/>
              <w:noProof/>
              <w:szCs w:val="22"/>
              <w:lang w:eastAsia="cs-CZ"/>
            </w:rPr>
          </w:pPr>
          <w:hyperlink w:anchor="_Toc88814371" w:history="1">
            <w:r w:rsidR="00A504FE" w:rsidRPr="006A1B23">
              <w:rPr>
                <w:rStyle w:val="Hypertextovodkaz"/>
                <w:noProof/>
              </w:rPr>
              <w:t>13.2</w:t>
            </w:r>
            <w:r w:rsidR="00A504FE">
              <w:rPr>
                <w:rFonts w:asciiTheme="minorHAnsi" w:eastAsiaTheme="minorEastAsia" w:hAnsiTheme="minorHAnsi" w:cstheme="minorBidi"/>
                <w:noProof/>
                <w:szCs w:val="22"/>
                <w:lang w:eastAsia="cs-CZ"/>
              </w:rPr>
              <w:tab/>
            </w:r>
            <w:r w:rsidR="00A504FE" w:rsidRPr="006A1B23">
              <w:rPr>
                <w:rStyle w:val="Hypertextovodkaz"/>
                <w:noProof/>
              </w:rPr>
              <w:t>Varianty propočtu</w:t>
            </w:r>
            <w:r w:rsidR="00A504FE">
              <w:rPr>
                <w:noProof/>
                <w:webHidden/>
              </w:rPr>
              <w:tab/>
            </w:r>
            <w:r w:rsidR="00A504FE">
              <w:rPr>
                <w:noProof/>
                <w:webHidden/>
              </w:rPr>
              <w:fldChar w:fldCharType="begin"/>
            </w:r>
            <w:r w:rsidR="00A504FE">
              <w:rPr>
                <w:noProof/>
                <w:webHidden/>
              </w:rPr>
              <w:instrText xml:space="preserve"> PAGEREF _Toc88814371 \h </w:instrText>
            </w:r>
            <w:r w:rsidR="00A504FE">
              <w:rPr>
                <w:noProof/>
                <w:webHidden/>
              </w:rPr>
            </w:r>
            <w:r w:rsidR="00A504FE">
              <w:rPr>
                <w:noProof/>
                <w:webHidden/>
              </w:rPr>
              <w:fldChar w:fldCharType="separate"/>
            </w:r>
            <w:r w:rsidR="00A504FE">
              <w:rPr>
                <w:noProof/>
                <w:webHidden/>
              </w:rPr>
              <w:t>65</w:t>
            </w:r>
            <w:r w:rsidR="00A504FE">
              <w:rPr>
                <w:noProof/>
                <w:webHidden/>
              </w:rPr>
              <w:fldChar w:fldCharType="end"/>
            </w:r>
          </w:hyperlink>
        </w:p>
        <w:p w:rsidR="00A504FE" w:rsidRDefault="00A270EB">
          <w:pPr>
            <w:pStyle w:val="Obsah2"/>
            <w:rPr>
              <w:rFonts w:asciiTheme="minorHAnsi" w:eastAsiaTheme="minorEastAsia" w:hAnsiTheme="minorHAnsi" w:cstheme="minorBidi"/>
              <w:noProof/>
              <w:szCs w:val="22"/>
              <w:lang w:eastAsia="cs-CZ"/>
            </w:rPr>
          </w:pPr>
          <w:hyperlink w:anchor="_Toc88814372" w:history="1">
            <w:r w:rsidR="00A504FE" w:rsidRPr="006A1B23">
              <w:rPr>
                <w:rStyle w:val="Hypertextovodkaz"/>
                <w:noProof/>
              </w:rPr>
              <w:t>13.3</w:t>
            </w:r>
            <w:r w:rsidR="00A504FE">
              <w:rPr>
                <w:rFonts w:asciiTheme="minorHAnsi" w:eastAsiaTheme="minorEastAsia" w:hAnsiTheme="minorHAnsi" w:cstheme="minorBidi"/>
                <w:noProof/>
                <w:szCs w:val="22"/>
                <w:lang w:eastAsia="cs-CZ"/>
              </w:rPr>
              <w:tab/>
            </w:r>
            <w:r w:rsidR="00A504FE" w:rsidRPr="006A1B23">
              <w:rPr>
                <w:rStyle w:val="Hypertextovodkaz"/>
                <w:noProof/>
              </w:rPr>
              <w:t>Vstupy do propočtu nákladů variant</w:t>
            </w:r>
            <w:r w:rsidR="00A504FE">
              <w:rPr>
                <w:noProof/>
                <w:webHidden/>
              </w:rPr>
              <w:tab/>
            </w:r>
            <w:r w:rsidR="00A504FE">
              <w:rPr>
                <w:noProof/>
                <w:webHidden/>
              </w:rPr>
              <w:fldChar w:fldCharType="begin"/>
            </w:r>
            <w:r w:rsidR="00A504FE">
              <w:rPr>
                <w:noProof/>
                <w:webHidden/>
              </w:rPr>
              <w:instrText xml:space="preserve"> PAGEREF _Toc88814372 \h </w:instrText>
            </w:r>
            <w:r w:rsidR="00A504FE">
              <w:rPr>
                <w:noProof/>
                <w:webHidden/>
              </w:rPr>
            </w:r>
            <w:r w:rsidR="00A504FE">
              <w:rPr>
                <w:noProof/>
                <w:webHidden/>
              </w:rPr>
              <w:fldChar w:fldCharType="separate"/>
            </w:r>
            <w:r w:rsidR="00A504FE">
              <w:rPr>
                <w:noProof/>
                <w:webHidden/>
              </w:rPr>
              <w:t>65</w:t>
            </w:r>
            <w:r w:rsidR="00A504FE">
              <w:rPr>
                <w:noProof/>
                <w:webHidden/>
              </w:rPr>
              <w:fldChar w:fldCharType="end"/>
            </w:r>
          </w:hyperlink>
        </w:p>
        <w:p w:rsidR="00A504FE" w:rsidRDefault="00A270EB">
          <w:pPr>
            <w:pStyle w:val="Obsah2"/>
            <w:rPr>
              <w:rFonts w:asciiTheme="minorHAnsi" w:eastAsiaTheme="minorEastAsia" w:hAnsiTheme="minorHAnsi" w:cstheme="minorBidi"/>
              <w:noProof/>
              <w:szCs w:val="22"/>
              <w:lang w:eastAsia="cs-CZ"/>
            </w:rPr>
          </w:pPr>
          <w:hyperlink w:anchor="_Toc88814373" w:history="1">
            <w:r w:rsidR="00A504FE" w:rsidRPr="006A1B23">
              <w:rPr>
                <w:rStyle w:val="Hypertextovodkaz"/>
                <w:noProof/>
              </w:rPr>
              <w:t>13.4</w:t>
            </w:r>
            <w:r w:rsidR="00A504FE">
              <w:rPr>
                <w:rFonts w:asciiTheme="minorHAnsi" w:eastAsiaTheme="minorEastAsia" w:hAnsiTheme="minorHAnsi" w:cstheme="minorBidi"/>
                <w:noProof/>
                <w:szCs w:val="22"/>
                <w:lang w:eastAsia="cs-CZ"/>
              </w:rPr>
              <w:tab/>
            </w:r>
            <w:r w:rsidR="00A504FE" w:rsidRPr="006A1B23">
              <w:rPr>
                <w:rStyle w:val="Hypertextovodkaz"/>
                <w:noProof/>
              </w:rPr>
              <w:t>Celkové a měrné náklady překladišť a dopravy do ZEVO v roce 2029 pro jednotlivé varianty</w:t>
            </w:r>
            <w:r w:rsidR="00A504FE">
              <w:rPr>
                <w:noProof/>
                <w:webHidden/>
              </w:rPr>
              <w:tab/>
            </w:r>
            <w:r w:rsidR="00A504FE">
              <w:rPr>
                <w:noProof/>
                <w:webHidden/>
              </w:rPr>
              <w:fldChar w:fldCharType="begin"/>
            </w:r>
            <w:r w:rsidR="00A504FE">
              <w:rPr>
                <w:noProof/>
                <w:webHidden/>
              </w:rPr>
              <w:instrText xml:space="preserve"> PAGEREF _Toc88814373 \h </w:instrText>
            </w:r>
            <w:r w:rsidR="00A504FE">
              <w:rPr>
                <w:noProof/>
                <w:webHidden/>
              </w:rPr>
            </w:r>
            <w:r w:rsidR="00A504FE">
              <w:rPr>
                <w:noProof/>
                <w:webHidden/>
              </w:rPr>
              <w:fldChar w:fldCharType="separate"/>
            </w:r>
            <w:r w:rsidR="00A504FE">
              <w:rPr>
                <w:noProof/>
                <w:webHidden/>
              </w:rPr>
              <w:t>67</w:t>
            </w:r>
            <w:r w:rsidR="00A504FE">
              <w:rPr>
                <w:noProof/>
                <w:webHidden/>
              </w:rPr>
              <w:fldChar w:fldCharType="end"/>
            </w:r>
          </w:hyperlink>
        </w:p>
        <w:p w:rsidR="00A504FE" w:rsidRDefault="00A270EB">
          <w:pPr>
            <w:pStyle w:val="Obsah2"/>
            <w:rPr>
              <w:rFonts w:asciiTheme="minorHAnsi" w:eastAsiaTheme="minorEastAsia" w:hAnsiTheme="minorHAnsi" w:cstheme="minorBidi"/>
              <w:noProof/>
              <w:szCs w:val="22"/>
              <w:lang w:eastAsia="cs-CZ"/>
            </w:rPr>
          </w:pPr>
          <w:hyperlink w:anchor="_Toc88814374" w:history="1">
            <w:r w:rsidR="00A504FE" w:rsidRPr="006A1B23">
              <w:rPr>
                <w:rStyle w:val="Hypertextovodkaz"/>
                <w:noProof/>
              </w:rPr>
              <w:t>13.5</w:t>
            </w:r>
            <w:r w:rsidR="00A504FE">
              <w:rPr>
                <w:rFonts w:asciiTheme="minorHAnsi" w:eastAsiaTheme="minorEastAsia" w:hAnsiTheme="minorHAnsi" w:cstheme="minorBidi"/>
                <w:noProof/>
                <w:szCs w:val="22"/>
                <w:lang w:eastAsia="cs-CZ"/>
              </w:rPr>
              <w:tab/>
            </w:r>
            <w:r w:rsidR="00A504FE" w:rsidRPr="006A1B23">
              <w:rPr>
                <w:rStyle w:val="Hypertextovodkaz"/>
                <w:noProof/>
              </w:rPr>
              <w:t>Celkové náklady a celkové průměrné měrné náklady svozového systému do ZEVO Vráto</w:t>
            </w:r>
            <w:r w:rsidR="00A504FE">
              <w:rPr>
                <w:noProof/>
                <w:webHidden/>
              </w:rPr>
              <w:tab/>
            </w:r>
            <w:r w:rsidR="00A504FE">
              <w:rPr>
                <w:noProof/>
                <w:webHidden/>
              </w:rPr>
              <w:fldChar w:fldCharType="begin"/>
            </w:r>
            <w:r w:rsidR="00A504FE">
              <w:rPr>
                <w:noProof/>
                <w:webHidden/>
              </w:rPr>
              <w:instrText xml:space="preserve"> PAGEREF _Toc88814374 \h </w:instrText>
            </w:r>
            <w:r w:rsidR="00A504FE">
              <w:rPr>
                <w:noProof/>
                <w:webHidden/>
              </w:rPr>
            </w:r>
            <w:r w:rsidR="00A504FE">
              <w:rPr>
                <w:noProof/>
                <w:webHidden/>
              </w:rPr>
              <w:fldChar w:fldCharType="separate"/>
            </w:r>
            <w:r w:rsidR="00A504FE">
              <w:rPr>
                <w:noProof/>
                <w:webHidden/>
              </w:rPr>
              <w:t>82</w:t>
            </w:r>
            <w:r w:rsidR="00A504FE">
              <w:rPr>
                <w:noProof/>
                <w:webHidden/>
              </w:rPr>
              <w:fldChar w:fldCharType="end"/>
            </w:r>
          </w:hyperlink>
        </w:p>
        <w:p w:rsidR="00A504FE" w:rsidRDefault="00A270EB">
          <w:pPr>
            <w:pStyle w:val="Obsah1"/>
            <w:rPr>
              <w:rFonts w:asciiTheme="minorHAnsi" w:eastAsiaTheme="minorEastAsia" w:hAnsiTheme="minorHAnsi" w:cstheme="minorBidi"/>
              <w:noProof/>
              <w:szCs w:val="22"/>
              <w:lang w:eastAsia="cs-CZ"/>
            </w:rPr>
          </w:pPr>
          <w:hyperlink w:anchor="_Toc88814375" w:history="1">
            <w:r w:rsidR="00A504FE" w:rsidRPr="006A1B23">
              <w:rPr>
                <w:rStyle w:val="Hypertextovodkaz"/>
                <w:noProof/>
              </w:rPr>
              <w:t>14</w:t>
            </w:r>
            <w:r w:rsidR="00A504FE">
              <w:rPr>
                <w:rFonts w:asciiTheme="minorHAnsi" w:eastAsiaTheme="minorEastAsia" w:hAnsiTheme="minorHAnsi" w:cstheme="minorBidi"/>
                <w:noProof/>
                <w:szCs w:val="22"/>
                <w:lang w:eastAsia="cs-CZ"/>
              </w:rPr>
              <w:tab/>
            </w:r>
            <w:r w:rsidR="00A504FE" w:rsidRPr="006A1B23">
              <w:rPr>
                <w:rStyle w:val="Hypertextovodkaz"/>
                <w:noProof/>
              </w:rPr>
              <w:t>Závěr a doporučení studie</w:t>
            </w:r>
            <w:r w:rsidR="00A504FE">
              <w:rPr>
                <w:noProof/>
                <w:webHidden/>
              </w:rPr>
              <w:tab/>
            </w:r>
            <w:r w:rsidR="00A504FE">
              <w:rPr>
                <w:noProof/>
                <w:webHidden/>
              </w:rPr>
              <w:fldChar w:fldCharType="begin"/>
            </w:r>
            <w:r w:rsidR="00A504FE">
              <w:rPr>
                <w:noProof/>
                <w:webHidden/>
              </w:rPr>
              <w:instrText xml:space="preserve"> PAGEREF _Toc88814375 \h </w:instrText>
            </w:r>
            <w:r w:rsidR="00A504FE">
              <w:rPr>
                <w:noProof/>
                <w:webHidden/>
              </w:rPr>
            </w:r>
            <w:r w:rsidR="00A504FE">
              <w:rPr>
                <w:noProof/>
                <w:webHidden/>
              </w:rPr>
              <w:fldChar w:fldCharType="separate"/>
            </w:r>
            <w:r w:rsidR="00A504FE">
              <w:rPr>
                <w:noProof/>
                <w:webHidden/>
              </w:rPr>
              <w:t>86</w:t>
            </w:r>
            <w:r w:rsidR="00A504FE">
              <w:rPr>
                <w:noProof/>
                <w:webHidden/>
              </w:rPr>
              <w:fldChar w:fldCharType="end"/>
            </w:r>
          </w:hyperlink>
        </w:p>
        <w:p w:rsidR="00A504FE" w:rsidRDefault="00A270EB">
          <w:pPr>
            <w:pStyle w:val="Obsah2"/>
            <w:rPr>
              <w:rFonts w:asciiTheme="minorHAnsi" w:eastAsiaTheme="minorEastAsia" w:hAnsiTheme="minorHAnsi" w:cstheme="minorBidi"/>
              <w:noProof/>
              <w:szCs w:val="22"/>
              <w:lang w:eastAsia="cs-CZ"/>
            </w:rPr>
          </w:pPr>
          <w:hyperlink w:anchor="_Toc88814376" w:history="1">
            <w:r w:rsidR="00A504FE" w:rsidRPr="006A1B23">
              <w:rPr>
                <w:rStyle w:val="Hypertextovodkaz"/>
                <w:noProof/>
              </w:rPr>
              <w:t>14.1</w:t>
            </w:r>
            <w:r w:rsidR="00A504FE">
              <w:rPr>
                <w:rFonts w:asciiTheme="minorHAnsi" w:eastAsiaTheme="minorEastAsia" w:hAnsiTheme="minorHAnsi" w:cstheme="minorBidi"/>
                <w:noProof/>
                <w:szCs w:val="22"/>
                <w:lang w:eastAsia="cs-CZ"/>
              </w:rPr>
              <w:tab/>
            </w:r>
            <w:r w:rsidR="00A504FE" w:rsidRPr="006A1B23">
              <w:rPr>
                <w:rStyle w:val="Hypertextovodkaz"/>
                <w:noProof/>
              </w:rPr>
              <w:t>Doporučení</w:t>
            </w:r>
            <w:r w:rsidR="00A504FE">
              <w:rPr>
                <w:noProof/>
                <w:webHidden/>
              </w:rPr>
              <w:tab/>
            </w:r>
            <w:r w:rsidR="00A504FE">
              <w:rPr>
                <w:noProof/>
                <w:webHidden/>
              </w:rPr>
              <w:fldChar w:fldCharType="begin"/>
            </w:r>
            <w:r w:rsidR="00A504FE">
              <w:rPr>
                <w:noProof/>
                <w:webHidden/>
              </w:rPr>
              <w:instrText xml:space="preserve"> PAGEREF _Toc88814376 \h </w:instrText>
            </w:r>
            <w:r w:rsidR="00A504FE">
              <w:rPr>
                <w:noProof/>
                <w:webHidden/>
              </w:rPr>
            </w:r>
            <w:r w:rsidR="00A504FE">
              <w:rPr>
                <w:noProof/>
                <w:webHidden/>
              </w:rPr>
              <w:fldChar w:fldCharType="separate"/>
            </w:r>
            <w:r w:rsidR="00A504FE">
              <w:rPr>
                <w:noProof/>
                <w:webHidden/>
              </w:rPr>
              <w:t>87</w:t>
            </w:r>
            <w:r w:rsidR="00A504FE">
              <w:rPr>
                <w:noProof/>
                <w:webHidden/>
              </w:rPr>
              <w:fldChar w:fldCharType="end"/>
            </w:r>
          </w:hyperlink>
        </w:p>
        <w:p w:rsidR="00A504FE" w:rsidRDefault="00A270EB">
          <w:pPr>
            <w:pStyle w:val="Obsah1"/>
            <w:rPr>
              <w:rFonts w:asciiTheme="minorHAnsi" w:eastAsiaTheme="minorEastAsia" w:hAnsiTheme="minorHAnsi" w:cstheme="minorBidi"/>
              <w:noProof/>
              <w:szCs w:val="22"/>
              <w:lang w:eastAsia="cs-CZ"/>
            </w:rPr>
          </w:pPr>
          <w:hyperlink w:anchor="_Toc88814377" w:history="1">
            <w:r w:rsidR="00A504FE" w:rsidRPr="006A1B23">
              <w:rPr>
                <w:rStyle w:val="Hypertextovodkaz"/>
                <w:noProof/>
              </w:rPr>
              <w:t>15</w:t>
            </w:r>
            <w:r w:rsidR="00A504FE">
              <w:rPr>
                <w:rFonts w:asciiTheme="minorHAnsi" w:eastAsiaTheme="minorEastAsia" w:hAnsiTheme="minorHAnsi" w:cstheme="minorBidi"/>
                <w:noProof/>
                <w:szCs w:val="22"/>
                <w:lang w:eastAsia="cs-CZ"/>
              </w:rPr>
              <w:tab/>
            </w:r>
            <w:r w:rsidR="00A504FE" w:rsidRPr="006A1B23">
              <w:rPr>
                <w:rStyle w:val="Hypertextovodkaz"/>
                <w:noProof/>
              </w:rPr>
              <w:t>Přílohy</w:t>
            </w:r>
            <w:r w:rsidR="00A504FE">
              <w:rPr>
                <w:noProof/>
                <w:webHidden/>
              </w:rPr>
              <w:tab/>
            </w:r>
            <w:r w:rsidR="00A504FE">
              <w:rPr>
                <w:noProof/>
                <w:webHidden/>
              </w:rPr>
              <w:fldChar w:fldCharType="begin"/>
            </w:r>
            <w:r w:rsidR="00A504FE">
              <w:rPr>
                <w:noProof/>
                <w:webHidden/>
              </w:rPr>
              <w:instrText xml:space="preserve"> PAGEREF _Toc88814377 \h </w:instrText>
            </w:r>
            <w:r w:rsidR="00A504FE">
              <w:rPr>
                <w:noProof/>
                <w:webHidden/>
              </w:rPr>
            </w:r>
            <w:r w:rsidR="00A504FE">
              <w:rPr>
                <w:noProof/>
                <w:webHidden/>
              </w:rPr>
              <w:fldChar w:fldCharType="separate"/>
            </w:r>
            <w:r w:rsidR="00A504FE">
              <w:rPr>
                <w:noProof/>
                <w:webHidden/>
              </w:rPr>
              <w:t>88</w:t>
            </w:r>
            <w:r w:rsidR="00A504FE">
              <w:rPr>
                <w:noProof/>
                <w:webHidden/>
              </w:rPr>
              <w:fldChar w:fldCharType="end"/>
            </w:r>
          </w:hyperlink>
        </w:p>
        <w:p w:rsidR="00C5676A" w:rsidRDefault="00C5676A" w:rsidP="00965BB3">
          <w:r w:rsidRPr="00F5333B">
            <w:rPr>
              <w:b/>
              <w:bCs/>
            </w:rPr>
            <w:fldChar w:fldCharType="end"/>
          </w:r>
        </w:p>
      </w:sdtContent>
    </w:sdt>
    <w:p w:rsidR="007C69C5" w:rsidRDefault="007C69C5" w:rsidP="00965BB3"/>
    <w:p w:rsidR="007C69C5" w:rsidRDefault="007C69C5" w:rsidP="00965BB3"/>
    <w:p w:rsidR="007C69C5" w:rsidRDefault="007C69C5" w:rsidP="00965BB3"/>
    <w:p w:rsidR="007C69C5" w:rsidRDefault="007C69C5" w:rsidP="00965BB3"/>
    <w:p w:rsidR="00CF2FAD" w:rsidRDefault="00CF2FAD" w:rsidP="00965BB3"/>
    <w:p w:rsidR="007C69C5" w:rsidRPr="00B470D8" w:rsidRDefault="007C69C5" w:rsidP="00A504FE">
      <w:pPr>
        <w:pStyle w:val="Nadpisobsahu"/>
      </w:pPr>
      <w:r>
        <w:t>Seznam používaných</w:t>
      </w:r>
      <w:r w:rsidRPr="00B470D8">
        <w:t xml:space="preserve"> zkratek</w:t>
      </w:r>
    </w:p>
    <w:p w:rsidR="007C69C5" w:rsidRDefault="007C69C5" w:rsidP="00965BB3">
      <w:r w:rsidRPr="008F7AEE">
        <w:t xml:space="preserve">ACTS </w:t>
      </w:r>
      <w:r>
        <w:tab/>
      </w:r>
      <w:r>
        <w:tab/>
      </w:r>
      <w:r w:rsidRPr="008F7AEE">
        <w:t>Abroll Container transport Systém</w:t>
      </w:r>
    </w:p>
    <w:p w:rsidR="007C69C5" w:rsidRDefault="007C69C5" w:rsidP="00965BB3">
      <w:r>
        <w:t>BRKO</w:t>
      </w:r>
      <w:r>
        <w:tab/>
      </w:r>
      <w:r>
        <w:tab/>
        <w:t>B</w:t>
      </w:r>
      <w:r w:rsidRPr="00B64C1F">
        <w:t>iologicky rozložitelný komunální odpad</w:t>
      </w:r>
    </w:p>
    <w:p w:rsidR="007C69C5" w:rsidRDefault="007C69C5" w:rsidP="00965BB3">
      <w:r>
        <w:t>BRO</w:t>
      </w:r>
      <w:r>
        <w:tab/>
      </w:r>
      <w:r>
        <w:tab/>
        <w:t>B</w:t>
      </w:r>
      <w:r w:rsidRPr="00B64C1F">
        <w:t>iologicky rozložitelný</w:t>
      </w:r>
      <w:r>
        <w:t xml:space="preserve"> odpad</w:t>
      </w:r>
    </w:p>
    <w:p w:rsidR="007C69C5" w:rsidRDefault="007C69C5" w:rsidP="00965BB3">
      <w:r>
        <w:t>ČR</w:t>
      </w:r>
      <w:r>
        <w:tab/>
      </w:r>
      <w:r>
        <w:tab/>
        <w:t>Česká republika</w:t>
      </w:r>
    </w:p>
    <w:p w:rsidR="007C69C5" w:rsidRDefault="007C69C5" w:rsidP="00965BB3">
      <w:r>
        <w:t>CÚ</w:t>
      </w:r>
      <w:r>
        <w:tab/>
      </w:r>
      <w:r>
        <w:tab/>
        <w:t>Cenová úroveň</w:t>
      </w:r>
    </w:p>
    <w:p w:rsidR="007C69C5" w:rsidRDefault="007C69C5" w:rsidP="00965BB3">
      <w:r>
        <w:t xml:space="preserve">INCIEN </w:t>
      </w:r>
      <w:r>
        <w:tab/>
      </w:r>
      <w:r w:rsidRPr="00B51214">
        <w:t>Institut cirkulární ekonomiky</w:t>
      </w:r>
    </w:p>
    <w:p w:rsidR="007C69C5" w:rsidRDefault="007C69C5" w:rsidP="00965BB3">
      <w:r>
        <w:t>IN</w:t>
      </w:r>
      <w:r>
        <w:tab/>
      </w:r>
      <w:r>
        <w:tab/>
        <w:t>Investiční náklady</w:t>
      </w:r>
    </w:p>
    <w:p w:rsidR="007C69C5" w:rsidRDefault="007C69C5" w:rsidP="00965BB3">
      <w:r w:rsidRPr="00A56CB3">
        <w:t>J</w:t>
      </w:r>
      <w:r w:rsidR="00A70E82" w:rsidRPr="00A513F4">
        <w:t>č</w:t>
      </w:r>
      <w:r w:rsidR="002746B7" w:rsidRPr="00A513F4">
        <w:t>k</w:t>
      </w:r>
      <w:r w:rsidRPr="00A56CB3">
        <w:tab/>
      </w:r>
      <w:r w:rsidRPr="00A56CB3">
        <w:tab/>
        <w:t>Jihočeský kraj</w:t>
      </w:r>
    </w:p>
    <w:p w:rsidR="009A7359" w:rsidRPr="00A56CB3" w:rsidRDefault="009A7359" w:rsidP="00965BB3">
      <w:r>
        <w:t>KD</w:t>
      </w:r>
      <w:r>
        <w:tab/>
      </w:r>
      <w:r>
        <w:tab/>
        <w:t>Kontejnerová doprava</w:t>
      </w:r>
    </w:p>
    <w:p w:rsidR="007C69C5" w:rsidRPr="00A56CB3" w:rsidRDefault="007C69C5" w:rsidP="00965BB3">
      <w:r w:rsidRPr="00A56CB3">
        <w:t>KO</w:t>
      </w:r>
      <w:r w:rsidRPr="00A56CB3">
        <w:tab/>
      </w:r>
      <w:r w:rsidRPr="00A56CB3">
        <w:tab/>
        <w:t>Komunální odpad</w:t>
      </w:r>
    </w:p>
    <w:p w:rsidR="007C69C5" w:rsidRDefault="007C69C5" w:rsidP="00965BB3">
      <w:r w:rsidRPr="00A56CB3">
        <w:t>MŽP</w:t>
      </w:r>
      <w:r w:rsidRPr="00A56CB3">
        <w:tab/>
      </w:r>
      <w:r w:rsidRPr="00A56CB3">
        <w:tab/>
        <w:t>Ministerstvo životního prostředí</w:t>
      </w:r>
    </w:p>
    <w:p w:rsidR="007C69C5" w:rsidRDefault="007C69C5" w:rsidP="00965BB3">
      <w:r w:rsidRPr="00A56CB3">
        <w:t>OO</w:t>
      </w:r>
      <w:r w:rsidRPr="00A56CB3">
        <w:tab/>
      </w:r>
      <w:r w:rsidRPr="00A56CB3">
        <w:tab/>
        <w:t>Objemný odpad</w:t>
      </w:r>
    </w:p>
    <w:p w:rsidR="007C69C5" w:rsidRPr="00A56CB3" w:rsidRDefault="007C69C5" w:rsidP="00965BB3">
      <w:r>
        <w:t>OEVO</w:t>
      </w:r>
      <w:r>
        <w:tab/>
      </w:r>
      <w:r>
        <w:tab/>
        <w:t>Ostatní energeticky využitelné odpady</w:t>
      </w:r>
    </w:p>
    <w:p w:rsidR="007C69C5" w:rsidRPr="00A56CB3" w:rsidRDefault="007C69C5" w:rsidP="00965BB3">
      <w:r w:rsidRPr="00A56CB3">
        <w:t>ORP</w:t>
      </w:r>
      <w:r w:rsidRPr="00A56CB3">
        <w:tab/>
      </w:r>
      <w:r w:rsidRPr="00A56CB3">
        <w:tab/>
        <w:t>Obec s rozšířenou působností výkonu státní správy</w:t>
      </w:r>
    </w:p>
    <w:p w:rsidR="007C69C5" w:rsidRPr="00A56CB3" w:rsidRDefault="007C69C5" w:rsidP="00965BB3">
      <w:r w:rsidRPr="00A56CB3">
        <w:t>POH</w:t>
      </w:r>
      <w:r w:rsidRPr="00A56CB3">
        <w:tab/>
      </w:r>
      <w:r w:rsidRPr="00A56CB3">
        <w:tab/>
        <w:t>Plán odpadového hospodářství</w:t>
      </w:r>
    </w:p>
    <w:p w:rsidR="007C69C5" w:rsidRPr="00A56CB3" w:rsidRDefault="007C69C5" w:rsidP="00965BB3">
      <w:r w:rsidRPr="00A56CB3">
        <w:t>PS</w:t>
      </w:r>
      <w:r w:rsidRPr="00A56CB3">
        <w:tab/>
      </w:r>
      <w:r w:rsidRPr="00A56CB3">
        <w:tab/>
        <w:t>Překládací stanice</w:t>
      </w:r>
    </w:p>
    <w:p w:rsidR="007C69C5" w:rsidRDefault="007C69C5" w:rsidP="00965BB3">
      <w:r w:rsidRPr="00A56CB3">
        <w:t>SKO</w:t>
      </w:r>
      <w:r w:rsidRPr="00A56CB3">
        <w:tab/>
      </w:r>
      <w:r w:rsidRPr="00A56CB3">
        <w:tab/>
        <w:t>Směsný komunální odpad</w:t>
      </w:r>
    </w:p>
    <w:p w:rsidR="007C69C5" w:rsidRPr="00A56CB3" w:rsidRDefault="007C69C5" w:rsidP="00965BB3">
      <w:r>
        <w:t>SO</w:t>
      </w:r>
      <w:r>
        <w:tab/>
      </w:r>
      <w:r>
        <w:tab/>
        <w:t>Skládka odpadu</w:t>
      </w:r>
    </w:p>
    <w:p w:rsidR="007C69C5" w:rsidRDefault="007C69C5" w:rsidP="00965BB3">
      <w:r w:rsidRPr="00A56CB3">
        <w:t>TAP</w:t>
      </w:r>
      <w:r w:rsidRPr="00A56CB3">
        <w:tab/>
      </w:r>
      <w:r w:rsidRPr="00A56CB3">
        <w:tab/>
      </w:r>
      <w:r>
        <w:t>T</w:t>
      </w:r>
      <w:r w:rsidRPr="00A56CB3">
        <w:t>uhé alternativní palivo</w:t>
      </w:r>
    </w:p>
    <w:p w:rsidR="007C69C5" w:rsidRPr="00A56CB3" w:rsidRDefault="007C69C5" w:rsidP="00965BB3">
      <w:r>
        <w:t>TS</w:t>
      </w:r>
      <w:r>
        <w:tab/>
      </w:r>
      <w:r>
        <w:tab/>
        <w:t>Technické služby</w:t>
      </w:r>
    </w:p>
    <w:p w:rsidR="007C69C5" w:rsidRPr="00A56CB3" w:rsidRDefault="007C69C5" w:rsidP="00965BB3">
      <w:r w:rsidRPr="00A56CB3">
        <w:t>ZEVO</w:t>
      </w:r>
      <w:r w:rsidRPr="00A56CB3">
        <w:tab/>
      </w:r>
      <w:r w:rsidRPr="00A56CB3">
        <w:tab/>
        <w:t>Zařízení pro energetické využití odpadů</w:t>
      </w:r>
    </w:p>
    <w:p w:rsidR="007C69C5" w:rsidRPr="00B470D8" w:rsidRDefault="007C69C5" w:rsidP="00A504FE">
      <w:pPr>
        <w:pStyle w:val="Nadpisobsahu"/>
      </w:pPr>
      <w:r w:rsidRPr="00B470D8">
        <w:t>Seznam tabulek</w:t>
      </w:r>
    </w:p>
    <w:p w:rsidR="00A504FE" w:rsidRDefault="007C69C5">
      <w:pPr>
        <w:pStyle w:val="Seznamobrzk"/>
        <w:tabs>
          <w:tab w:val="right" w:leader="dot" w:pos="9344"/>
        </w:tabs>
        <w:rPr>
          <w:rFonts w:asciiTheme="minorHAnsi" w:eastAsiaTheme="minorEastAsia" w:hAnsiTheme="minorHAnsi" w:cstheme="minorBidi"/>
          <w:bCs w:val="0"/>
          <w:noProof/>
          <w:sz w:val="22"/>
          <w:szCs w:val="22"/>
          <w:lang w:eastAsia="cs-CZ"/>
        </w:rPr>
      </w:pPr>
      <w:r>
        <w:rPr>
          <w:rFonts w:cs="Arial"/>
          <w:sz w:val="18"/>
          <w:szCs w:val="18"/>
        </w:rPr>
        <w:fldChar w:fldCharType="begin"/>
      </w:r>
      <w:r>
        <w:rPr>
          <w:rFonts w:cs="Arial"/>
          <w:sz w:val="18"/>
          <w:szCs w:val="18"/>
        </w:rPr>
        <w:instrText xml:space="preserve"> TOC \t "Styl5;1" \c </w:instrText>
      </w:r>
      <w:r>
        <w:rPr>
          <w:rFonts w:cs="Arial"/>
          <w:sz w:val="18"/>
          <w:szCs w:val="18"/>
        </w:rPr>
        <w:fldChar w:fldCharType="separate"/>
      </w:r>
      <w:r w:rsidR="00A504FE" w:rsidRPr="00F31FA8">
        <w:rPr>
          <w:noProof/>
          <w:color w:val="000000"/>
          <w:lang w:eastAsia="cs-CZ"/>
          <w14:scene3d>
            <w14:camera w14:prst="orthographicFront"/>
            <w14:lightRig w14:rig="threePt" w14:dir="t">
              <w14:rot w14:lat="0" w14:lon="0" w14:rev="0"/>
            </w14:lightRig>
          </w14:scene3d>
        </w:rPr>
        <w:t>Tab. 01 :</w:t>
      </w:r>
      <w:r w:rsidR="00A504FE">
        <w:rPr>
          <w:rFonts w:asciiTheme="minorHAnsi" w:eastAsiaTheme="minorEastAsia" w:hAnsiTheme="minorHAnsi" w:cstheme="minorBidi"/>
          <w:bCs w:val="0"/>
          <w:noProof/>
          <w:sz w:val="22"/>
          <w:szCs w:val="22"/>
          <w:lang w:eastAsia="cs-CZ"/>
        </w:rPr>
        <w:tab/>
      </w:r>
      <w:r w:rsidR="00A504FE">
        <w:rPr>
          <w:noProof/>
          <w:lang w:eastAsia="cs-CZ"/>
        </w:rPr>
        <w:t>Sazba pro jednotlivé dílčí základy poplatku za ukládání odpadů na skládku (v Kč/t)</w:t>
      </w:r>
      <w:r w:rsidR="00A504FE">
        <w:rPr>
          <w:noProof/>
        </w:rPr>
        <w:tab/>
      </w:r>
      <w:r w:rsidR="00A504FE">
        <w:rPr>
          <w:noProof/>
        </w:rPr>
        <w:fldChar w:fldCharType="begin"/>
      </w:r>
      <w:r w:rsidR="00A504FE">
        <w:rPr>
          <w:noProof/>
        </w:rPr>
        <w:instrText xml:space="preserve"> PAGEREF _Toc88814391 \h </w:instrText>
      </w:r>
      <w:r w:rsidR="00A504FE">
        <w:rPr>
          <w:noProof/>
        </w:rPr>
      </w:r>
      <w:r w:rsidR="00A504FE">
        <w:rPr>
          <w:noProof/>
        </w:rPr>
        <w:fldChar w:fldCharType="separate"/>
      </w:r>
      <w:r w:rsidR="00A504FE">
        <w:rPr>
          <w:noProof/>
        </w:rPr>
        <w:t>10</w:t>
      </w:r>
      <w:r w:rsidR="00A504FE">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02 :</w:t>
      </w:r>
      <w:r>
        <w:rPr>
          <w:rFonts w:asciiTheme="minorHAnsi" w:eastAsiaTheme="minorEastAsia" w:hAnsiTheme="minorHAnsi" w:cstheme="minorBidi"/>
          <w:bCs w:val="0"/>
          <w:noProof/>
          <w:sz w:val="22"/>
          <w:szCs w:val="22"/>
          <w:lang w:eastAsia="cs-CZ"/>
        </w:rPr>
        <w:tab/>
      </w:r>
      <w:r>
        <w:rPr>
          <w:noProof/>
        </w:rPr>
        <w:t>Množství odpadů, na které se vztahuje výjimka podle § 157</w:t>
      </w:r>
      <w:r>
        <w:rPr>
          <w:noProof/>
        </w:rPr>
        <w:tab/>
      </w:r>
      <w:r>
        <w:rPr>
          <w:noProof/>
        </w:rPr>
        <w:fldChar w:fldCharType="begin"/>
      </w:r>
      <w:r>
        <w:rPr>
          <w:noProof/>
        </w:rPr>
        <w:instrText xml:space="preserve"> PAGEREF _Toc88814392 \h </w:instrText>
      </w:r>
      <w:r>
        <w:rPr>
          <w:noProof/>
        </w:rPr>
      </w:r>
      <w:r>
        <w:rPr>
          <w:noProof/>
        </w:rPr>
        <w:fldChar w:fldCharType="separate"/>
      </w:r>
      <w:r>
        <w:rPr>
          <w:noProof/>
        </w:rPr>
        <w:t>10</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03 :</w:t>
      </w:r>
      <w:r>
        <w:rPr>
          <w:rFonts w:asciiTheme="minorHAnsi" w:eastAsiaTheme="minorEastAsia" w:hAnsiTheme="minorHAnsi" w:cstheme="minorBidi"/>
          <w:bCs w:val="0"/>
          <w:noProof/>
          <w:sz w:val="22"/>
          <w:szCs w:val="22"/>
          <w:lang w:eastAsia="cs-CZ"/>
        </w:rPr>
        <w:tab/>
      </w:r>
      <w:r>
        <w:rPr>
          <w:noProof/>
        </w:rPr>
        <w:t>Počet obyvatel v jednotlivých OPR Jihočeského kraje k 31. 12. 2019 (zdroj ČSÚ)</w:t>
      </w:r>
      <w:r>
        <w:rPr>
          <w:noProof/>
        </w:rPr>
        <w:tab/>
      </w:r>
      <w:r>
        <w:rPr>
          <w:noProof/>
        </w:rPr>
        <w:fldChar w:fldCharType="begin"/>
      </w:r>
      <w:r>
        <w:rPr>
          <w:noProof/>
        </w:rPr>
        <w:instrText xml:space="preserve"> PAGEREF _Toc88814393 \h </w:instrText>
      </w:r>
      <w:r>
        <w:rPr>
          <w:noProof/>
        </w:rPr>
      </w:r>
      <w:r>
        <w:rPr>
          <w:noProof/>
        </w:rPr>
        <w:fldChar w:fldCharType="separate"/>
      </w:r>
      <w:r>
        <w:rPr>
          <w:noProof/>
        </w:rPr>
        <w:t>29</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04 :</w:t>
      </w:r>
      <w:r>
        <w:rPr>
          <w:rFonts w:asciiTheme="minorHAnsi" w:eastAsiaTheme="minorEastAsia" w:hAnsiTheme="minorHAnsi" w:cstheme="minorBidi"/>
          <w:bCs w:val="0"/>
          <w:noProof/>
          <w:sz w:val="22"/>
          <w:szCs w:val="22"/>
          <w:lang w:eastAsia="cs-CZ"/>
        </w:rPr>
        <w:tab/>
      </w:r>
      <w:r>
        <w:rPr>
          <w:noProof/>
        </w:rPr>
        <w:t>Skladba SKO z venkovské zástavby</w:t>
      </w:r>
      <w:r w:rsidRPr="00F31FA8">
        <w:rPr>
          <w:iCs/>
          <w:noProof/>
        </w:rPr>
        <w:t xml:space="preserve"> – průměr ČR (</w:t>
      </w:r>
      <w:r>
        <w:rPr>
          <w:noProof/>
        </w:rPr>
        <w:t xml:space="preserve">zdroj: </w:t>
      </w:r>
      <w:r w:rsidRPr="00F31FA8">
        <w:rPr>
          <w:iCs/>
          <w:noProof/>
        </w:rPr>
        <w:t>ECO-KOM, a.s.)</w:t>
      </w:r>
      <w:r>
        <w:rPr>
          <w:noProof/>
        </w:rPr>
        <w:tab/>
      </w:r>
      <w:r>
        <w:rPr>
          <w:noProof/>
        </w:rPr>
        <w:fldChar w:fldCharType="begin"/>
      </w:r>
      <w:r>
        <w:rPr>
          <w:noProof/>
        </w:rPr>
        <w:instrText xml:space="preserve"> PAGEREF _Toc88814394 \h </w:instrText>
      </w:r>
      <w:r>
        <w:rPr>
          <w:noProof/>
        </w:rPr>
      </w:r>
      <w:r>
        <w:rPr>
          <w:noProof/>
        </w:rPr>
        <w:fldChar w:fldCharType="separate"/>
      </w:r>
      <w:r>
        <w:rPr>
          <w:noProof/>
        </w:rPr>
        <w:t>34</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05 :</w:t>
      </w:r>
      <w:r>
        <w:rPr>
          <w:rFonts w:asciiTheme="minorHAnsi" w:eastAsiaTheme="minorEastAsia" w:hAnsiTheme="minorHAnsi" w:cstheme="minorBidi"/>
          <w:bCs w:val="0"/>
          <w:noProof/>
          <w:sz w:val="22"/>
          <w:szCs w:val="22"/>
          <w:lang w:eastAsia="cs-CZ"/>
        </w:rPr>
        <w:tab/>
      </w:r>
      <w:r>
        <w:rPr>
          <w:noProof/>
        </w:rPr>
        <w:t>Skladba SKO ze sídlištní zástavby</w:t>
      </w:r>
      <w:r w:rsidRPr="00F31FA8">
        <w:rPr>
          <w:iCs/>
          <w:noProof/>
        </w:rPr>
        <w:t xml:space="preserve"> – průměr ČR (</w:t>
      </w:r>
      <w:r>
        <w:rPr>
          <w:noProof/>
        </w:rPr>
        <w:t xml:space="preserve">zdroj: </w:t>
      </w:r>
      <w:r w:rsidRPr="00F31FA8">
        <w:rPr>
          <w:iCs/>
          <w:noProof/>
        </w:rPr>
        <w:t>ECO-KOM, a.s.)</w:t>
      </w:r>
      <w:r>
        <w:rPr>
          <w:noProof/>
        </w:rPr>
        <w:tab/>
      </w:r>
      <w:r>
        <w:rPr>
          <w:noProof/>
        </w:rPr>
        <w:fldChar w:fldCharType="begin"/>
      </w:r>
      <w:r>
        <w:rPr>
          <w:noProof/>
        </w:rPr>
        <w:instrText xml:space="preserve"> PAGEREF _Toc88814395 \h </w:instrText>
      </w:r>
      <w:r>
        <w:rPr>
          <w:noProof/>
        </w:rPr>
      </w:r>
      <w:r>
        <w:rPr>
          <w:noProof/>
        </w:rPr>
        <w:fldChar w:fldCharType="separate"/>
      </w:r>
      <w:r>
        <w:rPr>
          <w:noProof/>
        </w:rPr>
        <w:t>35</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06 :</w:t>
      </w:r>
      <w:r>
        <w:rPr>
          <w:rFonts w:asciiTheme="minorHAnsi" w:eastAsiaTheme="minorEastAsia" w:hAnsiTheme="minorHAnsi" w:cstheme="minorBidi"/>
          <w:bCs w:val="0"/>
          <w:noProof/>
          <w:sz w:val="22"/>
          <w:szCs w:val="22"/>
          <w:lang w:eastAsia="cs-CZ"/>
        </w:rPr>
        <w:tab/>
      </w:r>
      <w:r>
        <w:rPr>
          <w:noProof/>
        </w:rPr>
        <w:t>Skladba SKO celkem – průměr ČR 2018 (zdroj: ECO-KOM, a.s.)</w:t>
      </w:r>
      <w:r>
        <w:rPr>
          <w:noProof/>
        </w:rPr>
        <w:tab/>
      </w:r>
      <w:r>
        <w:rPr>
          <w:noProof/>
        </w:rPr>
        <w:fldChar w:fldCharType="begin"/>
      </w:r>
      <w:r>
        <w:rPr>
          <w:noProof/>
        </w:rPr>
        <w:instrText xml:space="preserve"> PAGEREF _Toc88814396 \h </w:instrText>
      </w:r>
      <w:r>
        <w:rPr>
          <w:noProof/>
        </w:rPr>
      </w:r>
      <w:r>
        <w:rPr>
          <w:noProof/>
        </w:rPr>
        <w:fldChar w:fldCharType="separate"/>
      </w:r>
      <w:r>
        <w:rPr>
          <w:noProof/>
        </w:rPr>
        <w:t>35</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07 :</w:t>
      </w:r>
      <w:r>
        <w:rPr>
          <w:rFonts w:asciiTheme="minorHAnsi" w:eastAsiaTheme="minorEastAsia" w:hAnsiTheme="minorHAnsi" w:cstheme="minorBidi"/>
          <w:bCs w:val="0"/>
          <w:noProof/>
          <w:sz w:val="22"/>
          <w:szCs w:val="22"/>
          <w:lang w:eastAsia="cs-CZ"/>
        </w:rPr>
        <w:tab/>
      </w:r>
      <w:r>
        <w:rPr>
          <w:noProof/>
        </w:rPr>
        <w:t>Skladba SKO celkem – průměr ČR 2020 (zdroj: ECO-KOM, a.s.)</w:t>
      </w:r>
      <w:r>
        <w:rPr>
          <w:noProof/>
        </w:rPr>
        <w:tab/>
      </w:r>
      <w:r>
        <w:rPr>
          <w:noProof/>
        </w:rPr>
        <w:fldChar w:fldCharType="begin"/>
      </w:r>
      <w:r>
        <w:rPr>
          <w:noProof/>
        </w:rPr>
        <w:instrText xml:space="preserve"> PAGEREF _Toc88814397 \h </w:instrText>
      </w:r>
      <w:r>
        <w:rPr>
          <w:noProof/>
        </w:rPr>
      </w:r>
      <w:r>
        <w:rPr>
          <w:noProof/>
        </w:rPr>
        <w:fldChar w:fldCharType="separate"/>
      </w:r>
      <w:r>
        <w:rPr>
          <w:noProof/>
        </w:rPr>
        <w:t>36</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08 :</w:t>
      </w:r>
      <w:r>
        <w:rPr>
          <w:rFonts w:asciiTheme="minorHAnsi" w:eastAsiaTheme="minorEastAsia" w:hAnsiTheme="minorHAnsi" w:cstheme="minorBidi"/>
          <w:bCs w:val="0"/>
          <w:noProof/>
          <w:sz w:val="22"/>
          <w:szCs w:val="22"/>
          <w:lang w:eastAsia="cs-CZ"/>
        </w:rPr>
        <w:tab/>
      </w:r>
      <w:r>
        <w:rPr>
          <w:noProof/>
          <w:lang w:eastAsia="cs-CZ"/>
        </w:rPr>
        <w:t>Množství SKO a OO</w:t>
      </w:r>
      <w:r>
        <w:rPr>
          <w:noProof/>
        </w:rPr>
        <w:t xml:space="preserve"> </w:t>
      </w:r>
      <w:r>
        <w:rPr>
          <w:noProof/>
          <w:lang w:eastAsia="cs-CZ"/>
        </w:rPr>
        <w:t>v Jihočeském kraji v roce 2019 a 2020</w:t>
      </w:r>
      <w:r>
        <w:rPr>
          <w:noProof/>
        </w:rPr>
        <w:tab/>
      </w:r>
      <w:r>
        <w:rPr>
          <w:noProof/>
        </w:rPr>
        <w:fldChar w:fldCharType="begin"/>
      </w:r>
      <w:r>
        <w:rPr>
          <w:noProof/>
        </w:rPr>
        <w:instrText xml:space="preserve"> PAGEREF _Toc88814398 \h </w:instrText>
      </w:r>
      <w:r>
        <w:rPr>
          <w:noProof/>
        </w:rPr>
      </w:r>
      <w:r>
        <w:rPr>
          <w:noProof/>
        </w:rPr>
        <w:fldChar w:fldCharType="separate"/>
      </w:r>
      <w:r>
        <w:rPr>
          <w:noProof/>
        </w:rPr>
        <w:t>36</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09 :</w:t>
      </w:r>
      <w:r>
        <w:rPr>
          <w:rFonts w:asciiTheme="minorHAnsi" w:eastAsiaTheme="minorEastAsia" w:hAnsiTheme="minorHAnsi" w:cstheme="minorBidi"/>
          <w:bCs w:val="0"/>
          <w:noProof/>
          <w:sz w:val="22"/>
          <w:szCs w:val="22"/>
          <w:lang w:eastAsia="cs-CZ"/>
        </w:rPr>
        <w:tab/>
      </w:r>
      <w:r>
        <w:rPr>
          <w:noProof/>
          <w:lang w:eastAsia="cs-CZ"/>
        </w:rPr>
        <w:t xml:space="preserve">Množství KO + k.č. 1501xx od firem, </w:t>
      </w:r>
      <w:r>
        <w:rPr>
          <w:noProof/>
        </w:rPr>
        <w:t xml:space="preserve">výpočet zbytkového SKO v roce 2035 a </w:t>
      </w:r>
      <w:r>
        <w:rPr>
          <w:noProof/>
          <w:lang w:eastAsia="cs-CZ"/>
        </w:rPr>
        <w:t>výpočet měrných produkci KO a SKO na 1 obyvatele za rok</w:t>
      </w:r>
      <w:r>
        <w:rPr>
          <w:noProof/>
        </w:rPr>
        <w:t xml:space="preserve"> </w:t>
      </w:r>
      <w:r>
        <w:rPr>
          <w:noProof/>
          <w:lang w:eastAsia="cs-CZ"/>
        </w:rPr>
        <w:t>v Jihočeském kraji</w:t>
      </w:r>
      <w:r>
        <w:rPr>
          <w:noProof/>
        </w:rPr>
        <w:tab/>
      </w:r>
      <w:r>
        <w:rPr>
          <w:noProof/>
        </w:rPr>
        <w:fldChar w:fldCharType="begin"/>
      </w:r>
      <w:r>
        <w:rPr>
          <w:noProof/>
        </w:rPr>
        <w:instrText xml:space="preserve"> PAGEREF _Toc88814399 \h </w:instrText>
      </w:r>
      <w:r>
        <w:rPr>
          <w:noProof/>
        </w:rPr>
      </w:r>
      <w:r>
        <w:rPr>
          <w:noProof/>
        </w:rPr>
        <w:fldChar w:fldCharType="separate"/>
      </w:r>
      <w:r>
        <w:rPr>
          <w:noProof/>
        </w:rPr>
        <w:t>37</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10 :</w:t>
      </w:r>
      <w:r>
        <w:rPr>
          <w:rFonts w:asciiTheme="minorHAnsi" w:eastAsiaTheme="minorEastAsia" w:hAnsiTheme="minorHAnsi" w:cstheme="minorBidi"/>
          <w:bCs w:val="0"/>
          <w:noProof/>
          <w:sz w:val="22"/>
          <w:szCs w:val="22"/>
          <w:lang w:eastAsia="cs-CZ"/>
        </w:rPr>
        <w:tab/>
      </w:r>
      <w:r>
        <w:rPr>
          <w:noProof/>
        </w:rPr>
        <w:t>Prognóza produkce SKO a OO v Jihočeském kraji (postupný pokles SKO na 150 kg/ob/rok)</w:t>
      </w:r>
      <w:r>
        <w:rPr>
          <w:noProof/>
        </w:rPr>
        <w:tab/>
      </w:r>
      <w:r>
        <w:rPr>
          <w:noProof/>
        </w:rPr>
        <w:fldChar w:fldCharType="begin"/>
      </w:r>
      <w:r>
        <w:rPr>
          <w:noProof/>
        </w:rPr>
        <w:instrText xml:space="preserve"> PAGEREF _Toc88814400 \h </w:instrText>
      </w:r>
      <w:r>
        <w:rPr>
          <w:noProof/>
        </w:rPr>
      </w:r>
      <w:r>
        <w:rPr>
          <w:noProof/>
        </w:rPr>
        <w:fldChar w:fldCharType="separate"/>
      </w:r>
      <w:r>
        <w:rPr>
          <w:noProof/>
        </w:rPr>
        <w:t>38</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11 :</w:t>
      </w:r>
      <w:r>
        <w:rPr>
          <w:rFonts w:asciiTheme="minorHAnsi" w:eastAsiaTheme="minorEastAsia" w:hAnsiTheme="minorHAnsi" w:cstheme="minorBidi"/>
          <w:bCs w:val="0"/>
          <w:noProof/>
          <w:sz w:val="22"/>
          <w:szCs w:val="22"/>
          <w:lang w:eastAsia="cs-CZ"/>
        </w:rPr>
        <w:tab/>
      </w:r>
      <w:r>
        <w:rPr>
          <w:noProof/>
        </w:rPr>
        <w:t>Předpoklad produkce SKO, OO a OEVO v Jihočeském kraji v roce 2030 v členění dle ORP – část 1</w:t>
      </w:r>
      <w:r>
        <w:rPr>
          <w:noProof/>
        </w:rPr>
        <w:tab/>
      </w:r>
      <w:r>
        <w:rPr>
          <w:noProof/>
        </w:rPr>
        <w:fldChar w:fldCharType="begin"/>
      </w:r>
      <w:r>
        <w:rPr>
          <w:noProof/>
        </w:rPr>
        <w:instrText xml:space="preserve"> PAGEREF _Toc88814401 \h </w:instrText>
      </w:r>
      <w:r>
        <w:rPr>
          <w:noProof/>
        </w:rPr>
      </w:r>
      <w:r>
        <w:rPr>
          <w:noProof/>
        </w:rPr>
        <w:fldChar w:fldCharType="separate"/>
      </w:r>
      <w:r>
        <w:rPr>
          <w:noProof/>
        </w:rPr>
        <w:t>39</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12 :</w:t>
      </w:r>
      <w:r>
        <w:rPr>
          <w:rFonts w:asciiTheme="minorHAnsi" w:eastAsiaTheme="minorEastAsia" w:hAnsiTheme="minorHAnsi" w:cstheme="minorBidi"/>
          <w:bCs w:val="0"/>
          <w:noProof/>
          <w:sz w:val="22"/>
          <w:szCs w:val="22"/>
          <w:lang w:eastAsia="cs-CZ"/>
        </w:rPr>
        <w:tab/>
      </w:r>
      <w:r>
        <w:rPr>
          <w:noProof/>
        </w:rPr>
        <w:t>Předpoklad produkce SKO, OO a OEVO v Jihočeském kraji v roce 2030 v členění dle ORP – část 2</w:t>
      </w:r>
      <w:r>
        <w:rPr>
          <w:noProof/>
        </w:rPr>
        <w:tab/>
      </w:r>
      <w:r>
        <w:rPr>
          <w:noProof/>
        </w:rPr>
        <w:fldChar w:fldCharType="begin"/>
      </w:r>
      <w:r>
        <w:rPr>
          <w:noProof/>
        </w:rPr>
        <w:instrText xml:space="preserve"> PAGEREF _Toc88814402 \h </w:instrText>
      </w:r>
      <w:r>
        <w:rPr>
          <w:noProof/>
        </w:rPr>
      </w:r>
      <w:r>
        <w:rPr>
          <w:noProof/>
        </w:rPr>
        <w:fldChar w:fldCharType="separate"/>
      </w:r>
      <w:r>
        <w:rPr>
          <w:noProof/>
        </w:rPr>
        <w:t>40</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13 :</w:t>
      </w:r>
      <w:r>
        <w:rPr>
          <w:rFonts w:asciiTheme="minorHAnsi" w:eastAsiaTheme="minorEastAsia" w:hAnsiTheme="minorHAnsi" w:cstheme="minorBidi"/>
          <w:bCs w:val="0"/>
          <w:noProof/>
          <w:sz w:val="22"/>
          <w:szCs w:val="22"/>
          <w:lang w:eastAsia="cs-CZ"/>
        </w:rPr>
        <w:tab/>
      </w:r>
      <w:r>
        <w:rPr>
          <w:noProof/>
        </w:rPr>
        <w:t>Koeficienty potenciální využitelnosti odpadů do ZEVO</w:t>
      </w:r>
      <w:r>
        <w:rPr>
          <w:noProof/>
        </w:rPr>
        <w:tab/>
      </w:r>
      <w:r>
        <w:rPr>
          <w:noProof/>
        </w:rPr>
        <w:fldChar w:fldCharType="begin"/>
      </w:r>
      <w:r>
        <w:rPr>
          <w:noProof/>
        </w:rPr>
        <w:instrText xml:space="preserve"> PAGEREF _Toc88814403 \h </w:instrText>
      </w:r>
      <w:r>
        <w:rPr>
          <w:noProof/>
        </w:rPr>
      </w:r>
      <w:r>
        <w:rPr>
          <w:noProof/>
        </w:rPr>
        <w:fldChar w:fldCharType="separate"/>
      </w:r>
      <w:r>
        <w:rPr>
          <w:noProof/>
        </w:rPr>
        <w:t>41</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14 :</w:t>
      </w:r>
      <w:r>
        <w:rPr>
          <w:rFonts w:asciiTheme="minorHAnsi" w:eastAsiaTheme="minorEastAsia" w:hAnsiTheme="minorHAnsi" w:cstheme="minorBidi"/>
          <w:bCs w:val="0"/>
          <w:noProof/>
          <w:sz w:val="22"/>
          <w:szCs w:val="22"/>
          <w:lang w:eastAsia="cs-CZ"/>
        </w:rPr>
        <w:tab/>
      </w:r>
      <w:r>
        <w:rPr>
          <w:noProof/>
        </w:rPr>
        <w:t>Předpokládaná bilance SKO, OO a OEVO v Jihočeském kraji v roce 2030 využitelných v ZEVO v členění dle ORP – část 1</w:t>
      </w:r>
      <w:r>
        <w:rPr>
          <w:noProof/>
        </w:rPr>
        <w:tab/>
      </w:r>
      <w:r>
        <w:rPr>
          <w:noProof/>
        </w:rPr>
        <w:fldChar w:fldCharType="begin"/>
      </w:r>
      <w:r>
        <w:rPr>
          <w:noProof/>
        </w:rPr>
        <w:instrText xml:space="preserve"> PAGEREF _Toc88814404 \h </w:instrText>
      </w:r>
      <w:r>
        <w:rPr>
          <w:noProof/>
        </w:rPr>
      </w:r>
      <w:r>
        <w:rPr>
          <w:noProof/>
        </w:rPr>
        <w:fldChar w:fldCharType="separate"/>
      </w:r>
      <w:r>
        <w:rPr>
          <w:noProof/>
        </w:rPr>
        <w:t>42</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15 :</w:t>
      </w:r>
      <w:r>
        <w:rPr>
          <w:rFonts w:asciiTheme="minorHAnsi" w:eastAsiaTheme="minorEastAsia" w:hAnsiTheme="minorHAnsi" w:cstheme="minorBidi"/>
          <w:bCs w:val="0"/>
          <w:noProof/>
          <w:sz w:val="22"/>
          <w:szCs w:val="22"/>
          <w:lang w:eastAsia="cs-CZ"/>
        </w:rPr>
        <w:tab/>
      </w:r>
      <w:r>
        <w:rPr>
          <w:noProof/>
        </w:rPr>
        <w:t>Předpokládaná bilance SKO, OO a OEVO v Jihočeském kraji v roce 2030 využitelných v ZEVO v členění dle ORP – část 2</w:t>
      </w:r>
      <w:r>
        <w:rPr>
          <w:noProof/>
        </w:rPr>
        <w:tab/>
      </w:r>
      <w:r>
        <w:rPr>
          <w:noProof/>
        </w:rPr>
        <w:fldChar w:fldCharType="begin"/>
      </w:r>
      <w:r>
        <w:rPr>
          <w:noProof/>
        </w:rPr>
        <w:instrText xml:space="preserve"> PAGEREF _Toc88814405 \h </w:instrText>
      </w:r>
      <w:r>
        <w:rPr>
          <w:noProof/>
        </w:rPr>
      </w:r>
      <w:r>
        <w:rPr>
          <w:noProof/>
        </w:rPr>
        <w:fldChar w:fldCharType="separate"/>
      </w:r>
      <w:r>
        <w:rPr>
          <w:noProof/>
        </w:rPr>
        <w:t>43</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16 :</w:t>
      </w:r>
      <w:r>
        <w:rPr>
          <w:rFonts w:asciiTheme="minorHAnsi" w:eastAsiaTheme="minorEastAsia" w:hAnsiTheme="minorHAnsi" w:cstheme="minorBidi"/>
          <w:bCs w:val="0"/>
          <w:noProof/>
          <w:sz w:val="22"/>
          <w:szCs w:val="22"/>
          <w:lang w:eastAsia="cs-CZ"/>
        </w:rPr>
        <w:tab/>
      </w:r>
      <w:r>
        <w:rPr>
          <w:noProof/>
        </w:rPr>
        <w:t>Jihočeský kraj – produkce SKO, OO a OEVO a předpoklad pro energetické využití v ZEVO v roce 2030</w:t>
      </w:r>
      <w:r>
        <w:rPr>
          <w:noProof/>
        </w:rPr>
        <w:tab/>
      </w:r>
      <w:r>
        <w:rPr>
          <w:noProof/>
        </w:rPr>
        <w:fldChar w:fldCharType="begin"/>
      </w:r>
      <w:r>
        <w:rPr>
          <w:noProof/>
        </w:rPr>
        <w:instrText xml:space="preserve"> PAGEREF _Toc88814406 \h </w:instrText>
      </w:r>
      <w:r>
        <w:rPr>
          <w:noProof/>
        </w:rPr>
      </w:r>
      <w:r>
        <w:rPr>
          <w:noProof/>
        </w:rPr>
        <w:fldChar w:fldCharType="separate"/>
      </w:r>
      <w:r>
        <w:rPr>
          <w:noProof/>
        </w:rPr>
        <w:t>44</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17 :</w:t>
      </w:r>
      <w:r>
        <w:rPr>
          <w:rFonts w:asciiTheme="minorHAnsi" w:eastAsiaTheme="minorEastAsia" w:hAnsiTheme="minorHAnsi" w:cstheme="minorBidi"/>
          <w:bCs w:val="0"/>
          <w:noProof/>
          <w:sz w:val="22"/>
          <w:szCs w:val="22"/>
          <w:lang w:eastAsia="cs-CZ"/>
        </w:rPr>
        <w:tab/>
      </w:r>
      <w:r>
        <w:rPr>
          <w:noProof/>
        </w:rPr>
        <w:t>Jihočeský kraj – produkce SKO, OO a OEVO a předpoklad pro energetické využití v ZEVO v roce 2030  – při produkci SKO 150 Kg/obyv/rok - přehledné shrnutí</w:t>
      </w:r>
      <w:r>
        <w:rPr>
          <w:noProof/>
        </w:rPr>
        <w:tab/>
      </w:r>
      <w:r>
        <w:rPr>
          <w:noProof/>
        </w:rPr>
        <w:fldChar w:fldCharType="begin"/>
      </w:r>
      <w:r>
        <w:rPr>
          <w:noProof/>
        </w:rPr>
        <w:instrText xml:space="preserve"> PAGEREF _Toc88814407 \h </w:instrText>
      </w:r>
      <w:r>
        <w:rPr>
          <w:noProof/>
        </w:rPr>
      </w:r>
      <w:r>
        <w:rPr>
          <w:noProof/>
        </w:rPr>
        <w:fldChar w:fldCharType="separate"/>
      </w:r>
      <w:r>
        <w:rPr>
          <w:noProof/>
        </w:rPr>
        <w:t>45</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18 :</w:t>
      </w:r>
      <w:r>
        <w:rPr>
          <w:rFonts w:asciiTheme="minorHAnsi" w:eastAsiaTheme="minorEastAsia" w:hAnsiTheme="minorHAnsi" w:cstheme="minorBidi"/>
          <w:bCs w:val="0"/>
          <w:noProof/>
          <w:sz w:val="22"/>
          <w:szCs w:val="22"/>
          <w:lang w:eastAsia="cs-CZ"/>
        </w:rPr>
        <w:tab/>
      </w:r>
      <w:r>
        <w:rPr>
          <w:noProof/>
        </w:rPr>
        <w:t>Produkce SKO a OO v sousedních ORP Jihočeského kraje  - při produkci SKO 150 Kg/obyv/rok - část1</w:t>
      </w:r>
      <w:r>
        <w:rPr>
          <w:noProof/>
        </w:rPr>
        <w:tab/>
      </w:r>
      <w:r>
        <w:rPr>
          <w:noProof/>
        </w:rPr>
        <w:fldChar w:fldCharType="begin"/>
      </w:r>
      <w:r>
        <w:rPr>
          <w:noProof/>
        </w:rPr>
        <w:instrText xml:space="preserve"> PAGEREF _Toc88814408 \h </w:instrText>
      </w:r>
      <w:r>
        <w:rPr>
          <w:noProof/>
        </w:rPr>
      </w:r>
      <w:r>
        <w:rPr>
          <w:noProof/>
        </w:rPr>
        <w:fldChar w:fldCharType="separate"/>
      </w:r>
      <w:r>
        <w:rPr>
          <w:noProof/>
        </w:rPr>
        <w:t>45</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19 :</w:t>
      </w:r>
      <w:r>
        <w:rPr>
          <w:rFonts w:asciiTheme="minorHAnsi" w:eastAsiaTheme="minorEastAsia" w:hAnsiTheme="minorHAnsi" w:cstheme="minorBidi"/>
          <w:bCs w:val="0"/>
          <w:noProof/>
          <w:sz w:val="22"/>
          <w:szCs w:val="22"/>
          <w:lang w:eastAsia="cs-CZ"/>
        </w:rPr>
        <w:tab/>
      </w:r>
      <w:r>
        <w:rPr>
          <w:noProof/>
        </w:rPr>
        <w:t>Produkce SKO a OO v sousedních ORP Jihočeského kraje - při produkci SKO 150 Kg/obyv/rok - předpoklad 2030 – část2</w:t>
      </w:r>
      <w:r>
        <w:rPr>
          <w:noProof/>
        </w:rPr>
        <w:tab/>
      </w:r>
      <w:r>
        <w:rPr>
          <w:noProof/>
        </w:rPr>
        <w:fldChar w:fldCharType="begin"/>
      </w:r>
      <w:r>
        <w:rPr>
          <w:noProof/>
        </w:rPr>
        <w:instrText xml:space="preserve"> PAGEREF _Toc88814409 \h </w:instrText>
      </w:r>
      <w:r>
        <w:rPr>
          <w:noProof/>
        </w:rPr>
      </w:r>
      <w:r>
        <w:rPr>
          <w:noProof/>
        </w:rPr>
        <w:fldChar w:fldCharType="separate"/>
      </w:r>
      <w:r>
        <w:rPr>
          <w:noProof/>
        </w:rPr>
        <w:t>46</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20 :</w:t>
      </w:r>
      <w:r>
        <w:rPr>
          <w:rFonts w:asciiTheme="minorHAnsi" w:eastAsiaTheme="minorEastAsia" w:hAnsiTheme="minorHAnsi" w:cstheme="minorBidi"/>
          <w:bCs w:val="0"/>
          <w:noProof/>
          <w:sz w:val="22"/>
          <w:szCs w:val="22"/>
          <w:lang w:eastAsia="cs-CZ"/>
        </w:rPr>
        <w:tab/>
      </w:r>
      <w:r>
        <w:rPr>
          <w:noProof/>
        </w:rPr>
        <w:t>Potenciál SKO, OO a OEVO v sousedních ORP Jihočeského kraje - při produkci SKO 150 Kg/obyv/rok – předpoklad pro energetické využití v ZEVO v roce 2030 – část1</w:t>
      </w:r>
      <w:r>
        <w:rPr>
          <w:noProof/>
        </w:rPr>
        <w:tab/>
      </w:r>
      <w:r>
        <w:rPr>
          <w:noProof/>
        </w:rPr>
        <w:fldChar w:fldCharType="begin"/>
      </w:r>
      <w:r>
        <w:rPr>
          <w:noProof/>
        </w:rPr>
        <w:instrText xml:space="preserve"> PAGEREF _Toc88814410 \h </w:instrText>
      </w:r>
      <w:r>
        <w:rPr>
          <w:noProof/>
        </w:rPr>
      </w:r>
      <w:r>
        <w:rPr>
          <w:noProof/>
        </w:rPr>
        <w:fldChar w:fldCharType="separate"/>
      </w:r>
      <w:r>
        <w:rPr>
          <w:noProof/>
        </w:rPr>
        <w:t>46</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21 :</w:t>
      </w:r>
      <w:r>
        <w:rPr>
          <w:rFonts w:asciiTheme="minorHAnsi" w:eastAsiaTheme="minorEastAsia" w:hAnsiTheme="minorHAnsi" w:cstheme="minorBidi"/>
          <w:bCs w:val="0"/>
          <w:noProof/>
          <w:sz w:val="22"/>
          <w:szCs w:val="22"/>
          <w:lang w:eastAsia="cs-CZ"/>
        </w:rPr>
        <w:tab/>
      </w:r>
      <w:r>
        <w:rPr>
          <w:noProof/>
        </w:rPr>
        <w:t>Potenciál SKO, OO a OEVO v sousedních ORP Jihočeského kraje - při produkci SKO 150 Kg/obyv/rok – předpoklad pro energetické využití v ZEVO v roce 2030 – část2</w:t>
      </w:r>
      <w:r>
        <w:rPr>
          <w:noProof/>
        </w:rPr>
        <w:tab/>
      </w:r>
      <w:r>
        <w:rPr>
          <w:noProof/>
        </w:rPr>
        <w:fldChar w:fldCharType="begin"/>
      </w:r>
      <w:r>
        <w:rPr>
          <w:noProof/>
        </w:rPr>
        <w:instrText xml:space="preserve"> PAGEREF _Toc88814411 \h </w:instrText>
      </w:r>
      <w:r>
        <w:rPr>
          <w:noProof/>
        </w:rPr>
      </w:r>
      <w:r>
        <w:rPr>
          <w:noProof/>
        </w:rPr>
        <w:fldChar w:fldCharType="separate"/>
      </w:r>
      <w:r>
        <w:rPr>
          <w:noProof/>
        </w:rPr>
        <w:t>47</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22 :</w:t>
      </w:r>
      <w:r>
        <w:rPr>
          <w:rFonts w:asciiTheme="minorHAnsi" w:eastAsiaTheme="minorEastAsia" w:hAnsiTheme="minorHAnsi" w:cstheme="minorBidi"/>
          <w:bCs w:val="0"/>
          <w:noProof/>
          <w:sz w:val="22"/>
          <w:szCs w:val="22"/>
          <w:lang w:eastAsia="cs-CZ"/>
        </w:rPr>
        <w:tab/>
      </w:r>
      <w:r>
        <w:rPr>
          <w:noProof/>
        </w:rPr>
        <w:t>Celkový potenciál SKO, OO a OEVO z Jihočeského kraje a z jeho sousedních ORP pro energetické využití v ZEVO – při produkci SKO 150 Kg/obyv/rok – přehledné shrnutí dle skupin odpadů</w:t>
      </w:r>
      <w:r>
        <w:rPr>
          <w:noProof/>
        </w:rPr>
        <w:tab/>
      </w:r>
      <w:r>
        <w:rPr>
          <w:noProof/>
        </w:rPr>
        <w:fldChar w:fldCharType="begin"/>
      </w:r>
      <w:r>
        <w:rPr>
          <w:noProof/>
        </w:rPr>
        <w:instrText xml:space="preserve"> PAGEREF _Toc88814412 \h </w:instrText>
      </w:r>
      <w:r>
        <w:rPr>
          <w:noProof/>
        </w:rPr>
      </w:r>
      <w:r>
        <w:rPr>
          <w:noProof/>
        </w:rPr>
        <w:fldChar w:fldCharType="separate"/>
      </w:r>
      <w:r>
        <w:rPr>
          <w:noProof/>
        </w:rPr>
        <w:t>47</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23 :</w:t>
      </w:r>
      <w:r>
        <w:rPr>
          <w:rFonts w:asciiTheme="minorHAnsi" w:eastAsiaTheme="minorEastAsia" w:hAnsiTheme="minorHAnsi" w:cstheme="minorBidi"/>
          <w:bCs w:val="0"/>
          <w:noProof/>
          <w:sz w:val="22"/>
          <w:szCs w:val="22"/>
          <w:lang w:eastAsia="cs-CZ"/>
        </w:rPr>
        <w:tab/>
      </w:r>
      <w:r>
        <w:rPr>
          <w:noProof/>
        </w:rPr>
        <w:t>Celkový potenciál SKO, OO a OEVO z Jihočeského kraje a z jeho sousedních ORP pro energetické využití v ZEVO – při produkci SKO 150 Kg/obyv/rok – přehledné shrnutí dle oblastí produkce odpadů</w:t>
      </w:r>
      <w:r>
        <w:rPr>
          <w:noProof/>
        </w:rPr>
        <w:tab/>
      </w:r>
      <w:r>
        <w:rPr>
          <w:noProof/>
        </w:rPr>
        <w:fldChar w:fldCharType="begin"/>
      </w:r>
      <w:r>
        <w:rPr>
          <w:noProof/>
        </w:rPr>
        <w:instrText xml:space="preserve"> PAGEREF _Toc88814413 \h </w:instrText>
      </w:r>
      <w:r>
        <w:rPr>
          <w:noProof/>
        </w:rPr>
      </w:r>
      <w:r>
        <w:rPr>
          <w:noProof/>
        </w:rPr>
        <w:fldChar w:fldCharType="separate"/>
      </w:r>
      <w:r>
        <w:rPr>
          <w:noProof/>
        </w:rPr>
        <w:t>48</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24 :</w:t>
      </w:r>
      <w:r>
        <w:rPr>
          <w:rFonts w:asciiTheme="minorHAnsi" w:eastAsiaTheme="minorEastAsia" w:hAnsiTheme="minorHAnsi" w:cstheme="minorBidi"/>
          <w:bCs w:val="0"/>
          <w:noProof/>
          <w:sz w:val="22"/>
          <w:szCs w:val="22"/>
          <w:lang w:eastAsia="cs-CZ"/>
        </w:rPr>
        <w:tab/>
      </w:r>
      <w:r>
        <w:rPr>
          <w:noProof/>
        </w:rPr>
        <w:t>Celkový potenciál SKO, OO a OEVO z Jihočeského kraje a z jeho sousedních ORP pro energetické využití v ZEVO a specifikace oblastí přímého svozu a překladišť SKO, OO  a OEVO do ZEVO Vráto – při produkci SKO 150 Kg/obyv/rok - podrobný rozpis</w:t>
      </w:r>
      <w:r>
        <w:rPr>
          <w:noProof/>
        </w:rPr>
        <w:tab/>
      </w:r>
      <w:r>
        <w:rPr>
          <w:noProof/>
        </w:rPr>
        <w:fldChar w:fldCharType="begin"/>
      </w:r>
      <w:r>
        <w:rPr>
          <w:noProof/>
        </w:rPr>
        <w:instrText xml:space="preserve"> PAGEREF _Toc88814414 \h </w:instrText>
      </w:r>
      <w:r>
        <w:rPr>
          <w:noProof/>
        </w:rPr>
      </w:r>
      <w:r>
        <w:rPr>
          <w:noProof/>
        </w:rPr>
        <w:fldChar w:fldCharType="separate"/>
      </w:r>
      <w:r>
        <w:rPr>
          <w:noProof/>
        </w:rPr>
        <w:t>49</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rFonts w:cs="Arial"/>
          <w:noProof/>
          <w:color w:val="000000"/>
          <w14:scene3d>
            <w14:camera w14:prst="orthographicFront"/>
            <w14:lightRig w14:rig="threePt" w14:dir="t">
              <w14:rot w14:lat="0" w14:lon="0" w14:rev="0"/>
            </w14:lightRig>
          </w14:scene3d>
        </w:rPr>
        <w:t>Tab. 25 :</w:t>
      </w:r>
      <w:r>
        <w:rPr>
          <w:rFonts w:asciiTheme="minorHAnsi" w:eastAsiaTheme="minorEastAsia" w:hAnsiTheme="minorHAnsi" w:cstheme="minorBidi"/>
          <w:bCs w:val="0"/>
          <w:noProof/>
          <w:sz w:val="22"/>
          <w:szCs w:val="22"/>
          <w:lang w:eastAsia="cs-CZ"/>
        </w:rPr>
        <w:tab/>
      </w:r>
      <w:r>
        <w:rPr>
          <w:noProof/>
        </w:rPr>
        <w:t>Výpočet možných dodávek SKO, OO a OEVO z jednotlivých ORP do ZEVO Vráto a návrh umístění překladišť – varianta se všemi ORP Jihočeského kraje</w:t>
      </w:r>
      <w:r>
        <w:rPr>
          <w:noProof/>
        </w:rPr>
        <w:tab/>
      </w:r>
      <w:r>
        <w:rPr>
          <w:noProof/>
        </w:rPr>
        <w:fldChar w:fldCharType="begin"/>
      </w:r>
      <w:r>
        <w:rPr>
          <w:noProof/>
        </w:rPr>
        <w:instrText xml:space="preserve"> PAGEREF _Toc88814415 \h </w:instrText>
      </w:r>
      <w:r>
        <w:rPr>
          <w:noProof/>
        </w:rPr>
      </w:r>
      <w:r>
        <w:rPr>
          <w:noProof/>
        </w:rPr>
        <w:fldChar w:fldCharType="separate"/>
      </w:r>
      <w:r>
        <w:rPr>
          <w:noProof/>
        </w:rPr>
        <w:t>54</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26 :</w:t>
      </w:r>
      <w:r>
        <w:rPr>
          <w:rFonts w:asciiTheme="minorHAnsi" w:eastAsiaTheme="minorEastAsia" w:hAnsiTheme="minorHAnsi" w:cstheme="minorBidi"/>
          <w:bCs w:val="0"/>
          <w:noProof/>
          <w:sz w:val="22"/>
          <w:szCs w:val="22"/>
          <w:lang w:eastAsia="cs-CZ"/>
        </w:rPr>
        <w:tab/>
      </w:r>
      <w:r>
        <w:rPr>
          <w:noProof/>
        </w:rPr>
        <w:t>Výpočet možných dodávek SKO, OO a OEVO z jednotlivých ORP do ZEVO Vráto a návrh umístění překladišť – varianta bez ORP Tábor, části ORP Soběslav (Veselí nad Lužnicí) a bez ORP Milevsko</w:t>
      </w:r>
      <w:r>
        <w:rPr>
          <w:noProof/>
        </w:rPr>
        <w:tab/>
      </w:r>
      <w:r>
        <w:rPr>
          <w:noProof/>
        </w:rPr>
        <w:fldChar w:fldCharType="begin"/>
      </w:r>
      <w:r>
        <w:rPr>
          <w:noProof/>
        </w:rPr>
        <w:instrText xml:space="preserve"> PAGEREF _Toc88814416 \h </w:instrText>
      </w:r>
      <w:r>
        <w:rPr>
          <w:noProof/>
        </w:rPr>
      </w:r>
      <w:r>
        <w:rPr>
          <w:noProof/>
        </w:rPr>
        <w:fldChar w:fldCharType="separate"/>
      </w:r>
      <w:r>
        <w:rPr>
          <w:noProof/>
        </w:rPr>
        <w:t>56</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27 :</w:t>
      </w:r>
      <w:r>
        <w:rPr>
          <w:rFonts w:asciiTheme="minorHAnsi" w:eastAsiaTheme="minorEastAsia" w:hAnsiTheme="minorHAnsi" w:cstheme="minorBidi"/>
          <w:bCs w:val="0"/>
          <w:noProof/>
          <w:sz w:val="22"/>
          <w:szCs w:val="22"/>
          <w:lang w:eastAsia="cs-CZ"/>
        </w:rPr>
        <w:tab/>
      </w:r>
      <w:r>
        <w:rPr>
          <w:noProof/>
        </w:rPr>
        <w:t>Výpočet možných dodávek SKO, OO a OEVO z jednotlivých ORP do ZEVO Vráto a návrh umístění překladišť – varianta bez části ORP Písek a Strakonice</w:t>
      </w:r>
      <w:r>
        <w:rPr>
          <w:noProof/>
        </w:rPr>
        <w:tab/>
      </w:r>
      <w:r>
        <w:rPr>
          <w:noProof/>
        </w:rPr>
        <w:fldChar w:fldCharType="begin"/>
      </w:r>
      <w:r>
        <w:rPr>
          <w:noProof/>
        </w:rPr>
        <w:instrText xml:space="preserve"> PAGEREF _Toc88814417 \h </w:instrText>
      </w:r>
      <w:r>
        <w:rPr>
          <w:noProof/>
        </w:rPr>
      </w:r>
      <w:r>
        <w:rPr>
          <w:noProof/>
        </w:rPr>
        <w:fldChar w:fldCharType="separate"/>
      </w:r>
      <w:r>
        <w:rPr>
          <w:noProof/>
        </w:rPr>
        <w:t>58</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28 :</w:t>
      </w:r>
      <w:r>
        <w:rPr>
          <w:rFonts w:asciiTheme="minorHAnsi" w:eastAsiaTheme="minorEastAsia" w:hAnsiTheme="minorHAnsi" w:cstheme="minorBidi"/>
          <w:bCs w:val="0"/>
          <w:noProof/>
          <w:sz w:val="22"/>
          <w:szCs w:val="22"/>
          <w:lang w:eastAsia="cs-CZ"/>
        </w:rPr>
        <w:tab/>
      </w:r>
      <w:r>
        <w:rPr>
          <w:noProof/>
        </w:rPr>
        <w:t>Výpočet možných dodávek SKO, OO a OEVO z jednotlivých ORP do ZEVO Vráto a návrh umístění překladišť – varianta bez ORP Tábor, Milevsko a části ORP Soběslav (Veselí nad Lužnicí), Písku a Strakonic</w:t>
      </w:r>
      <w:r>
        <w:rPr>
          <w:noProof/>
        </w:rPr>
        <w:tab/>
      </w:r>
      <w:r>
        <w:rPr>
          <w:noProof/>
        </w:rPr>
        <w:fldChar w:fldCharType="begin"/>
      </w:r>
      <w:r>
        <w:rPr>
          <w:noProof/>
        </w:rPr>
        <w:instrText xml:space="preserve"> PAGEREF _Toc88814418 \h </w:instrText>
      </w:r>
      <w:r>
        <w:rPr>
          <w:noProof/>
        </w:rPr>
      </w:r>
      <w:r>
        <w:rPr>
          <w:noProof/>
        </w:rPr>
        <w:fldChar w:fldCharType="separate"/>
      </w:r>
      <w:r>
        <w:rPr>
          <w:noProof/>
        </w:rPr>
        <w:t>60</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29 :</w:t>
      </w:r>
      <w:r>
        <w:rPr>
          <w:rFonts w:asciiTheme="minorHAnsi" w:eastAsiaTheme="minorEastAsia" w:hAnsiTheme="minorHAnsi" w:cstheme="minorBidi"/>
          <w:bCs w:val="0"/>
          <w:noProof/>
          <w:sz w:val="22"/>
          <w:szCs w:val="22"/>
          <w:lang w:eastAsia="cs-CZ"/>
        </w:rPr>
        <w:tab/>
      </w:r>
      <w:r>
        <w:rPr>
          <w:noProof/>
        </w:rPr>
        <w:t>Potenciál odpadů z jednotlivých ORP do ZEVO C-Energy Planá nad Lužnicí za předpokladu, že nebudou dodány do ZEVO Vráto u varianty bez ORP Tábor a Milevsko</w:t>
      </w:r>
      <w:r>
        <w:rPr>
          <w:noProof/>
        </w:rPr>
        <w:tab/>
      </w:r>
      <w:r>
        <w:rPr>
          <w:noProof/>
        </w:rPr>
        <w:fldChar w:fldCharType="begin"/>
      </w:r>
      <w:r>
        <w:rPr>
          <w:noProof/>
        </w:rPr>
        <w:instrText xml:space="preserve"> PAGEREF _Toc88814419 \h </w:instrText>
      </w:r>
      <w:r>
        <w:rPr>
          <w:noProof/>
        </w:rPr>
      </w:r>
      <w:r>
        <w:rPr>
          <w:noProof/>
        </w:rPr>
        <w:fldChar w:fldCharType="separate"/>
      </w:r>
      <w:r>
        <w:rPr>
          <w:noProof/>
        </w:rPr>
        <w:t>61</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30 :</w:t>
      </w:r>
      <w:r>
        <w:rPr>
          <w:rFonts w:asciiTheme="minorHAnsi" w:eastAsiaTheme="minorEastAsia" w:hAnsiTheme="minorHAnsi" w:cstheme="minorBidi"/>
          <w:bCs w:val="0"/>
          <w:noProof/>
          <w:sz w:val="22"/>
          <w:szCs w:val="22"/>
          <w:lang w:eastAsia="cs-CZ"/>
        </w:rPr>
        <w:tab/>
      </w:r>
      <w:r>
        <w:rPr>
          <w:noProof/>
        </w:rPr>
        <w:t>Potenciál odpadů z jednotlivých ORP do ZEVO Písek za předpokladu, že nebudou dodány do ZEVO Vráto u varianty bez části ORP Písek a Strakonice</w:t>
      </w:r>
      <w:r>
        <w:rPr>
          <w:noProof/>
        </w:rPr>
        <w:tab/>
      </w:r>
      <w:r>
        <w:rPr>
          <w:noProof/>
        </w:rPr>
        <w:fldChar w:fldCharType="begin"/>
      </w:r>
      <w:r>
        <w:rPr>
          <w:noProof/>
        </w:rPr>
        <w:instrText xml:space="preserve"> PAGEREF _Toc88814420 \h </w:instrText>
      </w:r>
      <w:r>
        <w:rPr>
          <w:noProof/>
        </w:rPr>
      </w:r>
      <w:r>
        <w:rPr>
          <w:noProof/>
        </w:rPr>
        <w:fldChar w:fldCharType="separate"/>
      </w:r>
      <w:r>
        <w:rPr>
          <w:noProof/>
        </w:rPr>
        <w:t>62</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31 :</w:t>
      </w:r>
      <w:r>
        <w:rPr>
          <w:rFonts w:asciiTheme="minorHAnsi" w:eastAsiaTheme="minorEastAsia" w:hAnsiTheme="minorHAnsi" w:cstheme="minorBidi"/>
          <w:bCs w:val="0"/>
          <w:noProof/>
          <w:sz w:val="22"/>
          <w:szCs w:val="22"/>
          <w:lang w:eastAsia="cs-CZ"/>
        </w:rPr>
        <w:tab/>
      </w:r>
      <w:r>
        <w:rPr>
          <w:noProof/>
        </w:rPr>
        <w:t>Potenciál odpadů z jednotlivých ORP do ZEVO Písek a do ZEVO C-Energy Planá nad Lužnicí za předpokladu, že nebudou dodány do ZEVO Vráto u varianty bez ORP Tábor, Milevsko, části ORP Soběslav a části ORP Písek a Strakonice</w:t>
      </w:r>
      <w:r>
        <w:rPr>
          <w:noProof/>
        </w:rPr>
        <w:tab/>
      </w:r>
      <w:r>
        <w:rPr>
          <w:noProof/>
        </w:rPr>
        <w:fldChar w:fldCharType="begin"/>
      </w:r>
      <w:r>
        <w:rPr>
          <w:noProof/>
        </w:rPr>
        <w:instrText xml:space="preserve"> PAGEREF _Toc88814421 \h </w:instrText>
      </w:r>
      <w:r>
        <w:rPr>
          <w:noProof/>
        </w:rPr>
      </w:r>
      <w:r>
        <w:rPr>
          <w:noProof/>
        </w:rPr>
        <w:fldChar w:fldCharType="separate"/>
      </w:r>
      <w:r>
        <w:rPr>
          <w:noProof/>
        </w:rPr>
        <w:t>62</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32 :</w:t>
      </w:r>
      <w:r>
        <w:rPr>
          <w:rFonts w:asciiTheme="minorHAnsi" w:eastAsiaTheme="minorEastAsia" w:hAnsiTheme="minorHAnsi" w:cstheme="minorBidi"/>
          <w:bCs w:val="0"/>
          <w:noProof/>
          <w:sz w:val="22"/>
          <w:szCs w:val="22"/>
          <w:lang w:eastAsia="cs-CZ"/>
        </w:rPr>
        <w:tab/>
      </w:r>
      <w:r>
        <w:rPr>
          <w:noProof/>
        </w:rPr>
        <w:t>Přehled kapacit jednotlivých překladišť SKO, OO a OEVO do ZEVO pro jednotlivé varianty výstavby ZEVO</w:t>
      </w:r>
      <w:r>
        <w:rPr>
          <w:noProof/>
        </w:rPr>
        <w:tab/>
      </w:r>
      <w:r>
        <w:rPr>
          <w:noProof/>
        </w:rPr>
        <w:fldChar w:fldCharType="begin"/>
      </w:r>
      <w:r>
        <w:rPr>
          <w:noProof/>
        </w:rPr>
        <w:instrText xml:space="preserve"> PAGEREF _Toc88814422 \h </w:instrText>
      </w:r>
      <w:r>
        <w:rPr>
          <w:noProof/>
        </w:rPr>
      </w:r>
      <w:r>
        <w:rPr>
          <w:noProof/>
        </w:rPr>
        <w:fldChar w:fldCharType="separate"/>
      </w:r>
      <w:r>
        <w:rPr>
          <w:noProof/>
        </w:rPr>
        <w:t>64</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33 :</w:t>
      </w:r>
      <w:r>
        <w:rPr>
          <w:rFonts w:asciiTheme="minorHAnsi" w:eastAsiaTheme="minorEastAsia" w:hAnsiTheme="minorHAnsi" w:cstheme="minorBidi"/>
          <w:bCs w:val="0"/>
          <w:noProof/>
          <w:sz w:val="22"/>
          <w:szCs w:val="22"/>
          <w:lang w:eastAsia="cs-CZ"/>
        </w:rPr>
        <w:tab/>
      </w:r>
      <w:r>
        <w:rPr>
          <w:noProof/>
        </w:rPr>
        <w:t>Vstupy do propočtu nákladů překladišť a dopravy odpadů do ZEVO variant – část1</w:t>
      </w:r>
      <w:r>
        <w:rPr>
          <w:noProof/>
        </w:rPr>
        <w:tab/>
      </w:r>
      <w:r>
        <w:rPr>
          <w:noProof/>
        </w:rPr>
        <w:fldChar w:fldCharType="begin"/>
      </w:r>
      <w:r>
        <w:rPr>
          <w:noProof/>
        </w:rPr>
        <w:instrText xml:space="preserve"> PAGEREF _Toc88814423 \h </w:instrText>
      </w:r>
      <w:r>
        <w:rPr>
          <w:noProof/>
        </w:rPr>
      </w:r>
      <w:r>
        <w:rPr>
          <w:noProof/>
        </w:rPr>
        <w:fldChar w:fldCharType="separate"/>
      </w:r>
      <w:r>
        <w:rPr>
          <w:noProof/>
        </w:rPr>
        <w:t>66</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34 :</w:t>
      </w:r>
      <w:r>
        <w:rPr>
          <w:rFonts w:asciiTheme="minorHAnsi" w:eastAsiaTheme="minorEastAsia" w:hAnsiTheme="minorHAnsi" w:cstheme="minorBidi"/>
          <w:bCs w:val="0"/>
          <w:noProof/>
          <w:sz w:val="22"/>
          <w:szCs w:val="22"/>
          <w:lang w:eastAsia="cs-CZ"/>
        </w:rPr>
        <w:tab/>
      </w:r>
      <w:r>
        <w:rPr>
          <w:noProof/>
        </w:rPr>
        <w:t>Vstupy do propočtu nákladů překladišť a dopravy odpadů do ZEVO variant – část2</w:t>
      </w:r>
      <w:r>
        <w:rPr>
          <w:noProof/>
        </w:rPr>
        <w:tab/>
      </w:r>
      <w:r>
        <w:rPr>
          <w:noProof/>
        </w:rPr>
        <w:fldChar w:fldCharType="begin"/>
      </w:r>
      <w:r>
        <w:rPr>
          <w:noProof/>
        </w:rPr>
        <w:instrText xml:space="preserve"> PAGEREF _Toc88814424 \h </w:instrText>
      </w:r>
      <w:r>
        <w:rPr>
          <w:noProof/>
        </w:rPr>
      </w:r>
      <w:r>
        <w:rPr>
          <w:noProof/>
        </w:rPr>
        <w:fldChar w:fldCharType="separate"/>
      </w:r>
      <w:r>
        <w:rPr>
          <w:noProof/>
        </w:rPr>
        <w:t>67</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35 :</w:t>
      </w:r>
      <w:r>
        <w:rPr>
          <w:rFonts w:asciiTheme="minorHAnsi" w:eastAsiaTheme="minorEastAsia" w:hAnsiTheme="minorHAnsi" w:cstheme="minorBidi"/>
          <w:bCs w:val="0"/>
          <w:noProof/>
          <w:sz w:val="22"/>
          <w:szCs w:val="22"/>
          <w:lang w:eastAsia="cs-CZ"/>
        </w:rPr>
        <w:tab/>
      </w:r>
      <w:r>
        <w:rPr>
          <w:noProof/>
        </w:rPr>
        <w:t>Celkové roční náklady překladišť a dopravy do ZEVO v roce 2029 - varianta s dodávkami odpadu do ZEVO Vráto ze všech ORP Jihočeského kraje – část 1</w:t>
      </w:r>
      <w:r>
        <w:rPr>
          <w:noProof/>
        </w:rPr>
        <w:tab/>
      </w:r>
      <w:r>
        <w:rPr>
          <w:noProof/>
        </w:rPr>
        <w:fldChar w:fldCharType="begin"/>
      </w:r>
      <w:r>
        <w:rPr>
          <w:noProof/>
        </w:rPr>
        <w:instrText xml:space="preserve"> PAGEREF _Toc88814425 \h </w:instrText>
      </w:r>
      <w:r>
        <w:rPr>
          <w:noProof/>
        </w:rPr>
      </w:r>
      <w:r>
        <w:rPr>
          <w:noProof/>
        </w:rPr>
        <w:fldChar w:fldCharType="separate"/>
      </w:r>
      <w:r>
        <w:rPr>
          <w:noProof/>
        </w:rPr>
        <w:t>68</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36 :</w:t>
      </w:r>
      <w:r>
        <w:rPr>
          <w:rFonts w:asciiTheme="minorHAnsi" w:eastAsiaTheme="minorEastAsia" w:hAnsiTheme="minorHAnsi" w:cstheme="minorBidi"/>
          <w:bCs w:val="0"/>
          <w:noProof/>
          <w:sz w:val="22"/>
          <w:szCs w:val="22"/>
          <w:lang w:eastAsia="cs-CZ"/>
        </w:rPr>
        <w:tab/>
      </w:r>
      <w:r>
        <w:rPr>
          <w:noProof/>
        </w:rPr>
        <w:t>Celkové roční náklady překladišť a dopravy do ZEVO v roce 2029 - varianta s dodávkami odpadu do ZEVO Vráto ze všech ORP Jihočeského kraje – část 2</w:t>
      </w:r>
      <w:r>
        <w:rPr>
          <w:noProof/>
        </w:rPr>
        <w:tab/>
      </w:r>
      <w:r>
        <w:rPr>
          <w:noProof/>
        </w:rPr>
        <w:fldChar w:fldCharType="begin"/>
      </w:r>
      <w:r>
        <w:rPr>
          <w:noProof/>
        </w:rPr>
        <w:instrText xml:space="preserve"> PAGEREF _Toc88814426 \h </w:instrText>
      </w:r>
      <w:r>
        <w:rPr>
          <w:noProof/>
        </w:rPr>
      </w:r>
      <w:r>
        <w:rPr>
          <w:noProof/>
        </w:rPr>
        <w:fldChar w:fldCharType="separate"/>
      </w:r>
      <w:r>
        <w:rPr>
          <w:noProof/>
        </w:rPr>
        <w:t>69</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37 :</w:t>
      </w:r>
      <w:r>
        <w:rPr>
          <w:rFonts w:asciiTheme="minorHAnsi" w:eastAsiaTheme="minorEastAsia" w:hAnsiTheme="minorHAnsi" w:cstheme="minorBidi"/>
          <w:bCs w:val="0"/>
          <w:noProof/>
          <w:sz w:val="22"/>
          <w:szCs w:val="22"/>
          <w:lang w:eastAsia="cs-CZ"/>
        </w:rPr>
        <w:tab/>
      </w:r>
      <w:r>
        <w:rPr>
          <w:noProof/>
        </w:rPr>
        <w:t>Celkové roční náklady překladišť a dopravy do ZEVO v roce 2029 - varianta s dodávkami odpadu do ZEVO Vráto bez ORP Tábor, Milevsko a části ORP Soběslav (Veselí nad Lužnicí) – část 1</w:t>
      </w:r>
      <w:r>
        <w:rPr>
          <w:noProof/>
        </w:rPr>
        <w:tab/>
      </w:r>
      <w:r>
        <w:rPr>
          <w:noProof/>
        </w:rPr>
        <w:fldChar w:fldCharType="begin"/>
      </w:r>
      <w:r>
        <w:rPr>
          <w:noProof/>
        </w:rPr>
        <w:instrText xml:space="preserve"> PAGEREF _Toc88814427 \h </w:instrText>
      </w:r>
      <w:r>
        <w:rPr>
          <w:noProof/>
        </w:rPr>
      </w:r>
      <w:r>
        <w:rPr>
          <w:noProof/>
        </w:rPr>
        <w:fldChar w:fldCharType="separate"/>
      </w:r>
      <w:r>
        <w:rPr>
          <w:noProof/>
        </w:rPr>
        <w:t>70</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38 :</w:t>
      </w:r>
      <w:r>
        <w:rPr>
          <w:rFonts w:asciiTheme="minorHAnsi" w:eastAsiaTheme="minorEastAsia" w:hAnsiTheme="minorHAnsi" w:cstheme="minorBidi"/>
          <w:bCs w:val="0"/>
          <w:noProof/>
          <w:sz w:val="22"/>
          <w:szCs w:val="22"/>
          <w:lang w:eastAsia="cs-CZ"/>
        </w:rPr>
        <w:tab/>
      </w:r>
      <w:r>
        <w:rPr>
          <w:noProof/>
        </w:rPr>
        <w:t>Celkové roční náklady překladišť a dopravy do ZEVO v roce 2029 - varianta s dodávkami odpadu do ZEVO Vráto bez ORP Tábor, Milevsko a části ORP Soběslav (Veselí nad Lužnicí) – část 2</w:t>
      </w:r>
      <w:r>
        <w:rPr>
          <w:noProof/>
        </w:rPr>
        <w:tab/>
      </w:r>
      <w:r>
        <w:rPr>
          <w:noProof/>
        </w:rPr>
        <w:fldChar w:fldCharType="begin"/>
      </w:r>
      <w:r>
        <w:rPr>
          <w:noProof/>
        </w:rPr>
        <w:instrText xml:space="preserve"> PAGEREF _Toc88814428 \h </w:instrText>
      </w:r>
      <w:r>
        <w:rPr>
          <w:noProof/>
        </w:rPr>
      </w:r>
      <w:r>
        <w:rPr>
          <w:noProof/>
        </w:rPr>
        <w:fldChar w:fldCharType="separate"/>
      </w:r>
      <w:r>
        <w:rPr>
          <w:noProof/>
        </w:rPr>
        <w:t>71</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39 :</w:t>
      </w:r>
      <w:r>
        <w:rPr>
          <w:rFonts w:asciiTheme="minorHAnsi" w:eastAsiaTheme="minorEastAsia" w:hAnsiTheme="minorHAnsi" w:cstheme="minorBidi"/>
          <w:bCs w:val="0"/>
          <w:noProof/>
          <w:sz w:val="22"/>
          <w:szCs w:val="22"/>
          <w:lang w:eastAsia="cs-CZ"/>
        </w:rPr>
        <w:tab/>
      </w:r>
      <w:r>
        <w:rPr>
          <w:noProof/>
        </w:rPr>
        <w:t>Celkové roční náklady překladišť a dopravy do ZEVO v roce 2029 - varianta s dodávkami odpadu do ZEVO Vráto bez části ORP Písek a Strakonice – část 1</w:t>
      </w:r>
      <w:r>
        <w:rPr>
          <w:noProof/>
        </w:rPr>
        <w:tab/>
      </w:r>
      <w:r>
        <w:rPr>
          <w:noProof/>
        </w:rPr>
        <w:fldChar w:fldCharType="begin"/>
      </w:r>
      <w:r>
        <w:rPr>
          <w:noProof/>
        </w:rPr>
        <w:instrText xml:space="preserve"> PAGEREF _Toc88814429 \h </w:instrText>
      </w:r>
      <w:r>
        <w:rPr>
          <w:noProof/>
        </w:rPr>
      </w:r>
      <w:r>
        <w:rPr>
          <w:noProof/>
        </w:rPr>
        <w:fldChar w:fldCharType="separate"/>
      </w:r>
      <w:r>
        <w:rPr>
          <w:noProof/>
        </w:rPr>
        <w:t>72</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40 :</w:t>
      </w:r>
      <w:r>
        <w:rPr>
          <w:rFonts w:asciiTheme="minorHAnsi" w:eastAsiaTheme="minorEastAsia" w:hAnsiTheme="minorHAnsi" w:cstheme="minorBidi"/>
          <w:bCs w:val="0"/>
          <w:noProof/>
          <w:sz w:val="22"/>
          <w:szCs w:val="22"/>
          <w:lang w:eastAsia="cs-CZ"/>
        </w:rPr>
        <w:tab/>
      </w:r>
      <w:r>
        <w:rPr>
          <w:noProof/>
        </w:rPr>
        <w:t>Celkové roční náklady překladišť a dopravy do ZEVO v roce 2029 - varianta s dodávkami odpadu do ZEVO Vráto bez části ORP Písek a Strakonice – část 2</w:t>
      </w:r>
      <w:r>
        <w:rPr>
          <w:noProof/>
        </w:rPr>
        <w:tab/>
      </w:r>
      <w:r>
        <w:rPr>
          <w:noProof/>
        </w:rPr>
        <w:fldChar w:fldCharType="begin"/>
      </w:r>
      <w:r>
        <w:rPr>
          <w:noProof/>
        </w:rPr>
        <w:instrText xml:space="preserve"> PAGEREF _Toc88814430 \h </w:instrText>
      </w:r>
      <w:r>
        <w:rPr>
          <w:noProof/>
        </w:rPr>
      </w:r>
      <w:r>
        <w:rPr>
          <w:noProof/>
        </w:rPr>
        <w:fldChar w:fldCharType="separate"/>
      </w:r>
      <w:r>
        <w:rPr>
          <w:noProof/>
        </w:rPr>
        <w:t>73</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41 :</w:t>
      </w:r>
      <w:r>
        <w:rPr>
          <w:rFonts w:asciiTheme="minorHAnsi" w:eastAsiaTheme="minorEastAsia" w:hAnsiTheme="minorHAnsi" w:cstheme="minorBidi"/>
          <w:bCs w:val="0"/>
          <w:noProof/>
          <w:sz w:val="22"/>
          <w:szCs w:val="22"/>
          <w:lang w:eastAsia="cs-CZ"/>
        </w:rPr>
        <w:tab/>
      </w:r>
      <w:r>
        <w:rPr>
          <w:noProof/>
        </w:rPr>
        <w:t>Celkové roční náklady překladišť a dopravy do ZEVO v roce 2029 - varianta s dodávkami odpadu do ZEVO Vráto bez ORP Tábor, Milevsko a části ORP Soběslav (Veselí nad Lužnicí), bez části ORP Písek a Strakonice – část 1</w:t>
      </w:r>
      <w:r>
        <w:rPr>
          <w:noProof/>
        </w:rPr>
        <w:tab/>
      </w:r>
      <w:r>
        <w:rPr>
          <w:noProof/>
        </w:rPr>
        <w:fldChar w:fldCharType="begin"/>
      </w:r>
      <w:r>
        <w:rPr>
          <w:noProof/>
        </w:rPr>
        <w:instrText xml:space="preserve"> PAGEREF _Toc88814431 \h </w:instrText>
      </w:r>
      <w:r>
        <w:rPr>
          <w:noProof/>
        </w:rPr>
      </w:r>
      <w:r>
        <w:rPr>
          <w:noProof/>
        </w:rPr>
        <w:fldChar w:fldCharType="separate"/>
      </w:r>
      <w:r>
        <w:rPr>
          <w:noProof/>
        </w:rPr>
        <w:t>74</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42 :</w:t>
      </w:r>
      <w:r>
        <w:rPr>
          <w:rFonts w:asciiTheme="minorHAnsi" w:eastAsiaTheme="minorEastAsia" w:hAnsiTheme="minorHAnsi" w:cstheme="minorBidi"/>
          <w:bCs w:val="0"/>
          <w:noProof/>
          <w:sz w:val="22"/>
          <w:szCs w:val="22"/>
          <w:lang w:eastAsia="cs-CZ"/>
        </w:rPr>
        <w:tab/>
      </w:r>
      <w:r>
        <w:rPr>
          <w:noProof/>
        </w:rPr>
        <w:t>Celkové roční náklady překladišť a dopravy do ZEVO v roce 2029 - varianta s dodávkami odpadu do ZEVO Vráto bez ORP Tábor, Milevsko a části ORP Soběslav (Veselí nad Lužnicí), bez části ORP Písek a Strakonice – část 2</w:t>
      </w:r>
      <w:r>
        <w:rPr>
          <w:noProof/>
        </w:rPr>
        <w:tab/>
      </w:r>
      <w:r>
        <w:rPr>
          <w:noProof/>
        </w:rPr>
        <w:fldChar w:fldCharType="begin"/>
      </w:r>
      <w:r>
        <w:rPr>
          <w:noProof/>
        </w:rPr>
        <w:instrText xml:space="preserve"> PAGEREF _Toc88814432 \h </w:instrText>
      </w:r>
      <w:r>
        <w:rPr>
          <w:noProof/>
        </w:rPr>
      </w:r>
      <w:r>
        <w:rPr>
          <w:noProof/>
        </w:rPr>
        <w:fldChar w:fldCharType="separate"/>
      </w:r>
      <w:r>
        <w:rPr>
          <w:noProof/>
        </w:rPr>
        <w:t>75</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43 :</w:t>
      </w:r>
      <w:r>
        <w:rPr>
          <w:rFonts w:asciiTheme="minorHAnsi" w:eastAsiaTheme="minorEastAsia" w:hAnsiTheme="minorHAnsi" w:cstheme="minorBidi"/>
          <w:bCs w:val="0"/>
          <w:noProof/>
          <w:sz w:val="22"/>
          <w:szCs w:val="22"/>
          <w:lang w:eastAsia="cs-CZ"/>
        </w:rPr>
        <w:tab/>
      </w:r>
      <w:r>
        <w:rPr>
          <w:noProof/>
        </w:rPr>
        <w:t>Měrné náklady překladišť a dopravy do ZEVO v roce 2029 - varianta s dodávkami odpadu do ZEVO Vráto ze všech ORP Jihočeského kraje – část 1</w:t>
      </w:r>
      <w:r>
        <w:rPr>
          <w:noProof/>
        </w:rPr>
        <w:tab/>
      </w:r>
      <w:r>
        <w:rPr>
          <w:noProof/>
        </w:rPr>
        <w:fldChar w:fldCharType="begin"/>
      </w:r>
      <w:r>
        <w:rPr>
          <w:noProof/>
        </w:rPr>
        <w:instrText xml:space="preserve"> PAGEREF _Toc88814433 \h </w:instrText>
      </w:r>
      <w:r>
        <w:rPr>
          <w:noProof/>
        </w:rPr>
      </w:r>
      <w:r>
        <w:rPr>
          <w:noProof/>
        </w:rPr>
        <w:fldChar w:fldCharType="separate"/>
      </w:r>
      <w:r>
        <w:rPr>
          <w:noProof/>
        </w:rPr>
        <w:t>76</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44 :</w:t>
      </w:r>
      <w:r>
        <w:rPr>
          <w:rFonts w:asciiTheme="minorHAnsi" w:eastAsiaTheme="minorEastAsia" w:hAnsiTheme="minorHAnsi" w:cstheme="minorBidi"/>
          <w:bCs w:val="0"/>
          <w:noProof/>
          <w:sz w:val="22"/>
          <w:szCs w:val="22"/>
          <w:lang w:eastAsia="cs-CZ"/>
        </w:rPr>
        <w:tab/>
      </w:r>
      <w:r>
        <w:rPr>
          <w:noProof/>
        </w:rPr>
        <w:t>Měrné náklady překladišť a dopravy do ZEVO v roce 2029 - varianta s dodávkami odpadu do ZEVO Vráto ze všech ORP Jihočeského kraje – část 2</w:t>
      </w:r>
      <w:r>
        <w:rPr>
          <w:noProof/>
        </w:rPr>
        <w:tab/>
      </w:r>
      <w:r>
        <w:rPr>
          <w:noProof/>
        </w:rPr>
        <w:fldChar w:fldCharType="begin"/>
      </w:r>
      <w:r>
        <w:rPr>
          <w:noProof/>
        </w:rPr>
        <w:instrText xml:space="preserve"> PAGEREF _Toc88814434 \h </w:instrText>
      </w:r>
      <w:r>
        <w:rPr>
          <w:noProof/>
        </w:rPr>
      </w:r>
      <w:r>
        <w:rPr>
          <w:noProof/>
        </w:rPr>
        <w:fldChar w:fldCharType="separate"/>
      </w:r>
      <w:r>
        <w:rPr>
          <w:noProof/>
        </w:rPr>
        <w:t>76</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45 :</w:t>
      </w:r>
      <w:r>
        <w:rPr>
          <w:rFonts w:asciiTheme="minorHAnsi" w:eastAsiaTheme="minorEastAsia" w:hAnsiTheme="minorHAnsi" w:cstheme="minorBidi"/>
          <w:bCs w:val="0"/>
          <w:noProof/>
          <w:sz w:val="22"/>
          <w:szCs w:val="22"/>
          <w:lang w:eastAsia="cs-CZ"/>
        </w:rPr>
        <w:tab/>
      </w:r>
      <w:r>
        <w:rPr>
          <w:noProof/>
        </w:rPr>
        <w:t>Měrné náklady překladišť a dopravy do ZEVO v roce 2029 - varianta s dodávkami odpadu do ZEVO Vráto bez ORP Tábor, Milevsko a části ORP Soběslav (Veselí nad Lužnicí) – část 1</w:t>
      </w:r>
      <w:r>
        <w:rPr>
          <w:noProof/>
        </w:rPr>
        <w:tab/>
      </w:r>
      <w:r>
        <w:rPr>
          <w:noProof/>
        </w:rPr>
        <w:fldChar w:fldCharType="begin"/>
      </w:r>
      <w:r>
        <w:rPr>
          <w:noProof/>
        </w:rPr>
        <w:instrText xml:space="preserve"> PAGEREF _Toc88814435 \h </w:instrText>
      </w:r>
      <w:r>
        <w:rPr>
          <w:noProof/>
        </w:rPr>
      </w:r>
      <w:r>
        <w:rPr>
          <w:noProof/>
        </w:rPr>
        <w:fldChar w:fldCharType="separate"/>
      </w:r>
      <w:r>
        <w:rPr>
          <w:noProof/>
        </w:rPr>
        <w:t>77</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46 :</w:t>
      </w:r>
      <w:r>
        <w:rPr>
          <w:rFonts w:asciiTheme="minorHAnsi" w:eastAsiaTheme="minorEastAsia" w:hAnsiTheme="minorHAnsi" w:cstheme="minorBidi"/>
          <w:bCs w:val="0"/>
          <w:noProof/>
          <w:sz w:val="22"/>
          <w:szCs w:val="22"/>
          <w:lang w:eastAsia="cs-CZ"/>
        </w:rPr>
        <w:tab/>
      </w:r>
      <w:r>
        <w:rPr>
          <w:noProof/>
        </w:rPr>
        <w:t>Měrné náklady překladišť a dopravy do ZEVO v roce 2029 - varianta s dodávkami odpadu do ZEVO Vráto bez ORP Tábor, Milevsko a části ORP Soběslav (Veselí nad Lužnicí) – část 2</w:t>
      </w:r>
      <w:r>
        <w:rPr>
          <w:noProof/>
        </w:rPr>
        <w:tab/>
      </w:r>
      <w:r>
        <w:rPr>
          <w:noProof/>
        </w:rPr>
        <w:fldChar w:fldCharType="begin"/>
      </w:r>
      <w:r>
        <w:rPr>
          <w:noProof/>
        </w:rPr>
        <w:instrText xml:space="preserve"> PAGEREF _Toc88814436 \h </w:instrText>
      </w:r>
      <w:r>
        <w:rPr>
          <w:noProof/>
        </w:rPr>
      </w:r>
      <w:r>
        <w:rPr>
          <w:noProof/>
        </w:rPr>
        <w:fldChar w:fldCharType="separate"/>
      </w:r>
      <w:r>
        <w:rPr>
          <w:noProof/>
        </w:rPr>
        <w:t>77</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47 :</w:t>
      </w:r>
      <w:r>
        <w:rPr>
          <w:rFonts w:asciiTheme="minorHAnsi" w:eastAsiaTheme="minorEastAsia" w:hAnsiTheme="minorHAnsi" w:cstheme="minorBidi"/>
          <w:bCs w:val="0"/>
          <w:noProof/>
          <w:sz w:val="22"/>
          <w:szCs w:val="22"/>
          <w:lang w:eastAsia="cs-CZ"/>
        </w:rPr>
        <w:tab/>
      </w:r>
      <w:r>
        <w:rPr>
          <w:noProof/>
        </w:rPr>
        <w:t>Měrné náklady překladišť a dopravy do ZEVO v roce 2029 - varianta s dodávkami odpadu do ZEVO Vráto bez části ORP Písek a Strakonice – část 1</w:t>
      </w:r>
      <w:r>
        <w:rPr>
          <w:noProof/>
        </w:rPr>
        <w:tab/>
      </w:r>
      <w:r>
        <w:rPr>
          <w:noProof/>
        </w:rPr>
        <w:fldChar w:fldCharType="begin"/>
      </w:r>
      <w:r>
        <w:rPr>
          <w:noProof/>
        </w:rPr>
        <w:instrText xml:space="preserve"> PAGEREF _Toc88814437 \h </w:instrText>
      </w:r>
      <w:r>
        <w:rPr>
          <w:noProof/>
        </w:rPr>
      </w:r>
      <w:r>
        <w:rPr>
          <w:noProof/>
        </w:rPr>
        <w:fldChar w:fldCharType="separate"/>
      </w:r>
      <w:r>
        <w:rPr>
          <w:noProof/>
        </w:rPr>
        <w:t>78</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48 :</w:t>
      </w:r>
      <w:r>
        <w:rPr>
          <w:rFonts w:asciiTheme="minorHAnsi" w:eastAsiaTheme="minorEastAsia" w:hAnsiTheme="minorHAnsi" w:cstheme="minorBidi"/>
          <w:bCs w:val="0"/>
          <w:noProof/>
          <w:sz w:val="22"/>
          <w:szCs w:val="22"/>
          <w:lang w:eastAsia="cs-CZ"/>
        </w:rPr>
        <w:tab/>
      </w:r>
      <w:r>
        <w:rPr>
          <w:noProof/>
        </w:rPr>
        <w:t>Měrné náklady překladišť a dopravy do ZEVO v roce 2029 - varianta s dodávkami odpadu do ZEVO Vráto bez části ORP Písek a Strakonice – část 2</w:t>
      </w:r>
      <w:r>
        <w:rPr>
          <w:noProof/>
        </w:rPr>
        <w:tab/>
      </w:r>
      <w:r>
        <w:rPr>
          <w:noProof/>
        </w:rPr>
        <w:fldChar w:fldCharType="begin"/>
      </w:r>
      <w:r>
        <w:rPr>
          <w:noProof/>
        </w:rPr>
        <w:instrText xml:space="preserve"> PAGEREF _Toc88814438 \h </w:instrText>
      </w:r>
      <w:r>
        <w:rPr>
          <w:noProof/>
        </w:rPr>
      </w:r>
      <w:r>
        <w:rPr>
          <w:noProof/>
        </w:rPr>
        <w:fldChar w:fldCharType="separate"/>
      </w:r>
      <w:r>
        <w:rPr>
          <w:noProof/>
        </w:rPr>
        <w:t>78</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49 :</w:t>
      </w:r>
      <w:r>
        <w:rPr>
          <w:rFonts w:asciiTheme="minorHAnsi" w:eastAsiaTheme="minorEastAsia" w:hAnsiTheme="minorHAnsi" w:cstheme="minorBidi"/>
          <w:bCs w:val="0"/>
          <w:noProof/>
          <w:sz w:val="22"/>
          <w:szCs w:val="22"/>
          <w:lang w:eastAsia="cs-CZ"/>
        </w:rPr>
        <w:tab/>
      </w:r>
      <w:r>
        <w:rPr>
          <w:noProof/>
        </w:rPr>
        <w:t>Měrné náklady překladišť a dopravy do ZEVO v roce 2029 - varianta s dodávkami odpadu do ZEVO Vráto bez ORP Tábor, Milevsko a části ORP Soběslav (Veselí nad Lužnicí), bez části ORP Písek a Strakonice – část 1</w:t>
      </w:r>
      <w:r>
        <w:rPr>
          <w:noProof/>
        </w:rPr>
        <w:tab/>
      </w:r>
      <w:r>
        <w:rPr>
          <w:noProof/>
        </w:rPr>
        <w:fldChar w:fldCharType="begin"/>
      </w:r>
      <w:r>
        <w:rPr>
          <w:noProof/>
        </w:rPr>
        <w:instrText xml:space="preserve"> PAGEREF _Toc88814439 \h </w:instrText>
      </w:r>
      <w:r>
        <w:rPr>
          <w:noProof/>
        </w:rPr>
      </w:r>
      <w:r>
        <w:rPr>
          <w:noProof/>
        </w:rPr>
        <w:fldChar w:fldCharType="separate"/>
      </w:r>
      <w:r>
        <w:rPr>
          <w:noProof/>
        </w:rPr>
        <w:t>79</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50 :</w:t>
      </w:r>
      <w:r>
        <w:rPr>
          <w:rFonts w:asciiTheme="minorHAnsi" w:eastAsiaTheme="minorEastAsia" w:hAnsiTheme="minorHAnsi" w:cstheme="minorBidi"/>
          <w:bCs w:val="0"/>
          <w:noProof/>
          <w:sz w:val="22"/>
          <w:szCs w:val="22"/>
          <w:lang w:eastAsia="cs-CZ"/>
        </w:rPr>
        <w:tab/>
      </w:r>
      <w:r>
        <w:rPr>
          <w:noProof/>
        </w:rPr>
        <w:t>Měrné náklady překladišť a dopravy do ZEVO v roce 2029 - varianta s dodávkami odpadu do ZEVO Vráto bez ORP Tábor, Milevsko a části ORP Soběslav (Veselí nad Lužnicí), bez části ORP Písek a Strakonice – část 2</w:t>
      </w:r>
      <w:r>
        <w:rPr>
          <w:noProof/>
        </w:rPr>
        <w:tab/>
      </w:r>
      <w:r>
        <w:rPr>
          <w:noProof/>
        </w:rPr>
        <w:fldChar w:fldCharType="begin"/>
      </w:r>
      <w:r>
        <w:rPr>
          <w:noProof/>
        </w:rPr>
        <w:instrText xml:space="preserve"> PAGEREF _Toc88814440 \h </w:instrText>
      </w:r>
      <w:r>
        <w:rPr>
          <w:noProof/>
        </w:rPr>
      </w:r>
      <w:r>
        <w:rPr>
          <w:noProof/>
        </w:rPr>
        <w:fldChar w:fldCharType="separate"/>
      </w:r>
      <w:r>
        <w:rPr>
          <w:noProof/>
        </w:rPr>
        <w:t>79</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51 :</w:t>
      </w:r>
      <w:r>
        <w:rPr>
          <w:rFonts w:asciiTheme="minorHAnsi" w:eastAsiaTheme="minorEastAsia" w:hAnsiTheme="minorHAnsi" w:cstheme="minorBidi"/>
          <w:bCs w:val="0"/>
          <w:noProof/>
          <w:sz w:val="22"/>
          <w:szCs w:val="22"/>
          <w:lang w:eastAsia="cs-CZ"/>
        </w:rPr>
        <w:tab/>
      </w:r>
      <w:r>
        <w:rPr>
          <w:noProof/>
        </w:rPr>
        <w:t>Celkové náklady a celkové průměrné měrné náklady svozového systému do ZEVO Vráto v roce 2029 a v roce 2021 - varianta s dodávkami odpadu do ZEVO Vráto ze všech ORP Jihočeského kraje</w:t>
      </w:r>
      <w:r>
        <w:rPr>
          <w:noProof/>
        </w:rPr>
        <w:tab/>
      </w:r>
      <w:r>
        <w:rPr>
          <w:noProof/>
        </w:rPr>
        <w:fldChar w:fldCharType="begin"/>
      </w:r>
      <w:r>
        <w:rPr>
          <w:noProof/>
        </w:rPr>
        <w:instrText xml:space="preserve"> PAGEREF _Toc88814441 \h </w:instrText>
      </w:r>
      <w:r>
        <w:rPr>
          <w:noProof/>
        </w:rPr>
      </w:r>
      <w:r>
        <w:rPr>
          <w:noProof/>
        </w:rPr>
        <w:fldChar w:fldCharType="separate"/>
      </w:r>
      <w:r>
        <w:rPr>
          <w:noProof/>
        </w:rPr>
        <w:t>83</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52 :</w:t>
      </w:r>
      <w:r>
        <w:rPr>
          <w:rFonts w:asciiTheme="minorHAnsi" w:eastAsiaTheme="minorEastAsia" w:hAnsiTheme="minorHAnsi" w:cstheme="minorBidi"/>
          <w:bCs w:val="0"/>
          <w:noProof/>
          <w:sz w:val="22"/>
          <w:szCs w:val="22"/>
          <w:lang w:eastAsia="cs-CZ"/>
        </w:rPr>
        <w:tab/>
      </w:r>
      <w:r>
        <w:rPr>
          <w:noProof/>
        </w:rPr>
        <w:t>Celkové náklady a celkové průměrné měrné náklady svozového systému do ZEVO Vráto v roce 2029 a v roce 2021 - varianta s dodávkami odpadu do ZEVO Vráto bez ORP Tábor, Milevsko a části ORP Soběslav (Veselí nad Lužnicí)</w:t>
      </w:r>
      <w:r>
        <w:rPr>
          <w:noProof/>
        </w:rPr>
        <w:tab/>
      </w:r>
      <w:r>
        <w:rPr>
          <w:noProof/>
        </w:rPr>
        <w:fldChar w:fldCharType="begin"/>
      </w:r>
      <w:r>
        <w:rPr>
          <w:noProof/>
        </w:rPr>
        <w:instrText xml:space="preserve"> PAGEREF _Toc88814442 \h </w:instrText>
      </w:r>
      <w:r>
        <w:rPr>
          <w:noProof/>
        </w:rPr>
      </w:r>
      <w:r>
        <w:rPr>
          <w:noProof/>
        </w:rPr>
        <w:fldChar w:fldCharType="separate"/>
      </w:r>
      <w:r>
        <w:rPr>
          <w:noProof/>
        </w:rPr>
        <w:t>83</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53 :</w:t>
      </w:r>
      <w:r>
        <w:rPr>
          <w:rFonts w:asciiTheme="minorHAnsi" w:eastAsiaTheme="minorEastAsia" w:hAnsiTheme="minorHAnsi" w:cstheme="minorBidi"/>
          <w:bCs w:val="0"/>
          <w:noProof/>
          <w:sz w:val="22"/>
          <w:szCs w:val="22"/>
          <w:lang w:eastAsia="cs-CZ"/>
        </w:rPr>
        <w:tab/>
      </w:r>
      <w:r>
        <w:rPr>
          <w:noProof/>
        </w:rPr>
        <w:t>Celkové náklady a celkové průměrné měrné náklady svozového systému do ZEVO Vráto v roce 2029 a v roce 2021 - varianta s dodávkami odpadu do ZEVO Vráto bez části ORP Písek a Strakonice</w:t>
      </w:r>
      <w:r>
        <w:rPr>
          <w:noProof/>
        </w:rPr>
        <w:tab/>
      </w:r>
      <w:r>
        <w:rPr>
          <w:noProof/>
        </w:rPr>
        <w:fldChar w:fldCharType="begin"/>
      </w:r>
      <w:r>
        <w:rPr>
          <w:noProof/>
        </w:rPr>
        <w:instrText xml:space="preserve"> PAGEREF _Toc88814443 \h </w:instrText>
      </w:r>
      <w:r>
        <w:rPr>
          <w:noProof/>
        </w:rPr>
      </w:r>
      <w:r>
        <w:rPr>
          <w:noProof/>
        </w:rPr>
        <w:fldChar w:fldCharType="separate"/>
      </w:r>
      <w:r>
        <w:rPr>
          <w:noProof/>
        </w:rPr>
        <w:t>84</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54 :</w:t>
      </w:r>
      <w:r>
        <w:rPr>
          <w:rFonts w:asciiTheme="minorHAnsi" w:eastAsiaTheme="minorEastAsia" w:hAnsiTheme="minorHAnsi" w:cstheme="minorBidi"/>
          <w:bCs w:val="0"/>
          <w:noProof/>
          <w:sz w:val="22"/>
          <w:szCs w:val="22"/>
          <w:lang w:eastAsia="cs-CZ"/>
        </w:rPr>
        <w:tab/>
      </w:r>
      <w:r>
        <w:rPr>
          <w:noProof/>
        </w:rPr>
        <w:t>Celkové náklady a celkové průměrné měrné náklady svozového systému do ZEVO Vráto v roce 2029 a v roce 2021 - varianta s dodávkami odpadu do ZEVO Vráto bez ORP Tábor, Milevsko a části ORP Soběslav (Veselí nad Lužnicí), bez části ORP Písek a Strakonice</w:t>
      </w:r>
      <w:r>
        <w:rPr>
          <w:noProof/>
        </w:rPr>
        <w:tab/>
      </w:r>
      <w:r>
        <w:rPr>
          <w:noProof/>
        </w:rPr>
        <w:fldChar w:fldCharType="begin"/>
      </w:r>
      <w:r>
        <w:rPr>
          <w:noProof/>
        </w:rPr>
        <w:instrText xml:space="preserve"> PAGEREF _Toc88814444 \h </w:instrText>
      </w:r>
      <w:r>
        <w:rPr>
          <w:noProof/>
        </w:rPr>
      </w:r>
      <w:r>
        <w:rPr>
          <w:noProof/>
        </w:rPr>
        <w:fldChar w:fldCharType="separate"/>
      </w:r>
      <w:r>
        <w:rPr>
          <w:noProof/>
        </w:rPr>
        <w:t>84</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55 :</w:t>
      </w:r>
      <w:r>
        <w:rPr>
          <w:rFonts w:asciiTheme="minorHAnsi" w:eastAsiaTheme="minorEastAsia" w:hAnsiTheme="minorHAnsi" w:cstheme="minorBidi"/>
          <w:bCs w:val="0"/>
          <w:noProof/>
          <w:sz w:val="22"/>
          <w:szCs w:val="22"/>
          <w:lang w:eastAsia="cs-CZ"/>
        </w:rPr>
        <w:tab/>
      </w:r>
      <w:r>
        <w:rPr>
          <w:noProof/>
        </w:rPr>
        <w:t>Přehled měrných nákladů variant – CÚ roku 2029 - shrnutí</w:t>
      </w:r>
      <w:r>
        <w:rPr>
          <w:noProof/>
        </w:rPr>
        <w:tab/>
      </w:r>
      <w:r>
        <w:rPr>
          <w:noProof/>
        </w:rPr>
        <w:fldChar w:fldCharType="begin"/>
      </w:r>
      <w:r>
        <w:rPr>
          <w:noProof/>
        </w:rPr>
        <w:instrText xml:space="preserve"> PAGEREF _Toc88814445 \h </w:instrText>
      </w:r>
      <w:r>
        <w:rPr>
          <w:noProof/>
        </w:rPr>
      </w:r>
      <w:r>
        <w:rPr>
          <w:noProof/>
        </w:rPr>
        <w:fldChar w:fldCharType="separate"/>
      </w:r>
      <w:r>
        <w:rPr>
          <w:noProof/>
        </w:rPr>
        <w:t>85</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56 :</w:t>
      </w:r>
      <w:r>
        <w:rPr>
          <w:rFonts w:asciiTheme="minorHAnsi" w:eastAsiaTheme="minorEastAsia" w:hAnsiTheme="minorHAnsi" w:cstheme="minorBidi"/>
          <w:bCs w:val="0"/>
          <w:noProof/>
          <w:sz w:val="22"/>
          <w:szCs w:val="22"/>
          <w:lang w:eastAsia="cs-CZ"/>
        </w:rPr>
        <w:tab/>
      </w:r>
      <w:r>
        <w:rPr>
          <w:noProof/>
        </w:rPr>
        <w:t>Přehled měrných nákladů variant – CÚ roku 2021 - shrnutí</w:t>
      </w:r>
      <w:r>
        <w:rPr>
          <w:noProof/>
        </w:rPr>
        <w:tab/>
      </w:r>
      <w:r>
        <w:rPr>
          <w:noProof/>
        </w:rPr>
        <w:fldChar w:fldCharType="begin"/>
      </w:r>
      <w:r>
        <w:rPr>
          <w:noProof/>
        </w:rPr>
        <w:instrText xml:space="preserve"> PAGEREF _Toc88814446 \h </w:instrText>
      </w:r>
      <w:r>
        <w:rPr>
          <w:noProof/>
        </w:rPr>
      </w:r>
      <w:r>
        <w:rPr>
          <w:noProof/>
        </w:rPr>
        <w:fldChar w:fldCharType="separate"/>
      </w:r>
      <w:r>
        <w:rPr>
          <w:noProof/>
        </w:rPr>
        <w:t>85</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sidRPr="00F31FA8">
        <w:rPr>
          <w:noProof/>
          <w:color w:val="000000"/>
          <w14:scene3d>
            <w14:camera w14:prst="orthographicFront"/>
            <w14:lightRig w14:rig="threePt" w14:dir="t">
              <w14:rot w14:lat="0" w14:lon="0" w14:rev="0"/>
            </w14:lightRig>
          </w14:scene3d>
        </w:rPr>
        <w:t>Tab. 57 :</w:t>
      </w:r>
      <w:r>
        <w:rPr>
          <w:rFonts w:asciiTheme="minorHAnsi" w:eastAsiaTheme="minorEastAsia" w:hAnsiTheme="minorHAnsi" w:cstheme="minorBidi"/>
          <w:bCs w:val="0"/>
          <w:noProof/>
          <w:sz w:val="22"/>
          <w:szCs w:val="22"/>
          <w:lang w:eastAsia="cs-CZ"/>
        </w:rPr>
        <w:tab/>
      </w:r>
      <w:r>
        <w:rPr>
          <w:noProof/>
        </w:rPr>
        <w:t>Průměrné měrné náklady všech variant</w:t>
      </w:r>
      <w:r>
        <w:rPr>
          <w:noProof/>
        </w:rPr>
        <w:tab/>
      </w:r>
      <w:r>
        <w:rPr>
          <w:noProof/>
        </w:rPr>
        <w:fldChar w:fldCharType="begin"/>
      </w:r>
      <w:r>
        <w:rPr>
          <w:noProof/>
        </w:rPr>
        <w:instrText xml:space="preserve"> PAGEREF _Toc88814447 \h </w:instrText>
      </w:r>
      <w:r>
        <w:rPr>
          <w:noProof/>
        </w:rPr>
      </w:r>
      <w:r>
        <w:rPr>
          <w:noProof/>
        </w:rPr>
        <w:fldChar w:fldCharType="separate"/>
      </w:r>
      <w:r>
        <w:rPr>
          <w:noProof/>
        </w:rPr>
        <w:t>85</w:t>
      </w:r>
      <w:r>
        <w:rPr>
          <w:noProof/>
        </w:rPr>
        <w:fldChar w:fldCharType="end"/>
      </w:r>
    </w:p>
    <w:p w:rsidR="007C69C5" w:rsidRDefault="007C69C5" w:rsidP="00F31AC7">
      <w:pPr>
        <w:pStyle w:val="Seznamobrzk"/>
        <w:tabs>
          <w:tab w:val="right" w:leader="dot" w:pos="9344"/>
        </w:tabs>
      </w:pPr>
      <w:r>
        <w:fldChar w:fldCharType="end"/>
      </w:r>
    </w:p>
    <w:p w:rsidR="007C69C5" w:rsidRPr="00B470D8" w:rsidRDefault="007C69C5" w:rsidP="00A504FE">
      <w:pPr>
        <w:pStyle w:val="Nadpisobsahu"/>
      </w:pPr>
      <w:r w:rsidRPr="00B470D8">
        <w:t>Seznam grafů</w:t>
      </w:r>
    </w:p>
    <w:p w:rsidR="00A504FE" w:rsidRDefault="007C69C5">
      <w:pPr>
        <w:pStyle w:val="Seznamobrzk"/>
        <w:tabs>
          <w:tab w:val="right" w:leader="dot" w:pos="9344"/>
        </w:tabs>
        <w:rPr>
          <w:rFonts w:asciiTheme="minorHAnsi" w:eastAsiaTheme="minorEastAsia" w:hAnsiTheme="minorHAnsi" w:cstheme="minorBidi"/>
          <w:bCs w:val="0"/>
          <w:noProof/>
          <w:sz w:val="22"/>
          <w:szCs w:val="22"/>
          <w:lang w:eastAsia="cs-CZ"/>
        </w:rPr>
      </w:pPr>
      <w:r w:rsidRPr="003D0148">
        <w:rPr>
          <w:rFonts w:cs="Arial"/>
          <w:sz w:val="18"/>
          <w:szCs w:val="18"/>
        </w:rPr>
        <w:fldChar w:fldCharType="begin"/>
      </w:r>
      <w:r w:rsidRPr="003D0148">
        <w:rPr>
          <w:rFonts w:cs="Arial"/>
          <w:sz w:val="18"/>
          <w:szCs w:val="18"/>
        </w:rPr>
        <w:instrText xml:space="preserve"> TOC \t "Styl6" \c </w:instrText>
      </w:r>
      <w:r w:rsidRPr="003D0148">
        <w:rPr>
          <w:rFonts w:cs="Arial"/>
          <w:sz w:val="18"/>
          <w:szCs w:val="18"/>
        </w:rPr>
        <w:fldChar w:fldCharType="separate"/>
      </w:r>
      <w:r w:rsidR="00A504FE">
        <w:rPr>
          <w:noProof/>
        </w:rPr>
        <w:t>Graf č. 1 :</w:t>
      </w:r>
      <w:r w:rsidR="00A504FE">
        <w:rPr>
          <w:rFonts w:asciiTheme="minorHAnsi" w:eastAsiaTheme="minorEastAsia" w:hAnsiTheme="minorHAnsi" w:cstheme="minorBidi"/>
          <w:bCs w:val="0"/>
          <w:noProof/>
          <w:sz w:val="22"/>
          <w:szCs w:val="22"/>
          <w:lang w:eastAsia="cs-CZ"/>
        </w:rPr>
        <w:tab/>
      </w:r>
      <w:r w:rsidR="00A504FE">
        <w:rPr>
          <w:noProof/>
        </w:rPr>
        <w:t>Výpočet možných dodávek SKO, OO a OEVO z jednotlivých ORP do ZEVO Vráto a návrh umístění překladišť – varianta se všemi ORP Jihočeského kraje - graf</w:t>
      </w:r>
      <w:r w:rsidR="00A504FE">
        <w:rPr>
          <w:noProof/>
        </w:rPr>
        <w:tab/>
      </w:r>
      <w:r w:rsidR="00A504FE">
        <w:rPr>
          <w:noProof/>
        </w:rPr>
        <w:fldChar w:fldCharType="begin"/>
      </w:r>
      <w:r w:rsidR="00A504FE">
        <w:rPr>
          <w:noProof/>
        </w:rPr>
        <w:instrText xml:space="preserve"> PAGEREF _Toc88814448 \h </w:instrText>
      </w:r>
      <w:r w:rsidR="00A504FE">
        <w:rPr>
          <w:noProof/>
        </w:rPr>
      </w:r>
      <w:r w:rsidR="00A504FE">
        <w:rPr>
          <w:noProof/>
        </w:rPr>
        <w:fldChar w:fldCharType="separate"/>
      </w:r>
      <w:r w:rsidR="00A504FE">
        <w:rPr>
          <w:noProof/>
        </w:rPr>
        <w:t>55</w:t>
      </w:r>
      <w:r w:rsidR="00A504FE">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Pr>
          <w:noProof/>
          <w:lang w:eastAsia="cs-CZ"/>
        </w:rPr>
        <w:t>Graf č. 2 :</w:t>
      </w:r>
      <w:r>
        <w:rPr>
          <w:rFonts w:asciiTheme="minorHAnsi" w:eastAsiaTheme="minorEastAsia" w:hAnsiTheme="minorHAnsi" w:cstheme="minorBidi"/>
          <w:bCs w:val="0"/>
          <w:noProof/>
          <w:sz w:val="22"/>
          <w:szCs w:val="22"/>
          <w:lang w:eastAsia="cs-CZ"/>
        </w:rPr>
        <w:tab/>
      </w:r>
      <w:r>
        <w:rPr>
          <w:noProof/>
        </w:rPr>
        <w:t>Výpočet možných dodávek SKO, OO a OEVO z jednotlivých ORP do ZEVO Vráto a návrh umístění překladišť – varianta bez ORP Tábor, bez části ORP Soběslav (Veselí nad Lužnicí) a bez ORP Milevsko - graf</w:t>
      </w:r>
      <w:r>
        <w:rPr>
          <w:noProof/>
        </w:rPr>
        <w:tab/>
      </w:r>
      <w:r>
        <w:rPr>
          <w:noProof/>
        </w:rPr>
        <w:fldChar w:fldCharType="begin"/>
      </w:r>
      <w:r>
        <w:rPr>
          <w:noProof/>
        </w:rPr>
        <w:instrText xml:space="preserve"> PAGEREF _Toc88814449 \h </w:instrText>
      </w:r>
      <w:r>
        <w:rPr>
          <w:noProof/>
        </w:rPr>
      </w:r>
      <w:r>
        <w:rPr>
          <w:noProof/>
        </w:rPr>
        <w:fldChar w:fldCharType="separate"/>
      </w:r>
      <w:r>
        <w:rPr>
          <w:noProof/>
        </w:rPr>
        <w:t>57</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Pr>
          <w:noProof/>
          <w:lang w:eastAsia="cs-CZ"/>
        </w:rPr>
        <w:t>Graf č. 3 :</w:t>
      </w:r>
      <w:r>
        <w:rPr>
          <w:rFonts w:asciiTheme="minorHAnsi" w:eastAsiaTheme="minorEastAsia" w:hAnsiTheme="minorHAnsi" w:cstheme="minorBidi"/>
          <w:bCs w:val="0"/>
          <w:noProof/>
          <w:sz w:val="22"/>
          <w:szCs w:val="22"/>
          <w:lang w:eastAsia="cs-CZ"/>
        </w:rPr>
        <w:tab/>
      </w:r>
      <w:r>
        <w:rPr>
          <w:noProof/>
        </w:rPr>
        <w:t>Výpočet možných dodávek SKO, OO a OEVO z jednotlivých ORP do ZEVO Vráto a návrh umístění překladišť – varianta bez části ORP Písek a Strakonice - graf</w:t>
      </w:r>
      <w:r>
        <w:rPr>
          <w:noProof/>
        </w:rPr>
        <w:tab/>
      </w:r>
      <w:r>
        <w:rPr>
          <w:noProof/>
        </w:rPr>
        <w:fldChar w:fldCharType="begin"/>
      </w:r>
      <w:r>
        <w:rPr>
          <w:noProof/>
        </w:rPr>
        <w:instrText xml:space="preserve"> PAGEREF _Toc88814450 \h </w:instrText>
      </w:r>
      <w:r>
        <w:rPr>
          <w:noProof/>
        </w:rPr>
      </w:r>
      <w:r>
        <w:rPr>
          <w:noProof/>
        </w:rPr>
        <w:fldChar w:fldCharType="separate"/>
      </w:r>
      <w:r>
        <w:rPr>
          <w:noProof/>
        </w:rPr>
        <w:t>59</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Pr>
          <w:noProof/>
          <w:lang w:eastAsia="cs-CZ"/>
        </w:rPr>
        <w:t>Graf č. 4 :</w:t>
      </w:r>
      <w:r>
        <w:rPr>
          <w:rFonts w:asciiTheme="minorHAnsi" w:eastAsiaTheme="minorEastAsia" w:hAnsiTheme="minorHAnsi" w:cstheme="minorBidi"/>
          <w:bCs w:val="0"/>
          <w:noProof/>
          <w:sz w:val="22"/>
          <w:szCs w:val="22"/>
          <w:lang w:eastAsia="cs-CZ"/>
        </w:rPr>
        <w:tab/>
      </w:r>
      <w:r>
        <w:rPr>
          <w:noProof/>
        </w:rPr>
        <w:t>Výpočet možných dodávek SKO, OO a OEVO z jednotlivých ORP do ZEVO Vráto a návrh umístění překladišť – varianta bez ORP Tábor, Milevsko a části ORP Soběslav (Veselí nad Lužnicí), Písku a Strakonic - graf</w:t>
      </w:r>
      <w:r>
        <w:rPr>
          <w:noProof/>
        </w:rPr>
        <w:tab/>
      </w:r>
      <w:r>
        <w:rPr>
          <w:noProof/>
        </w:rPr>
        <w:fldChar w:fldCharType="begin"/>
      </w:r>
      <w:r>
        <w:rPr>
          <w:noProof/>
        </w:rPr>
        <w:instrText xml:space="preserve"> PAGEREF _Toc88814451 \h </w:instrText>
      </w:r>
      <w:r>
        <w:rPr>
          <w:noProof/>
        </w:rPr>
      </w:r>
      <w:r>
        <w:rPr>
          <w:noProof/>
        </w:rPr>
        <w:fldChar w:fldCharType="separate"/>
      </w:r>
      <w:r>
        <w:rPr>
          <w:noProof/>
        </w:rPr>
        <w:t>61</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Pr>
          <w:noProof/>
        </w:rPr>
        <w:t>Graf č. 5 :</w:t>
      </w:r>
      <w:r>
        <w:rPr>
          <w:rFonts w:asciiTheme="minorHAnsi" w:eastAsiaTheme="minorEastAsia" w:hAnsiTheme="minorHAnsi" w:cstheme="minorBidi"/>
          <w:bCs w:val="0"/>
          <w:noProof/>
          <w:sz w:val="22"/>
          <w:szCs w:val="22"/>
          <w:lang w:eastAsia="cs-CZ"/>
        </w:rPr>
        <w:tab/>
      </w:r>
      <w:r>
        <w:rPr>
          <w:noProof/>
        </w:rPr>
        <w:t>Měrné náklady překladišť a dopravy do ZEVO - varianta s dodávkami odpadu do ZEVO Vráto ze všech ORP Jihočeského kraje</w:t>
      </w:r>
      <w:r>
        <w:rPr>
          <w:noProof/>
        </w:rPr>
        <w:tab/>
      </w:r>
      <w:r>
        <w:rPr>
          <w:noProof/>
        </w:rPr>
        <w:fldChar w:fldCharType="begin"/>
      </w:r>
      <w:r>
        <w:rPr>
          <w:noProof/>
        </w:rPr>
        <w:instrText xml:space="preserve"> PAGEREF _Toc88814452 \h </w:instrText>
      </w:r>
      <w:r>
        <w:rPr>
          <w:noProof/>
        </w:rPr>
      </w:r>
      <w:r>
        <w:rPr>
          <w:noProof/>
        </w:rPr>
        <w:fldChar w:fldCharType="separate"/>
      </w:r>
      <w:r>
        <w:rPr>
          <w:noProof/>
        </w:rPr>
        <w:t>80</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Pr>
          <w:noProof/>
        </w:rPr>
        <w:t>Graf č. 6 :</w:t>
      </w:r>
      <w:r>
        <w:rPr>
          <w:rFonts w:asciiTheme="minorHAnsi" w:eastAsiaTheme="minorEastAsia" w:hAnsiTheme="minorHAnsi" w:cstheme="minorBidi"/>
          <w:bCs w:val="0"/>
          <w:noProof/>
          <w:sz w:val="22"/>
          <w:szCs w:val="22"/>
          <w:lang w:eastAsia="cs-CZ"/>
        </w:rPr>
        <w:tab/>
      </w:r>
      <w:r>
        <w:rPr>
          <w:noProof/>
        </w:rPr>
        <w:t>Měrné náklady překladišť a dopravy do ZEVO - varianta s dodávkami odpadu do ZEVO Vráto bez ORP Tábor, Milevsko a části ORP Soběslav (Veselí nad Lužnicí)</w:t>
      </w:r>
      <w:r>
        <w:rPr>
          <w:noProof/>
        </w:rPr>
        <w:tab/>
      </w:r>
      <w:r>
        <w:rPr>
          <w:noProof/>
        </w:rPr>
        <w:fldChar w:fldCharType="begin"/>
      </w:r>
      <w:r>
        <w:rPr>
          <w:noProof/>
        </w:rPr>
        <w:instrText xml:space="preserve"> PAGEREF _Toc88814453 \h </w:instrText>
      </w:r>
      <w:r>
        <w:rPr>
          <w:noProof/>
        </w:rPr>
      </w:r>
      <w:r>
        <w:rPr>
          <w:noProof/>
        </w:rPr>
        <w:fldChar w:fldCharType="separate"/>
      </w:r>
      <w:r>
        <w:rPr>
          <w:noProof/>
        </w:rPr>
        <w:t>80</w:t>
      </w:r>
      <w:r>
        <w:rPr>
          <w:noProof/>
        </w:rPr>
        <w:fldChar w:fldCharType="end"/>
      </w:r>
    </w:p>
    <w:p w:rsidR="00A504FE" w:rsidRDefault="00A504FE">
      <w:pPr>
        <w:pStyle w:val="Seznamobrzk"/>
        <w:tabs>
          <w:tab w:val="right" w:leader="dot" w:pos="9344"/>
        </w:tabs>
        <w:rPr>
          <w:rFonts w:asciiTheme="minorHAnsi" w:eastAsiaTheme="minorEastAsia" w:hAnsiTheme="minorHAnsi" w:cstheme="minorBidi"/>
          <w:bCs w:val="0"/>
          <w:noProof/>
          <w:sz w:val="22"/>
          <w:szCs w:val="22"/>
          <w:lang w:eastAsia="cs-CZ"/>
        </w:rPr>
      </w:pPr>
      <w:r>
        <w:rPr>
          <w:noProof/>
        </w:rPr>
        <w:t>Graf č. 7 :</w:t>
      </w:r>
      <w:r>
        <w:rPr>
          <w:rFonts w:asciiTheme="minorHAnsi" w:eastAsiaTheme="minorEastAsia" w:hAnsiTheme="minorHAnsi" w:cstheme="minorBidi"/>
          <w:bCs w:val="0"/>
          <w:noProof/>
          <w:sz w:val="22"/>
          <w:szCs w:val="22"/>
          <w:lang w:eastAsia="cs-CZ"/>
        </w:rPr>
        <w:tab/>
      </w:r>
      <w:r>
        <w:rPr>
          <w:noProof/>
        </w:rPr>
        <w:t>Měrné náklady překladišť a dopravy do ZEVO - varianta s dodávkami odpadu do ZEVO Vráto bez části ORP Písek a Strakonice</w:t>
      </w:r>
      <w:r>
        <w:rPr>
          <w:noProof/>
        </w:rPr>
        <w:tab/>
      </w:r>
      <w:r>
        <w:rPr>
          <w:noProof/>
        </w:rPr>
        <w:fldChar w:fldCharType="begin"/>
      </w:r>
      <w:r>
        <w:rPr>
          <w:noProof/>
        </w:rPr>
        <w:instrText xml:space="preserve"> PAGEREF _Toc88814454 \h </w:instrText>
      </w:r>
      <w:r>
        <w:rPr>
          <w:noProof/>
        </w:rPr>
      </w:r>
      <w:r>
        <w:rPr>
          <w:noProof/>
        </w:rPr>
        <w:fldChar w:fldCharType="separate"/>
      </w:r>
      <w:r>
        <w:rPr>
          <w:noProof/>
        </w:rPr>
        <w:t>81</w:t>
      </w:r>
      <w:r>
        <w:rPr>
          <w:noProof/>
        </w:rPr>
        <w:fldChar w:fldCharType="end"/>
      </w:r>
    </w:p>
    <w:p w:rsidR="007C69C5" w:rsidRPr="00EC2452" w:rsidRDefault="00A504FE" w:rsidP="00F31AC7">
      <w:pPr>
        <w:pStyle w:val="Seznamobrzk"/>
        <w:tabs>
          <w:tab w:val="right" w:leader="dot" w:pos="9344"/>
        </w:tabs>
      </w:pPr>
      <w:r>
        <w:rPr>
          <w:noProof/>
        </w:rPr>
        <w:t>Graf č. 8 :</w:t>
      </w:r>
      <w:r>
        <w:rPr>
          <w:rFonts w:asciiTheme="minorHAnsi" w:eastAsiaTheme="minorEastAsia" w:hAnsiTheme="minorHAnsi" w:cstheme="minorBidi"/>
          <w:bCs w:val="0"/>
          <w:noProof/>
          <w:sz w:val="22"/>
          <w:szCs w:val="22"/>
          <w:lang w:eastAsia="cs-CZ"/>
        </w:rPr>
        <w:tab/>
      </w:r>
      <w:r>
        <w:rPr>
          <w:noProof/>
        </w:rPr>
        <w:t>Měrné náklady překladišť a dopravy do ZEVO - varianta s dodávkami odpadu do ZEVO Vráto bez ORP Tábor, Milevsko a části ORP Soběslav (Veselí nad Lužnicí), bez části ORP Písek a Strakonice</w:t>
      </w:r>
      <w:r>
        <w:rPr>
          <w:noProof/>
        </w:rPr>
        <w:tab/>
      </w:r>
      <w:r>
        <w:rPr>
          <w:noProof/>
        </w:rPr>
        <w:fldChar w:fldCharType="begin"/>
      </w:r>
      <w:r>
        <w:rPr>
          <w:noProof/>
        </w:rPr>
        <w:instrText xml:space="preserve"> PAGEREF _Toc88814455 \h </w:instrText>
      </w:r>
      <w:r>
        <w:rPr>
          <w:noProof/>
        </w:rPr>
      </w:r>
      <w:r>
        <w:rPr>
          <w:noProof/>
        </w:rPr>
        <w:fldChar w:fldCharType="separate"/>
      </w:r>
      <w:r>
        <w:rPr>
          <w:noProof/>
        </w:rPr>
        <w:t>81</w:t>
      </w:r>
      <w:r>
        <w:rPr>
          <w:noProof/>
        </w:rPr>
        <w:fldChar w:fldCharType="end"/>
      </w:r>
      <w:r w:rsidR="007C69C5" w:rsidRPr="003D0148">
        <w:fldChar w:fldCharType="end"/>
      </w:r>
    </w:p>
    <w:p w:rsidR="007C69C5" w:rsidRPr="00A504FE" w:rsidRDefault="007C69C5" w:rsidP="00A504FE">
      <w:pPr>
        <w:pStyle w:val="Nadpisobsahu"/>
      </w:pPr>
      <w:r w:rsidRPr="00A504FE">
        <w:t>Seznam obrázků</w:t>
      </w:r>
    </w:p>
    <w:p w:rsidR="00F31AC7" w:rsidRDefault="007C69C5">
      <w:pPr>
        <w:pStyle w:val="Seznamobrzk"/>
        <w:tabs>
          <w:tab w:val="right" w:leader="dot" w:pos="9344"/>
        </w:tabs>
        <w:rPr>
          <w:rFonts w:asciiTheme="minorHAnsi" w:eastAsiaTheme="minorEastAsia" w:hAnsiTheme="minorHAnsi" w:cstheme="minorBidi"/>
          <w:bCs w:val="0"/>
          <w:noProof/>
          <w:sz w:val="22"/>
          <w:szCs w:val="22"/>
          <w:lang w:eastAsia="cs-CZ"/>
        </w:rPr>
      </w:pPr>
      <w:r w:rsidRPr="003D0148">
        <w:rPr>
          <w:rFonts w:cs="Arial"/>
          <w:sz w:val="18"/>
          <w:szCs w:val="18"/>
        </w:rPr>
        <w:fldChar w:fldCharType="begin"/>
      </w:r>
      <w:r w:rsidRPr="003D0148">
        <w:rPr>
          <w:rFonts w:cs="Arial"/>
          <w:sz w:val="18"/>
          <w:szCs w:val="18"/>
        </w:rPr>
        <w:instrText xml:space="preserve"> TOC \t "Titulek;Titulek rovnice;Tabulka" \c </w:instrText>
      </w:r>
      <w:r w:rsidRPr="003D0148">
        <w:rPr>
          <w:rFonts w:cs="Arial"/>
          <w:sz w:val="18"/>
          <w:szCs w:val="18"/>
        </w:rPr>
        <w:fldChar w:fldCharType="separate"/>
      </w:r>
      <w:r w:rsidR="00F31AC7" w:rsidRPr="00F914EB">
        <w:rPr>
          <w:noProof/>
          <w:color w:val="000000"/>
          <w14:scene3d>
            <w14:camera w14:prst="orthographicFront"/>
            <w14:lightRig w14:rig="threePt" w14:dir="t">
              <w14:rot w14:lat="0" w14:lon="0" w14:rev="0"/>
            </w14:lightRig>
          </w14:scene3d>
        </w:rPr>
        <w:t>Obr. 1.:</w:t>
      </w:r>
      <w:r w:rsidR="00F31AC7">
        <w:rPr>
          <w:rFonts w:asciiTheme="minorHAnsi" w:eastAsiaTheme="minorEastAsia" w:hAnsiTheme="minorHAnsi" w:cstheme="minorBidi"/>
          <w:bCs w:val="0"/>
          <w:noProof/>
          <w:sz w:val="22"/>
          <w:szCs w:val="22"/>
          <w:lang w:eastAsia="cs-CZ"/>
        </w:rPr>
        <w:tab/>
      </w:r>
      <w:r w:rsidR="00F31AC7">
        <w:rPr>
          <w:noProof/>
        </w:rPr>
        <w:t>Vysypávání odpadu z rampy do kontejneru</w:t>
      </w:r>
      <w:r w:rsidR="00F31AC7">
        <w:rPr>
          <w:noProof/>
        </w:rPr>
        <w:tab/>
      </w:r>
      <w:r w:rsidR="00F31AC7">
        <w:rPr>
          <w:noProof/>
        </w:rPr>
        <w:fldChar w:fldCharType="begin"/>
      </w:r>
      <w:r w:rsidR="00F31AC7">
        <w:rPr>
          <w:noProof/>
        </w:rPr>
        <w:instrText xml:space="preserve"> PAGEREF _Toc88813184 \h </w:instrText>
      </w:r>
      <w:r w:rsidR="00F31AC7">
        <w:rPr>
          <w:noProof/>
        </w:rPr>
      </w:r>
      <w:r w:rsidR="00F31AC7">
        <w:rPr>
          <w:noProof/>
        </w:rPr>
        <w:fldChar w:fldCharType="separate"/>
      </w:r>
      <w:r w:rsidR="00F31AC7">
        <w:rPr>
          <w:noProof/>
        </w:rPr>
        <w:t>17</w:t>
      </w:r>
      <w:r w:rsidR="00F31AC7">
        <w:rPr>
          <w:noProof/>
        </w:rPr>
        <w:fldChar w:fldCharType="end"/>
      </w:r>
    </w:p>
    <w:p w:rsidR="00F31AC7" w:rsidRDefault="00F31AC7">
      <w:pPr>
        <w:pStyle w:val="Seznamobrzk"/>
        <w:tabs>
          <w:tab w:val="right" w:leader="dot" w:pos="9344"/>
        </w:tabs>
        <w:rPr>
          <w:rFonts w:asciiTheme="minorHAnsi" w:eastAsiaTheme="minorEastAsia" w:hAnsiTheme="minorHAnsi" w:cstheme="minorBidi"/>
          <w:bCs w:val="0"/>
          <w:noProof/>
          <w:sz w:val="22"/>
          <w:szCs w:val="22"/>
          <w:lang w:eastAsia="cs-CZ"/>
        </w:rPr>
      </w:pPr>
      <w:r w:rsidRPr="00F914EB">
        <w:rPr>
          <w:noProof/>
          <w:color w:val="000000"/>
          <w14:scene3d>
            <w14:camera w14:prst="orthographicFront"/>
            <w14:lightRig w14:rig="threePt" w14:dir="t">
              <w14:rot w14:lat="0" w14:lon="0" w14:rev="0"/>
            </w14:lightRig>
          </w14:scene3d>
        </w:rPr>
        <w:t>Obr. 2.:</w:t>
      </w:r>
      <w:r>
        <w:rPr>
          <w:rFonts w:asciiTheme="minorHAnsi" w:eastAsiaTheme="minorEastAsia" w:hAnsiTheme="minorHAnsi" w:cstheme="minorBidi"/>
          <w:bCs w:val="0"/>
          <w:noProof/>
          <w:sz w:val="22"/>
          <w:szCs w:val="22"/>
          <w:lang w:eastAsia="cs-CZ"/>
        </w:rPr>
        <w:tab/>
      </w:r>
      <w:r>
        <w:rPr>
          <w:noProof/>
        </w:rPr>
        <w:t>Vysypávání odpadu z rampy do návěsu</w:t>
      </w:r>
      <w:r>
        <w:rPr>
          <w:noProof/>
        </w:rPr>
        <w:tab/>
      </w:r>
      <w:r>
        <w:rPr>
          <w:noProof/>
        </w:rPr>
        <w:fldChar w:fldCharType="begin"/>
      </w:r>
      <w:r>
        <w:rPr>
          <w:noProof/>
        </w:rPr>
        <w:instrText xml:space="preserve"> PAGEREF _Toc88813185 \h </w:instrText>
      </w:r>
      <w:r>
        <w:rPr>
          <w:noProof/>
        </w:rPr>
      </w:r>
      <w:r>
        <w:rPr>
          <w:noProof/>
        </w:rPr>
        <w:fldChar w:fldCharType="separate"/>
      </w:r>
      <w:r>
        <w:rPr>
          <w:noProof/>
        </w:rPr>
        <w:t>18</w:t>
      </w:r>
      <w:r>
        <w:rPr>
          <w:noProof/>
        </w:rPr>
        <w:fldChar w:fldCharType="end"/>
      </w:r>
    </w:p>
    <w:p w:rsidR="00F31AC7" w:rsidRDefault="00F31AC7">
      <w:pPr>
        <w:pStyle w:val="Seznamobrzk"/>
        <w:tabs>
          <w:tab w:val="right" w:leader="dot" w:pos="9344"/>
        </w:tabs>
        <w:rPr>
          <w:rFonts w:asciiTheme="minorHAnsi" w:eastAsiaTheme="minorEastAsia" w:hAnsiTheme="minorHAnsi" w:cstheme="minorBidi"/>
          <w:bCs w:val="0"/>
          <w:noProof/>
          <w:sz w:val="22"/>
          <w:szCs w:val="22"/>
          <w:lang w:eastAsia="cs-CZ"/>
        </w:rPr>
      </w:pPr>
      <w:r w:rsidRPr="00F914EB">
        <w:rPr>
          <w:noProof/>
          <w:color w:val="000000"/>
          <w14:scene3d>
            <w14:camera w14:prst="orthographicFront"/>
            <w14:lightRig w14:rig="threePt" w14:dir="t">
              <w14:rot w14:lat="0" w14:lon="0" w14:rev="0"/>
            </w14:lightRig>
          </w14:scene3d>
        </w:rPr>
        <w:t>Obr. 3.:</w:t>
      </w:r>
      <w:r>
        <w:rPr>
          <w:rFonts w:asciiTheme="minorHAnsi" w:eastAsiaTheme="minorEastAsia" w:hAnsiTheme="minorHAnsi" w:cstheme="minorBidi"/>
          <w:bCs w:val="0"/>
          <w:noProof/>
          <w:sz w:val="22"/>
          <w:szCs w:val="22"/>
          <w:lang w:eastAsia="cs-CZ"/>
        </w:rPr>
        <w:tab/>
      </w:r>
      <w:r>
        <w:rPr>
          <w:noProof/>
        </w:rPr>
        <w:t>Nakládání odpadu z volné plochy</w:t>
      </w:r>
      <w:r>
        <w:rPr>
          <w:noProof/>
        </w:rPr>
        <w:tab/>
      </w:r>
      <w:r>
        <w:rPr>
          <w:noProof/>
        </w:rPr>
        <w:fldChar w:fldCharType="begin"/>
      </w:r>
      <w:r>
        <w:rPr>
          <w:noProof/>
        </w:rPr>
        <w:instrText xml:space="preserve"> PAGEREF _Toc88813186 \h </w:instrText>
      </w:r>
      <w:r>
        <w:rPr>
          <w:noProof/>
        </w:rPr>
      </w:r>
      <w:r>
        <w:rPr>
          <w:noProof/>
        </w:rPr>
        <w:fldChar w:fldCharType="separate"/>
      </w:r>
      <w:r>
        <w:rPr>
          <w:noProof/>
        </w:rPr>
        <w:t>18</w:t>
      </w:r>
      <w:r>
        <w:rPr>
          <w:noProof/>
        </w:rPr>
        <w:fldChar w:fldCharType="end"/>
      </w:r>
    </w:p>
    <w:p w:rsidR="00F31AC7" w:rsidRDefault="00F31AC7">
      <w:pPr>
        <w:pStyle w:val="Seznamobrzk"/>
        <w:tabs>
          <w:tab w:val="right" w:leader="dot" w:pos="9344"/>
        </w:tabs>
        <w:rPr>
          <w:rFonts w:asciiTheme="minorHAnsi" w:eastAsiaTheme="minorEastAsia" w:hAnsiTheme="minorHAnsi" w:cstheme="minorBidi"/>
          <w:bCs w:val="0"/>
          <w:noProof/>
          <w:sz w:val="22"/>
          <w:szCs w:val="22"/>
          <w:lang w:eastAsia="cs-CZ"/>
        </w:rPr>
      </w:pPr>
      <w:r w:rsidRPr="00F914EB">
        <w:rPr>
          <w:noProof/>
          <w:color w:val="000000"/>
          <w14:scene3d>
            <w14:camera w14:prst="orthographicFront"/>
            <w14:lightRig w14:rig="threePt" w14:dir="t">
              <w14:rot w14:lat="0" w14:lon="0" w14:rev="0"/>
            </w14:lightRig>
          </w14:scene3d>
        </w:rPr>
        <w:t>Obr. 4.:</w:t>
      </w:r>
      <w:r>
        <w:rPr>
          <w:rFonts w:asciiTheme="minorHAnsi" w:eastAsiaTheme="minorEastAsia" w:hAnsiTheme="minorHAnsi" w:cstheme="minorBidi"/>
          <w:bCs w:val="0"/>
          <w:noProof/>
          <w:sz w:val="22"/>
          <w:szCs w:val="22"/>
          <w:lang w:eastAsia="cs-CZ"/>
        </w:rPr>
        <w:tab/>
      </w:r>
      <w:r>
        <w:rPr>
          <w:noProof/>
        </w:rPr>
        <w:t>Překladiště halového typu</w:t>
      </w:r>
      <w:r>
        <w:rPr>
          <w:noProof/>
        </w:rPr>
        <w:tab/>
      </w:r>
      <w:r>
        <w:rPr>
          <w:noProof/>
        </w:rPr>
        <w:fldChar w:fldCharType="begin"/>
      </w:r>
      <w:r>
        <w:rPr>
          <w:noProof/>
        </w:rPr>
        <w:instrText xml:space="preserve"> PAGEREF _Toc88813187 \h </w:instrText>
      </w:r>
      <w:r>
        <w:rPr>
          <w:noProof/>
        </w:rPr>
      </w:r>
      <w:r>
        <w:rPr>
          <w:noProof/>
        </w:rPr>
        <w:fldChar w:fldCharType="separate"/>
      </w:r>
      <w:r>
        <w:rPr>
          <w:noProof/>
        </w:rPr>
        <w:t>19</w:t>
      </w:r>
      <w:r>
        <w:rPr>
          <w:noProof/>
        </w:rPr>
        <w:fldChar w:fldCharType="end"/>
      </w:r>
    </w:p>
    <w:p w:rsidR="00F31AC7" w:rsidRDefault="00F31AC7">
      <w:pPr>
        <w:pStyle w:val="Seznamobrzk"/>
        <w:tabs>
          <w:tab w:val="right" w:leader="dot" w:pos="9344"/>
        </w:tabs>
        <w:rPr>
          <w:rFonts w:asciiTheme="minorHAnsi" w:eastAsiaTheme="minorEastAsia" w:hAnsiTheme="minorHAnsi" w:cstheme="minorBidi"/>
          <w:bCs w:val="0"/>
          <w:noProof/>
          <w:sz w:val="22"/>
          <w:szCs w:val="22"/>
          <w:lang w:eastAsia="cs-CZ"/>
        </w:rPr>
      </w:pPr>
      <w:r w:rsidRPr="00F914EB">
        <w:rPr>
          <w:rFonts w:eastAsiaTheme="minorEastAsia"/>
          <w:noProof/>
          <w:color w:val="000000"/>
          <w14:scene3d>
            <w14:camera w14:prst="orthographicFront"/>
            <w14:lightRig w14:rig="threePt" w14:dir="t">
              <w14:rot w14:lat="0" w14:lon="0" w14:rev="0"/>
            </w14:lightRig>
          </w14:scene3d>
        </w:rPr>
        <w:t>Obr. 5.:</w:t>
      </w:r>
      <w:r>
        <w:rPr>
          <w:rFonts w:asciiTheme="minorHAnsi" w:eastAsiaTheme="minorEastAsia" w:hAnsiTheme="minorHAnsi" w:cstheme="minorBidi"/>
          <w:bCs w:val="0"/>
          <w:noProof/>
          <w:sz w:val="22"/>
          <w:szCs w:val="22"/>
          <w:lang w:eastAsia="cs-CZ"/>
        </w:rPr>
        <w:tab/>
      </w:r>
      <w:r w:rsidRPr="00F914EB">
        <w:rPr>
          <w:rFonts w:eastAsiaTheme="minorEastAsia"/>
          <w:noProof/>
        </w:rPr>
        <w:t>Nakládka návěsu (walking floor)</w:t>
      </w:r>
      <w:r>
        <w:rPr>
          <w:noProof/>
        </w:rPr>
        <w:tab/>
      </w:r>
      <w:r>
        <w:rPr>
          <w:noProof/>
        </w:rPr>
        <w:fldChar w:fldCharType="begin"/>
      </w:r>
      <w:r>
        <w:rPr>
          <w:noProof/>
        </w:rPr>
        <w:instrText xml:space="preserve"> PAGEREF _Toc88813188 \h </w:instrText>
      </w:r>
      <w:r>
        <w:rPr>
          <w:noProof/>
        </w:rPr>
      </w:r>
      <w:r>
        <w:rPr>
          <w:noProof/>
        </w:rPr>
        <w:fldChar w:fldCharType="separate"/>
      </w:r>
      <w:r>
        <w:rPr>
          <w:noProof/>
        </w:rPr>
        <w:t>20</w:t>
      </w:r>
      <w:r>
        <w:rPr>
          <w:noProof/>
        </w:rPr>
        <w:fldChar w:fldCharType="end"/>
      </w:r>
    </w:p>
    <w:p w:rsidR="00F31AC7" w:rsidRDefault="00F31AC7">
      <w:pPr>
        <w:pStyle w:val="Seznamobrzk"/>
        <w:tabs>
          <w:tab w:val="right" w:leader="dot" w:pos="9344"/>
        </w:tabs>
        <w:rPr>
          <w:rFonts w:asciiTheme="minorHAnsi" w:eastAsiaTheme="minorEastAsia" w:hAnsiTheme="minorHAnsi" w:cstheme="minorBidi"/>
          <w:bCs w:val="0"/>
          <w:noProof/>
          <w:sz w:val="22"/>
          <w:szCs w:val="22"/>
          <w:lang w:eastAsia="cs-CZ"/>
        </w:rPr>
      </w:pPr>
      <w:r w:rsidRPr="00F914EB">
        <w:rPr>
          <w:rFonts w:eastAsiaTheme="minorEastAsia"/>
          <w:noProof/>
          <w:color w:val="000000"/>
          <w14:scene3d>
            <w14:camera w14:prst="orthographicFront"/>
            <w14:lightRig w14:rig="threePt" w14:dir="t">
              <w14:rot w14:lat="0" w14:lon="0" w14:rev="0"/>
            </w14:lightRig>
          </w14:scene3d>
        </w:rPr>
        <w:t>Obr. 6.:</w:t>
      </w:r>
      <w:r>
        <w:rPr>
          <w:rFonts w:asciiTheme="minorHAnsi" w:eastAsiaTheme="minorEastAsia" w:hAnsiTheme="minorHAnsi" w:cstheme="minorBidi"/>
          <w:bCs w:val="0"/>
          <w:noProof/>
          <w:sz w:val="22"/>
          <w:szCs w:val="22"/>
          <w:lang w:eastAsia="cs-CZ"/>
        </w:rPr>
        <w:tab/>
      </w:r>
      <w:r w:rsidRPr="00F914EB">
        <w:rPr>
          <w:rFonts w:eastAsiaTheme="minorEastAsia"/>
          <w:noProof/>
        </w:rPr>
        <w:t>Schéma nakládky s použitím lisovacích kontejnerů</w:t>
      </w:r>
      <w:r>
        <w:rPr>
          <w:noProof/>
        </w:rPr>
        <w:tab/>
      </w:r>
      <w:r>
        <w:rPr>
          <w:noProof/>
        </w:rPr>
        <w:fldChar w:fldCharType="begin"/>
      </w:r>
      <w:r>
        <w:rPr>
          <w:noProof/>
        </w:rPr>
        <w:instrText xml:space="preserve"> PAGEREF _Toc88813189 \h </w:instrText>
      </w:r>
      <w:r>
        <w:rPr>
          <w:noProof/>
        </w:rPr>
      </w:r>
      <w:r>
        <w:rPr>
          <w:noProof/>
        </w:rPr>
        <w:fldChar w:fldCharType="separate"/>
      </w:r>
      <w:r>
        <w:rPr>
          <w:noProof/>
        </w:rPr>
        <w:t>21</w:t>
      </w:r>
      <w:r>
        <w:rPr>
          <w:noProof/>
        </w:rPr>
        <w:fldChar w:fldCharType="end"/>
      </w:r>
    </w:p>
    <w:p w:rsidR="00F31AC7" w:rsidRDefault="00F31AC7">
      <w:pPr>
        <w:pStyle w:val="Seznamobrzk"/>
        <w:tabs>
          <w:tab w:val="right" w:leader="dot" w:pos="9344"/>
        </w:tabs>
        <w:rPr>
          <w:rFonts w:asciiTheme="minorHAnsi" w:eastAsiaTheme="minorEastAsia" w:hAnsiTheme="minorHAnsi" w:cstheme="minorBidi"/>
          <w:bCs w:val="0"/>
          <w:noProof/>
          <w:sz w:val="22"/>
          <w:szCs w:val="22"/>
          <w:lang w:eastAsia="cs-CZ"/>
        </w:rPr>
      </w:pPr>
      <w:r w:rsidRPr="00F914EB">
        <w:rPr>
          <w:noProof/>
          <w:color w:val="000000"/>
          <w14:scene3d>
            <w14:camera w14:prst="orthographicFront"/>
            <w14:lightRig w14:rig="threePt" w14:dir="t">
              <w14:rot w14:lat="0" w14:lon="0" w14:rev="0"/>
            </w14:lightRig>
          </w14:scene3d>
        </w:rPr>
        <w:t>Obr. 7.:</w:t>
      </w:r>
      <w:r>
        <w:rPr>
          <w:rFonts w:asciiTheme="minorHAnsi" w:eastAsiaTheme="minorEastAsia" w:hAnsiTheme="minorHAnsi" w:cstheme="minorBidi"/>
          <w:bCs w:val="0"/>
          <w:noProof/>
          <w:sz w:val="22"/>
          <w:szCs w:val="22"/>
          <w:lang w:eastAsia="cs-CZ"/>
        </w:rPr>
        <w:tab/>
      </w:r>
      <w:r>
        <w:rPr>
          <w:noProof/>
        </w:rPr>
        <w:t>Mapka svozových oblastí</w:t>
      </w:r>
      <w:r>
        <w:rPr>
          <w:noProof/>
        </w:rPr>
        <w:tab/>
      </w:r>
      <w:r>
        <w:rPr>
          <w:noProof/>
        </w:rPr>
        <w:fldChar w:fldCharType="begin"/>
      </w:r>
      <w:r>
        <w:rPr>
          <w:noProof/>
        </w:rPr>
        <w:instrText xml:space="preserve"> PAGEREF _Toc88813190 \h </w:instrText>
      </w:r>
      <w:r>
        <w:rPr>
          <w:noProof/>
        </w:rPr>
      </w:r>
      <w:r>
        <w:rPr>
          <w:noProof/>
        </w:rPr>
        <w:fldChar w:fldCharType="separate"/>
      </w:r>
      <w:r>
        <w:rPr>
          <w:noProof/>
        </w:rPr>
        <w:t>23</w:t>
      </w:r>
      <w:r>
        <w:rPr>
          <w:noProof/>
        </w:rPr>
        <w:fldChar w:fldCharType="end"/>
      </w:r>
    </w:p>
    <w:p w:rsidR="00F31AC7" w:rsidRDefault="00F31AC7">
      <w:pPr>
        <w:pStyle w:val="Seznamobrzk"/>
        <w:tabs>
          <w:tab w:val="right" w:leader="dot" w:pos="9344"/>
        </w:tabs>
        <w:rPr>
          <w:rFonts w:asciiTheme="minorHAnsi" w:eastAsiaTheme="minorEastAsia" w:hAnsiTheme="minorHAnsi" w:cstheme="minorBidi"/>
          <w:bCs w:val="0"/>
          <w:noProof/>
          <w:sz w:val="22"/>
          <w:szCs w:val="22"/>
          <w:lang w:eastAsia="cs-CZ"/>
        </w:rPr>
      </w:pPr>
      <w:r w:rsidRPr="00F914EB">
        <w:rPr>
          <w:noProof/>
          <w:color w:val="000000"/>
          <w14:scene3d>
            <w14:camera w14:prst="orthographicFront"/>
            <w14:lightRig w14:rig="threePt" w14:dir="t">
              <w14:rot w14:lat="0" w14:lon="0" w14:rev="0"/>
            </w14:lightRig>
          </w14:scene3d>
        </w:rPr>
        <w:t>Obr. 8.:</w:t>
      </w:r>
      <w:r>
        <w:rPr>
          <w:rFonts w:asciiTheme="minorHAnsi" w:eastAsiaTheme="minorEastAsia" w:hAnsiTheme="minorHAnsi" w:cstheme="minorBidi"/>
          <w:bCs w:val="0"/>
          <w:noProof/>
          <w:sz w:val="22"/>
          <w:szCs w:val="22"/>
          <w:lang w:eastAsia="cs-CZ"/>
        </w:rPr>
        <w:tab/>
      </w:r>
      <w:r>
        <w:rPr>
          <w:noProof/>
        </w:rPr>
        <w:t>Přepravní kontejnery v systému ACTS</w:t>
      </w:r>
      <w:r>
        <w:rPr>
          <w:noProof/>
        </w:rPr>
        <w:tab/>
      </w:r>
      <w:r>
        <w:rPr>
          <w:noProof/>
        </w:rPr>
        <w:fldChar w:fldCharType="begin"/>
      </w:r>
      <w:r>
        <w:rPr>
          <w:noProof/>
        </w:rPr>
        <w:instrText xml:space="preserve"> PAGEREF _Toc88813191 \h </w:instrText>
      </w:r>
      <w:r>
        <w:rPr>
          <w:noProof/>
        </w:rPr>
      </w:r>
      <w:r>
        <w:rPr>
          <w:noProof/>
        </w:rPr>
        <w:fldChar w:fldCharType="separate"/>
      </w:r>
      <w:r>
        <w:rPr>
          <w:noProof/>
        </w:rPr>
        <w:t>26</w:t>
      </w:r>
      <w:r>
        <w:rPr>
          <w:noProof/>
        </w:rPr>
        <w:fldChar w:fldCharType="end"/>
      </w:r>
    </w:p>
    <w:p w:rsidR="00F31AC7" w:rsidRDefault="00F31AC7">
      <w:pPr>
        <w:pStyle w:val="Seznamobrzk"/>
        <w:tabs>
          <w:tab w:val="right" w:leader="dot" w:pos="9344"/>
        </w:tabs>
        <w:rPr>
          <w:rFonts w:asciiTheme="minorHAnsi" w:eastAsiaTheme="minorEastAsia" w:hAnsiTheme="minorHAnsi" w:cstheme="minorBidi"/>
          <w:bCs w:val="0"/>
          <w:noProof/>
          <w:sz w:val="22"/>
          <w:szCs w:val="22"/>
          <w:lang w:eastAsia="cs-CZ"/>
        </w:rPr>
      </w:pPr>
      <w:r w:rsidRPr="00F914EB">
        <w:rPr>
          <w:rFonts w:eastAsia="Calibri"/>
          <w:noProof/>
          <w:color w:val="000000"/>
          <w14:scene3d>
            <w14:camera w14:prst="orthographicFront"/>
            <w14:lightRig w14:rig="threePt" w14:dir="t">
              <w14:rot w14:lat="0" w14:lon="0" w14:rev="0"/>
            </w14:lightRig>
          </w14:scene3d>
        </w:rPr>
        <w:t>Obr. 9.:</w:t>
      </w:r>
      <w:r>
        <w:rPr>
          <w:rFonts w:asciiTheme="minorHAnsi" w:eastAsiaTheme="minorEastAsia" w:hAnsiTheme="minorHAnsi" w:cstheme="minorBidi"/>
          <w:bCs w:val="0"/>
          <w:noProof/>
          <w:sz w:val="22"/>
          <w:szCs w:val="22"/>
          <w:lang w:eastAsia="cs-CZ"/>
        </w:rPr>
        <w:tab/>
      </w:r>
      <w:r w:rsidRPr="00F914EB">
        <w:rPr>
          <w:rFonts w:eastAsia="Calibri"/>
          <w:noProof/>
        </w:rPr>
        <w:t>Přepravní kontejnery v systému Innofreight</w:t>
      </w:r>
      <w:r>
        <w:rPr>
          <w:noProof/>
        </w:rPr>
        <w:tab/>
      </w:r>
      <w:r>
        <w:rPr>
          <w:noProof/>
        </w:rPr>
        <w:fldChar w:fldCharType="begin"/>
      </w:r>
      <w:r>
        <w:rPr>
          <w:noProof/>
        </w:rPr>
        <w:instrText xml:space="preserve"> PAGEREF _Toc88813192 \h </w:instrText>
      </w:r>
      <w:r>
        <w:rPr>
          <w:noProof/>
        </w:rPr>
      </w:r>
      <w:r>
        <w:rPr>
          <w:noProof/>
        </w:rPr>
        <w:fldChar w:fldCharType="separate"/>
      </w:r>
      <w:r>
        <w:rPr>
          <w:noProof/>
        </w:rPr>
        <w:t>27</w:t>
      </w:r>
      <w:r>
        <w:rPr>
          <w:noProof/>
        </w:rPr>
        <w:fldChar w:fldCharType="end"/>
      </w:r>
    </w:p>
    <w:p w:rsidR="00F31AC7" w:rsidRDefault="00F31AC7">
      <w:pPr>
        <w:pStyle w:val="Seznamobrzk"/>
        <w:tabs>
          <w:tab w:val="right" w:leader="dot" w:pos="9344"/>
        </w:tabs>
        <w:rPr>
          <w:rFonts w:asciiTheme="minorHAnsi" w:eastAsiaTheme="minorEastAsia" w:hAnsiTheme="minorHAnsi" w:cstheme="minorBidi"/>
          <w:bCs w:val="0"/>
          <w:noProof/>
          <w:sz w:val="22"/>
          <w:szCs w:val="22"/>
          <w:lang w:eastAsia="cs-CZ"/>
        </w:rPr>
      </w:pPr>
      <w:r w:rsidRPr="00F914EB">
        <w:rPr>
          <w:noProof/>
          <w:color w:val="000000"/>
          <w14:scene3d>
            <w14:camera w14:prst="orthographicFront"/>
            <w14:lightRig w14:rig="threePt" w14:dir="t">
              <w14:rot w14:lat="0" w14:lon="0" w14:rev="0"/>
            </w14:lightRig>
          </w14:scene3d>
        </w:rPr>
        <w:t>Obr. 10.:</w:t>
      </w:r>
      <w:r>
        <w:rPr>
          <w:rFonts w:asciiTheme="minorHAnsi" w:eastAsiaTheme="minorEastAsia" w:hAnsiTheme="minorHAnsi" w:cstheme="minorBidi"/>
          <w:bCs w:val="0"/>
          <w:noProof/>
          <w:sz w:val="22"/>
          <w:szCs w:val="22"/>
          <w:lang w:eastAsia="cs-CZ"/>
        </w:rPr>
        <w:tab/>
      </w:r>
      <w:r>
        <w:rPr>
          <w:noProof/>
        </w:rPr>
        <w:t>Administrativní členění Jihočeského kraje na ORP</w:t>
      </w:r>
      <w:r>
        <w:rPr>
          <w:noProof/>
        </w:rPr>
        <w:tab/>
      </w:r>
      <w:r>
        <w:rPr>
          <w:noProof/>
        </w:rPr>
        <w:fldChar w:fldCharType="begin"/>
      </w:r>
      <w:r>
        <w:rPr>
          <w:noProof/>
        </w:rPr>
        <w:instrText xml:space="preserve"> PAGEREF _Toc88813193 \h </w:instrText>
      </w:r>
      <w:r>
        <w:rPr>
          <w:noProof/>
        </w:rPr>
      </w:r>
      <w:r>
        <w:rPr>
          <w:noProof/>
        </w:rPr>
        <w:fldChar w:fldCharType="separate"/>
      </w:r>
      <w:r>
        <w:rPr>
          <w:noProof/>
        </w:rPr>
        <w:t>30</w:t>
      </w:r>
      <w:r>
        <w:rPr>
          <w:noProof/>
        </w:rPr>
        <w:fldChar w:fldCharType="end"/>
      </w:r>
    </w:p>
    <w:p w:rsidR="00F31AC7" w:rsidRDefault="00F31AC7">
      <w:pPr>
        <w:pStyle w:val="Seznamobrzk"/>
        <w:tabs>
          <w:tab w:val="right" w:leader="dot" w:pos="9344"/>
        </w:tabs>
        <w:rPr>
          <w:rFonts w:asciiTheme="minorHAnsi" w:eastAsiaTheme="minorEastAsia" w:hAnsiTheme="minorHAnsi" w:cstheme="minorBidi"/>
          <w:bCs w:val="0"/>
          <w:noProof/>
          <w:sz w:val="22"/>
          <w:szCs w:val="22"/>
          <w:lang w:eastAsia="cs-CZ"/>
        </w:rPr>
      </w:pPr>
      <w:r w:rsidRPr="00F914EB">
        <w:rPr>
          <w:noProof/>
          <w:color w:val="000000"/>
          <w14:scene3d>
            <w14:camera w14:prst="orthographicFront"/>
            <w14:lightRig w14:rig="threePt" w14:dir="t">
              <w14:rot w14:lat="0" w14:lon="0" w14:rev="0"/>
            </w14:lightRig>
          </w14:scene3d>
        </w:rPr>
        <w:t>Obr. 11.:</w:t>
      </w:r>
      <w:r>
        <w:rPr>
          <w:rFonts w:asciiTheme="minorHAnsi" w:eastAsiaTheme="minorEastAsia" w:hAnsiTheme="minorHAnsi" w:cstheme="minorBidi"/>
          <w:bCs w:val="0"/>
          <w:noProof/>
          <w:sz w:val="22"/>
          <w:szCs w:val="22"/>
          <w:lang w:eastAsia="cs-CZ"/>
        </w:rPr>
        <w:tab/>
      </w:r>
      <w:r>
        <w:rPr>
          <w:noProof/>
        </w:rPr>
        <w:t>Administrativní členění Kraje Vysočina na ORP</w:t>
      </w:r>
      <w:r>
        <w:rPr>
          <w:noProof/>
        </w:rPr>
        <w:tab/>
      </w:r>
      <w:r>
        <w:rPr>
          <w:noProof/>
        </w:rPr>
        <w:fldChar w:fldCharType="begin"/>
      </w:r>
      <w:r>
        <w:rPr>
          <w:noProof/>
        </w:rPr>
        <w:instrText xml:space="preserve"> PAGEREF _Toc88813194 \h </w:instrText>
      </w:r>
      <w:r>
        <w:rPr>
          <w:noProof/>
        </w:rPr>
      </w:r>
      <w:r>
        <w:rPr>
          <w:noProof/>
        </w:rPr>
        <w:fldChar w:fldCharType="separate"/>
      </w:r>
      <w:r>
        <w:rPr>
          <w:noProof/>
        </w:rPr>
        <w:t>30</w:t>
      </w:r>
      <w:r>
        <w:rPr>
          <w:noProof/>
        </w:rPr>
        <w:fldChar w:fldCharType="end"/>
      </w:r>
    </w:p>
    <w:p w:rsidR="00F31AC7" w:rsidRDefault="00F31AC7">
      <w:pPr>
        <w:pStyle w:val="Seznamobrzk"/>
        <w:tabs>
          <w:tab w:val="right" w:leader="dot" w:pos="9344"/>
        </w:tabs>
        <w:rPr>
          <w:rFonts w:asciiTheme="minorHAnsi" w:eastAsiaTheme="minorEastAsia" w:hAnsiTheme="minorHAnsi" w:cstheme="minorBidi"/>
          <w:bCs w:val="0"/>
          <w:noProof/>
          <w:sz w:val="22"/>
          <w:szCs w:val="22"/>
          <w:lang w:eastAsia="cs-CZ"/>
        </w:rPr>
      </w:pPr>
      <w:r w:rsidRPr="00F914EB">
        <w:rPr>
          <w:noProof/>
          <w:color w:val="000000"/>
          <w14:scene3d>
            <w14:camera w14:prst="orthographicFront"/>
            <w14:lightRig w14:rig="threePt" w14:dir="t">
              <w14:rot w14:lat="0" w14:lon="0" w14:rev="0"/>
            </w14:lightRig>
          </w14:scene3d>
        </w:rPr>
        <w:t>Obr. 12.:</w:t>
      </w:r>
      <w:r>
        <w:rPr>
          <w:rFonts w:asciiTheme="minorHAnsi" w:eastAsiaTheme="minorEastAsia" w:hAnsiTheme="minorHAnsi" w:cstheme="minorBidi"/>
          <w:bCs w:val="0"/>
          <w:noProof/>
          <w:sz w:val="22"/>
          <w:szCs w:val="22"/>
          <w:lang w:eastAsia="cs-CZ"/>
        </w:rPr>
        <w:tab/>
      </w:r>
      <w:r>
        <w:rPr>
          <w:noProof/>
        </w:rPr>
        <w:t>Administrativní členění Plzeňského kraje na ORP</w:t>
      </w:r>
      <w:r>
        <w:rPr>
          <w:noProof/>
        </w:rPr>
        <w:tab/>
      </w:r>
      <w:r>
        <w:rPr>
          <w:noProof/>
        </w:rPr>
        <w:fldChar w:fldCharType="begin"/>
      </w:r>
      <w:r>
        <w:rPr>
          <w:noProof/>
        </w:rPr>
        <w:instrText xml:space="preserve"> PAGEREF _Toc88813195 \h </w:instrText>
      </w:r>
      <w:r>
        <w:rPr>
          <w:noProof/>
        </w:rPr>
      </w:r>
      <w:r>
        <w:rPr>
          <w:noProof/>
        </w:rPr>
        <w:fldChar w:fldCharType="separate"/>
      </w:r>
      <w:r>
        <w:rPr>
          <w:noProof/>
        </w:rPr>
        <w:t>31</w:t>
      </w:r>
      <w:r>
        <w:rPr>
          <w:noProof/>
        </w:rPr>
        <w:fldChar w:fldCharType="end"/>
      </w:r>
    </w:p>
    <w:p w:rsidR="00F31AC7" w:rsidRDefault="00F31AC7">
      <w:pPr>
        <w:pStyle w:val="Seznamobrzk"/>
        <w:tabs>
          <w:tab w:val="right" w:leader="dot" w:pos="9344"/>
        </w:tabs>
        <w:rPr>
          <w:rFonts w:asciiTheme="minorHAnsi" w:eastAsiaTheme="minorEastAsia" w:hAnsiTheme="minorHAnsi" w:cstheme="minorBidi"/>
          <w:bCs w:val="0"/>
          <w:noProof/>
          <w:sz w:val="22"/>
          <w:szCs w:val="22"/>
          <w:lang w:eastAsia="cs-CZ"/>
        </w:rPr>
      </w:pPr>
      <w:r w:rsidRPr="00F914EB">
        <w:rPr>
          <w:noProof/>
          <w:color w:val="000000"/>
          <w14:scene3d>
            <w14:camera w14:prst="orthographicFront"/>
            <w14:lightRig w14:rig="threePt" w14:dir="t">
              <w14:rot w14:lat="0" w14:lon="0" w14:rev="0"/>
            </w14:lightRig>
          </w14:scene3d>
        </w:rPr>
        <w:t>Obr. 13.:</w:t>
      </w:r>
      <w:r>
        <w:rPr>
          <w:rFonts w:asciiTheme="minorHAnsi" w:eastAsiaTheme="minorEastAsia" w:hAnsiTheme="minorHAnsi" w:cstheme="minorBidi"/>
          <w:bCs w:val="0"/>
          <w:noProof/>
          <w:sz w:val="22"/>
          <w:szCs w:val="22"/>
          <w:lang w:eastAsia="cs-CZ"/>
        </w:rPr>
        <w:tab/>
      </w:r>
      <w:r>
        <w:rPr>
          <w:noProof/>
        </w:rPr>
        <w:t>Administrativní členění Středočeského kraje na ORP</w:t>
      </w:r>
      <w:r>
        <w:rPr>
          <w:noProof/>
        </w:rPr>
        <w:tab/>
      </w:r>
      <w:r>
        <w:rPr>
          <w:noProof/>
        </w:rPr>
        <w:fldChar w:fldCharType="begin"/>
      </w:r>
      <w:r>
        <w:rPr>
          <w:noProof/>
        </w:rPr>
        <w:instrText xml:space="preserve"> PAGEREF _Toc88813196 \h </w:instrText>
      </w:r>
      <w:r>
        <w:rPr>
          <w:noProof/>
        </w:rPr>
      </w:r>
      <w:r>
        <w:rPr>
          <w:noProof/>
        </w:rPr>
        <w:fldChar w:fldCharType="separate"/>
      </w:r>
      <w:r>
        <w:rPr>
          <w:noProof/>
        </w:rPr>
        <w:t>32</w:t>
      </w:r>
      <w:r>
        <w:rPr>
          <w:noProof/>
        </w:rPr>
        <w:fldChar w:fldCharType="end"/>
      </w:r>
    </w:p>
    <w:p w:rsidR="00F31AC7" w:rsidRDefault="00F31AC7">
      <w:pPr>
        <w:pStyle w:val="Seznamobrzk"/>
        <w:tabs>
          <w:tab w:val="right" w:leader="dot" w:pos="9344"/>
        </w:tabs>
        <w:rPr>
          <w:rFonts w:asciiTheme="minorHAnsi" w:eastAsiaTheme="minorEastAsia" w:hAnsiTheme="minorHAnsi" w:cstheme="minorBidi"/>
          <w:bCs w:val="0"/>
          <w:noProof/>
          <w:sz w:val="22"/>
          <w:szCs w:val="22"/>
          <w:lang w:eastAsia="cs-CZ"/>
        </w:rPr>
      </w:pPr>
      <w:r w:rsidRPr="00F914EB">
        <w:rPr>
          <w:noProof/>
          <w:color w:val="000000"/>
          <w14:scene3d>
            <w14:camera w14:prst="orthographicFront"/>
            <w14:lightRig w14:rig="threePt" w14:dir="t">
              <w14:rot w14:lat="0" w14:lon="0" w14:rev="0"/>
            </w14:lightRig>
          </w14:scene3d>
        </w:rPr>
        <w:t>Obr. 14.:</w:t>
      </w:r>
      <w:r>
        <w:rPr>
          <w:rFonts w:asciiTheme="minorHAnsi" w:eastAsiaTheme="minorEastAsia" w:hAnsiTheme="minorHAnsi" w:cstheme="minorBidi"/>
          <w:bCs w:val="0"/>
          <w:noProof/>
          <w:sz w:val="22"/>
          <w:szCs w:val="22"/>
          <w:lang w:eastAsia="cs-CZ"/>
        </w:rPr>
        <w:tab/>
      </w:r>
      <w:r>
        <w:rPr>
          <w:noProof/>
        </w:rPr>
        <w:t>Administrativní členění České republiky</w:t>
      </w:r>
      <w:r>
        <w:rPr>
          <w:noProof/>
        </w:rPr>
        <w:tab/>
      </w:r>
      <w:r>
        <w:rPr>
          <w:noProof/>
        </w:rPr>
        <w:fldChar w:fldCharType="begin"/>
      </w:r>
      <w:r>
        <w:rPr>
          <w:noProof/>
        </w:rPr>
        <w:instrText xml:space="preserve"> PAGEREF _Toc88813197 \h </w:instrText>
      </w:r>
      <w:r>
        <w:rPr>
          <w:noProof/>
        </w:rPr>
      </w:r>
      <w:r>
        <w:rPr>
          <w:noProof/>
        </w:rPr>
        <w:fldChar w:fldCharType="separate"/>
      </w:r>
      <w:r>
        <w:rPr>
          <w:noProof/>
        </w:rPr>
        <w:t>33</w:t>
      </w:r>
      <w:r>
        <w:rPr>
          <w:noProof/>
        </w:rPr>
        <w:fldChar w:fldCharType="end"/>
      </w:r>
    </w:p>
    <w:p w:rsidR="00F31AC7" w:rsidRDefault="00F31AC7">
      <w:pPr>
        <w:pStyle w:val="Seznamobrzk"/>
        <w:tabs>
          <w:tab w:val="right" w:leader="dot" w:pos="9344"/>
        </w:tabs>
        <w:rPr>
          <w:rFonts w:asciiTheme="minorHAnsi" w:eastAsiaTheme="minorEastAsia" w:hAnsiTheme="minorHAnsi" w:cstheme="minorBidi"/>
          <w:bCs w:val="0"/>
          <w:noProof/>
          <w:sz w:val="22"/>
          <w:szCs w:val="22"/>
          <w:lang w:eastAsia="cs-CZ"/>
        </w:rPr>
      </w:pPr>
      <w:r w:rsidRPr="00F914EB">
        <w:rPr>
          <w:noProof/>
          <w:color w:val="000000"/>
          <w14:scene3d>
            <w14:camera w14:prst="orthographicFront"/>
            <w14:lightRig w14:rig="threePt" w14:dir="t">
              <w14:rot w14:lat="0" w14:lon="0" w14:rev="0"/>
            </w14:lightRig>
          </w14:scene3d>
        </w:rPr>
        <w:t>Obr. 15.:</w:t>
      </w:r>
      <w:r>
        <w:rPr>
          <w:rFonts w:asciiTheme="minorHAnsi" w:eastAsiaTheme="minorEastAsia" w:hAnsiTheme="minorHAnsi" w:cstheme="minorBidi"/>
          <w:bCs w:val="0"/>
          <w:noProof/>
          <w:sz w:val="22"/>
          <w:szCs w:val="22"/>
          <w:lang w:eastAsia="cs-CZ"/>
        </w:rPr>
        <w:tab/>
      </w:r>
      <w:r>
        <w:rPr>
          <w:noProof/>
        </w:rPr>
        <w:t>Schéma svozových oblastí - Jihočeský kraj</w:t>
      </w:r>
      <w:r>
        <w:rPr>
          <w:noProof/>
        </w:rPr>
        <w:tab/>
      </w:r>
      <w:r>
        <w:rPr>
          <w:noProof/>
        </w:rPr>
        <w:fldChar w:fldCharType="begin"/>
      </w:r>
      <w:r>
        <w:rPr>
          <w:noProof/>
        </w:rPr>
        <w:instrText xml:space="preserve"> PAGEREF _Toc88813198 \h </w:instrText>
      </w:r>
      <w:r>
        <w:rPr>
          <w:noProof/>
        </w:rPr>
      </w:r>
      <w:r>
        <w:rPr>
          <w:noProof/>
        </w:rPr>
        <w:fldChar w:fldCharType="separate"/>
      </w:r>
      <w:r>
        <w:rPr>
          <w:noProof/>
        </w:rPr>
        <w:t>50</w:t>
      </w:r>
      <w:r>
        <w:rPr>
          <w:noProof/>
        </w:rPr>
        <w:fldChar w:fldCharType="end"/>
      </w:r>
    </w:p>
    <w:p w:rsidR="00F31AC7" w:rsidRDefault="00F31AC7">
      <w:pPr>
        <w:pStyle w:val="Seznamobrzk"/>
        <w:tabs>
          <w:tab w:val="right" w:leader="dot" w:pos="9344"/>
        </w:tabs>
        <w:rPr>
          <w:rFonts w:asciiTheme="minorHAnsi" w:eastAsiaTheme="minorEastAsia" w:hAnsiTheme="minorHAnsi" w:cstheme="minorBidi"/>
          <w:bCs w:val="0"/>
          <w:noProof/>
          <w:sz w:val="22"/>
          <w:szCs w:val="22"/>
          <w:lang w:eastAsia="cs-CZ"/>
        </w:rPr>
      </w:pPr>
      <w:r w:rsidRPr="00F914EB">
        <w:rPr>
          <w:noProof/>
          <w:color w:val="000000"/>
          <w14:scene3d>
            <w14:camera w14:prst="orthographicFront"/>
            <w14:lightRig w14:rig="threePt" w14:dir="t">
              <w14:rot w14:lat="0" w14:lon="0" w14:rev="0"/>
            </w14:lightRig>
          </w14:scene3d>
        </w:rPr>
        <w:t>Obr. 16.:</w:t>
      </w:r>
      <w:r>
        <w:rPr>
          <w:rFonts w:asciiTheme="minorHAnsi" w:eastAsiaTheme="minorEastAsia" w:hAnsiTheme="minorHAnsi" w:cstheme="minorBidi"/>
          <w:bCs w:val="0"/>
          <w:noProof/>
          <w:sz w:val="22"/>
          <w:szCs w:val="22"/>
          <w:lang w:eastAsia="cs-CZ"/>
        </w:rPr>
        <w:tab/>
      </w:r>
      <w:r>
        <w:rPr>
          <w:noProof/>
        </w:rPr>
        <w:t>Schéma svozových oblastí – širší vztahy</w:t>
      </w:r>
      <w:r>
        <w:rPr>
          <w:noProof/>
        </w:rPr>
        <w:tab/>
      </w:r>
      <w:r>
        <w:rPr>
          <w:noProof/>
        </w:rPr>
        <w:fldChar w:fldCharType="begin"/>
      </w:r>
      <w:r>
        <w:rPr>
          <w:noProof/>
        </w:rPr>
        <w:instrText xml:space="preserve"> PAGEREF _Toc88813199 \h </w:instrText>
      </w:r>
      <w:r>
        <w:rPr>
          <w:noProof/>
        </w:rPr>
      </w:r>
      <w:r>
        <w:rPr>
          <w:noProof/>
        </w:rPr>
        <w:fldChar w:fldCharType="separate"/>
      </w:r>
      <w:r>
        <w:rPr>
          <w:noProof/>
        </w:rPr>
        <w:t>51</w:t>
      </w:r>
      <w:r>
        <w:rPr>
          <w:noProof/>
        </w:rPr>
        <w:fldChar w:fldCharType="end"/>
      </w:r>
    </w:p>
    <w:p w:rsidR="007C69C5" w:rsidRDefault="007C69C5" w:rsidP="00965BB3">
      <w:r w:rsidRPr="003D0148">
        <w:fldChar w:fldCharType="end"/>
      </w:r>
    </w:p>
    <w:p w:rsidR="00675F40" w:rsidRDefault="00675F40" w:rsidP="00965BB3"/>
    <w:p w:rsidR="00675F40" w:rsidRDefault="00675F40" w:rsidP="00965BB3"/>
    <w:p w:rsidR="00675F40" w:rsidRDefault="00675F40" w:rsidP="00965BB3"/>
    <w:p w:rsidR="00675F40" w:rsidRDefault="00675F40" w:rsidP="00965BB3"/>
    <w:p w:rsidR="00675F40" w:rsidRDefault="00675F40" w:rsidP="00965BB3"/>
    <w:p w:rsidR="00E921B1" w:rsidRPr="00ED0939" w:rsidRDefault="008829C1" w:rsidP="00A504FE">
      <w:pPr>
        <w:pStyle w:val="Nadpisobsahu"/>
      </w:pPr>
      <w:r>
        <w:t>Ú</w:t>
      </w:r>
      <w:r w:rsidR="001629C9" w:rsidRPr="00ED0939">
        <w:t>daje</w:t>
      </w:r>
      <w:r>
        <w:t xml:space="preserve"> o zhotoviteli</w:t>
      </w:r>
    </w:p>
    <w:p w:rsidR="00E921B1" w:rsidRPr="00F24163" w:rsidRDefault="003A5D18" w:rsidP="00965BB3">
      <w:r w:rsidRPr="003A5D18">
        <w:t>Akce:</w:t>
      </w:r>
      <w:r>
        <w:rPr>
          <w:b/>
        </w:rPr>
        <w:tab/>
      </w:r>
      <w:r w:rsidR="00347AA5">
        <w:t>Svozová studie odpadu do ZEVO Vráto</w:t>
      </w:r>
    </w:p>
    <w:p w:rsidR="000E570A" w:rsidRDefault="006F42F9" w:rsidP="00965BB3">
      <w:r>
        <w:t>Zhotovitel:</w:t>
      </w:r>
      <w:r>
        <w:tab/>
      </w:r>
      <w:r w:rsidR="000E570A">
        <w:t>FITE</w:t>
      </w:r>
      <w:r w:rsidR="008045F7">
        <w:t>, a.s.</w:t>
      </w:r>
    </w:p>
    <w:p w:rsidR="000E570A" w:rsidRDefault="000E570A" w:rsidP="00965BB3">
      <w:r>
        <w:tab/>
      </w:r>
      <w:r w:rsidR="008045F7" w:rsidRPr="007675BD">
        <w:rPr>
          <w:snapToGrid w:val="0"/>
        </w:rPr>
        <w:t>IČ: 47674938</w:t>
      </w:r>
      <w:r w:rsidR="008045F7" w:rsidRPr="007675BD">
        <w:rPr>
          <w:snapToGrid w:val="0"/>
        </w:rPr>
        <w:tab/>
      </w:r>
      <w:r w:rsidR="008045F7" w:rsidRPr="007675BD">
        <w:rPr>
          <w:snapToGrid w:val="0"/>
        </w:rPr>
        <w:tab/>
      </w:r>
      <w:r w:rsidR="008045F7" w:rsidRPr="007675BD">
        <w:rPr>
          <w:snapToGrid w:val="0"/>
        </w:rPr>
        <w:tab/>
        <w:t>DIČ: CZ47674938</w:t>
      </w:r>
    </w:p>
    <w:p w:rsidR="000E570A" w:rsidRDefault="000E570A" w:rsidP="00965BB3">
      <w:r>
        <w:tab/>
      </w:r>
      <w:r w:rsidR="008045F7" w:rsidRPr="007675BD">
        <w:rPr>
          <w:snapToGrid w:val="0"/>
        </w:rPr>
        <w:t>Výstavní 2224/5, 709 51 Ostrava – Mariánské Hory</w:t>
      </w:r>
    </w:p>
    <w:p w:rsidR="001C0BEB" w:rsidRDefault="000E570A" w:rsidP="00965BB3">
      <w:r>
        <w:tab/>
      </w:r>
    </w:p>
    <w:p w:rsidR="00846B65" w:rsidRDefault="008045F7" w:rsidP="00965BB3">
      <w:r>
        <w:t>Subdodavatel:</w:t>
      </w:r>
      <w:r>
        <w:tab/>
        <w:t xml:space="preserve"> </w:t>
      </w:r>
      <w:r w:rsidR="00E90403">
        <w:t>Basement s.r.o.</w:t>
      </w:r>
    </w:p>
    <w:p w:rsidR="00F24163" w:rsidRDefault="00F24163" w:rsidP="00965BB3">
      <w:r>
        <w:tab/>
        <w:t>IČ:</w:t>
      </w:r>
      <w:r w:rsidR="00E90403">
        <w:t xml:space="preserve"> 28106954</w:t>
      </w:r>
      <w:r>
        <w:tab/>
      </w:r>
      <w:r>
        <w:tab/>
        <w:t>DIČ: CZ</w:t>
      </w:r>
      <w:r w:rsidR="00E90403">
        <w:t>28106954</w:t>
      </w:r>
    </w:p>
    <w:p w:rsidR="00F24163" w:rsidRDefault="00F24163" w:rsidP="00965BB3">
      <w:r>
        <w:tab/>
      </w:r>
      <w:r w:rsidR="00E90403">
        <w:t>Třeboňská 570/7, 37371 Rudolfov</w:t>
      </w:r>
    </w:p>
    <w:p w:rsidR="0096749A" w:rsidRDefault="0096749A" w:rsidP="00965BB3"/>
    <w:p w:rsidR="0096749A" w:rsidRDefault="0096749A" w:rsidP="00965BB3"/>
    <w:p w:rsidR="007C69C5" w:rsidRDefault="007C69C5" w:rsidP="00965BB3"/>
    <w:p w:rsidR="007C69C5" w:rsidRDefault="007C69C5" w:rsidP="00965BB3"/>
    <w:p w:rsidR="007C69C5" w:rsidRDefault="007C69C5" w:rsidP="00965BB3"/>
    <w:p w:rsidR="007C69C5" w:rsidRDefault="007C69C5" w:rsidP="00965BB3"/>
    <w:p w:rsidR="007C69C5" w:rsidRDefault="007C69C5" w:rsidP="00965BB3"/>
    <w:p w:rsidR="007C69C5" w:rsidRDefault="007C69C5" w:rsidP="00965BB3"/>
    <w:p w:rsidR="007C69C5" w:rsidRDefault="007C69C5" w:rsidP="00965BB3"/>
    <w:p w:rsidR="007C69C5" w:rsidRDefault="007C69C5" w:rsidP="00965BB3"/>
    <w:p w:rsidR="007C69C5" w:rsidRDefault="007C69C5" w:rsidP="00965BB3"/>
    <w:p w:rsidR="007C69C5" w:rsidRDefault="007C69C5" w:rsidP="00965BB3"/>
    <w:p w:rsidR="007C69C5" w:rsidRDefault="007C69C5" w:rsidP="00965BB3"/>
    <w:p w:rsidR="007C69C5" w:rsidRDefault="007C69C5" w:rsidP="00965BB3"/>
    <w:p w:rsidR="007C69C5" w:rsidRDefault="007C69C5" w:rsidP="00965BB3"/>
    <w:p w:rsidR="007C69C5" w:rsidRDefault="007C69C5" w:rsidP="00965BB3"/>
    <w:p w:rsidR="007C69C5" w:rsidRDefault="007C69C5" w:rsidP="00965BB3"/>
    <w:p w:rsidR="007C69C5" w:rsidRDefault="007C69C5" w:rsidP="00965BB3"/>
    <w:p w:rsidR="007C69C5" w:rsidRDefault="007C69C5" w:rsidP="00965BB3"/>
    <w:p w:rsidR="007C69C5" w:rsidRDefault="007C69C5" w:rsidP="00965BB3"/>
    <w:p w:rsidR="005B14F2" w:rsidRDefault="005B14F2" w:rsidP="00965BB3"/>
    <w:p w:rsidR="005B14F2" w:rsidRDefault="005B14F2" w:rsidP="00965BB3"/>
    <w:p w:rsidR="001F0BA8" w:rsidRDefault="001F0BA8" w:rsidP="00965BB3"/>
    <w:p w:rsidR="0096749A" w:rsidRDefault="007C69C5" w:rsidP="00965BB3">
      <w:pPr>
        <w:pStyle w:val="Nadpis1"/>
      </w:pPr>
      <w:bookmarkStart w:id="1" w:name="_Toc88814325"/>
      <w:r>
        <w:t>Ú</w:t>
      </w:r>
      <w:r w:rsidR="0096749A">
        <w:t>vod</w:t>
      </w:r>
      <w:bookmarkEnd w:id="1"/>
    </w:p>
    <w:p w:rsidR="0096749A" w:rsidRPr="00965BB3" w:rsidRDefault="0096749A" w:rsidP="00965BB3">
      <w:r w:rsidRPr="00965BB3">
        <w:t xml:space="preserve">Původním úkolem v zadání Svozové studie do ZEVO </w:t>
      </w:r>
      <w:r w:rsidR="00110BCF" w:rsidRPr="00965BB3">
        <w:t xml:space="preserve">bylo </w:t>
      </w:r>
      <w:r w:rsidRPr="00965BB3">
        <w:t>najít optimální konsensus pro dopravu skládkovaných odpadů z regionu Jihočeského kraje do místa dlouhodobě plánovaného ZEVO Vráto. V průběhu zpracování studie došlo k zásadním posunům v plánech na výstavbu ZEVO v Jihočeském kraji.</w:t>
      </w:r>
    </w:p>
    <w:p w:rsidR="0096749A" w:rsidRDefault="0096749A" w:rsidP="00965BB3">
      <w:r>
        <w:t xml:space="preserve">Na prezentaci </w:t>
      </w:r>
      <w:r w:rsidRPr="009128F5">
        <w:t xml:space="preserve">dne </w:t>
      </w:r>
      <w:r w:rsidR="00965BB3" w:rsidRPr="009128F5">
        <w:t>7</w:t>
      </w:r>
      <w:r w:rsidR="00965BB3">
        <w:t>. 9. 2021</w:t>
      </w:r>
      <w:r>
        <w:t xml:space="preserve"> byly představeny další konkurenční záměry na výstavbu ZEVO v </w:t>
      </w:r>
      <w:r w:rsidR="00110BCF">
        <w:t>J</w:t>
      </w:r>
      <w:r>
        <w:t xml:space="preserve">ihočeském kraji. </w:t>
      </w:r>
    </w:p>
    <w:p w:rsidR="0096749A" w:rsidRDefault="0096749A" w:rsidP="00965BB3">
      <w:r>
        <w:t xml:space="preserve">Zadavatelem studie je Krajský úřad Jihočeského kraje a studie musí především posloužit městům a obcím Jihočeského kraje. Proto i na základě nově zjištěných informací nesmí stranit jednomu záměru odklonu především směsných kmunálních odpadů od skládkování. Proto je nutno ve studii zohlednit tyto nově vzniklé záměry. </w:t>
      </w:r>
    </w:p>
    <w:p w:rsidR="0096749A" w:rsidRDefault="0096749A" w:rsidP="00965BB3">
      <w:r>
        <w:t xml:space="preserve">Studie musí zohlednit i další relevantní skutečnosti související s možným energetickým nebo jiným využíváním SKO nebo dalších skládkovaných odpadů. </w:t>
      </w:r>
    </w:p>
    <w:p w:rsidR="0096749A" w:rsidRDefault="0096749A" w:rsidP="00965BB3">
      <w:r>
        <w:t>Jedná se především o analýzu dalších záměrů na energetické využívání odpadů v širším okruhu Jihočeského kraje dostupných za určitých podmínek pro odpad jihočeských obcí prostřednictvím překládacích</w:t>
      </w:r>
      <w:r w:rsidR="00813135">
        <w:t xml:space="preserve"> stanic</w:t>
      </w:r>
      <w:r>
        <w:t>.</w:t>
      </w:r>
    </w:p>
    <w:p w:rsidR="0096749A" w:rsidRDefault="0096749A" w:rsidP="00965BB3">
      <w:r>
        <w:t>Z těchto a dalších důvodů, které budou ve studii dále komentovány</w:t>
      </w:r>
      <w:r w:rsidR="00146BB1">
        <w:t>,</w:t>
      </w:r>
      <w:r>
        <w:t xml:space="preserve"> nelze studii pojímat omezeně jako optimalizaci odvozu odpadů do ZEVO Vráto, neboť ani tato na první pohled logická varianta výstavby a provozu kapacitního ZEVO v </w:t>
      </w:r>
      <w:r w:rsidR="00146BB1">
        <w:t>Č</w:t>
      </w:r>
      <w:r>
        <w:t xml:space="preserve">eských Budějovicích nemusí být pro obce </w:t>
      </w:r>
      <w:r w:rsidR="00146BB1">
        <w:t xml:space="preserve">Jihočeského kraje </w:t>
      </w:r>
      <w:r w:rsidR="002746B7">
        <w:t xml:space="preserve">(dále Jčk) </w:t>
      </w:r>
      <w:r>
        <w:t>nakonec optimální variantou.</w:t>
      </w:r>
    </w:p>
    <w:p w:rsidR="0096749A" w:rsidRDefault="0096749A" w:rsidP="00965BB3">
      <w:r>
        <w:t>Proto bude snaha koncipovat svozovou studii jako komplexní zhodnocení stávajícího stavu s predikcí možných variant řešení tak, aby obce a města Jčk měly usnadněnou rozhodovací úlohu pro budoucí nasměrování odklonu skládkovaných odpadů.</w:t>
      </w:r>
    </w:p>
    <w:p w:rsidR="0096749A" w:rsidRDefault="0096749A" w:rsidP="00965BB3">
      <w:r>
        <w:t>Tento odklon začíná být aktuální vzhledem k postupnému zvyšování poplatků za skládkování. Komplexně bude problematika ekonomiky zvyšování poplatků v kontextu ekonomiky energetického využívání analyzována ve studii.</w:t>
      </w:r>
    </w:p>
    <w:p w:rsidR="0096749A" w:rsidRDefault="0096749A" w:rsidP="00965BB3">
      <w:pPr>
        <w:pStyle w:val="Nadpis1"/>
      </w:pPr>
      <w:bookmarkStart w:id="2" w:name="_Toc88814326"/>
      <w:r>
        <w:t>Legislativní a ekonomické souvislosti výstavby a dopravy SKO  do ZEVO</w:t>
      </w:r>
      <w:bookmarkEnd w:id="2"/>
      <w:r>
        <w:t xml:space="preserve"> </w:t>
      </w:r>
    </w:p>
    <w:p w:rsidR="0096749A" w:rsidRPr="00B36106" w:rsidRDefault="0096749A" w:rsidP="00965BB3">
      <w:r w:rsidRPr="00B36106">
        <w:t xml:space="preserve">Jedním ze základních a určujících faktorů pro energetické využívání odpadů </w:t>
      </w:r>
      <w:r>
        <w:t xml:space="preserve">a s tím související dopravou SKO a dalších energeticky využitelných odpadů do ZEVO </w:t>
      </w:r>
      <w:r w:rsidRPr="00B36106">
        <w:t xml:space="preserve">je právní rámec odpadového hospodářství, který definuje možnosti a také dostupnost potenciálního paliva- odpadů.  </w:t>
      </w:r>
    </w:p>
    <w:p w:rsidR="0096749A" w:rsidRPr="00BF75E2" w:rsidRDefault="0096749A" w:rsidP="00965BB3">
      <w:pPr>
        <w:pStyle w:val="Nadpis2"/>
      </w:pPr>
      <w:bookmarkStart w:id="3" w:name="_Toc83806557"/>
      <w:bookmarkStart w:id="4" w:name="_Toc88814327"/>
      <w:r w:rsidRPr="00BF75E2">
        <w:t>Legislativa odpadového hospodářství</w:t>
      </w:r>
      <w:bookmarkEnd w:id="3"/>
      <w:bookmarkEnd w:id="4"/>
    </w:p>
    <w:p w:rsidR="0096749A" w:rsidRPr="00BF75E2" w:rsidRDefault="0096749A" w:rsidP="00965BB3">
      <w:r w:rsidRPr="00BF75E2">
        <w:t>Zásadní právní úpravou definující možnosti nakládání s odpady i v kontextu možného energetického využívání je nový zákon o odpadech ze dne 1. prosince 2020   č.  541/2020 Sb., o odpadech. (dále jen zákon o odpadech)</w:t>
      </w:r>
    </w:p>
    <w:p w:rsidR="0096749A" w:rsidRPr="00BF75E2" w:rsidRDefault="0096749A" w:rsidP="00965BB3">
      <w:r w:rsidRPr="00BF75E2">
        <w:t xml:space="preserve">Zákon nabyl účinnosti dne </w:t>
      </w:r>
      <w:r w:rsidR="00A504FE" w:rsidRPr="00BF75E2">
        <w:t>1. 1. 2021</w:t>
      </w:r>
      <w:r w:rsidRPr="00BF75E2">
        <w:t>.</w:t>
      </w:r>
    </w:p>
    <w:p w:rsidR="0096749A" w:rsidRPr="00BF75E2" w:rsidRDefault="0096749A" w:rsidP="00965BB3">
      <w:r w:rsidRPr="00BF75E2">
        <w:t>Z pohledu energetického využívání komunálních odpadů je rozhodující posun termínu ukončení skládkování z roku 2024 na rok 2030.</w:t>
      </w:r>
    </w:p>
    <w:p w:rsidR="0096749A" w:rsidRPr="00BF75E2" w:rsidRDefault="0096749A" w:rsidP="00965BB3">
      <w:r w:rsidRPr="00BF75E2">
        <w:t>Zákon o odpadech ale zavádí také některé ekonomick</w:t>
      </w:r>
      <w:r w:rsidR="00146BB1">
        <w:t>á</w:t>
      </w:r>
      <w:r w:rsidRPr="00BF75E2">
        <w:t xml:space="preserve"> opatření, kter</w:t>
      </w:r>
      <w:r w:rsidR="00146BB1">
        <w:t>á</w:t>
      </w:r>
      <w:r w:rsidRPr="00BF75E2">
        <w:t xml:space="preserve"> mohou omezení skládkování KO posunout na dřívější termín a upřednostnit tak energetické využívání. </w:t>
      </w:r>
    </w:p>
    <w:p w:rsidR="0096749A" w:rsidRPr="00BF75E2" w:rsidRDefault="0096749A" w:rsidP="00965BB3">
      <w:r w:rsidRPr="00BF75E2">
        <w:t>Jedná se o postupné navyšování skládkovacích poplatků za skládkování především směsných komunálních odpadů.</w:t>
      </w:r>
    </w:p>
    <w:p w:rsidR="0096749A" w:rsidRDefault="0096749A" w:rsidP="00965BB3">
      <w:r w:rsidRPr="00BF75E2">
        <w:t>Progresívní nárůst poplatků je uveden v tabulce č. 1.</w:t>
      </w:r>
    </w:p>
    <w:p w:rsidR="0096749A" w:rsidRPr="00BF75E2" w:rsidRDefault="0096749A" w:rsidP="00965BB3">
      <w:pPr>
        <w:pStyle w:val="Styl5"/>
        <w:rPr>
          <w:lang w:eastAsia="cs-CZ"/>
        </w:rPr>
      </w:pPr>
      <w:bookmarkStart w:id="5" w:name="_Toc88814391"/>
      <w:r w:rsidRPr="00BF75E2">
        <w:rPr>
          <w:lang w:eastAsia="cs-CZ"/>
        </w:rPr>
        <w:t>Sazba pro jednotlivé dílčí základy poplatku za ukládání odpadů na skládku (v Kč/t)</w:t>
      </w:r>
      <w:bookmarkEnd w:id="5"/>
    </w:p>
    <w:tbl>
      <w:tblPr>
        <w:tblStyle w:val="Mkatabulky"/>
        <w:tblW w:w="9322" w:type="dxa"/>
        <w:tblLook w:val="04A0" w:firstRow="1" w:lastRow="0" w:firstColumn="1" w:lastColumn="0" w:noHBand="0" w:noVBand="1"/>
      </w:tblPr>
      <w:tblGrid>
        <w:gridCol w:w="2303"/>
        <w:gridCol w:w="782"/>
        <w:gridCol w:w="709"/>
        <w:gridCol w:w="709"/>
        <w:gridCol w:w="663"/>
        <w:gridCol w:w="663"/>
        <w:gridCol w:w="663"/>
        <w:gridCol w:w="663"/>
        <w:gridCol w:w="663"/>
        <w:gridCol w:w="663"/>
        <w:gridCol w:w="841"/>
      </w:tblGrid>
      <w:tr w:rsidR="0096749A" w:rsidRPr="00BF75E2" w:rsidTr="005E3C85">
        <w:trPr>
          <w:trHeight w:val="300"/>
        </w:trPr>
        <w:tc>
          <w:tcPr>
            <w:tcW w:w="2303" w:type="dxa"/>
            <w:noWrap/>
            <w:hideMark/>
          </w:tcPr>
          <w:p w:rsidR="0096749A" w:rsidRPr="001E6BDC" w:rsidRDefault="0096749A" w:rsidP="00965BB3">
            <w:pPr>
              <w:rPr>
                <w:rFonts w:eastAsiaTheme="minorHAnsi"/>
              </w:rPr>
            </w:pPr>
          </w:p>
        </w:tc>
        <w:tc>
          <w:tcPr>
            <w:tcW w:w="7019" w:type="dxa"/>
            <w:gridSpan w:val="10"/>
            <w:noWrap/>
            <w:hideMark/>
          </w:tcPr>
          <w:p w:rsidR="0096749A" w:rsidRPr="001E6BDC" w:rsidRDefault="0096749A" w:rsidP="00965BB3">
            <w:pPr>
              <w:rPr>
                <w:rFonts w:eastAsiaTheme="minorHAnsi"/>
              </w:rPr>
            </w:pPr>
            <w:r w:rsidRPr="001E6BDC">
              <w:rPr>
                <w:rFonts w:eastAsiaTheme="minorHAnsi"/>
              </w:rPr>
              <w:t>Poplatkové období v roce</w:t>
            </w:r>
          </w:p>
        </w:tc>
      </w:tr>
      <w:tr w:rsidR="0096749A" w:rsidRPr="00BF75E2" w:rsidTr="005E3C85">
        <w:trPr>
          <w:trHeight w:val="300"/>
        </w:trPr>
        <w:tc>
          <w:tcPr>
            <w:tcW w:w="2303" w:type="dxa"/>
            <w:noWrap/>
            <w:hideMark/>
          </w:tcPr>
          <w:p w:rsidR="0096749A" w:rsidRPr="001E6BDC" w:rsidRDefault="0096749A" w:rsidP="00965BB3">
            <w:pPr>
              <w:rPr>
                <w:rFonts w:eastAsiaTheme="minorHAnsi"/>
              </w:rPr>
            </w:pPr>
            <w:r w:rsidRPr="001E6BDC">
              <w:rPr>
                <w:rFonts w:eastAsiaTheme="minorHAnsi"/>
              </w:rPr>
              <w:t>Dílčí základ poplatku za ukládání</w:t>
            </w:r>
          </w:p>
        </w:tc>
        <w:tc>
          <w:tcPr>
            <w:tcW w:w="782" w:type="dxa"/>
            <w:noWrap/>
            <w:hideMark/>
          </w:tcPr>
          <w:p w:rsidR="0096749A" w:rsidRPr="00B82E9E" w:rsidRDefault="0096749A" w:rsidP="00B82E9E">
            <w:pPr>
              <w:ind w:left="-30" w:right="-118"/>
              <w:rPr>
                <w:rFonts w:eastAsiaTheme="minorHAnsi"/>
              </w:rPr>
            </w:pPr>
            <w:r w:rsidRPr="00B82E9E">
              <w:rPr>
                <w:rFonts w:eastAsiaTheme="minorHAnsi"/>
              </w:rPr>
              <w:t>2021</w:t>
            </w:r>
          </w:p>
        </w:tc>
        <w:tc>
          <w:tcPr>
            <w:tcW w:w="709" w:type="dxa"/>
            <w:noWrap/>
            <w:hideMark/>
          </w:tcPr>
          <w:p w:rsidR="0096749A" w:rsidRPr="00B82E9E" w:rsidRDefault="0096749A" w:rsidP="00B82E9E">
            <w:pPr>
              <w:ind w:left="-30" w:right="-118"/>
              <w:rPr>
                <w:rFonts w:eastAsiaTheme="minorHAnsi"/>
              </w:rPr>
            </w:pPr>
            <w:r w:rsidRPr="00B82E9E">
              <w:rPr>
                <w:rFonts w:eastAsiaTheme="minorHAnsi"/>
              </w:rPr>
              <w:t>2022</w:t>
            </w:r>
          </w:p>
        </w:tc>
        <w:tc>
          <w:tcPr>
            <w:tcW w:w="709" w:type="dxa"/>
            <w:noWrap/>
            <w:hideMark/>
          </w:tcPr>
          <w:p w:rsidR="0096749A" w:rsidRPr="00B82E9E" w:rsidRDefault="0096749A" w:rsidP="00B82E9E">
            <w:pPr>
              <w:ind w:left="-30" w:right="-118"/>
              <w:rPr>
                <w:rFonts w:eastAsiaTheme="minorHAnsi"/>
              </w:rPr>
            </w:pPr>
            <w:r w:rsidRPr="00B82E9E">
              <w:rPr>
                <w:rFonts w:eastAsiaTheme="minorHAnsi"/>
              </w:rPr>
              <w:t>2023</w:t>
            </w:r>
          </w:p>
        </w:tc>
        <w:tc>
          <w:tcPr>
            <w:tcW w:w="663" w:type="dxa"/>
            <w:noWrap/>
            <w:hideMark/>
          </w:tcPr>
          <w:p w:rsidR="0096749A" w:rsidRPr="00B82E9E" w:rsidRDefault="0096749A" w:rsidP="00B82E9E">
            <w:pPr>
              <w:ind w:left="-30" w:right="-118"/>
              <w:rPr>
                <w:rFonts w:eastAsiaTheme="minorHAnsi"/>
              </w:rPr>
            </w:pPr>
            <w:r w:rsidRPr="00B82E9E">
              <w:rPr>
                <w:rFonts w:eastAsiaTheme="minorHAnsi"/>
              </w:rPr>
              <w:t>2024</w:t>
            </w:r>
          </w:p>
        </w:tc>
        <w:tc>
          <w:tcPr>
            <w:tcW w:w="663" w:type="dxa"/>
            <w:noWrap/>
            <w:hideMark/>
          </w:tcPr>
          <w:p w:rsidR="0096749A" w:rsidRPr="00B82E9E" w:rsidRDefault="0096749A" w:rsidP="00B82E9E">
            <w:pPr>
              <w:ind w:left="-30" w:right="-118"/>
              <w:rPr>
                <w:rFonts w:eastAsiaTheme="minorHAnsi"/>
              </w:rPr>
            </w:pPr>
            <w:r w:rsidRPr="00B82E9E">
              <w:rPr>
                <w:rFonts w:eastAsiaTheme="minorHAnsi"/>
              </w:rPr>
              <w:t>2025</w:t>
            </w:r>
          </w:p>
        </w:tc>
        <w:tc>
          <w:tcPr>
            <w:tcW w:w="663" w:type="dxa"/>
            <w:noWrap/>
            <w:hideMark/>
          </w:tcPr>
          <w:p w:rsidR="0096749A" w:rsidRPr="00B82E9E" w:rsidRDefault="0096749A" w:rsidP="00B82E9E">
            <w:pPr>
              <w:ind w:left="-30" w:right="-118"/>
              <w:rPr>
                <w:rFonts w:eastAsiaTheme="minorHAnsi"/>
              </w:rPr>
            </w:pPr>
            <w:r w:rsidRPr="00B82E9E">
              <w:rPr>
                <w:rFonts w:eastAsiaTheme="minorHAnsi"/>
              </w:rPr>
              <w:t>2026</w:t>
            </w:r>
          </w:p>
        </w:tc>
        <w:tc>
          <w:tcPr>
            <w:tcW w:w="663" w:type="dxa"/>
            <w:noWrap/>
            <w:hideMark/>
          </w:tcPr>
          <w:p w:rsidR="0096749A" w:rsidRPr="00B82E9E" w:rsidRDefault="0096749A" w:rsidP="00B82E9E">
            <w:pPr>
              <w:ind w:left="-30" w:right="-118"/>
              <w:rPr>
                <w:rFonts w:eastAsiaTheme="minorHAnsi"/>
              </w:rPr>
            </w:pPr>
            <w:r w:rsidRPr="00B82E9E">
              <w:rPr>
                <w:rFonts w:eastAsiaTheme="minorHAnsi"/>
              </w:rPr>
              <w:t>2027</w:t>
            </w:r>
          </w:p>
        </w:tc>
        <w:tc>
          <w:tcPr>
            <w:tcW w:w="663" w:type="dxa"/>
            <w:noWrap/>
            <w:hideMark/>
          </w:tcPr>
          <w:p w:rsidR="0096749A" w:rsidRPr="00B82E9E" w:rsidRDefault="0096749A" w:rsidP="00B82E9E">
            <w:pPr>
              <w:ind w:left="-30" w:right="-118"/>
              <w:rPr>
                <w:rFonts w:eastAsiaTheme="minorHAnsi"/>
              </w:rPr>
            </w:pPr>
            <w:r w:rsidRPr="00B82E9E">
              <w:rPr>
                <w:rFonts w:eastAsiaTheme="minorHAnsi"/>
              </w:rPr>
              <w:t>2028</w:t>
            </w:r>
          </w:p>
        </w:tc>
        <w:tc>
          <w:tcPr>
            <w:tcW w:w="663" w:type="dxa"/>
            <w:noWrap/>
            <w:hideMark/>
          </w:tcPr>
          <w:p w:rsidR="0096749A" w:rsidRPr="00B82E9E" w:rsidRDefault="0096749A" w:rsidP="00B82E9E">
            <w:pPr>
              <w:ind w:left="-30" w:right="-118"/>
              <w:rPr>
                <w:rFonts w:eastAsiaTheme="minorHAnsi"/>
              </w:rPr>
            </w:pPr>
            <w:r w:rsidRPr="00B82E9E">
              <w:rPr>
                <w:rFonts w:eastAsiaTheme="minorHAnsi"/>
              </w:rPr>
              <w:t>2029</w:t>
            </w:r>
          </w:p>
        </w:tc>
        <w:tc>
          <w:tcPr>
            <w:tcW w:w="841" w:type="dxa"/>
            <w:noWrap/>
            <w:hideMark/>
          </w:tcPr>
          <w:p w:rsidR="0096749A" w:rsidRPr="00B82E9E" w:rsidRDefault="0096749A" w:rsidP="00B82E9E">
            <w:pPr>
              <w:ind w:left="-30" w:right="-118"/>
              <w:jc w:val="center"/>
              <w:rPr>
                <w:rFonts w:eastAsiaTheme="minorHAnsi"/>
              </w:rPr>
            </w:pPr>
            <w:r w:rsidRPr="00B82E9E">
              <w:rPr>
                <w:rFonts w:eastAsiaTheme="minorHAnsi"/>
              </w:rPr>
              <w:t>2030 a dále</w:t>
            </w:r>
          </w:p>
        </w:tc>
      </w:tr>
      <w:tr w:rsidR="0096749A" w:rsidRPr="00BF75E2" w:rsidTr="005E3C85">
        <w:trPr>
          <w:trHeight w:val="300"/>
        </w:trPr>
        <w:tc>
          <w:tcPr>
            <w:tcW w:w="2303" w:type="dxa"/>
            <w:noWrap/>
            <w:hideMark/>
          </w:tcPr>
          <w:p w:rsidR="0096749A" w:rsidRPr="001E6BDC" w:rsidRDefault="0096749A" w:rsidP="00965BB3">
            <w:pPr>
              <w:rPr>
                <w:rFonts w:eastAsiaTheme="minorHAnsi"/>
                <w:vertAlign w:val="superscript"/>
              </w:rPr>
            </w:pPr>
            <w:r w:rsidRPr="001E6BDC">
              <w:rPr>
                <w:rFonts w:eastAsiaTheme="minorHAnsi"/>
              </w:rPr>
              <w:t>využitelných odpadů</w:t>
            </w:r>
            <w:r w:rsidRPr="001E6BDC">
              <w:rPr>
                <w:rFonts w:eastAsiaTheme="minorHAnsi"/>
                <w:vertAlign w:val="superscript"/>
              </w:rPr>
              <w:t>*)</w:t>
            </w:r>
          </w:p>
        </w:tc>
        <w:tc>
          <w:tcPr>
            <w:tcW w:w="782" w:type="dxa"/>
            <w:noWrap/>
            <w:hideMark/>
          </w:tcPr>
          <w:p w:rsidR="0096749A" w:rsidRPr="00B82E9E" w:rsidRDefault="0096749A" w:rsidP="00B82E9E">
            <w:pPr>
              <w:ind w:left="-30" w:right="-118"/>
              <w:rPr>
                <w:rFonts w:eastAsiaTheme="minorHAnsi"/>
              </w:rPr>
            </w:pPr>
            <w:r w:rsidRPr="00B82E9E">
              <w:rPr>
                <w:rFonts w:eastAsiaTheme="minorHAnsi"/>
              </w:rPr>
              <w:t>800</w:t>
            </w:r>
          </w:p>
        </w:tc>
        <w:tc>
          <w:tcPr>
            <w:tcW w:w="709" w:type="dxa"/>
            <w:noWrap/>
            <w:hideMark/>
          </w:tcPr>
          <w:p w:rsidR="0096749A" w:rsidRPr="00B82E9E" w:rsidRDefault="0096749A" w:rsidP="00B82E9E">
            <w:pPr>
              <w:ind w:left="-30" w:right="-118"/>
              <w:rPr>
                <w:rFonts w:eastAsiaTheme="minorHAnsi"/>
              </w:rPr>
            </w:pPr>
            <w:r w:rsidRPr="00B82E9E">
              <w:rPr>
                <w:rFonts w:eastAsiaTheme="minorHAnsi"/>
              </w:rPr>
              <w:t>900</w:t>
            </w:r>
          </w:p>
        </w:tc>
        <w:tc>
          <w:tcPr>
            <w:tcW w:w="709" w:type="dxa"/>
            <w:noWrap/>
            <w:hideMark/>
          </w:tcPr>
          <w:p w:rsidR="0096749A" w:rsidRPr="00B82E9E" w:rsidRDefault="0096749A" w:rsidP="00B82E9E">
            <w:pPr>
              <w:ind w:left="-30" w:right="-118"/>
              <w:rPr>
                <w:rFonts w:eastAsiaTheme="minorHAnsi"/>
              </w:rPr>
            </w:pPr>
            <w:r w:rsidRPr="00B82E9E">
              <w:rPr>
                <w:rFonts w:eastAsiaTheme="minorHAnsi"/>
              </w:rPr>
              <w:t>1000</w:t>
            </w:r>
          </w:p>
        </w:tc>
        <w:tc>
          <w:tcPr>
            <w:tcW w:w="663" w:type="dxa"/>
            <w:noWrap/>
          </w:tcPr>
          <w:p w:rsidR="0096749A" w:rsidRPr="00B82E9E" w:rsidRDefault="0096749A" w:rsidP="00B82E9E">
            <w:pPr>
              <w:ind w:left="-30" w:right="-118"/>
              <w:rPr>
                <w:rFonts w:eastAsiaTheme="minorHAnsi"/>
              </w:rPr>
            </w:pPr>
            <w:r w:rsidRPr="00B82E9E">
              <w:rPr>
                <w:rFonts w:eastAsiaTheme="minorHAnsi"/>
              </w:rPr>
              <w:t>1250</w:t>
            </w:r>
          </w:p>
        </w:tc>
        <w:tc>
          <w:tcPr>
            <w:tcW w:w="663" w:type="dxa"/>
            <w:noWrap/>
          </w:tcPr>
          <w:p w:rsidR="0096749A" w:rsidRPr="00B82E9E" w:rsidRDefault="0096749A" w:rsidP="00B82E9E">
            <w:pPr>
              <w:ind w:left="-30" w:right="-118"/>
              <w:rPr>
                <w:rFonts w:eastAsiaTheme="minorHAnsi"/>
              </w:rPr>
            </w:pPr>
            <w:r w:rsidRPr="00B82E9E">
              <w:rPr>
                <w:rFonts w:eastAsiaTheme="minorHAnsi"/>
              </w:rPr>
              <w:t>1500</w:t>
            </w:r>
          </w:p>
        </w:tc>
        <w:tc>
          <w:tcPr>
            <w:tcW w:w="663" w:type="dxa"/>
            <w:noWrap/>
          </w:tcPr>
          <w:p w:rsidR="0096749A" w:rsidRPr="00B82E9E" w:rsidRDefault="0096749A" w:rsidP="00B82E9E">
            <w:pPr>
              <w:ind w:left="-30" w:right="-118"/>
              <w:rPr>
                <w:rFonts w:eastAsiaTheme="minorHAnsi"/>
              </w:rPr>
            </w:pPr>
            <w:r w:rsidRPr="00B82E9E">
              <w:rPr>
                <w:rFonts w:eastAsiaTheme="minorHAnsi"/>
              </w:rPr>
              <w:t>1600</w:t>
            </w:r>
          </w:p>
        </w:tc>
        <w:tc>
          <w:tcPr>
            <w:tcW w:w="663" w:type="dxa"/>
            <w:noWrap/>
          </w:tcPr>
          <w:p w:rsidR="0096749A" w:rsidRPr="00B82E9E" w:rsidRDefault="0096749A" w:rsidP="00B82E9E">
            <w:pPr>
              <w:ind w:left="-30" w:right="-118"/>
              <w:rPr>
                <w:rFonts w:eastAsiaTheme="minorHAnsi"/>
              </w:rPr>
            </w:pPr>
            <w:r w:rsidRPr="00B82E9E">
              <w:rPr>
                <w:rFonts w:eastAsiaTheme="minorHAnsi"/>
              </w:rPr>
              <w:t>1700</w:t>
            </w:r>
          </w:p>
        </w:tc>
        <w:tc>
          <w:tcPr>
            <w:tcW w:w="663" w:type="dxa"/>
            <w:noWrap/>
          </w:tcPr>
          <w:p w:rsidR="0096749A" w:rsidRPr="00B82E9E" w:rsidRDefault="0096749A" w:rsidP="00B82E9E">
            <w:pPr>
              <w:ind w:left="-30" w:right="-118"/>
              <w:rPr>
                <w:rFonts w:eastAsiaTheme="minorHAnsi"/>
              </w:rPr>
            </w:pPr>
            <w:r w:rsidRPr="00B82E9E">
              <w:rPr>
                <w:rFonts w:eastAsiaTheme="minorHAnsi"/>
              </w:rPr>
              <w:t>1800</w:t>
            </w:r>
          </w:p>
        </w:tc>
        <w:tc>
          <w:tcPr>
            <w:tcW w:w="663" w:type="dxa"/>
            <w:noWrap/>
          </w:tcPr>
          <w:p w:rsidR="0096749A" w:rsidRPr="00B82E9E" w:rsidRDefault="0096749A" w:rsidP="00B82E9E">
            <w:pPr>
              <w:ind w:left="-30" w:right="-118"/>
              <w:rPr>
                <w:rFonts w:eastAsiaTheme="minorHAnsi"/>
              </w:rPr>
            </w:pPr>
            <w:r w:rsidRPr="00B82E9E">
              <w:rPr>
                <w:rFonts w:eastAsiaTheme="minorHAnsi"/>
              </w:rPr>
              <w:t>1850</w:t>
            </w:r>
          </w:p>
        </w:tc>
        <w:tc>
          <w:tcPr>
            <w:tcW w:w="841" w:type="dxa"/>
            <w:noWrap/>
          </w:tcPr>
          <w:p w:rsidR="0096749A" w:rsidRPr="00B82E9E" w:rsidRDefault="0096749A" w:rsidP="00B82E9E">
            <w:pPr>
              <w:ind w:left="-30" w:right="-118"/>
              <w:rPr>
                <w:rFonts w:eastAsiaTheme="minorHAnsi"/>
              </w:rPr>
            </w:pPr>
            <w:r w:rsidRPr="00B82E9E">
              <w:rPr>
                <w:rFonts w:eastAsiaTheme="minorHAnsi"/>
              </w:rPr>
              <w:t>1850</w:t>
            </w:r>
          </w:p>
        </w:tc>
      </w:tr>
      <w:tr w:rsidR="0096749A" w:rsidRPr="00BF75E2" w:rsidTr="005E3C85">
        <w:trPr>
          <w:trHeight w:val="300"/>
        </w:trPr>
        <w:tc>
          <w:tcPr>
            <w:tcW w:w="2303" w:type="dxa"/>
            <w:noWrap/>
            <w:hideMark/>
          </w:tcPr>
          <w:p w:rsidR="0096749A" w:rsidRPr="001E6BDC" w:rsidRDefault="0096749A" w:rsidP="00965BB3">
            <w:pPr>
              <w:rPr>
                <w:rFonts w:eastAsiaTheme="minorHAnsi"/>
              </w:rPr>
            </w:pPr>
            <w:r w:rsidRPr="001E6BDC">
              <w:rPr>
                <w:rFonts w:eastAsiaTheme="minorHAnsi"/>
              </w:rPr>
              <w:t>zbytkových odpadů</w:t>
            </w:r>
          </w:p>
        </w:tc>
        <w:tc>
          <w:tcPr>
            <w:tcW w:w="782" w:type="dxa"/>
            <w:noWrap/>
            <w:hideMark/>
          </w:tcPr>
          <w:p w:rsidR="0096749A" w:rsidRPr="00B82E9E" w:rsidRDefault="0096749A" w:rsidP="00B82E9E">
            <w:pPr>
              <w:ind w:left="-30" w:right="-118"/>
              <w:rPr>
                <w:rFonts w:eastAsiaTheme="minorHAnsi"/>
              </w:rPr>
            </w:pPr>
            <w:r w:rsidRPr="00B82E9E">
              <w:rPr>
                <w:rFonts w:eastAsiaTheme="minorHAnsi"/>
              </w:rPr>
              <w:t>500</w:t>
            </w:r>
          </w:p>
        </w:tc>
        <w:tc>
          <w:tcPr>
            <w:tcW w:w="709" w:type="dxa"/>
            <w:noWrap/>
            <w:hideMark/>
          </w:tcPr>
          <w:p w:rsidR="0096749A" w:rsidRPr="00B82E9E" w:rsidRDefault="0096749A" w:rsidP="00B82E9E">
            <w:pPr>
              <w:ind w:left="-30" w:right="-118"/>
              <w:rPr>
                <w:rFonts w:eastAsiaTheme="minorHAnsi"/>
              </w:rPr>
            </w:pPr>
            <w:r w:rsidRPr="00B82E9E">
              <w:rPr>
                <w:rFonts w:eastAsiaTheme="minorHAnsi"/>
              </w:rPr>
              <w:t>500</w:t>
            </w:r>
          </w:p>
        </w:tc>
        <w:tc>
          <w:tcPr>
            <w:tcW w:w="709" w:type="dxa"/>
            <w:noWrap/>
            <w:hideMark/>
          </w:tcPr>
          <w:p w:rsidR="0096749A" w:rsidRPr="00B82E9E" w:rsidRDefault="0096749A" w:rsidP="00B82E9E">
            <w:pPr>
              <w:ind w:left="-30" w:right="-118"/>
              <w:rPr>
                <w:rFonts w:eastAsiaTheme="minorHAnsi"/>
              </w:rPr>
            </w:pPr>
            <w:r w:rsidRPr="00B82E9E">
              <w:rPr>
                <w:rFonts w:eastAsiaTheme="minorHAnsi"/>
              </w:rPr>
              <w:t>500</w:t>
            </w:r>
          </w:p>
        </w:tc>
        <w:tc>
          <w:tcPr>
            <w:tcW w:w="663" w:type="dxa"/>
            <w:noWrap/>
            <w:hideMark/>
          </w:tcPr>
          <w:p w:rsidR="0096749A" w:rsidRPr="00B82E9E" w:rsidRDefault="0096749A" w:rsidP="00B82E9E">
            <w:pPr>
              <w:ind w:left="-30" w:right="-118"/>
              <w:rPr>
                <w:rFonts w:eastAsiaTheme="minorHAnsi"/>
              </w:rPr>
            </w:pPr>
            <w:r w:rsidRPr="00B82E9E">
              <w:rPr>
                <w:rFonts w:eastAsiaTheme="minorHAnsi"/>
              </w:rPr>
              <w:t>500</w:t>
            </w:r>
          </w:p>
        </w:tc>
        <w:tc>
          <w:tcPr>
            <w:tcW w:w="663" w:type="dxa"/>
            <w:noWrap/>
            <w:hideMark/>
          </w:tcPr>
          <w:p w:rsidR="0096749A" w:rsidRPr="00B82E9E" w:rsidRDefault="0096749A" w:rsidP="00B82E9E">
            <w:pPr>
              <w:ind w:left="-30" w:right="-118"/>
              <w:rPr>
                <w:rFonts w:eastAsiaTheme="minorHAnsi"/>
              </w:rPr>
            </w:pPr>
            <w:r w:rsidRPr="00B82E9E">
              <w:rPr>
                <w:rFonts w:eastAsiaTheme="minorHAnsi"/>
              </w:rPr>
              <w:t>500</w:t>
            </w:r>
          </w:p>
        </w:tc>
        <w:tc>
          <w:tcPr>
            <w:tcW w:w="663" w:type="dxa"/>
            <w:noWrap/>
            <w:hideMark/>
          </w:tcPr>
          <w:p w:rsidR="0096749A" w:rsidRPr="00B82E9E" w:rsidRDefault="0096749A" w:rsidP="00B82E9E">
            <w:pPr>
              <w:ind w:left="-30" w:right="-118"/>
              <w:rPr>
                <w:rFonts w:eastAsiaTheme="minorHAnsi"/>
              </w:rPr>
            </w:pPr>
            <w:r w:rsidRPr="00B82E9E">
              <w:rPr>
                <w:rFonts w:eastAsiaTheme="minorHAnsi"/>
              </w:rPr>
              <w:t>600</w:t>
            </w:r>
          </w:p>
        </w:tc>
        <w:tc>
          <w:tcPr>
            <w:tcW w:w="663" w:type="dxa"/>
            <w:noWrap/>
            <w:hideMark/>
          </w:tcPr>
          <w:p w:rsidR="0096749A" w:rsidRPr="00B82E9E" w:rsidRDefault="0096749A" w:rsidP="00B82E9E">
            <w:pPr>
              <w:ind w:left="-30" w:right="-118"/>
              <w:rPr>
                <w:rFonts w:eastAsiaTheme="minorHAnsi"/>
              </w:rPr>
            </w:pPr>
            <w:r w:rsidRPr="00B82E9E">
              <w:rPr>
                <w:rFonts w:eastAsiaTheme="minorHAnsi"/>
              </w:rPr>
              <w:t>600</w:t>
            </w:r>
          </w:p>
        </w:tc>
        <w:tc>
          <w:tcPr>
            <w:tcW w:w="663" w:type="dxa"/>
            <w:noWrap/>
            <w:hideMark/>
          </w:tcPr>
          <w:p w:rsidR="0096749A" w:rsidRPr="00B82E9E" w:rsidRDefault="0096749A" w:rsidP="00B82E9E">
            <w:pPr>
              <w:ind w:left="-30" w:right="-118"/>
              <w:rPr>
                <w:rFonts w:eastAsiaTheme="minorHAnsi"/>
              </w:rPr>
            </w:pPr>
            <w:r w:rsidRPr="00B82E9E">
              <w:rPr>
                <w:rFonts w:eastAsiaTheme="minorHAnsi"/>
              </w:rPr>
              <w:t>700</w:t>
            </w:r>
          </w:p>
        </w:tc>
        <w:tc>
          <w:tcPr>
            <w:tcW w:w="663" w:type="dxa"/>
            <w:noWrap/>
            <w:hideMark/>
          </w:tcPr>
          <w:p w:rsidR="0096749A" w:rsidRPr="00B82E9E" w:rsidRDefault="0096749A" w:rsidP="00B82E9E">
            <w:pPr>
              <w:ind w:left="-30" w:right="-118"/>
              <w:rPr>
                <w:rFonts w:eastAsiaTheme="minorHAnsi"/>
              </w:rPr>
            </w:pPr>
            <w:r w:rsidRPr="00B82E9E">
              <w:rPr>
                <w:rFonts w:eastAsiaTheme="minorHAnsi"/>
              </w:rPr>
              <w:t>700</w:t>
            </w:r>
          </w:p>
        </w:tc>
        <w:tc>
          <w:tcPr>
            <w:tcW w:w="841" w:type="dxa"/>
            <w:noWrap/>
            <w:hideMark/>
          </w:tcPr>
          <w:p w:rsidR="0096749A" w:rsidRPr="00B82E9E" w:rsidRDefault="0096749A" w:rsidP="00B82E9E">
            <w:pPr>
              <w:ind w:left="-30" w:right="-118"/>
              <w:rPr>
                <w:rFonts w:eastAsiaTheme="minorHAnsi"/>
              </w:rPr>
            </w:pPr>
            <w:r w:rsidRPr="00B82E9E">
              <w:rPr>
                <w:rFonts w:eastAsiaTheme="minorHAnsi"/>
              </w:rPr>
              <w:t>800</w:t>
            </w:r>
          </w:p>
        </w:tc>
      </w:tr>
      <w:tr w:rsidR="0096749A" w:rsidRPr="00BF75E2" w:rsidTr="005E3C85">
        <w:trPr>
          <w:trHeight w:val="300"/>
        </w:trPr>
        <w:tc>
          <w:tcPr>
            <w:tcW w:w="2303" w:type="dxa"/>
            <w:noWrap/>
            <w:hideMark/>
          </w:tcPr>
          <w:p w:rsidR="0096749A" w:rsidRPr="001E6BDC" w:rsidRDefault="0096749A" w:rsidP="00965BB3">
            <w:pPr>
              <w:rPr>
                <w:rFonts w:eastAsiaTheme="minorHAnsi"/>
              </w:rPr>
            </w:pPr>
            <w:r w:rsidRPr="001E6BDC">
              <w:rPr>
                <w:rFonts w:eastAsiaTheme="minorHAnsi"/>
              </w:rPr>
              <w:t>nebezpečných odpadů</w:t>
            </w:r>
          </w:p>
        </w:tc>
        <w:tc>
          <w:tcPr>
            <w:tcW w:w="782" w:type="dxa"/>
            <w:noWrap/>
            <w:hideMark/>
          </w:tcPr>
          <w:p w:rsidR="0096749A" w:rsidRPr="00B82E9E" w:rsidRDefault="0096749A" w:rsidP="00B82E9E">
            <w:pPr>
              <w:ind w:left="-30" w:right="-118"/>
              <w:rPr>
                <w:rFonts w:eastAsiaTheme="minorHAnsi"/>
              </w:rPr>
            </w:pPr>
            <w:r w:rsidRPr="00B82E9E">
              <w:rPr>
                <w:rFonts w:eastAsiaTheme="minorHAnsi"/>
              </w:rPr>
              <w:t>2000</w:t>
            </w:r>
          </w:p>
        </w:tc>
        <w:tc>
          <w:tcPr>
            <w:tcW w:w="709" w:type="dxa"/>
            <w:noWrap/>
            <w:hideMark/>
          </w:tcPr>
          <w:p w:rsidR="0096749A" w:rsidRPr="00B82E9E" w:rsidRDefault="0096749A" w:rsidP="00B82E9E">
            <w:pPr>
              <w:ind w:left="-30" w:right="-118"/>
              <w:rPr>
                <w:rFonts w:eastAsiaTheme="minorHAnsi"/>
              </w:rPr>
            </w:pPr>
            <w:r w:rsidRPr="00B82E9E">
              <w:rPr>
                <w:rFonts w:eastAsiaTheme="minorHAnsi"/>
              </w:rPr>
              <w:t>2000</w:t>
            </w:r>
          </w:p>
        </w:tc>
        <w:tc>
          <w:tcPr>
            <w:tcW w:w="709" w:type="dxa"/>
            <w:noWrap/>
            <w:hideMark/>
          </w:tcPr>
          <w:p w:rsidR="0096749A" w:rsidRPr="00B82E9E" w:rsidRDefault="0096749A" w:rsidP="00B82E9E">
            <w:pPr>
              <w:ind w:left="-30" w:right="-118"/>
              <w:rPr>
                <w:rFonts w:eastAsiaTheme="minorHAnsi"/>
              </w:rPr>
            </w:pPr>
            <w:r w:rsidRPr="00B82E9E">
              <w:rPr>
                <w:rFonts w:eastAsiaTheme="minorHAnsi"/>
              </w:rPr>
              <w:t>2000</w:t>
            </w:r>
          </w:p>
        </w:tc>
        <w:tc>
          <w:tcPr>
            <w:tcW w:w="663" w:type="dxa"/>
            <w:noWrap/>
            <w:hideMark/>
          </w:tcPr>
          <w:p w:rsidR="0096749A" w:rsidRPr="00B82E9E" w:rsidRDefault="0096749A" w:rsidP="00B82E9E">
            <w:pPr>
              <w:ind w:left="-30" w:right="-118"/>
              <w:rPr>
                <w:rFonts w:eastAsiaTheme="minorHAnsi"/>
              </w:rPr>
            </w:pPr>
            <w:r w:rsidRPr="00B82E9E">
              <w:rPr>
                <w:rFonts w:eastAsiaTheme="minorHAnsi"/>
              </w:rPr>
              <w:t>2000</w:t>
            </w:r>
          </w:p>
        </w:tc>
        <w:tc>
          <w:tcPr>
            <w:tcW w:w="663" w:type="dxa"/>
            <w:noWrap/>
            <w:hideMark/>
          </w:tcPr>
          <w:p w:rsidR="0096749A" w:rsidRPr="00B82E9E" w:rsidRDefault="0096749A" w:rsidP="00B82E9E">
            <w:pPr>
              <w:ind w:left="-30" w:right="-118"/>
              <w:rPr>
                <w:rFonts w:eastAsiaTheme="minorHAnsi"/>
              </w:rPr>
            </w:pPr>
            <w:r w:rsidRPr="00B82E9E">
              <w:rPr>
                <w:rFonts w:eastAsiaTheme="minorHAnsi"/>
              </w:rPr>
              <w:t>2000</w:t>
            </w:r>
          </w:p>
        </w:tc>
        <w:tc>
          <w:tcPr>
            <w:tcW w:w="663" w:type="dxa"/>
            <w:noWrap/>
            <w:hideMark/>
          </w:tcPr>
          <w:p w:rsidR="0096749A" w:rsidRPr="00B82E9E" w:rsidRDefault="0096749A" w:rsidP="00B82E9E">
            <w:pPr>
              <w:ind w:left="-30" w:right="-118"/>
              <w:rPr>
                <w:rFonts w:eastAsiaTheme="minorHAnsi"/>
              </w:rPr>
            </w:pPr>
            <w:r w:rsidRPr="00B82E9E">
              <w:rPr>
                <w:rFonts w:eastAsiaTheme="minorHAnsi"/>
              </w:rPr>
              <w:t>2000</w:t>
            </w:r>
          </w:p>
        </w:tc>
        <w:tc>
          <w:tcPr>
            <w:tcW w:w="663" w:type="dxa"/>
            <w:noWrap/>
            <w:hideMark/>
          </w:tcPr>
          <w:p w:rsidR="0096749A" w:rsidRPr="00B82E9E" w:rsidRDefault="0096749A" w:rsidP="00B82E9E">
            <w:pPr>
              <w:ind w:left="-30" w:right="-118"/>
              <w:rPr>
                <w:rFonts w:eastAsiaTheme="minorHAnsi"/>
              </w:rPr>
            </w:pPr>
            <w:r w:rsidRPr="00B82E9E">
              <w:rPr>
                <w:rFonts w:eastAsiaTheme="minorHAnsi"/>
              </w:rPr>
              <w:t>2000</w:t>
            </w:r>
          </w:p>
        </w:tc>
        <w:tc>
          <w:tcPr>
            <w:tcW w:w="663" w:type="dxa"/>
            <w:noWrap/>
            <w:hideMark/>
          </w:tcPr>
          <w:p w:rsidR="0096749A" w:rsidRPr="00B82E9E" w:rsidRDefault="0096749A" w:rsidP="00B82E9E">
            <w:pPr>
              <w:ind w:left="-30" w:right="-118"/>
              <w:rPr>
                <w:rFonts w:eastAsiaTheme="minorHAnsi"/>
              </w:rPr>
            </w:pPr>
            <w:r w:rsidRPr="00B82E9E">
              <w:rPr>
                <w:rFonts w:eastAsiaTheme="minorHAnsi"/>
              </w:rPr>
              <w:t>2000</w:t>
            </w:r>
          </w:p>
        </w:tc>
        <w:tc>
          <w:tcPr>
            <w:tcW w:w="663" w:type="dxa"/>
            <w:noWrap/>
            <w:hideMark/>
          </w:tcPr>
          <w:p w:rsidR="0096749A" w:rsidRPr="00B82E9E" w:rsidRDefault="0096749A" w:rsidP="00B82E9E">
            <w:pPr>
              <w:ind w:left="-30" w:right="-118"/>
              <w:rPr>
                <w:rFonts w:eastAsiaTheme="minorHAnsi"/>
              </w:rPr>
            </w:pPr>
            <w:r w:rsidRPr="00B82E9E">
              <w:rPr>
                <w:rFonts w:eastAsiaTheme="minorHAnsi"/>
              </w:rPr>
              <w:t>2000</w:t>
            </w:r>
          </w:p>
        </w:tc>
        <w:tc>
          <w:tcPr>
            <w:tcW w:w="841" w:type="dxa"/>
            <w:noWrap/>
            <w:hideMark/>
          </w:tcPr>
          <w:p w:rsidR="0096749A" w:rsidRPr="00B82E9E" w:rsidRDefault="0096749A" w:rsidP="00B82E9E">
            <w:pPr>
              <w:ind w:left="-30" w:right="-118"/>
              <w:rPr>
                <w:rFonts w:eastAsiaTheme="minorHAnsi"/>
              </w:rPr>
            </w:pPr>
            <w:r w:rsidRPr="00B82E9E">
              <w:rPr>
                <w:rFonts w:eastAsiaTheme="minorHAnsi"/>
              </w:rPr>
              <w:t>2000</w:t>
            </w:r>
          </w:p>
        </w:tc>
      </w:tr>
      <w:tr w:rsidR="0096749A" w:rsidRPr="00BF75E2" w:rsidTr="005E3C85">
        <w:trPr>
          <w:trHeight w:val="300"/>
        </w:trPr>
        <w:tc>
          <w:tcPr>
            <w:tcW w:w="2303" w:type="dxa"/>
            <w:noWrap/>
            <w:hideMark/>
          </w:tcPr>
          <w:p w:rsidR="0096749A" w:rsidRPr="00BF75E2" w:rsidRDefault="0096749A" w:rsidP="00965BB3">
            <w:pPr>
              <w:rPr>
                <w:rFonts w:eastAsiaTheme="minorHAnsi"/>
              </w:rPr>
            </w:pPr>
            <w:r w:rsidRPr="00BF75E2">
              <w:rPr>
                <w:rFonts w:eastAsiaTheme="minorHAnsi"/>
              </w:rPr>
              <w:t>vybraných technologických odpadů</w:t>
            </w:r>
          </w:p>
        </w:tc>
        <w:tc>
          <w:tcPr>
            <w:tcW w:w="782" w:type="dxa"/>
            <w:noWrap/>
            <w:hideMark/>
          </w:tcPr>
          <w:p w:rsidR="0096749A" w:rsidRPr="00B82E9E" w:rsidRDefault="0096749A" w:rsidP="00B82E9E">
            <w:pPr>
              <w:ind w:left="-30" w:right="-118"/>
              <w:rPr>
                <w:rFonts w:eastAsiaTheme="minorHAnsi"/>
              </w:rPr>
            </w:pPr>
            <w:r w:rsidRPr="00B82E9E">
              <w:rPr>
                <w:rFonts w:eastAsiaTheme="minorHAnsi"/>
              </w:rPr>
              <w:t>45</w:t>
            </w:r>
          </w:p>
        </w:tc>
        <w:tc>
          <w:tcPr>
            <w:tcW w:w="709" w:type="dxa"/>
            <w:noWrap/>
            <w:hideMark/>
          </w:tcPr>
          <w:p w:rsidR="0096749A" w:rsidRPr="00B82E9E" w:rsidRDefault="0096749A" w:rsidP="00B82E9E">
            <w:pPr>
              <w:ind w:left="-30" w:right="-118"/>
              <w:rPr>
                <w:rFonts w:eastAsiaTheme="minorHAnsi"/>
              </w:rPr>
            </w:pPr>
            <w:r w:rsidRPr="00B82E9E">
              <w:rPr>
                <w:rFonts w:eastAsiaTheme="minorHAnsi"/>
              </w:rPr>
              <w:t>45</w:t>
            </w:r>
          </w:p>
        </w:tc>
        <w:tc>
          <w:tcPr>
            <w:tcW w:w="709" w:type="dxa"/>
            <w:noWrap/>
            <w:hideMark/>
          </w:tcPr>
          <w:p w:rsidR="0096749A" w:rsidRPr="00B82E9E" w:rsidRDefault="0096749A" w:rsidP="00B82E9E">
            <w:pPr>
              <w:ind w:left="-30" w:right="-118"/>
              <w:rPr>
                <w:rFonts w:eastAsiaTheme="minorHAnsi"/>
              </w:rPr>
            </w:pPr>
            <w:r w:rsidRPr="00B82E9E">
              <w:rPr>
                <w:rFonts w:eastAsiaTheme="minorHAnsi"/>
              </w:rPr>
              <w:t>45</w:t>
            </w:r>
          </w:p>
        </w:tc>
        <w:tc>
          <w:tcPr>
            <w:tcW w:w="663" w:type="dxa"/>
            <w:noWrap/>
            <w:hideMark/>
          </w:tcPr>
          <w:p w:rsidR="0096749A" w:rsidRPr="00B82E9E" w:rsidRDefault="0096749A" w:rsidP="00B82E9E">
            <w:pPr>
              <w:ind w:left="-30" w:right="-118"/>
              <w:rPr>
                <w:rFonts w:eastAsiaTheme="minorHAnsi"/>
              </w:rPr>
            </w:pPr>
            <w:r w:rsidRPr="00B82E9E">
              <w:rPr>
                <w:rFonts w:eastAsiaTheme="minorHAnsi"/>
              </w:rPr>
              <w:t>45</w:t>
            </w:r>
          </w:p>
        </w:tc>
        <w:tc>
          <w:tcPr>
            <w:tcW w:w="663" w:type="dxa"/>
            <w:noWrap/>
            <w:hideMark/>
          </w:tcPr>
          <w:p w:rsidR="0096749A" w:rsidRPr="00B82E9E" w:rsidRDefault="0096749A" w:rsidP="00B82E9E">
            <w:pPr>
              <w:ind w:left="-30" w:right="-118"/>
              <w:rPr>
                <w:rFonts w:eastAsiaTheme="minorHAnsi"/>
              </w:rPr>
            </w:pPr>
            <w:r w:rsidRPr="00B82E9E">
              <w:rPr>
                <w:rFonts w:eastAsiaTheme="minorHAnsi"/>
              </w:rPr>
              <w:t>45</w:t>
            </w:r>
          </w:p>
        </w:tc>
        <w:tc>
          <w:tcPr>
            <w:tcW w:w="663" w:type="dxa"/>
            <w:noWrap/>
            <w:hideMark/>
          </w:tcPr>
          <w:p w:rsidR="0096749A" w:rsidRPr="00B82E9E" w:rsidRDefault="0096749A" w:rsidP="00B82E9E">
            <w:pPr>
              <w:ind w:left="-30" w:right="-118"/>
              <w:rPr>
                <w:rFonts w:eastAsiaTheme="minorHAnsi"/>
              </w:rPr>
            </w:pPr>
            <w:r w:rsidRPr="00B82E9E">
              <w:rPr>
                <w:rFonts w:eastAsiaTheme="minorHAnsi"/>
              </w:rPr>
              <w:t>45</w:t>
            </w:r>
          </w:p>
        </w:tc>
        <w:tc>
          <w:tcPr>
            <w:tcW w:w="663" w:type="dxa"/>
            <w:noWrap/>
            <w:hideMark/>
          </w:tcPr>
          <w:p w:rsidR="0096749A" w:rsidRPr="00B82E9E" w:rsidRDefault="0096749A" w:rsidP="00B82E9E">
            <w:pPr>
              <w:ind w:left="-30" w:right="-118"/>
              <w:rPr>
                <w:rFonts w:eastAsiaTheme="minorHAnsi"/>
              </w:rPr>
            </w:pPr>
            <w:r w:rsidRPr="00B82E9E">
              <w:rPr>
                <w:rFonts w:eastAsiaTheme="minorHAnsi"/>
              </w:rPr>
              <w:t>45</w:t>
            </w:r>
          </w:p>
        </w:tc>
        <w:tc>
          <w:tcPr>
            <w:tcW w:w="663" w:type="dxa"/>
            <w:noWrap/>
            <w:hideMark/>
          </w:tcPr>
          <w:p w:rsidR="0096749A" w:rsidRPr="00B82E9E" w:rsidRDefault="0096749A" w:rsidP="00B82E9E">
            <w:pPr>
              <w:ind w:left="-30" w:right="-118"/>
              <w:rPr>
                <w:rFonts w:eastAsiaTheme="minorHAnsi"/>
              </w:rPr>
            </w:pPr>
            <w:r w:rsidRPr="00B82E9E">
              <w:rPr>
                <w:rFonts w:eastAsiaTheme="minorHAnsi"/>
              </w:rPr>
              <w:t>45</w:t>
            </w:r>
          </w:p>
        </w:tc>
        <w:tc>
          <w:tcPr>
            <w:tcW w:w="663" w:type="dxa"/>
            <w:noWrap/>
            <w:hideMark/>
          </w:tcPr>
          <w:p w:rsidR="0096749A" w:rsidRPr="00B82E9E" w:rsidRDefault="0096749A" w:rsidP="00B82E9E">
            <w:pPr>
              <w:ind w:left="-30" w:right="-118"/>
              <w:rPr>
                <w:rFonts w:eastAsiaTheme="minorHAnsi"/>
              </w:rPr>
            </w:pPr>
            <w:r w:rsidRPr="00B82E9E">
              <w:rPr>
                <w:rFonts w:eastAsiaTheme="minorHAnsi"/>
              </w:rPr>
              <w:t>45</w:t>
            </w:r>
          </w:p>
        </w:tc>
        <w:tc>
          <w:tcPr>
            <w:tcW w:w="841" w:type="dxa"/>
            <w:noWrap/>
            <w:hideMark/>
          </w:tcPr>
          <w:p w:rsidR="0096749A" w:rsidRPr="00B82E9E" w:rsidRDefault="0096749A" w:rsidP="00B82E9E">
            <w:pPr>
              <w:ind w:left="-30" w:right="-118"/>
              <w:rPr>
                <w:rFonts w:eastAsiaTheme="minorHAnsi"/>
              </w:rPr>
            </w:pPr>
            <w:r w:rsidRPr="00B82E9E">
              <w:rPr>
                <w:rFonts w:eastAsiaTheme="minorHAnsi"/>
              </w:rPr>
              <w:t>45</w:t>
            </w:r>
          </w:p>
        </w:tc>
      </w:tr>
      <w:tr w:rsidR="0096749A" w:rsidRPr="00BF75E2" w:rsidTr="005E3C85">
        <w:trPr>
          <w:trHeight w:val="300"/>
        </w:trPr>
        <w:tc>
          <w:tcPr>
            <w:tcW w:w="2303" w:type="dxa"/>
            <w:noWrap/>
          </w:tcPr>
          <w:p w:rsidR="0096749A" w:rsidRPr="00BF75E2" w:rsidRDefault="0096749A" w:rsidP="00965BB3">
            <w:pPr>
              <w:rPr>
                <w:rFonts w:eastAsiaTheme="minorHAnsi"/>
              </w:rPr>
            </w:pPr>
            <w:r w:rsidRPr="00BF75E2">
              <w:rPr>
                <w:rFonts w:eastAsiaTheme="minorHAnsi"/>
              </w:rPr>
              <w:t>sanačních odpadů</w:t>
            </w:r>
          </w:p>
        </w:tc>
        <w:tc>
          <w:tcPr>
            <w:tcW w:w="782" w:type="dxa"/>
            <w:noWrap/>
          </w:tcPr>
          <w:p w:rsidR="0096749A" w:rsidRPr="00B82E9E" w:rsidRDefault="0096749A" w:rsidP="00B82E9E">
            <w:pPr>
              <w:ind w:left="-30" w:right="-118"/>
              <w:rPr>
                <w:rFonts w:eastAsiaTheme="minorHAnsi"/>
              </w:rPr>
            </w:pPr>
            <w:r w:rsidRPr="00B82E9E">
              <w:rPr>
                <w:rFonts w:eastAsiaTheme="minorHAnsi"/>
              </w:rPr>
              <w:t>1000</w:t>
            </w:r>
          </w:p>
        </w:tc>
        <w:tc>
          <w:tcPr>
            <w:tcW w:w="709" w:type="dxa"/>
            <w:noWrap/>
          </w:tcPr>
          <w:p w:rsidR="0096749A" w:rsidRPr="00B82E9E" w:rsidRDefault="0096749A" w:rsidP="00B82E9E">
            <w:pPr>
              <w:ind w:left="-30" w:right="-118"/>
              <w:rPr>
                <w:rFonts w:eastAsiaTheme="minorHAnsi"/>
              </w:rPr>
            </w:pPr>
            <w:r w:rsidRPr="00B82E9E">
              <w:rPr>
                <w:rFonts w:eastAsiaTheme="minorHAnsi"/>
              </w:rPr>
              <w:t>1000</w:t>
            </w:r>
          </w:p>
        </w:tc>
        <w:tc>
          <w:tcPr>
            <w:tcW w:w="709" w:type="dxa"/>
            <w:noWrap/>
          </w:tcPr>
          <w:p w:rsidR="0096749A" w:rsidRPr="00B82E9E" w:rsidRDefault="0096749A" w:rsidP="00B82E9E">
            <w:pPr>
              <w:ind w:left="-30" w:right="-118"/>
              <w:rPr>
                <w:rFonts w:eastAsiaTheme="minorHAnsi"/>
              </w:rPr>
            </w:pPr>
            <w:r w:rsidRPr="00B82E9E">
              <w:rPr>
                <w:rFonts w:eastAsiaTheme="minorHAnsi"/>
              </w:rPr>
              <w:t>1000</w:t>
            </w:r>
          </w:p>
        </w:tc>
        <w:tc>
          <w:tcPr>
            <w:tcW w:w="663" w:type="dxa"/>
            <w:noWrap/>
          </w:tcPr>
          <w:p w:rsidR="0096749A" w:rsidRPr="00B82E9E" w:rsidRDefault="0096749A" w:rsidP="00B82E9E">
            <w:pPr>
              <w:ind w:left="-30" w:right="-118"/>
              <w:rPr>
                <w:rFonts w:eastAsiaTheme="minorHAnsi"/>
              </w:rPr>
            </w:pPr>
            <w:r w:rsidRPr="00B82E9E">
              <w:rPr>
                <w:rFonts w:eastAsiaTheme="minorHAnsi"/>
              </w:rPr>
              <w:t>1000</w:t>
            </w:r>
          </w:p>
        </w:tc>
        <w:tc>
          <w:tcPr>
            <w:tcW w:w="663" w:type="dxa"/>
            <w:noWrap/>
          </w:tcPr>
          <w:p w:rsidR="0096749A" w:rsidRPr="00B82E9E" w:rsidRDefault="0096749A" w:rsidP="00B82E9E">
            <w:pPr>
              <w:ind w:left="-30" w:right="-118"/>
              <w:rPr>
                <w:rFonts w:eastAsiaTheme="minorHAnsi"/>
              </w:rPr>
            </w:pPr>
            <w:r w:rsidRPr="00B82E9E">
              <w:rPr>
                <w:rFonts w:eastAsiaTheme="minorHAnsi"/>
              </w:rPr>
              <w:t>1000</w:t>
            </w:r>
          </w:p>
        </w:tc>
        <w:tc>
          <w:tcPr>
            <w:tcW w:w="663" w:type="dxa"/>
            <w:noWrap/>
          </w:tcPr>
          <w:p w:rsidR="0096749A" w:rsidRPr="00B82E9E" w:rsidRDefault="0096749A" w:rsidP="00B82E9E">
            <w:pPr>
              <w:ind w:left="-30" w:right="-118"/>
              <w:rPr>
                <w:rFonts w:eastAsiaTheme="minorHAnsi"/>
              </w:rPr>
            </w:pPr>
            <w:r w:rsidRPr="00B82E9E">
              <w:rPr>
                <w:rFonts w:eastAsiaTheme="minorHAnsi"/>
              </w:rPr>
              <w:t>1000</w:t>
            </w:r>
          </w:p>
        </w:tc>
        <w:tc>
          <w:tcPr>
            <w:tcW w:w="663" w:type="dxa"/>
            <w:noWrap/>
          </w:tcPr>
          <w:p w:rsidR="0096749A" w:rsidRPr="00B82E9E" w:rsidRDefault="0096749A" w:rsidP="00B82E9E">
            <w:pPr>
              <w:ind w:left="-30" w:right="-118"/>
              <w:rPr>
                <w:rFonts w:eastAsiaTheme="minorHAnsi"/>
              </w:rPr>
            </w:pPr>
            <w:r w:rsidRPr="00B82E9E">
              <w:rPr>
                <w:rFonts w:eastAsiaTheme="minorHAnsi"/>
              </w:rPr>
              <w:t>1000</w:t>
            </w:r>
          </w:p>
        </w:tc>
        <w:tc>
          <w:tcPr>
            <w:tcW w:w="663" w:type="dxa"/>
            <w:noWrap/>
          </w:tcPr>
          <w:p w:rsidR="0096749A" w:rsidRPr="00B82E9E" w:rsidRDefault="0096749A" w:rsidP="00B82E9E">
            <w:pPr>
              <w:ind w:left="-30" w:right="-118"/>
              <w:rPr>
                <w:rFonts w:eastAsiaTheme="minorHAnsi"/>
              </w:rPr>
            </w:pPr>
            <w:r w:rsidRPr="00B82E9E">
              <w:rPr>
                <w:rFonts w:eastAsiaTheme="minorHAnsi"/>
              </w:rPr>
              <w:t>1000</w:t>
            </w:r>
          </w:p>
        </w:tc>
        <w:tc>
          <w:tcPr>
            <w:tcW w:w="663" w:type="dxa"/>
            <w:noWrap/>
          </w:tcPr>
          <w:p w:rsidR="0096749A" w:rsidRPr="00B82E9E" w:rsidRDefault="0096749A" w:rsidP="00B82E9E">
            <w:pPr>
              <w:ind w:left="-30" w:right="-118"/>
              <w:rPr>
                <w:rFonts w:eastAsiaTheme="minorHAnsi"/>
              </w:rPr>
            </w:pPr>
            <w:r w:rsidRPr="00B82E9E">
              <w:rPr>
                <w:rFonts w:eastAsiaTheme="minorHAnsi"/>
              </w:rPr>
              <w:t>1000</w:t>
            </w:r>
          </w:p>
        </w:tc>
        <w:tc>
          <w:tcPr>
            <w:tcW w:w="841" w:type="dxa"/>
            <w:noWrap/>
          </w:tcPr>
          <w:p w:rsidR="0096749A" w:rsidRPr="00B82E9E" w:rsidRDefault="0096749A" w:rsidP="00B82E9E">
            <w:pPr>
              <w:ind w:left="-30" w:right="-118"/>
              <w:rPr>
                <w:rFonts w:eastAsiaTheme="minorHAnsi"/>
              </w:rPr>
            </w:pPr>
            <w:r w:rsidRPr="00B82E9E">
              <w:rPr>
                <w:rFonts w:eastAsiaTheme="minorHAnsi"/>
              </w:rPr>
              <w:t>1000</w:t>
            </w:r>
          </w:p>
        </w:tc>
      </w:tr>
    </w:tbl>
    <w:p w:rsidR="0096749A" w:rsidRPr="00BF75E2" w:rsidRDefault="0096749A" w:rsidP="00965BB3"/>
    <w:p w:rsidR="0096749A" w:rsidRPr="00BF75E2" w:rsidRDefault="0096749A" w:rsidP="00965BB3">
      <w:r w:rsidRPr="00BF75E2">
        <w:t>Razantní navyšování je zmírněno pro obce možností dle § 157.</w:t>
      </w:r>
    </w:p>
    <w:p w:rsidR="0096749A" w:rsidRPr="00BF75E2" w:rsidRDefault="0096749A" w:rsidP="00A7359B">
      <w:pPr>
        <w:pStyle w:val="Styl5"/>
      </w:pPr>
      <w:bookmarkStart w:id="6" w:name="_Toc88814392"/>
      <w:r w:rsidRPr="00BF75E2">
        <w:t>Množství odpadů, na které se vztahuje výjimka podle § 157</w:t>
      </w:r>
      <w:bookmarkEnd w:id="6"/>
    </w:p>
    <w:tbl>
      <w:tblPr>
        <w:tblW w:w="8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709"/>
        <w:gridCol w:w="709"/>
        <w:gridCol w:w="709"/>
        <w:gridCol w:w="709"/>
        <w:gridCol w:w="709"/>
        <w:gridCol w:w="709"/>
        <w:gridCol w:w="709"/>
        <w:gridCol w:w="709"/>
        <w:gridCol w:w="709"/>
      </w:tblGrid>
      <w:tr w:rsidR="0096749A" w:rsidRPr="001E6BDC" w:rsidTr="005E3C85">
        <w:trPr>
          <w:trHeight w:val="158"/>
        </w:trPr>
        <w:tc>
          <w:tcPr>
            <w:tcW w:w="2376" w:type="dxa"/>
            <w:vAlign w:val="center"/>
          </w:tcPr>
          <w:p w:rsidR="0096749A" w:rsidRPr="001E6BDC" w:rsidRDefault="0096749A" w:rsidP="00965BB3">
            <w:r w:rsidRPr="001E6BDC">
              <w:t>Rok</w:t>
            </w:r>
          </w:p>
        </w:tc>
        <w:tc>
          <w:tcPr>
            <w:tcW w:w="709" w:type="dxa"/>
            <w:vAlign w:val="center"/>
          </w:tcPr>
          <w:p w:rsidR="0096749A" w:rsidRPr="001E6BDC" w:rsidRDefault="0096749A" w:rsidP="00965BB3">
            <w:r w:rsidRPr="001E6BDC">
              <w:t>2021</w:t>
            </w:r>
          </w:p>
        </w:tc>
        <w:tc>
          <w:tcPr>
            <w:tcW w:w="709" w:type="dxa"/>
            <w:vAlign w:val="center"/>
          </w:tcPr>
          <w:p w:rsidR="0096749A" w:rsidRPr="001E6BDC" w:rsidRDefault="0096749A" w:rsidP="00965BB3">
            <w:r w:rsidRPr="001E6BDC">
              <w:t>2022</w:t>
            </w:r>
          </w:p>
        </w:tc>
        <w:tc>
          <w:tcPr>
            <w:tcW w:w="709" w:type="dxa"/>
            <w:vAlign w:val="center"/>
          </w:tcPr>
          <w:p w:rsidR="0096749A" w:rsidRPr="001E6BDC" w:rsidRDefault="0096749A" w:rsidP="00965BB3">
            <w:r w:rsidRPr="001E6BDC">
              <w:t>2023</w:t>
            </w:r>
          </w:p>
        </w:tc>
        <w:tc>
          <w:tcPr>
            <w:tcW w:w="709" w:type="dxa"/>
            <w:vAlign w:val="center"/>
          </w:tcPr>
          <w:p w:rsidR="0096749A" w:rsidRPr="001E6BDC" w:rsidRDefault="0096749A" w:rsidP="00965BB3">
            <w:r w:rsidRPr="001E6BDC">
              <w:t>2024</w:t>
            </w:r>
          </w:p>
        </w:tc>
        <w:tc>
          <w:tcPr>
            <w:tcW w:w="709" w:type="dxa"/>
            <w:vAlign w:val="center"/>
          </w:tcPr>
          <w:p w:rsidR="0096749A" w:rsidRPr="001E6BDC" w:rsidRDefault="0096749A" w:rsidP="00965BB3">
            <w:r w:rsidRPr="001E6BDC">
              <w:t>2025</w:t>
            </w:r>
          </w:p>
        </w:tc>
        <w:tc>
          <w:tcPr>
            <w:tcW w:w="709" w:type="dxa"/>
            <w:vAlign w:val="center"/>
          </w:tcPr>
          <w:p w:rsidR="0096749A" w:rsidRPr="001E6BDC" w:rsidRDefault="0096749A" w:rsidP="00965BB3">
            <w:r w:rsidRPr="001E6BDC">
              <w:t>2026</w:t>
            </w:r>
          </w:p>
        </w:tc>
        <w:tc>
          <w:tcPr>
            <w:tcW w:w="709" w:type="dxa"/>
            <w:vAlign w:val="center"/>
          </w:tcPr>
          <w:p w:rsidR="0096749A" w:rsidRPr="001E6BDC" w:rsidRDefault="0096749A" w:rsidP="00965BB3">
            <w:r w:rsidRPr="001E6BDC">
              <w:t>2027</w:t>
            </w:r>
          </w:p>
        </w:tc>
        <w:tc>
          <w:tcPr>
            <w:tcW w:w="709" w:type="dxa"/>
            <w:vAlign w:val="center"/>
          </w:tcPr>
          <w:p w:rsidR="0096749A" w:rsidRPr="001E6BDC" w:rsidRDefault="0096749A" w:rsidP="00965BB3">
            <w:r w:rsidRPr="001E6BDC">
              <w:t>2028</w:t>
            </w:r>
          </w:p>
        </w:tc>
        <w:tc>
          <w:tcPr>
            <w:tcW w:w="709" w:type="dxa"/>
            <w:vAlign w:val="center"/>
          </w:tcPr>
          <w:p w:rsidR="0096749A" w:rsidRPr="001E6BDC" w:rsidRDefault="0096749A" w:rsidP="00965BB3">
            <w:r w:rsidRPr="001E6BDC">
              <w:t>2029</w:t>
            </w:r>
          </w:p>
        </w:tc>
      </w:tr>
      <w:tr w:rsidR="0096749A" w:rsidRPr="001E6BDC" w:rsidTr="005E3C85">
        <w:trPr>
          <w:trHeight w:val="285"/>
        </w:trPr>
        <w:tc>
          <w:tcPr>
            <w:tcW w:w="2376" w:type="dxa"/>
            <w:vAlign w:val="center"/>
          </w:tcPr>
          <w:p w:rsidR="0096749A" w:rsidRPr="001E6BDC" w:rsidRDefault="0096749A" w:rsidP="00965BB3">
            <w:r w:rsidRPr="001E6BDC">
              <w:t>Množství odpadu na obyvatele v tunách</w:t>
            </w:r>
          </w:p>
        </w:tc>
        <w:tc>
          <w:tcPr>
            <w:tcW w:w="709" w:type="dxa"/>
            <w:vAlign w:val="center"/>
          </w:tcPr>
          <w:p w:rsidR="0096749A" w:rsidRPr="001E6BDC" w:rsidRDefault="0096749A" w:rsidP="00965BB3">
            <w:r w:rsidRPr="001E6BDC">
              <w:t>0,2</w:t>
            </w:r>
          </w:p>
        </w:tc>
        <w:tc>
          <w:tcPr>
            <w:tcW w:w="709" w:type="dxa"/>
            <w:vAlign w:val="center"/>
          </w:tcPr>
          <w:p w:rsidR="0096749A" w:rsidRPr="001E6BDC" w:rsidRDefault="0096749A" w:rsidP="00965BB3">
            <w:r w:rsidRPr="001E6BDC">
              <w:t>0,19</w:t>
            </w:r>
          </w:p>
        </w:tc>
        <w:tc>
          <w:tcPr>
            <w:tcW w:w="709" w:type="dxa"/>
            <w:vAlign w:val="center"/>
          </w:tcPr>
          <w:p w:rsidR="0096749A" w:rsidRPr="001E6BDC" w:rsidRDefault="0096749A" w:rsidP="00965BB3">
            <w:r w:rsidRPr="001E6BDC">
              <w:t>0,18</w:t>
            </w:r>
          </w:p>
        </w:tc>
        <w:tc>
          <w:tcPr>
            <w:tcW w:w="709" w:type="dxa"/>
            <w:vAlign w:val="center"/>
          </w:tcPr>
          <w:p w:rsidR="0096749A" w:rsidRPr="001E6BDC" w:rsidRDefault="0096749A" w:rsidP="00965BB3">
            <w:r w:rsidRPr="001E6BDC">
              <w:t>0,17</w:t>
            </w:r>
          </w:p>
        </w:tc>
        <w:tc>
          <w:tcPr>
            <w:tcW w:w="709" w:type="dxa"/>
            <w:vAlign w:val="center"/>
          </w:tcPr>
          <w:p w:rsidR="0096749A" w:rsidRPr="001E6BDC" w:rsidRDefault="0096749A" w:rsidP="00965BB3">
            <w:r w:rsidRPr="001E6BDC">
              <w:t>0,16</w:t>
            </w:r>
          </w:p>
        </w:tc>
        <w:tc>
          <w:tcPr>
            <w:tcW w:w="709" w:type="dxa"/>
            <w:vAlign w:val="center"/>
          </w:tcPr>
          <w:p w:rsidR="0096749A" w:rsidRPr="001E6BDC" w:rsidRDefault="0096749A" w:rsidP="00965BB3">
            <w:r w:rsidRPr="001E6BDC">
              <w:t>0,15</w:t>
            </w:r>
          </w:p>
        </w:tc>
        <w:tc>
          <w:tcPr>
            <w:tcW w:w="709" w:type="dxa"/>
            <w:vAlign w:val="center"/>
          </w:tcPr>
          <w:p w:rsidR="0096749A" w:rsidRPr="001E6BDC" w:rsidRDefault="0096749A" w:rsidP="00965BB3">
            <w:r w:rsidRPr="001E6BDC">
              <w:t>0,14</w:t>
            </w:r>
          </w:p>
        </w:tc>
        <w:tc>
          <w:tcPr>
            <w:tcW w:w="709" w:type="dxa"/>
            <w:vAlign w:val="center"/>
          </w:tcPr>
          <w:p w:rsidR="0096749A" w:rsidRPr="001E6BDC" w:rsidRDefault="0096749A" w:rsidP="00965BB3">
            <w:r w:rsidRPr="001E6BDC">
              <w:t>0,13</w:t>
            </w:r>
          </w:p>
        </w:tc>
        <w:tc>
          <w:tcPr>
            <w:tcW w:w="709" w:type="dxa"/>
            <w:vAlign w:val="center"/>
          </w:tcPr>
          <w:p w:rsidR="0096749A" w:rsidRPr="001E6BDC" w:rsidRDefault="0096749A" w:rsidP="00965BB3">
            <w:r w:rsidRPr="001E6BDC">
              <w:t>0,12</w:t>
            </w:r>
          </w:p>
        </w:tc>
      </w:tr>
    </w:tbl>
    <w:p w:rsidR="0096749A" w:rsidRPr="001E6BDC" w:rsidRDefault="0096749A" w:rsidP="00965BB3">
      <w:pPr>
        <w:rPr>
          <w:lang w:eastAsia="cs-CZ"/>
        </w:rPr>
      </w:pPr>
    </w:p>
    <w:p w:rsidR="001F0BA8" w:rsidRDefault="001F0BA8" w:rsidP="00965BB3">
      <w:r w:rsidRPr="00BF75E2">
        <w:t>V poplatkovém období do roku 2029 se komunální odpad splňující podmínky podle § 40 odst. 1 s výjimkou nebezpečných odpadů, jehož původcem je obec, zahrne namísto dílčího základu poplatku za ukládání využitelných odpadů do dílčího základu poplatku za ukládání komunálního odpadu, pokud celková hmotnost takového odpadu uloženého na libovolnou skládku od prvního dne kalendářního roku, ve kterém nastane toto poplatkové období, ve vztahu ke kterému uplatní obec nárok podle odstavce 2, nepřesáhne množství vypočtené podle přílohy č. 12 k tomuto zákonu. Pokud se v poplatkovém období toto množství přesáhne, zahrne se do dílčího základu poplatku za ukládání komunálního odpadu pouze část odpadu do jeho dosažení</w:t>
      </w:r>
      <w:r>
        <w:t>.</w:t>
      </w:r>
    </w:p>
    <w:p w:rsidR="0096749A" w:rsidRDefault="0096749A" w:rsidP="00965BB3">
      <w:r w:rsidRPr="00BF75E2">
        <w:t>V praxi to bude znamenat, že u obcí, které budou mít veškerou nebo většinu měrné produkce na obyvatele na úrovni hodnot dle tabulky č. 2 se nebudou náklady na skládkování vlivem poplatku zásadně měnit. Pouze produkce nad tyto hodnoty bude zpoplatněna a potencionálně využitelná pro ekonomicky náročnější energetické využívání.</w:t>
      </w:r>
    </w:p>
    <w:p w:rsidR="0096749A" w:rsidRPr="00BF75E2" w:rsidRDefault="0096749A" w:rsidP="00965BB3">
      <w:r w:rsidRPr="00BF75E2">
        <w:t>Tato kalkulace neplatí pro skládkování odpadů od soukromých subjektů, jako jsou živnostníci nebo firmy tedy pro směsné a další komunální odpady, které jsou také v současnosti skládkovány.</w:t>
      </w:r>
    </w:p>
    <w:p w:rsidR="0096749A" w:rsidRPr="00BF75E2" w:rsidRDefault="0096749A" w:rsidP="00965BB3">
      <w:r w:rsidRPr="00BF75E2">
        <w:t>Jedná se cca o 30% veškeré produkce SKO.</w:t>
      </w:r>
    </w:p>
    <w:p w:rsidR="0096749A" w:rsidRPr="00BF75E2" w:rsidRDefault="0096749A" w:rsidP="00965BB3">
      <w:r w:rsidRPr="00BF75E2">
        <w:t>Další povinnosti a legislativní omezení zákona o odpadech ovlivňující dostupnost odpadů pro energetický zdroj jsou ukazatele na možnost skládkování především tzv. výmětů z dotříďovacích linek nebo produktů technologie mechanicko- biologické úpravy.</w:t>
      </w:r>
    </w:p>
    <w:p w:rsidR="0096749A" w:rsidRPr="00BF75E2" w:rsidRDefault="0096749A" w:rsidP="00965BB3">
      <w:r w:rsidRPr="00BF75E2">
        <w:t>Provozovatel skládky nesmí na skládku ukládat:</w:t>
      </w:r>
    </w:p>
    <w:p w:rsidR="0096749A" w:rsidRPr="00BF75E2" w:rsidRDefault="0096749A" w:rsidP="00965BB3">
      <w:pPr>
        <w:pStyle w:val="Odstavecseseznamem"/>
        <w:numPr>
          <w:ilvl w:val="0"/>
          <w:numId w:val="39"/>
        </w:numPr>
      </w:pPr>
      <w:r w:rsidRPr="00BF75E2">
        <w:t>výrobky s ukončenou životností a dále výstupy z jejich úpravy</w:t>
      </w:r>
      <w:r w:rsidR="002D4A41">
        <w:t xml:space="preserve"> a odpady</w:t>
      </w:r>
      <w:r w:rsidRPr="00BF75E2">
        <w:t xml:space="preserve">, jejichž výhřevnost v sušině je vyšší než 6,5 MJ/kg,  </w:t>
      </w:r>
    </w:p>
    <w:p w:rsidR="0096749A" w:rsidRPr="00BF75E2" w:rsidRDefault="0096749A" w:rsidP="00965BB3">
      <w:pPr>
        <w:pStyle w:val="Odstavecseseznamem"/>
        <w:numPr>
          <w:ilvl w:val="0"/>
          <w:numId w:val="39"/>
        </w:numPr>
      </w:pPr>
      <w:r w:rsidRPr="00BF75E2">
        <w:t>výstup z úpravy směsných komunálních odpadů</w:t>
      </w:r>
      <w:r w:rsidR="002D4A41">
        <w:t xml:space="preserve"> a odpady</w:t>
      </w:r>
      <w:r w:rsidRPr="00BF75E2">
        <w:t>, pokud je je</w:t>
      </w:r>
      <w:r w:rsidR="002D4A41">
        <w:t>jich</w:t>
      </w:r>
      <w:r w:rsidRPr="00BF75E2">
        <w:t xml:space="preserve"> výhřevnost v sušině vyšší než 6,5 MJ/kg nebo překračuje limitní hodnotu parametru biologické stability AT4 stanovenou v příloze č. 10 k tomuto zákonu. </w:t>
      </w:r>
    </w:p>
    <w:p w:rsidR="0096749A" w:rsidRPr="00BF75E2" w:rsidRDefault="0096749A" w:rsidP="00965BB3">
      <w:r w:rsidRPr="00BF75E2">
        <w:t xml:space="preserve">Zatímco první požadavek zvyšuje potenciální nabídku materiálů pro výrobu TAP druhá povinnost defakto zásadně omezuje možnost výroby TAP metodou mechanicko-biologické úpravy směsných komunálních odpadů. </w:t>
      </w:r>
    </w:p>
    <w:p w:rsidR="0096749A" w:rsidRPr="00BF75E2" w:rsidRDefault="0096749A" w:rsidP="00965BB3">
      <w:r w:rsidRPr="00BF75E2">
        <w:t xml:space="preserve">V zákoně o odpadech jsou také definovány cíle na třídění odpadů, které mohou do budoucna snížit nabídku SKO nebo i dalších energeticky využitelných odpadů. </w:t>
      </w:r>
    </w:p>
    <w:p w:rsidR="0096749A" w:rsidRPr="00BF75E2" w:rsidRDefault="0096749A" w:rsidP="00965BB3">
      <w:r w:rsidRPr="00BF75E2">
        <w:t>Plnění těchto poměrně přísných cílů bude v zásadě také záležet na zvoleném algoritmu výpočtu. Ten zatím není stanoven ani z EU, která tyto cíle stanovila v odpadové směrnici.</w:t>
      </w:r>
    </w:p>
    <w:p w:rsidR="0096749A" w:rsidRPr="00BF75E2" w:rsidRDefault="0096749A" w:rsidP="00965BB3">
      <w:r w:rsidRPr="00BF75E2">
        <w:t>Za účelem dosažení souladu s cíli této směrnice a přiblížení se k evropskému oběhovému hospodářství s vysokou úrovní hospodárnosti využívání zdrojů přijmou členské státy opatření nezbytná k dosažení těchto cílů:</w:t>
      </w:r>
    </w:p>
    <w:p w:rsidR="0096749A" w:rsidRPr="00A513F4" w:rsidRDefault="0096749A" w:rsidP="00965BB3">
      <w:pPr>
        <w:pStyle w:val="Odstavecseseznamem"/>
        <w:numPr>
          <w:ilvl w:val="0"/>
          <w:numId w:val="43"/>
        </w:numPr>
      </w:pPr>
      <w:r w:rsidRPr="00A513F4">
        <w:t>Zvýšit do roku 2025 úroveň přípravy k opětovnému použití a recyklace komunálního odpadu nejméně na 55% hmotnosti.</w:t>
      </w:r>
    </w:p>
    <w:p w:rsidR="0096749A" w:rsidRPr="00A513F4" w:rsidRDefault="0096749A" w:rsidP="00965BB3">
      <w:pPr>
        <w:pStyle w:val="Odstavecseseznamem"/>
        <w:numPr>
          <w:ilvl w:val="0"/>
          <w:numId w:val="43"/>
        </w:numPr>
      </w:pPr>
      <w:r w:rsidRPr="00A513F4">
        <w:t>Zvýšit do roku 2030 úroveň přípravy k opětovnému použití a recyklace komunálního odpadu nejméně na 60 % hmotnosti.</w:t>
      </w:r>
    </w:p>
    <w:p w:rsidR="0096749A" w:rsidRPr="00A513F4" w:rsidRDefault="0096749A" w:rsidP="00965BB3">
      <w:pPr>
        <w:pStyle w:val="Odstavecseseznamem"/>
        <w:numPr>
          <w:ilvl w:val="0"/>
          <w:numId w:val="43"/>
        </w:numPr>
      </w:pPr>
      <w:r w:rsidRPr="00A513F4">
        <w:t>Zvýšit do roku 2035 úroveň přípravy k opětovnému použití a recyklace komunálního odpadu nejméně na 65 % hmotnosti. Cíl bude předmětem revize.</w:t>
      </w:r>
    </w:p>
    <w:p w:rsidR="0096749A" w:rsidRPr="00BF75E2" w:rsidRDefault="0096749A" w:rsidP="00965BB3">
      <w:r w:rsidRPr="00BF75E2">
        <w:t>V zákoně  č.  541/2020 Sb., o odpadech se cíle pro obce ještě zpřísnily</w:t>
      </w:r>
      <w:r w:rsidR="002C2C38">
        <w:t>:</w:t>
      </w:r>
    </w:p>
    <w:p w:rsidR="0096749A" w:rsidRPr="00BF75E2" w:rsidRDefault="0096749A" w:rsidP="00965BB3">
      <w:r w:rsidRPr="00BF75E2">
        <w:t>1. Zvýšit do roku 2025 úroveň přípravy k opětovnému použití a úroveň recyklace komunálních odpadů nejméně na 55 % celkové hmotnosti komunálních odpadů vyprodukovaných na území České republiky.</w:t>
      </w:r>
    </w:p>
    <w:p w:rsidR="0096749A" w:rsidRPr="00BF75E2" w:rsidRDefault="0096749A" w:rsidP="00965BB3">
      <w:r w:rsidRPr="00BF75E2">
        <w:t>2. Zvýšit do roku 2030 úroveň přípravy k opětovnému použití a úroveň recyklace komunálních odpadů nejméně na 60 % celkové hmotnosti komunálních odpadů vyprodukovaných na území České republiky.</w:t>
      </w:r>
    </w:p>
    <w:p w:rsidR="0096749A" w:rsidRPr="00BF75E2" w:rsidRDefault="0096749A" w:rsidP="00965BB3">
      <w:r w:rsidRPr="00BF75E2">
        <w:t>3. Zvýšit do roku 2035 úroveň přípravy k opětovnému použití a úroveň recyklace komunálních odpadů nejméně na 65 % celkové hmotnosti komunálních odpadů vyprodukovaných na území České republiky.</w:t>
      </w:r>
    </w:p>
    <w:p w:rsidR="0096749A" w:rsidRPr="00BF75E2" w:rsidRDefault="0096749A" w:rsidP="00965BB3">
      <w:r w:rsidRPr="00BF75E2">
        <w:t>4. Odstraňovat uložením na skládku v roce 2035 a v letech následujících nejvýše 10 % z celkové hmotnosti komunálních odpadů vyprodukovaných na území České republiky.</w:t>
      </w:r>
    </w:p>
    <w:p w:rsidR="0096749A" w:rsidRDefault="0096749A" w:rsidP="00965BB3">
      <w:r w:rsidRPr="00BF75E2">
        <w:t xml:space="preserve">5. Energeticky využívat v roce 2035 a v letech následujících nejvýše 25 % z celkové hmotnosti komunálních odpadů vyprodukovaných na území České republiky; toto množství může být navýšeno o rozdíl mezi množstvím komunálních odpadů, které mohly být uloženy na skládku podle bodu 4, a skutečným množstvím komunálních odpadů uložených na skládku. </w:t>
      </w:r>
    </w:p>
    <w:p w:rsidR="002607B3" w:rsidRDefault="00C1371E" w:rsidP="00965BB3">
      <w:r>
        <w:t xml:space="preserve">Předpoklad </w:t>
      </w:r>
      <w:r w:rsidR="00F94CCE">
        <w:t>pro energetické využívání</w:t>
      </w:r>
      <w:r w:rsidR="005B5496">
        <w:t xml:space="preserve"> skládkovaných odpadů</w:t>
      </w:r>
      <w:r w:rsidR="00F94CCE">
        <w:t xml:space="preserve"> je zakotven také ve strategickýc</w:t>
      </w:r>
      <w:r w:rsidR="00AC329F">
        <w:t>h dokumentech Jihočeského kraje a města České Budějovice.</w:t>
      </w:r>
    </w:p>
    <w:p w:rsidR="002607B3" w:rsidRDefault="002607B3" w:rsidP="00965BB3">
      <w:r w:rsidRPr="00410580">
        <w:t>V plánu odpadového hospodářství Jihočeského kraje z 05/2015 a v plánu odpadového hospodářství statutárního města České Budějovice z 07/2016</w:t>
      </w:r>
      <w:r>
        <w:t xml:space="preserve"> </w:t>
      </w:r>
      <w:r w:rsidRPr="00B64C1F">
        <w:t>je v jejich závazných částech uvažováno s energetickým využitím odpadu (zejména SKO).</w:t>
      </w:r>
    </w:p>
    <w:p w:rsidR="002607B3" w:rsidRDefault="002607B3" w:rsidP="00965BB3">
      <w:r w:rsidRPr="008A1E43">
        <w:rPr>
          <w:b/>
          <w:bCs/>
        </w:rPr>
        <w:t>Usnesením č. 100/2020 zastupitelstva města České Budějovice konaného dne 5.6.2020</w:t>
      </w:r>
      <w:r>
        <w:t xml:space="preserve"> (</w:t>
      </w:r>
      <w:r w:rsidRPr="0010048E">
        <w:t>bod 7, str. 4</w:t>
      </w:r>
      <w:r>
        <w:t>)</w:t>
      </w:r>
      <w:r w:rsidRPr="0010048E">
        <w:t xml:space="preserve"> byla schválena „Strategie pro zelené město - Dlouhodobá koncepce podnikatelské činnosti</w:t>
      </w:r>
      <w:r>
        <w:t xml:space="preserve"> </w:t>
      </w:r>
      <w:r w:rsidRPr="0010048E">
        <w:t>Teplárny České Budějovice, a. s., v letech 2020-2048“ předložená Teplárnou České Budějovice, a.s.. V této strategii je navrženo vybudovat ZEVO Vráto o kapacitě 160 Kt odpadu (převážně SKO) za rok.</w:t>
      </w:r>
      <w:r>
        <w:t xml:space="preserve"> Dále byla ve VÝBORU </w:t>
      </w:r>
      <w:r w:rsidRPr="00EC322F">
        <w:t>PRO VENKOV, ZEMĚDĚLSTVÍ A ŽIVOTNÍ PROSTŘEDÍ</w:t>
      </w:r>
      <w:r>
        <w:t xml:space="preserve"> </w:t>
      </w:r>
      <w:r w:rsidRPr="00EC322F">
        <w:t>Zastupitelstva Jihočeského kraje</w:t>
      </w:r>
      <w:r>
        <w:t xml:space="preserve"> konaném dne 3.2.2020 vzata na vědomí informace </w:t>
      </w:r>
      <w:r w:rsidRPr="00F1516C">
        <w:t>o výsledku Studie proveditelnosti na možnosti energetického využívání komunálních odpadů v Jihočeském kraji</w:t>
      </w:r>
      <w:r>
        <w:t xml:space="preserve">. </w:t>
      </w:r>
      <w:r w:rsidRPr="00F1516C">
        <w:t xml:space="preserve">Výstupem předmětné studie proveditelnosti je pro území Jihočeského kraje reálná potřeba výstavby ZEVA o vyšší kapacitě v lokalitě Vráto (160 </w:t>
      </w:r>
      <w:r>
        <w:t>Kt</w:t>
      </w:r>
      <w:r w:rsidRPr="00F1516C">
        <w:t>/rok) a výstavba ZEVA střední kapacity v areálu Teplárny</w:t>
      </w:r>
      <w:r>
        <w:t xml:space="preserve"> </w:t>
      </w:r>
      <w:r w:rsidRPr="00757E0C">
        <w:t>C-Energy</w:t>
      </w:r>
      <w:r w:rsidRPr="00F1516C">
        <w:t xml:space="preserve"> Planá nad Lužnicí (40 </w:t>
      </w:r>
      <w:r>
        <w:t>Kt</w:t>
      </w:r>
      <w:r w:rsidRPr="00F1516C">
        <w:t>/rok). Oba záměry jsou plně v souladu se schválenou závaznou částí Plánu odpadového hospodářství Jihočeského kraje pro období let 2016-2025.</w:t>
      </w:r>
    </w:p>
    <w:p w:rsidR="0096749A" w:rsidRDefault="0096749A" w:rsidP="00965BB3">
      <w:pPr>
        <w:pStyle w:val="Nadpis1"/>
      </w:pPr>
      <w:bookmarkStart w:id="7" w:name="_Toc88814328"/>
      <w:r>
        <w:t>Aktuální stav výstavby ZEVO v Jihočeském kraji</w:t>
      </w:r>
      <w:bookmarkEnd w:id="7"/>
    </w:p>
    <w:p w:rsidR="0096749A" w:rsidRDefault="0096749A" w:rsidP="00965BB3">
      <w:r>
        <w:t xml:space="preserve">V původním zadání studie byl nepsaný předpoklad  výstavby pouze ZEVO Vráto o kapacitě  160 000tun  SKO  nebo dalších  skládkovaných a energeticky využitelných odpadů. </w:t>
      </w:r>
    </w:p>
    <w:p w:rsidR="0096749A" w:rsidRDefault="0096749A" w:rsidP="00965BB3">
      <w:r>
        <w:t>V průběhu zpracování studie byly představeny další dva záměry pro výstavbu energetického využívání odpadů nebo jejich produktů v Jihočeském kraji.</w:t>
      </w:r>
    </w:p>
    <w:p w:rsidR="0096749A" w:rsidRDefault="0096749A" w:rsidP="00965BB3">
      <w:r>
        <w:t xml:space="preserve">Tyto kapacity není možné pominout, i když samozřejmě není možné predikovat, jestli budou nakonec realizovány. To není možné s konečnou platností predikovat ani u ZEVO Vráto, neboť různé důvody byly a jsou překážkou řady realizací ZEVO v rámci celé ČR. </w:t>
      </w:r>
    </w:p>
    <w:p w:rsidR="0096749A" w:rsidRDefault="0096749A" w:rsidP="00965BB3">
      <w:r>
        <w:t>Z pohledu aktuálních možných variant rozvoje energetiky nejen v Jihočeském kraji je naopak přechod na palivovou základnu složenou z odpadů velmi reálný. Komplexní rozbor ekonomiky daných zařízení bude mít následně   rozhodující vliv na ekonomiku a nákladovost odbytu SKO a dalších skládkovaných odpadů včetně souvislostí s ekonomikou dopravy prostřednictvím překládacích stanic. V případě zásadního omezení využívání   uhlí, cenového navýšení zemního plynu a deficitu dřevní biomasy může v budoucnu při vybudování dostatku kapacit ZEVO v ČR dokonce cena  gate fee za odpad  klesat.</w:t>
      </w:r>
    </w:p>
    <w:p w:rsidR="0096749A" w:rsidRDefault="0096749A" w:rsidP="00965BB3">
      <w:r>
        <w:t xml:space="preserve">Podobná situace může vzniknout i v Jihočeském kraji v souběhu realizace všech tří lokalit ZEVO. </w:t>
      </w:r>
    </w:p>
    <w:p w:rsidR="0096749A" w:rsidRDefault="0096749A" w:rsidP="00965BB3">
      <w:pPr>
        <w:pStyle w:val="Nadpis2"/>
      </w:pPr>
      <w:bookmarkStart w:id="8" w:name="_Toc88814329"/>
      <w:r>
        <w:t>ZEVO Vráto (České Budějovice)</w:t>
      </w:r>
      <w:bookmarkEnd w:id="8"/>
    </w:p>
    <w:p w:rsidR="0096749A" w:rsidRDefault="0096749A" w:rsidP="00965BB3">
      <w:r>
        <w:t xml:space="preserve">Aktuální stav výstavby ZEVO Vráto je dán započatým procesem EIA. </w:t>
      </w:r>
    </w:p>
    <w:p w:rsidR="0096749A" w:rsidRDefault="0096749A" w:rsidP="00965BB3">
      <w:r>
        <w:t xml:space="preserve">Dle prezentace na semináři dne 7.9. nebyly zatím deklarovány ani případné cenové relace gate fee odpadů na bráně. </w:t>
      </w:r>
      <w:r w:rsidR="008C2797">
        <w:t xml:space="preserve"> Dle zápisu z jednání dne 27.10.2021 nemůže tyto náklady </w:t>
      </w:r>
      <w:r w:rsidR="008C2797" w:rsidRPr="00C972E5">
        <w:rPr>
          <w:rFonts w:cstheme="minorHAnsi"/>
        </w:rPr>
        <w:t>v </w:t>
      </w:r>
      <w:r w:rsidR="008C2797">
        <w:rPr>
          <w:rFonts w:cstheme="minorHAnsi"/>
        </w:rPr>
        <w:t>současné</w:t>
      </w:r>
      <w:r w:rsidR="008C2797" w:rsidRPr="00C972E5">
        <w:rPr>
          <w:rFonts w:cstheme="minorHAnsi"/>
        </w:rPr>
        <w:t xml:space="preserve"> době Teplárna České Budějovice, a.s. sdělit s</w:t>
      </w:r>
      <w:r w:rsidR="008C2797">
        <w:rPr>
          <w:rFonts w:cstheme="minorHAnsi"/>
        </w:rPr>
        <w:t> ohledem na aktuální fázi přípravy projektu a</w:t>
      </w:r>
      <w:r w:rsidR="008C2797" w:rsidRPr="00C972E5">
        <w:rPr>
          <w:rFonts w:cstheme="minorHAnsi"/>
        </w:rPr>
        <w:t xml:space="preserve"> na </w:t>
      </w:r>
      <w:r w:rsidR="008C2797">
        <w:rPr>
          <w:rFonts w:cstheme="minorHAnsi"/>
        </w:rPr>
        <w:t xml:space="preserve">současné </w:t>
      </w:r>
      <w:r w:rsidR="008C2797" w:rsidRPr="00C972E5">
        <w:rPr>
          <w:rFonts w:cstheme="minorHAnsi"/>
        </w:rPr>
        <w:t xml:space="preserve">změny cenových vstupů do ekonomiky ZEVO Vráto </w:t>
      </w:r>
      <w:r w:rsidR="008C2797">
        <w:rPr>
          <w:rFonts w:cstheme="minorHAnsi"/>
        </w:rPr>
        <w:t>(vývoj inflace, ceny energií,</w:t>
      </w:r>
      <w:r w:rsidR="008C2797" w:rsidRPr="00C972E5">
        <w:rPr>
          <w:rFonts w:cstheme="minorHAnsi"/>
        </w:rPr>
        <w:t xml:space="preserve"> covid</w:t>
      </w:r>
      <w:r w:rsidR="008C2797">
        <w:rPr>
          <w:rFonts w:cstheme="minorHAnsi"/>
        </w:rPr>
        <w:t>-19 atd.)</w:t>
      </w:r>
      <w:r w:rsidR="008C2797" w:rsidRPr="00C972E5">
        <w:rPr>
          <w:rFonts w:cstheme="minorHAnsi"/>
        </w:rPr>
        <w:t>. Sdělení uvedené ceny bude předmětem obchodních jednání s</w:t>
      </w:r>
      <w:r w:rsidR="008C2797">
        <w:rPr>
          <w:rFonts w:cstheme="minorHAnsi"/>
        </w:rPr>
        <w:t> vlastníky odpadu, případně akcionáři ZEVO Vráto, a. s.,</w:t>
      </w:r>
      <w:r w:rsidR="008C2797" w:rsidRPr="00C972E5">
        <w:rPr>
          <w:rFonts w:cstheme="minorHAnsi"/>
        </w:rPr>
        <w:t xml:space="preserve"> po vydání územního rozhodnutí</w:t>
      </w:r>
      <w:r w:rsidR="008C2797">
        <w:rPr>
          <w:rFonts w:cstheme="minorHAnsi"/>
        </w:rPr>
        <w:t>, dokončení svozové studie JčK a stanovení konkrétních zón svozu</w:t>
      </w:r>
      <w:r w:rsidR="008C2797" w:rsidRPr="00C972E5">
        <w:rPr>
          <w:rFonts w:cstheme="minorHAnsi"/>
        </w:rPr>
        <w:t>.</w:t>
      </w:r>
    </w:p>
    <w:p w:rsidR="0096749A" w:rsidRDefault="0096749A" w:rsidP="00965BB3">
      <w:r>
        <w:t xml:space="preserve">Deklarovaná kapacita 160 000t </w:t>
      </w:r>
      <w:r w:rsidR="00CD0055">
        <w:t>odpadu (</w:t>
      </w:r>
      <w:r>
        <w:t>SKO</w:t>
      </w:r>
      <w:r w:rsidR="00CD0055">
        <w:t>, OO a OEVO)</w:t>
      </w:r>
      <w:r>
        <w:t xml:space="preserve"> je prezentována jako optimální kapacita i vzhledem k dalším záměrům </w:t>
      </w:r>
      <w:r w:rsidR="00791A29">
        <w:t>T</w:t>
      </w:r>
      <w:r>
        <w:t>eplárny České Budějovice</w:t>
      </w:r>
      <w:r w:rsidR="008C2797">
        <w:t>,</w:t>
      </w:r>
      <w:r>
        <w:t xml:space="preserve"> a.s.</w:t>
      </w:r>
      <w:r w:rsidR="008C2797">
        <w:t>,</w:t>
      </w:r>
      <w:r>
        <w:t xml:space="preserve">která je </w:t>
      </w:r>
      <w:r w:rsidR="00B57926">
        <w:t xml:space="preserve">ze </w:t>
      </w:r>
      <w:r>
        <w:t>100% vlastněna městem České Budějovice.</w:t>
      </w:r>
    </w:p>
    <w:p w:rsidR="0096749A" w:rsidRDefault="0096749A" w:rsidP="00965BB3">
      <w:pPr>
        <w:pStyle w:val="Nadpis2"/>
      </w:pPr>
      <w:bookmarkStart w:id="9" w:name="_Toc88814330"/>
      <w:r>
        <w:t>ZEVO Písek</w:t>
      </w:r>
      <w:bookmarkEnd w:id="9"/>
    </w:p>
    <w:p w:rsidR="0096749A" w:rsidRDefault="0096749A" w:rsidP="00965BB3">
      <w:r>
        <w:t xml:space="preserve">Záměr výstavby ZEVO v lokalitě Písek je zatím vymezen pouze studií proveditelnosti z roku 2021. Dle této studie a následné </w:t>
      </w:r>
      <w:r w:rsidRPr="001137D7">
        <w:t>prezentaci dne</w:t>
      </w:r>
      <w:r>
        <w:t xml:space="preserve"> 7.9.2021 na KÚ Jihočeského kraje je kapacita ZEVO Písek stanovena na 50 000 tun </w:t>
      </w:r>
      <w:r w:rsidR="00791A29">
        <w:t>odpadu (</w:t>
      </w:r>
      <w:r>
        <w:t>SKO</w:t>
      </w:r>
      <w:r w:rsidR="00791A29">
        <w:t>, OO a OEVO)</w:t>
      </w:r>
      <w:r>
        <w:t xml:space="preserve"> ročně.</w:t>
      </w:r>
    </w:p>
    <w:p w:rsidR="0096749A" w:rsidRPr="0077603E" w:rsidRDefault="0096749A" w:rsidP="0077603E">
      <w:pPr>
        <w:pStyle w:val="Default"/>
        <w:spacing w:before="120"/>
        <w:rPr>
          <w:sz w:val="22"/>
          <w:szCs w:val="22"/>
        </w:rPr>
      </w:pPr>
      <w:r w:rsidRPr="0077603E">
        <w:rPr>
          <w:sz w:val="22"/>
          <w:szCs w:val="22"/>
        </w:rPr>
        <w:t xml:space="preserve">Jedná se o společný záměr měst Písek a Strakonice (skrze společnost Odpady Písek s.r.o.). </w:t>
      </w:r>
    </w:p>
    <w:p w:rsidR="00C1371E" w:rsidRPr="0077603E" w:rsidRDefault="00C1371E" w:rsidP="0096749A">
      <w:pPr>
        <w:pStyle w:val="Default"/>
        <w:rPr>
          <w:sz w:val="22"/>
          <w:szCs w:val="22"/>
        </w:rPr>
      </w:pPr>
      <w:r w:rsidRPr="0077603E">
        <w:rPr>
          <w:sz w:val="22"/>
          <w:szCs w:val="22"/>
        </w:rPr>
        <w:t>ZEVO bude sloužit pro vytápění města Písek jako náhrada stávajícího zdroje.</w:t>
      </w:r>
    </w:p>
    <w:p w:rsidR="0096749A" w:rsidRDefault="0096749A" w:rsidP="00965BB3">
      <w:pPr>
        <w:pStyle w:val="Nadpis2"/>
      </w:pPr>
      <w:bookmarkStart w:id="10" w:name="_Toc88814331"/>
      <w:r>
        <w:t>Lokalita Planá nad Lužnicí</w:t>
      </w:r>
      <w:bookmarkEnd w:id="10"/>
      <w:r>
        <w:t xml:space="preserve"> </w:t>
      </w:r>
    </w:p>
    <w:p w:rsidR="0096749A" w:rsidRDefault="0096749A" w:rsidP="00965BB3">
      <w:r>
        <w:t xml:space="preserve">Prezentace záměru na uvedeném semináři na KU JČK </w:t>
      </w:r>
      <w:r w:rsidR="00791A29">
        <w:t xml:space="preserve">dne 7.9.2021 </w:t>
      </w:r>
      <w:r>
        <w:t>byla spíše v obecněj</w:t>
      </w:r>
      <w:r w:rsidR="00791A29">
        <w:t>š</w:t>
      </w:r>
      <w:r>
        <w:t>í rovině</w:t>
      </w:r>
      <w:r w:rsidR="00791A29">
        <w:t>,</w:t>
      </w:r>
      <w:r>
        <w:t xml:space="preserve"> takže přesné kontury předpokládaného záměru ještě nejsou známy.</w:t>
      </w:r>
    </w:p>
    <w:p w:rsidR="0096749A" w:rsidRDefault="0096749A" w:rsidP="00965BB3">
      <w:r>
        <w:t>Jednou z možností je výstavba ZEVO o kapacitě 40</w:t>
      </w:r>
      <w:r w:rsidR="00791A29">
        <w:t> </w:t>
      </w:r>
      <w:r>
        <w:t>000</w:t>
      </w:r>
      <w:r w:rsidR="00791A29">
        <w:t xml:space="preserve"> </w:t>
      </w:r>
      <w:r>
        <w:t xml:space="preserve">tun </w:t>
      </w:r>
      <w:r w:rsidR="00791A29">
        <w:t>odpadu (</w:t>
      </w:r>
      <w:r>
        <w:t>SKO</w:t>
      </w:r>
      <w:r w:rsidR="00791A29">
        <w:t xml:space="preserve">, OO a OEVO) </w:t>
      </w:r>
      <w:r>
        <w:t xml:space="preserve">ročně. Uvažuje se ale také alternativa spalování nebo spoluspalování TAP. </w:t>
      </w:r>
      <w:r w:rsidR="00C85C0C">
        <w:t>V</w:t>
      </w:r>
      <w:r>
        <w:t> rámci této varianty by bylo možno spalovat i jiné nebo i výhradně jiné než komunální odpady. Akceptace této varianty nebo subvari</w:t>
      </w:r>
      <w:r w:rsidR="002C2C38">
        <w:t>a</w:t>
      </w:r>
      <w:r>
        <w:t>nty bude reálnější po zprovoznění pilotního projektu na spalování TAP firmy Veolia Energy v Přerově.</w:t>
      </w:r>
    </w:p>
    <w:p w:rsidR="0096749A" w:rsidRDefault="0096749A" w:rsidP="00965BB3">
      <w:r>
        <w:t>Dle předkladatelů návrhu společnosti C- Energy je předpokladem realizace projektu možnost získání investiční dotace z modernizačního fondu.</w:t>
      </w:r>
    </w:p>
    <w:p w:rsidR="0096749A" w:rsidRDefault="0096749A" w:rsidP="00965BB3">
      <w:pPr>
        <w:pStyle w:val="Nadpis1"/>
      </w:pPr>
      <w:bookmarkStart w:id="11" w:name="_Toc88814332"/>
      <w:r>
        <w:t>Aktuální stav provozu, výstavby nebo plánovaní ZEVO  v širším okolí Jihočeského kraje</w:t>
      </w:r>
      <w:bookmarkEnd w:id="11"/>
    </w:p>
    <w:p w:rsidR="0096749A" w:rsidRDefault="0096749A" w:rsidP="00965BB3">
      <w:r>
        <w:t>Z pohledu měst a obcí, které nemají možnost výstavby ZEVO ve svém okolí a zajistit si tak možnost výroby udržitelné tepelné energie pro vlastní spotřebu</w:t>
      </w:r>
      <w:r w:rsidR="00791A29">
        <w:t>,</w:t>
      </w:r>
      <w:r>
        <w:t xml:space="preserve"> bude hrát rozhodující roli celková cena za odbyt nebo odstranění odpadů.  V kontextu výstavby překládacích stanic je možnost dopravy SKO a dalších KO</w:t>
      </w:r>
      <w:r w:rsidR="00851C36">
        <w:t xml:space="preserve"> a ostatních odpadů</w:t>
      </w:r>
      <w:r>
        <w:t xml:space="preserve"> na větší vzdálenost v závislosti na součtu nákladů na dopravu a ceně na bráně zařízení (ZEVO, MBÚ).</w:t>
      </w:r>
    </w:p>
    <w:p w:rsidR="0096749A" w:rsidRDefault="0096749A" w:rsidP="00965BB3">
      <w:r>
        <w:t>Z tohoto důvodu je nutno předpokládat, že řada obcí bude řešit průběžnou cenu za likvidaci odpadů v závislosti na veškerých dostupných možnostech.</w:t>
      </w:r>
    </w:p>
    <w:p w:rsidR="0096749A" w:rsidRDefault="0096749A" w:rsidP="00965BB3">
      <w:r>
        <w:t xml:space="preserve">Proto je nutno také definovat další potenciální možnosti odbytu dosud skládkovaných odpadů a zkusit predikovat také budoucí stav, který je ale závislý na řadě dnes neznámých faktorech.  </w:t>
      </w:r>
    </w:p>
    <w:p w:rsidR="0096749A" w:rsidRDefault="0096749A" w:rsidP="00965BB3">
      <w:r>
        <w:t>Zásadní je jakým způsobem se bude orientovat energetický sektor v dynamicky se měnících podmínkách.</w:t>
      </w:r>
    </w:p>
    <w:p w:rsidR="0096749A" w:rsidRDefault="0096749A" w:rsidP="00965BB3">
      <w:r>
        <w:t>Energetický sektor především oblast teplárenství a výroby elektrické energie prochází totiž zásadní transformací, která je dána především snahou EU o snižování emisí CO</w:t>
      </w:r>
      <w:r>
        <w:rPr>
          <w:vertAlign w:val="subscript"/>
        </w:rPr>
        <w:t>2</w:t>
      </w:r>
      <w:r>
        <w:t>.  V rámci konkrétních kroků jednotlivých energetických jednotek byl v minulém období definován zásadní odklon od spalování uhlí směrem k CO</w:t>
      </w:r>
      <w:r>
        <w:rPr>
          <w:vertAlign w:val="subscript"/>
        </w:rPr>
        <w:t xml:space="preserve">2 </w:t>
      </w:r>
      <w:r>
        <w:t>přijatelnější výrobě tepla. V zásadě se jedná o přechod na sp</w:t>
      </w:r>
      <w:r w:rsidR="001172D1">
        <w:t>a</w:t>
      </w:r>
      <w:r>
        <w:t>lování dřevní biomasy nebo zemního plynu. Aktuálně jsou záměry na spalování zemního plynu cenově nepřijatelné a budoucí dostupnost disponibilní biomasy pro teplárenské účely je také velmi problematick</w:t>
      </w:r>
      <w:r w:rsidR="001172D1">
        <w:t>á</w:t>
      </w:r>
      <w:r>
        <w:t>.</w:t>
      </w:r>
    </w:p>
    <w:p w:rsidR="0096749A" w:rsidRDefault="0096749A" w:rsidP="00965BB3">
      <w:r>
        <w:t>V podstatě jediným aktuálně dostupným tuzemským palivem je široké spektrum odpadů nebo výrobků z nich.</w:t>
      </w:r>
    </w:p>
    <w:p w:rsidR="0096749A" w:rsidRDefault="0096749A" w:rsidP="00965BB3">
      <w:r>
        <w:t>Je velmi pravděpodobné, že pokud situace na trhu s palivy bude pokračovat</w:t>
      </w:r>
      <w:r w:rsidR="001172D1">
        <w:t>,</w:t>
      </w:r>
      <w:r>
        <w:t xml:space="preserve"> bude snaha o rozšíření stávajícího portfolia tuzemských ZEVO nebo alespoň o budování dalších kapacit ve stávajících lokalitách. </w:t>
      </w:r>
    </w:p>
    <w:p w:rsidR="0096749A" w:rsidRDefault="0096749A" w:rsidP="00965BB3">
      <w:r>
        <w:t xml:space="preserve">Z pohledu jednotlivých producentů SKO a dalších skládkovaných odpadů se může jednat o příležitost na pokles cen, neboť konstrukce cen odpadů na bráně jednotlivých zařízení je přímo závislá na ceně odbytovaných energií z daného zařízení. Konkrétně čím vyšší je příjem za energie </w:t>
      </w:r>
      <w:r w:rsidR="001172D1">
        <w:t xml:space="preserve">tak </w:t>
      </w:r>
      <w:r>
        <w:t xml:space="preserve">může adekvátně klesnout cena za příjem odpadů (ZEVO). </w:t>
      </w:r>
    </w:p>
    <w:p w:rsidR="0096749A" w:rsidRDefault="0096749A" w:rsidP="00965BB3">
      <w:r>
        <w:t>Jedná se o naprosto reálnou alternativu v případě vysokých cen ZEVO v regionu Jihočeského kraje.</w:t>
      </w:r>
    </w:p>
    <w:p w:rsidR="0096749A" w:rsidRDefault="0096749A" w:rsidP="00965BB3">
      <w:r>
        <w:t>A</w:t>
      </w:r>
      <w:r w:rsidRPr="008D37A9">
        <w:t>ktuálně jsou v</w:t>
      </w:r>
      <w:r>
        <w:t> širším okolí Jihočeského kraje</w:t>
      </w:r>
      <w:r w:rsidRPr="008D37A9">
        <w:t xml:space="preserve"> v provozu dvě zařízení na energetické využívání odpadů.</w:t>
      </w:r>
    </w:p>
    <w:p w:rsidR="0096749A" w:rsidRPr="008D37A9" w:rsidRDefault="0096749A" w:rsidP="00965BB3">
      <w:r w:rsidRPr="008D37A9">
        <w:t>Jedná se o ZEVO Malešice v</w:t>
      </w:r>
      <w:r w:rsidR="001172D1">
        <w:t> </w:t>
      </w:r>
      <w:r w:rsidRPr="008D37A9">
        <w:t xml:space="preserve">Praze a ZEVO </w:t>
      </w:r>
      <w:r w:rsidR="001172D1">
        <w:t>Plzeň v </w:t>
      </w:r>
      <w:r w:rsidRPr="008D37A9">
        <w:t>Chotíkov</w:t>
      </w:r>
      <w:r w:rsidR="001172D1">
        <w:t>ě.</w:t>
      </w:r>
    </w:p>
    <w:p w:rsidR="0096749A" w:rsidRDefault="0096749A" w:rsidP="00965BB3">
      <w:r w:rsidRPr="008D37A9">
        <w:t xml:space="preserve">Kromě stávajících a fungujících ZEVO je plánovaná řada projektů v různé fázi rozpracovanosti, s velkou nejistotou realizace.  </w:t>
      </w:r>
    </w:p>
    <w:p w:rsidR="0096749A" w:rsidRPr="008D37A9" w:rsidRDefault="0096749A" w:rsidP="00965BB3">
      <w:r>
        <w:t xml:space="preserve">V přehledu není zmíněna dostavba SAKO Brno, neboť jako spádová oblast se považuje prakticky velká část Moravy nebo </w:t>
      </w:r>
      <w:r w:rsidR="001172D1">
        <w:t xml:space="preserve">část </w:t>
      </w:r>
      <w:r>
        <w:t>kraj</w:t>
      </w:r>
      <w:r w:rsidR="001172D1">
        <w:t>e</w:t>
      </w:r>
      <w:r>
        <w:t xml:space="preserve"> Vysočina. </w:t>
      </w:r>
    </w:p>
    <w:p w:rsidR="0096749A" w:rsidRPr="008D37A9" w:rsidRDefault="0096749A" w:rsidP="00965BB3">
      <w:pPr>
        <w:pStyle w:val="Nadpis2"/>
      </w:pPr>
      <w:bookmarkStart w:id="12" w:name="_Toc83806595"/>
      <w:bookmarkStart w:id="13" w:name="_Toc88814333"/>
      <w:r w:rsidRPr="008D37A9">
        <w:t>ZEVO Malešice</w:t>
      </w:r>
      <w:bookmarkEnd w:id="12"/>
      <w:bookmarkEnd w:id="13"/>
    </w:p>
    <w:p w:rsidR="0096749A" w:rsidRPr="008D37A9" w:rsidRDefault="0096749A" w:rsidP="00965BB3">
      <w:r w:rsidRPr="008D37A9">
        <w:t>ZEVO Praha je vlastněna a provozována Pražskými službami, a.s., které jsou v současné době většinově vlastněny hl. m. Prahou. Kapacita spalovny je 310 tis. t odpadu za rok. Spalovna má 4 kotle s válcovými rošty. Kromě rozvodu tepla do sítě Pražské teplárenské vyrábí na kogenerační jednotce elektrickou energii. Souhrnný objem dodávek tepla je sjednán na cca 850 tis. GJ tepla za rok.</w:t>
      </w:r>
      <w:r w:rsidR="001172D1">
        <w:t xml:space="preserve"> </w:t>
      </w:r>
      <w:r w:rsidR="00EC4391">
        <w:rPr>
          <w:bCs/>
        </w:rPr>
        <w:t>V</w:t>
      </w:r>
      <w:r w:rsidR="00EC4391" w:rsidRPr="005725F0">
        <w:rPr>
          <w:bCs/>
        </w:rPr>
        <w:t> současné době probíhá postupná generální obnova jednotlivých linek s cílovým množstvím spalovaného odpadu 400</w:t>
      </w:r>
      <w:r w:rsidR="00EC4391">
        <w:rPr>
          <w:bCs/>
        </w:rPr>
        <w:t> </w:t>
      </w:r>
      <w:r w:rsidR="00EC4391" w:rsidRPr="005725F0">
        <w:rPr>
          <w:bCs/>
        </w:rPr>
        <w:t>000 t/rok</w:t>
      </w:r>
      <w:r w:rsidR="00EC4391">
        <w:rPr>
          <w:bCs/>
        </w:rPr>
        <w:t>.</w:t>
      </w:r>
    </w:p>
    <w:p w:rsidR="0096749A" w:rsidRPr="008D37A9" w:rsidRDefault="0096749A" w:rsidP="00965BB3">
      <w:pPr>
        <w:pStyle w:val="Nadpis2"/>
      </w:pPr>
      <w:bookmarkStart w:id="14" w:name="_Toc83806596"/>
      <w:bookmarkStart w:id="15" w:name="_Toc88814334"/>
      <w:r w:rsidRPr="008D37A9">
        <w:t xml:space="preserve">ZEVO </w:t>
      </w:r>
      <w:bookmarkEnd w:id="14"/>
      <w:r w:rsidR="00EC4391">
        <w:t>Plzeň</w:t>
      </w:r>
      <w:bookmarkEnd w:id="15"/>
    </w:p>
    <w:p w:rsidR="0096749A" w:rsidRPr="008D37A9" w:rsidRDefault="0096749A" w:rsidP="00965BB3">
      <w:r w:rsidRPr="008D37A9">
        <w:t>Nejmladší ZEVO postavené v ČR.  Vlastněné je Plzeňskou teplárenskou</w:t>
      </w:r>
      <w:r w:rsidR="00EC4391">
        <w:t>, a.s.</w:t>
      </w:r>
      <w:r w:rsidRPr="008D37A9">
        <w:t xml:space="preserve"> a je určeno k vytápění městské části.</w:t>
      </w:r>
    </w:p>
    <w:p w:rsidR="0096749A" w:rsidRPr="008D37A9" w:rsidRDefault="0096749A" w:rsidP="00965BB3">
      <w:r w:rsidRPr="008D37A9">
        <w:t xml:space="preserve">Kapacita je </w:t>
      </w:r>
      <w:r w:rsidR="00EC4391">
        <w:t>10</w:t>
      </w:r>
      <w:r w:rsidRPr="008D37A9">
        <w:t xml:space="preserve">5 000 t SKO a dalších spalitelných odpadů ročně. </w:t>
      </w:r>
      <w:r w:rsidR="00D2625F">
        <w:t xml:space="preserve"> ZEVO dodává do </w:t>
      </w:r>
      <w:r w:rsidR="00F8764F">
        <w:t xml:space="preserve">tepelné </w:t>
      </w:r>
      <w:r w:rsidR="00D2625F">
        <w:t>soustavy</w:t>
      </w:r>
      <w:r w:rsidR="00F8764F">
        <w:t xml:space="preserve"> Plzně cca 273.000 GJ/rok a do distribuční sítě cca 45.560 MWh/rok.</w:t>
      </w:r>
    </w:p>
    <w:p w:rsidR="0096749A" w:rsidRPr="008D37A9" w:rsidRDefault="0096749A" w:rsidP="00965BB3">
      <w:r w:rsidRPr="008D37A9">
        <w:t>Kapacita není dostatečná ani pro odpady z Plzeňského kraje.</w:t>
      </w:r>
    </w:p>
    <w:p w:rsidR="0096749A" w:rsidRPr="008D37A9" w:rsidRDefault="0096749A" w:rsidP="00965BB3">
      <w:pPr>
        <w:pStyle w:val="Nadpis2"/>
      </w:pPr>
      <w:bookmarkStart w:id="16" w:name="_Toc83806597"/>
      <w:bookmarkStart w:id="17" w:name="_Toc88814335"/>
      <w:r w:rsidRPr="008D37A9">
        <w:t>ZEVO Mělník</w:t>
      </w:r>
      <w:bookmarkEnd w:id="16"/>
      <w:bookmarkEnd w:id="17"/>
    </w:p>
    <w:p w:rsidR="0096749A" w:rsidRPr="008D37A9" w:rsidRDefault="0096749A" w:rsidP="00965BB3">
      <w:r w:rsidRPr="008D37A9">
        <w:t>Kapacitní ZEVO v prostoru stávajícího hnědouhelného zdroje Elektrárny Mělník je dlouhodobě plánováno investorem společností ČEZ a také je systémově zakomponováno do POH Středočeského kraje.</w:t>
      </w:r>
    </w:p>
    <w:p w:rsidR="0096749A" w:rsidRPr="008D37A9" w:rsidRDefault="0096749A" w:rsidP="00965BB3">
      <w:r w:rsidRPr="008D37A9">
        <w:t>Kapacita ZEVO Mělník je stanovena na 320 000 t SKO ročně. Původní optimální kapacita 500 000t</w:t>
      </w:r>
      <w:r w:rsidR="00F8764F">
        <w:t>,</w:t>
      </w:r>
      <w:r w:rsidRPr="008D37A9">
        <w:t xml:space="preserve"> tj na veškerou dostupnou produkci Středočeského kraje</w:t>
      </w:r>
      <w:r w:rsidR="00F8764F">
        <w:t>,</w:t>
      </w:r>
      <w:r w:rsidRPr="008D37A9">
        <w:t xml:space="preserve"> byla redukována na kapacitu, která odpovídá předpokládanému poklesu produkce energeticky využitelných odpadů. </w:t>
      </w:r>
    </w:p>
    <w:p w:rsidR="0096749A" w:rsidRPr="008D37A9" w:rsidRDefault="0096749A" w:rsidP="00965BB3">
      <w:r w:rsidRPr="008D37A9">
        <w:t>Projekt pro energetické využití odpadu ZEVO Mělník je v přípravné fázi před výběrem dodavatele stavby a konkrétní technologie. ZEVO Mělník je primárně koncipováno jako koncové zařízení pro energetické využití odpadů Středočeského kraje a partnerem ČEZ při jeho přípravě je především Středočeský kraj. Projekt ZEVO Mělník uvažuje s kapacitou 320 kt odpadů ročně. Naplnění této kapacity ovšem bude podléhat tržním podmínkám. Vzhledem k tomu, že dodavatel stavby a konkrétní technologie prozatím nebyly vybrány, není možno poskytnout bližší informace k ekonomice vstupů. Musí být vzat do úvahy rovněž fakt, že nejen ČEZ, ale hlavně města a obce, coby původci odpadu budou zjevně i po roce 2030 podléhat regulaci podle zákona o zadávání veřejných zakázek. Pro zajištění logistiky svozu odpadů je počítáno především s využitím železniční vlečky vedoucí do areálu elektrárny Mělník, tak i silniční dopravy, pro kterou jsou Středočeským krajem připravovány kapacitně vhodné liniové stavby v okolí areálu pro svoz odpadu z nejbližšího okolí.</w:t>
      </w:r>
    </w:p>
    <w:p w:rsidR="0096749A" w:rsidRPr="008D37A9" w:rsidRDefault="0096749A" w:rsidP="00965BB3">
      <w:r w:rsidRPr="008D37A9">
        <w:t>ZEVO Mělník může být zásadním konkurentem v případě rozhodnutí o výstavbě ZEVO Příbram. Vzhledem k tomu, že ZEVO Mělník má být částečnou náhradou za stávající uhelný zdroj zásobující teplem město Prahu, není vyloučena v případě úspěchu ani její pozdější rozšíření na původně stanovenou optimální kapacitu 500 kt nebo i více. Potom by v rámci Středočeského kraje nebo i blízkého okolí již nebyl prostor pro další kapacity ZEVO</w:t>
      </w:r>
      <w:r w:rsidR="00F8764F">
        <w:t>,</w:t>
      </w:r>
      <w:r w:rsidRPr="008D37A9">
        <w:t xml:space="preserve"> a to i vzhledem k možné příznivé ceně, která je dána velkou kapacitou a zajištěným odbytem a prodejem tepla pro město Praha. Ve studii proveditelnosti zpracované pro Středočeský kraj jsou uváděny ceny za odbyt SKO i na úrovni stávajících cen za skládkování. Vše je závislé na mnoha faktorech, jako je konečná cena za teplo a další cenové kalkulace jako je výše investic nebo požadovaný ekonomický profit provozovatele společnosti ČEZ</w:t>
      </w:r>
      <w:r w:rsidR="00813135">
        <w:t>,</w:t>
      </w:r>
      <w:r w:rsidRPr="008D37A9">
        <w:t xml:space="preserve"> a.s..</w:t>
      </w:r>
    </w:p>
    <w:p w:rsidR="0096749A" w:rsidRPr="008D37A9" w:rsidRDefault="0096749A" w:rsidP="00965BB3">
      <w:pPr>
        <w:pStyle w:val="Nadpis2"/>
      </w:pPr>
      <w:bookmarkStart w:id="18" w:name="_Toc83806599"/>
      <w:bookmarkStart w:id="19" w:name="_Toc88814336"/>
      <w:r w:rsidRPr="008D37A9">
        <w:t>ZEVO Komořany</w:t>
      </w:r>
      <w:bookmarkEnd w:id="18"/>
      <w:bookmarkEnd w:id="19"/>
      <w:r w:rsidRPr="008D37A9">
        <w:t xml:space="preserve"> </w:t>
      </w:r>
    </w:p>
    <w:p w:rsidR="0096749A" w:rsidRPr="008D37A9" w:rsidRDefault="0096749A" w:rsidP="00965BB3">
      <w:r w:rsidRPr="008D37A9">
        <w:t>ZEVO Komořany je dlouhodobě plánovaný projekt, který má od roku 2013 pravomocné stavební povolení. Kapacita je stanovena na 150 000 t SKO ročně a není dimenzována ani na celkovou produkci Ústeckého kraje.</w:t>
      </w:r>
    </w:p>
    <w:p w:rsidR="0096749A" w:rsidRPr="008D37A9" w:rsidRDefault="0096749A" w:rsidP="00965BB3">
      <w:r w:rsidRPr="008D37A9">
        <w:t>Vlastníkem je Energetický a průmyslový holding, a.s. (EPH).</w:t>
      </w:r>
    </w:p>
    <w:p w:rsidR="0096749A" w:rsidRPr="008D37A9" w:rsidRDefault="0096749A" w:rsidP="00965BB3">
      <w:pPr>
        <w:pStyle w:val="Nadpis2"/>
      </w:pPr>
      <w:bookmarkStart w:id="20" w:name="_Toc83806600"/>
      <w:bookmarkStart w:id="21" w:name="_Toc88814337"/>
      <w:r w:rsidRPr="008D37A9">
        <w:t>ZEVO Opatovice nad Labem</w:t>
      </w:r>
      <w:bookmarkEnd w:id="20"/>
      <w:bookmarkEnd w:id="21"/>
      <w:r w:rsidRPr="008D37A9">
        <w:t xml:space="preserve"> </w:t>
      </w:r>
    </w:p>
    <w:p w:rsidR="0096749A" w:rsidRPr="008D37A9" w:rsidRDefault="0096749A" w:rsidP="00965BB3">
      <w:r w:rsidRPr="008D37A9">
        <w:t>V rámci ekologizace zdroje elektrárny Opatovice je plánovaná částečná náhrada stávajícího uhelného zdroje.</w:t>
      </w:r>
    </w:p>
    <w:p w:rsidR="0096749A" w:rsidRPr="008D37A9" w:rsidRDefault="0096749A" w:rsidP="00965BB3">
      <w:r w:rsidRPr="008D37A9">
        <w:t>Možnosti dané lokality z hlediska plnění parametru na energetické využívání odpadů</w:t>
      </w:r>
      <w:r w:rsidR="001E6ECC">
        <w:t xml:space="preserve"> a možnosti odbytu tepla </w:t>
      </w:r>
      <w:r w:rsidRPr="008D37A9">
        <w:t>je na kapacitě 350</w:t>
      </w:r>
      <w:r w:rsidR="00A504FE">
        <w:t> </w:t>
      </w:r>
      <w:r w:rsidRPr="008D37A9">
        <w:t>000</w:t>
      </w:r>
      <w:r w:rsidR="00A504FE">
        <w:t xml:space="preserve"> </w:t>
      </w:r>
      <w:r w:rsidRPr="008D37A9">
        <w:t>t energeticky využitelného odpadu ročně, což je i velikost vhodná jako zásadní náhrada uhlí pro vytápění aglomerace Hradec Králové – Pardubice.</w:t>
      </w:r>
    </w:p>
    <w:p w:rsidR="0096749A" w:rsidRDefault="0096749A" w:rsidP="00965BB3">
      <w:r w:rsidRPr="008D37A9">
        <w:t>Vlastník daného zdroje Energetický a průmyslový holding, a.s. plánuje investici do zdroje o kapacitě 150 000t SKO ročně.</w:t>
      </w:r>
    </w:p>
    <w:p w:rsidR="0096749A" w:rsidRDefault="0096749A" w:rsidP="00965BB3">
      <w:pPr>
        <w:pStyle w:val="Nadpis1"/>
      </w:pPr>
      <w:bookmarkStart w:id="22" w:name="_Toc88814338"/>
      <w:r>
        <w:t xml:space="preserve">Další možnosti </w:t>
      </w:r>
      <w:r w:rsidRPr="00C85C0C">
        <w:t>odbytu</w:t>
      </w:r>
      <w:r w:rsidR="00FA5BE6">
        <w:t xml:space="preserve"> a uplatnění SKO mimo skládkování </w:t>
      </w:r>
      <w:r>
        <w:t xml:space="preserve"> SKO</w:t>
      </w:r>
      <w:bookmarkEnd w:id="22"/>
      <w:r>
        <w:t xml:space="preserve"> </w:t>
      </w:r>
    </w:p>
    <w:p w:rsidR="0096749A" w:rsidRDefault="0096749A" w:rsidP="00965BB3">
      <w:r>
        <w:t>Teoretickou budoucí možností jsou další koncepty energetického nebo jiného využívání jako jsou technologický koncept MBÚ nebo zplyňovací technologie. Vzhledem k systémovým nedostatkům tohoto způsob</w:t>
      </w:r>
      <w:r w:rsidR="00C85C0C">
        <w:t>u</w:t>
      </w:r>
      <w:r>
        <w:t xml:space="preserve"> nakládání s KO, které byly uvedeny </w:t>
      </w:r>
      <w:r w:rsidRPr="00C21ED6">
        <w:t>ve studii   proveditelnosti</w:t>
      </w:r>
      <w:r>
        <w:t xml:space="preserve"> na energetické využívání odpadů z ledna 2020, se případnou lokalizací pilotních projektů nebudeme v této studii zabývat, ale pokud by tyto vznikly, je možno je považovat za další možnosti odbytu v závislosti na ceně za příjem.</w:t>
      </w:r>
    </w:p>
    <w:p w:rsidR="0096749A" w:rsidRDefault="0096749A" w:rsidP="00965BB3">
      <w:pPr>
        <w:pStyle w:val="Nadpis1"/>
      </w:pPr>
      <w:bookmarkStart w:id="23" w:name="_Toc529273585"/>
      <w:bookmarkStart w:id="24" w:name="_Toc83806603"/>
      <w:bookmarkStart w:id="25" w:name="_Toc88814339"/>
      <w:r w:rsidRPr="00C85C0C">
        <w:t>Základní technologické koncepty překládacích stanic</w:t>
      </w:r>
      <w:bookmarkEnd w:id="23"/>
      <w:bookmarkEnd w:id="24"/>
      <w:bookmarkEnd w:id="25"/>
      <w:r w:rsidRPr="00C85C0C">
        <w:t xml:space="preserve"> </w:t>
      </w:r>
    </w:p>
    <w:p w:rsidR="00370BA0" w:rsidRDefault="00FA5BE6" w:rsidP="00965BB3">
      <w:r>
        <w:t>SKO, OO a OEVO (dále jen odpad) budou přiváženy do ZEVO po silnici</w:t>
      </w:r>
      <w:r w:rsidR="00370BA0">
        <w:t xml:space="preserve">. Ze </w:t>
      </w:r>
      <w:r>
        <w:t xml:space="preserve">vzdálených lokalit nad cca 150-200  km </w:t>
      </w:r>
      <w:r w:rsidR="00370BA0">
        <w:t xml:space="preserve">nebo v případě dohody municipalit </w:t>
      </w:r>
      <w:r>
        <w:t xml:space="preserve">může být využita i železnice. </w:t>
      </w:r>
    </w:p>
    <w:p w:rsidR="00FA5BE6" w:rsidRDefault="00FA5BE6" w:rsidP="00965BB3">
      <w:r>
        <w:t xml:space="preserve">V ZEVO bude přivážený odpad meziskladován a homogenizován v bunkru na odpad. Kapacita bunkru je na cca 5 dní provozu ZEVO. U ZEVO Vráto 160 </w:t>
      </w:r>
      <w:r w:rsidR="00A65943">
        <w:t>k</w:t>
      </w:r>
      <w:r>
        <w:t>t je navržena kapacita bunkru 6 000 m</w:t>
      </w:r>
      <w:r w:rsidRPr="0077603E">
        <w:rPr>
          <w:vertAlign w:val="superscript"/>
        </w:rPr>
        <w:t>3</w:t>
      </w:r>
      <w:r>
        <w:t>.</w:t>
      </w:r>
    </w:p>
    <w:p w:rsidR="00FA5BE6" w:rsidRDefault="00FA5BE6" w:rsidP="00965BB3">
      <w:r>
        <w:t>U silniční dopravy bude odpad z bližších lokalit (v průměru cca do 2</w:t>
      </w:r>
      <w:r w:rsidR="00370BA0">
        <w:t>5 až 30 km od ZEVO) svážen přímým svozem</w:t>
      </w:r>
      <w:r>
        <w:t xml:space="preserve">. </w:t>
      </w:r>
    </w:p>
    <w:p w:rsidR="00FA5BE6" w:rsidRPr="00FA5BE6" w:rsidRDefault="00FA5BE6" w:rsidP="00965BB3">
      <w:r>
        <w:t>Ve vzdálenějších lokalitách Jihočeského kraje bude odpad svážen do překladišť, ve kterých bude nakládán na velkokapacitní silniční vozidla.</w:t>
      </w:r>
    </w:p>
    <w:p w:rsidR="00A65943" w:rsidRDefault="00A65943" w:rsidP="00A65943">
      <w:pPr>
        <w:pStyle w:val="Nadpis2"/>
      </w:pPr>
      <w:bookmarkStart w:id="26" w:name="_Toc88814340"/>
      <w:r>
        <w:t>Typy překládacích stanic</w:t>
      </w:r>
      <w:bookmarkEnd w:id="26"/>
    </w:p>
    <w:p w:rsidR="0096749A" w:rsidRPr="00A21940" w:rsidRDefault="0096749A" w:rsidP="00965BB3">
      <w:pPr>
        <w:rPr>
          <w:b/>
        </w:rPr>
      </w:pPr>
      <w:r w:rsidRPr="00A21940">
        <w:t xml:space="preserve">Z poměrně velkého množství typů překládacích stanic jsou zde uvedeny  základní typy konstrukce překládacích stanic, které jsou známy jak ze zahraničí, tak z reálného provozu v ČR. Jedná se o koncept překládací stanice </w:t>
      </w:r>
      <w:r w:rsidRPr="00A21940">
        <w:rPr>
          <w:b/>
        </w:rPr>
        <w:t>přímého násypu</w:t>
      </w:r>
      <w:r w:rsidR="00370BA0">
        <w:rPr>
          <w:b/>
        </w:rPr>
        <w:t xml:space="preserve"> v různých variantách</w:t>
      </w:r>
      <w:r w:rsidRPr="00A21940">
        <w:rPr>
          <w:b/>
        </w:rPr>
        <w:t>, technologie Walking floor a technologie lisovacích kontejnerů.</w:t>
      </w:r>
    </w:p>
    <w:p w:rsidR="0096749A" w:rsidRPr="00C85C0C" w:rsidRDefault="0096749A" w:rsidP="00965BB3">
      <w:pPr>
        <w:pStyle w:val="Nadpis3"/>
      </w:pPr>
      <w:bookmarkStart w:id="27" w:name="_Toc88814341"/>
      <w:r w:rsidRPr="00C85C0C">
        <w:t>Technologie přímého násypu</w:t>
      </w:r>
      <w:bookmarkEnd w:id="27"/>
    </w:p>
    <w:p w:rsidR="0096749A" w:rsidRDefault="0096749A" w:rsidP="00965BB3">
      <w:r w:rsidRPr="00A21940">
        <w:t>Jedná se o jednoduchou technologii přímého násypu ze svozové techniky do kapacitnějších dopravních prostředků. Tento technologický koncept může mít několik modifikací. Nejjednodušší je varianta, kdy je odpad ze svozového vozidla vysypán na zpevněnou zabezpečenou plochu a následně je pomocí nakládacího mechanismu naložen na kapacitní přepravní prostředek (návěs, kontejner). Častější je varianta založená na gravitačním způsobu nakládky v rámci mimoúrovňového násypu.</w:t>
      </w:r>
    </w:p>
    <w:p w:rsidR="001E6ECC" w:rsidRPr="001E6ECC" w:rsidRDefault="001E6ECC" w:rsidP="00965BB3">
      <w:r w:rsidRPr="001E6ECC">
        <w:t>Pro kapacitu překladiště cca 15.000 t odpadu za rok jsou rozměry cca 20 x 50 metrů, vše zpevněná plocha s minimálně dvěma boxy do tvaru H uprostřed, na jednom okraji rampa na překládání odpadu do kamionu, odvodnění plochy (zvlášť odvodnění kontaminované vody z odpadů do jímky, zvlášť odvodnění dešťové vody), osvětlení areálu, oplocení areálu, přístřešek pro techniku a technika (nakladač, popř. zametací vůz, popř. fekální vůz), váha.</w:t>
      </w:r>
    </w:p>
    <w:p w:rsidR="001E6ECC" w:rsidRDefault="001E6ECC" w:rsidP="00965BB3">
      <w:r>
        <w:t xml:space="preserve">Vysypávání odpadu ze svozových vozidel je přímo do kontejnerů z nájezdové rampy. V tomto případě bude potřeba nakladač pro překládání kontejnerů na vozidla. Přepravovaná hmotnost odpadu je u tohoto překladiště nižší, protože odpad není hutněn nakladačem (cca 18 tun). Tento systém je proto vhodný pro menší vzdálenosti od ZEVO. Investiční náklady tohoto překladiště jsou srovnatelné s </w:t>
      </w:r>
      <w:r w:rsidRPr="003C682D">
        <w:t>překladiště</w:t>
      </w:r>
      <w:r>
        <w:t>m</w:t>
      </w:r>
      <w:r w:rsidRPr="003C682D">
        <w:t xml:space="preserve"> se zastřešenými </w:t>
      </w:r>
      <w:r>
        <w:t>boxy</w:t>
      </w:r>
      <w:r w:rsidRPr="003C682D">
        <w:t>.</w:t>
      </w:r>
    </w:p>
    <w:p w:rsidR="001E6ECC" w:rsidRDefault="001E6ECC" w:rsidP="00965BB3">
      <w:r>
        <w:t xml:space="preserve">Tento typ překladiště je vhodný při jeho umístění jak na skládce odpadu., tak ve stávajících areálech sběrných dvorů, areálech technických služeb apod.. </w:t>
      </w:r>
    </w:p>
    <w:p w:rsidR="0096749A" w:rsidRDefault="0096749A" w:rsidP="00965BB3">
      <w:r w:rsidRPr="00A21940">
        <w:t>Překládka odpadu ze svozového vozidla do návěsu pro dálkovou přepravu probíhá následovně: svozové vozidlo vysypává obsah nástavby buď do násypky či přímo do návěsu, nebo na plochu, a následně nakladačem dochází k plnění návěsu, který je po zaplnění odvážen k využití do ZEVO nebo na skládku.</w:t>
      </w:r>
    </w:p>
    <w:p w:rsidR="003124CE" w:rsidRDefault="003124CE" w:rsidP="00965BB3">
      <w:pPr>
        <w:pStyle w:val="Titulek"/>
      </w:pPr>
      <w:bookmarkStart w:id="28" w:name="_Toc88813184"/>
      <w:r>
        <w:t>Vysypávání odpadu z rampy do kontejneru</w:t>
      </w:r>
      <w:bookmarkEnd w:id="28"/>
    </w:p>
    <w:p w:rsidR="003124CE" w:rsidRDefault="003124CE" w:rsidP="00965BB3">
      <w:pPr>
        <w:rPr>
          <w:lang w:eastAsia="cs-CZ"/>
        </w:rPr>
      </w:pPr>
      <w:r>
        <w:rPr>
          <w:noProof/>
          <w:lang w:eastAsia="cs-CZ"/>
        </w:rPr>
        <w:drawing>
          <wp:inline distT="0" distB="0" distL="0" distR="0" wp14:anchorId="14684FA3" wp14:editId="00C3DEC9">
            <wp:extent cx="5680364" cy="4260578"/>
            <wp:effectExtent l="0" t="0" r="0" b="6985"/>
            <wp:docPr id="1049" name="Obrázek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4278" cy="4308517"/>
                    </a:xfrm>
                    <a:prstGeom prst="rect">
                      <a:avLst/>
                    </a:prstGeom>
                    <a:noFill/>
                    <a:ln>
                      <a:noFill/>
                    </a:ln>
                  </pic:spPr>
                </pic:pic>
              </a:graphicData>
            </a:graphic>
          </wp:inline>
        </w:drawing>
      </w:r>
    </w:p>
    <w:p w:rsidR="00EC4235" w:rsidRDefault="00EC4235" w:rsidP="00A7359B">
      <w:pPr>
        <w:pStyle w:val="Titulek"/>
      </w:pPr>
      <w:bookmarkStart w:id="29" w:name="_Toc88813185"/>
      <w:r>
        <w:t>Vysypávání odpadu z rampy do návěsu</w:t>
      </w:r>
      <w:bookmarkEnd w:id="29"/>
    </w:p>
    <w:p w:rsidR="0096749A" w:rsidRDefault="0096749A" w:rsidP="00965BB3">
      <w:r w:rsidRPr="00A21940">
        <w:rPr>
          <w:noProof/>
          <w:lang w:eastAsia="cs-CZ"/>
        </w:rPr>
        <mc:AlternateContent>
          <mc:Choice Requires="wps">
            <w:drawing>
              <wp:anchor distT="4294967292" distB="4294967292" distL="114300" distR="114300" simplePos="0" relativeHeight="251565568" behindDoc="0" locked="0" layoutInCell="1" allowOverlap="1" wp14:anchorId="75466BD4" wp14:editId="29A3A7AB">
                <wp:simplePos x="0" y="0"/>
                <wp:positionH relativeFrom="column">
                  <wp:posOffset>404495</wp:posOffset>
                </wp:positionH>
                <wp:positionV relativeFrom="paragraph">
                  <wp:posOffset>713739</wp:posOffset>
                </wp:positionV>
                <wp:extent cx="1168400" cy="0"/>
                <wp:effectExtent l="0" t="0" r="12700" b="19050"/>
                <wp:wrapNone/>
                <wp:docPr id="1" name="Přímá spojnice se šipkou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8400" cy="0"/>
                        </a:xfrm>
                        <a:prstGeom prst="straightConnector1">
                          <a:avLst/>
                        </a:prstGeom>
                        <a:noFill/>
                        <a:ln w="12701">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Přímá spojnice se šipkou 1" o:spid="_x0000_s1026" type="#_x0000_t32" style="position:absolute;margin-left:31.85pt;margin-top:56.2pt;width:92pt;height:0;z-index:2515655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" strokecolor="#a5a5a5" strokeweight=".35281mm"/>
            </w:pict>
          </mc:Fallback>
        </mc:AlternateContent>
      </w:r>
      <w:r w:rsidRPr="00A21940">
        <w:rPr>
          <w:noProof/>
          <w:lang w:eastAsia="cs-CZ"/>
        </w:rPr>
        <w:drawing>
          <wp:inline distT="0" distB="0" distL="0" distR="0" wp14:anchorId="06640FAF" wp14:editId="47BA67C4">
            <wp:extent cx="3345873" cy="1780700"/>
            <wp:effectExtent l="0" t="0" r="6985" b="0"/>
            <wp:docPr id="26"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7"/>
                    <pic:cNvPicPr>
                      <a:picLocks noChangeAspect="1" noChangeArrowheads="1"/>
                    </pic:cNvPicPr>
                  </pic:nvPicPr>
                  <pic:blipFill>
                    <a:blip r:embed="rId11" cstate="print"/>
                    <a:srcRect/>
                    <a:stretch>
                      <a:fillRect/>
                    </a:stretch>
                  </pic:blipFill>
                  <pic:spPr bwMode="auto">
                    <a:xfrm>
                      <a:off x="0" y="0"/>
                      <a:ext cx="3468505" cy="1845966"/>
                    </a:xfrm>
                    <a:prstGeom prst="rect">
                      <a:avLst/>
                    </a:prstGeom>
                    <a:noFill/>
                    <a:ln w="9525">
                      <a:noFill/>
                      <a:miter lim="800000"/>
                      <a:headEnd/>
                      <a:tailEnd/>
                    </a:ln>
                  </pic:spPr>
                </pic:pic>
              </a:graphicData>
            </a:graphic>
          </wp:inline>
        </w:drawing>
      </w:r>
    </w:p>
    <w:p w:rsidR="00EC4235" w:rsidRDefault="00EC4235" w:rsidP="00965BB3">
      <w:pPr>
        <w:pStyle w:val="Titulek"/>
      </w:pPr>
      <w:bookmarkStart w:id="30" w:name="_Toc88813186"/>
      <w:r>
        <w:t>Nakládání odpadu z volné plochy</w:t>
      </w:r>
      <w:bookmarkEnd w:id="30"/>
    </w:p>
    <w:p w:rsidR="009B15C1" w:rsidRDefault="00EC4235" w:rsidP="00965BB3">
      <w:r w:rsidRPr="00F62326">
        <w:rPr>
          <w:noProof/>
          <w:lang w:eastAsia="cs-CZ"/>
        </w:rPr>
        <w:drawing>
          <wp:inline distT="0" distB="0" distL="0" distR="0" wp14:anchorId="552BB713" wp14:editId="091B2AD3">
            <wp:extent cx="5855210" cy="3789252"/>
            <wp:effectExtent l="0" t="0" r="0" b="1905"/>
            <wp:docPr id="1050" name="Obrázek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3520"/>
                    <a:stretch/>
                  </pic:blipFill>
                  <pic:spPr bwMode="auto">
                    <a:xfrm>
                      <a:off x="0" y="0"/>
                      <a:ext cx="5876508" cy="3803035"/>
                    </a:xfrm>
                    <a:prstGeom prst="rect">
                      <a:avLst/>
                    </a:prstGeom>
                    <a:noFill/>
                    <a:ln>
                      <a:noFill/>
                    </a:ln>
                    <a:extLst>
                      <a:ext uri="{53640926-AAD7-44D8-BBD7-CCE9431645EC}">
                        <a14:shadowObscured xmlns:a14="http://schemas.microsoft.com/office/drawing/2010/main"/>
                      </a:ext>
                    </a:extLst>
                  </pic:spPr>
                </pic:pic>
              </a:graphicData>
            </a:graphic>
          </wp:inline>
        </w:drawing>
      </w:r>
    </w:p>
    <w:p w:rsidR="00FA5BE6" w:rsidRDefault="00FA5BE6" w:rsidP="00965BB3">
      <w:pPr>
        <w:pStyle w:val="Nadpis3"/>
      </w:pPr>
      <w:bookmarkStart w:id="31" w:name="_Toc88814342"/>
      <w:r>
        <w:t>Překladiště se zastřešenými boxy na příjem odpadu</w:t>
      </w:r>
      <w:bookmarkEnd w:id="31"/>
    </w:p>
    <w:p w:rsidR="00FA5BE6" w:rsidRDefault="00FA5BE6" w:rsidP="00A65943">
      <w:r>
        <w:t>Jedná se o zastřešený objekt půdorysných rozměrů 30 až 100 m (dle počtu boxů) x 15 m, 8 m vysoký s členěním do boxů (každý o rozměru 10 m x 15 m) vyzděných z bednících dílců a zpevněných ocelovou výztuží do výšky 4 m. Ocelová konstrukce i střecha jsou z profilovaného plechu. Čelo boxu je volné.</w:t>
      </w:r>
    </w:p>
    <w:p w:rsidR="00FA5BE6" w:rsidRDefault="00FA5BE6" w:rsidP="00965BB3">
      <w:r>
        <w:t>Nakládka do velkoobjemových kontejnerů (37 m</w:t>
      </w:r>
      <w:r>
        <w:rPr>
          <w:vertAlign w:val="superscript"/>
        </w:rPr>
        <w:t>3</w:t>
      </w:r>
      <w:r>
        <w:t>) na soupravě může být prováděna drapákovým nakladačem nebo bagrem s drapákem, které současně odpad v kontejneru hutní. Tím je dosaženo průměrné přepravní kapacity cca 22 t odpadu na soupravu. Při použití nakladače se lžící by měl být objem lžíce cca 3 m</w:t>
      </w:r>
      <w:r>
        <w:rPr>
          <w:vertAlign w:val="superscript"/>
        </w:rPr>
        <w:t>3</w:t>
      </w:r>
      <w:r>
        <w:t xml:space="preserve"> a výška zdvihu nejméně 3,8 m. Pokud by měl být odpad nakladačem alespoň částečně uhutněn, musí být kontejner buď na ploše nebo nakladač na rampě.</w:t>
      </w:r>
    </w:p>
    <w:p w:rsidR="00FA5BE6" w:rsidRDefault="00FA5BE6" w:rsidP="00965BB3">
      <w:r>
        <w:t>Tento typ překladiště je vhodný při jeho umístění na skládce odpadu.</w:t>
      </w:r>
    </w:p>
    <w:p w:rsidR="00FA5BE6" w:rsidRDefault="00FA5BE6" w:rsidP="00965BB3">
      <w:pPr>
        <w:pStyle w:val="Nadpis3"/>
      </w:pPr>
      <w:bookmarkStart w:id="32" w:name="_Toc88814343"/>
      <w:r>
        <w:t>Překladiště halového typu</w:t>
      </w:r>
      <w:bookmarkEnd w:id="32"/>
    </w:p>
    <w:p w:rsidR="00FA5BE6" w:rsidRPr="001E6ECC" w:rsidRDefault="00FA5BE6" w:rsidP="00965BB3">
      <w:r w:rsidRPr="001E6ECC">
        <w:t>Jedná se o plně zastřešené překladiště halového typu se minimálně dvěma vjezdy. Odpad je navážen běžnými svozovými vozy na plochu do haly. Z plochy je odpad nakládán do velkoobjemových kontejnerů (37 m</w:t>
      </w:r>
      <w:r w:rsidRPr="001E6ECC">
        <w:rPr>
          <w:vertAlign w:val="superscript"/>
        </w:rPr>
        <w:t>3</w:t>
      </w:r>
      <w:r w:rsidRPr="001E6ECC">
        <w:t>) na soupravě drapákovým nakladačem nebo bagrem s drapákem, který současně odpad v kontejneru hutní. Tím je dosaženo průměrné přepravní kapacity cca 22 t na soupravu. Rozměry haly jsou odvislé od kapacity překladiště.</w:t>
      </w:r>
    </w:p>
    <w:p w:rsidR="00FA5BE6" w:rsidRDefault="00FA5BE6" w:rsidP="00965BB3">
      <w:r>
        <w:t xml:space="preserve">Tento typ překladiště je vhodný při jeho umístění mimo skládky odpadu, např. ve stávajících areálech sběrných dvorů, areálech technických služeb apod.. Investiční náklady tohoto překladiště jsou vyšší než </w:t>
      </w:r>
      <w:r w:rsidRPr="003C682D">
        <w:t xml:space="preserve">překladiště se zastřešenými </w:t>
      </w:r>
      <w:r>
        <w:t>boxy</w:t>
      </w:r>
      <w:r w:rsidRPr="003C682D">
        <w:t>.</w:t>
      </w:r>
      <w:r>
        <w:t xml:space="preserve"> Je proto vhodné pouze pro překladiště s velkou kapacitou nad 20.000 t odpadu za rok.</w:t>
      </w:r>
    </w:p>
    <w:p w:rsidR="00F33029" w:rsidRDefault="00F33029" w:rsidP="00965BB3">
      <w:pPr>
        <w:pStyle w:val="Titulek"/>
      </w:pPr>
      <w:bookmarkStart w:id="33" w:name="_Toc88813187"/>
      <w:r>
        <w:t>Překladiště halového typu</w:t>
      </w:r>
      <w:bookmarkEnd w:id="33"/>
    </w:p>
    <w:p w:rsidR="00743391" w:rsidRDefault="00C41851" w:rsidP="00965BB3">
      <w:pPr>
        <w:rPr>
          <w:rFonts w:cs="Arial"/>
        </w:rPr>
      </w:pPr>
      <w:r>
        <w:rPr>
          <w:noProof/>
          <w:lang w:eastAsia="cs-CZ"/>
        </w:rPr>
        <w:drawing>
          <wp:inline distT="0" distB="0" distL="0" distR="0" wp14:anchorId="724688BC" wp14:editId="16F89B52">
            <wp:extent cx="5873533" cy="3158836"/>
            <wp:effectExtent l="0" t="0" r="0" b="3810"/>
            <wp:docPr id="1048" name="Obrázek 1048" descr="asa_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a_p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9792" cy="3189092"/>
                    </a:xfrm>
                    <a:prstGeom prst="rect">
                      <a:avLst/>
                    </a:prstGeom>
                    <a:noFill/>
                    <a:ln>
                      <a:noFill/>
                    </a:ln>
                  </pic:spPr>
                </pic:pic>
              </a:graphicData>
            </a:graphic>
          </wp:inline>
        </w:drawing>
      </w:r>
    </w:p>
    <w:p w:rsidR="0096749A" w:rsidRPr="00A21940" w:rsidRDefault="0096749A" w:rsidP="00965BB3">
      <w:pPr>
        <w:pStyle w:val="Nadpis3"/>
      </w:pPr>
      <w:bookmarkStart w:id="34" w:name="_Toc88814344"/>
      <w:r w:rsidRPr="00A21940">
        <w:t>Technologie Walking floor</w:t>
      </w:r>
      <w:bookmarkEnd w:id="34"/>
    </w:p>
    <w:p w:rsidR="0096749A" w:rsidRPr="00A21940" w:rsidRDefault="0096749A" w:rsidP="00965BB3">
      <w:r w:rsidRPr="00A21940">
        <w:t xml:space="preserve">Technologie Walking floor (tzv. posuvné podlahy) je založena na kombinaci návěsů o kapacitě cca </w:t>
      </w:r>
      <w:r w:rsidR="00F21960">
        <w:t>9</w:t>
      </w:r>
      <w:r w:rsidRPr="00A21940">
        <w:t>0 m</w:t>
      </w:r>
      <w:r w:rsidRPr="00A21940">
        <w:rPr>
          <w:vertAlign w:val="superscript"/>
        </w:rPr>
        <w:t>3</w:t>
      </w:r>
      <w:r w:rsidRPr="00A21940">
        <w:t xml:space="preserve"> vybavených pohyblivou podlahou s hydraulickým pohonem určenou jak pro nakládání, tak pro vykládání přepravovaného materiálu. Jedná se o uzavřenou skříň s vraty v zadní části, z vrchu zakrytou plachtou.</w:t>
      </w:r>
    </w:p>
    <w:p w:rsidR="0096749A" w:rsidRPr="00A21940" w:rsidRDefault="0096749A" w:rsidP="00965BB3">
      <w:r w:rsidRPr="00A21940">
        <w:t xml:space="preserve">Způsob ovládání a pohonu podlahy: </w:t>
      </w:r>
    </w:p>
    <w:p w:rsidR="0096749A" w:rsidRPr="00A21940" w:rsidRDefault="0096749A" w:rsidP="00965BB3">
      <w:pPr>
        <w:pStyle w:val="Odstavecseseznamem"/>
        <w:numPr>
          <w:ilvl w:val="0"/>
          <w:numId w:val="35"/>
        </w:numPr>
      </w:pPr>
      <w:r w:rsidRPr="00A21940">
        <w:t>samostatně stojící návěs připojený k rozvodům. Tyto rozvody jsou součástí překladiště. Jedná se o hydraulický agregát, rozvod elektroinstalace, rozvod tlakového vzduchu.</w:t>
      </w:r>
    </w:p>
    <w:p w:rsidR="0096749A" w:rsidRPr="00A21940" w:rsidRDefault="0096749A" w:rsidP="00965BB3">
      <w:pPr>
        <w:pStyle w:val="Odstavecseseznamem"/>
        <w:numPr>
          <w:ilvl w:val="0"/>
          <w:numId w:val="35"/>
        </w:numPr>
      </w:pPr>
      <w:r w:rsidRPr="00A21940">
        <w:t>Spojený v soupravě s tahačem - napájení je v tomto popřípadě řešeno přímo z agregátů ve vozidle.</w:t>
      </w:r>
    </w:p>
    <w:p w:rsidR="0096749A" w:rsidRPr="00A21940" w:rsidRDefault="0096749A" w:rsidP="00965BB3">
      <w:r w:rsidRPr="00A21940">
        <w:t>Odpad je nasypán po přistavení návěsu do prostoru násypky. Plnění vrchem je soustředěno do prostoru zadní částí návěsu. Pomocí posuvné podlahy je následně odpadem zaplněn celý prostor návěsu. Plnění zajišťuje obsluha z horní části násypky. Návěs je po naplnění zapojen do soupravy a odvezen na místo určení.</w:t>
      </w:r>
    </w:p>
    <w:p w:rsidR="0096749A" w:rsidRPr="00A21940" w:rsidRDefault="0096749A" w:rsidP="00965BB3">
      <w:r w:rsidRPr="00A21940">
        <w:t>Tato technologie je v ČR v současnosti využívána např. Službami města Pardubic s poměrně dobrou zkušeností (obrázek č. 5 a 6).  Dle zkušenosti provozovatele je systém spolehlivý. Není náročný na obsluhu a výhodou je také poměrně rychlé vysypání odpadu, v tomto konkrétním případě na skládku.</w:t>
      </w:r>
    </w:p>
    <w:p w:rsidR="0096749A" w:rsidRPr="00A21940" w:rsidRDefault="0096749A" w:rsidP="00965BB3">
      <w:r w:rsidRPr="00A21940">
        <w:t>Tento systém ale není možno kombinovat se železniční dopravou, protože návěsy nejsou uzpůsobeny pro překládku na železnici</w:t>
      </w:r>
    </w:p>
    <w:p w:rsidR="0096749A" w:rsidRPr="00A21940" w:rsidRDefault="0096749A" w:rsidP="00965BB3">
      <w:pPr>
        <w:pStyle w:val="Titulek"/>
        <w:rPr>
          <w:rFonts w:eastAsiaTheme="minorEastAsia"/>
        </w:rPr>
      </w:pPr>
      <w:bookmarkStart w:id="35" w:name="_Toc88813188"/>
      <w:r w:rsidRPr="00A21940">
        <w:rPr>
          <w:rFonts w:eastAsiaTheme="minorEastAsia"/>
        </w:rPr>
        <w:t>Nakládka návěsu (walking floor)</w:t>
      </w:r>
      <w:bookmarkEnd w:id="35"/>
    </w:p>
    <w:p w:rsidR="0096749A" w:rsidRPr="00A21940" w:rsidRDefault="0096749A" w:rsidP="00965BB3">
      <w:r w:rsidRPr="00A21940">
        <w:t xml:space="preserve"> </w:t>
      </w:r>
      <w:r w:rsidRPr="00A21940">
        <w:rPr>
          <w:noProof/>
          <w:lang w:eastAsia="cs-CZ"/>
        </w:rPr>
        <w:drawing>
          <wp:inline distT="0" distB="0" distL="0" distR="0" wp14:anchorId="5A6B588D" wp14:editId="6331092A">
            <wp:extent cx="4135120" cy="2708910"/>
            <wp:effectExtent l="19050" t="0" r="0" b="0"/>
            <wp:docPr id="1036" name="obrázek 2" descr="P602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6020925"/>
                    <pic:cNvPicPr>
                      <a:picLocks noChangeAspect="1" noChangeArrowheads="1"/>
                    </pic:cNvPicPr>
                  </pic:nvPicPr>
                  <pic:blipFill>
                    <a:blip r:embed="rId14" cstate="print"/>
                    <a:srcRect/>
                    <a:stretch>
                      <a:fillRect/>
                    </a:stretch>
                  </pic:blipFill>
                  <pic:spPr bwMode="auto">
                    <a:xfrm>
                      <a:off x="0" y="0"/>
                      <a:ext cx="4135120" cy="2708910"/>
                    </a:xfrm>
                    <a:prstGeom prst="rect">
                      <a:avLst/>
                    </a:prstGeom>
                    <a:noFill/>
                    <a:ln w="9525">
                      <a:noFill/>
                      <a:miter lim="800000"/>
                      <a:headEnd/>
                      <a:tailEnd/>
                    </a:ln>
                  </pic:spPr>
                </pic:pic>
              </a:graphicData>
            </a:graphic>
          </wp:inline>
        </w:drawing>
      </w:r>
    </w:p>
    <w:p w:rsidR="0096749A" w:rsidRPr="00A21940" w:rsidRDefault="0096749A" w:rsidP="00965BB3">
      <w:pPr>
        <w:pStyle w:val="Nadpis3"/>
      </w:pPr>
      <w:bookmarkStart w:id="36" w:name="_Toc88814345"/>
      <w:r w:rsidRPr="00A21940">
        <w:t>Lisovací (presovací) kontejnery</w:t>
      </w:r>
      <w:bookmarkEnd w:id="36"/>
    </w:p>
    <w:p w:rsidR="0096749A" w:rsidRPr="00A21940" w:rsidRDefault="0096749A" w:rsidP="00965BB3">
      <w:r w:rsidRPr="00A21940">
        <w:t>Jedná se o moderní sytém založený na lisování směsných KO do uzavíratelných kontejnerů, které jsou vyráběny ve standardizovaném provedení, takže je možné, je využít jak pro dopravu na silnici, železnici, tak i pro lodní dopravu. Základní schéma nakládky odpadu do lisovacích kontejnerů je uvedeno na obrázku č. 7. Systém slouží např. v TS Olomouc pro přepravu SKO do ZEVO SAKO Brno nebo v Pražských službách pro převoz do ZEVO Malešice.</w:t>
      </w:r>
    </w:p>
    <w:p w:rsidR="0096749A" w:rsidRPr="00A21940" w:rsidRDefault="0096749A" w:rsidP="00965BB3">
      <w:pPr>
        <w:pStyle w:val="Titulek"/>
        <w:rPr>
          <w:rFonts w:eastAsiaTheme="minorEastAsia"/>
        </w:rPr>
      </w:pPr>
      <w:bookmarkStart w:id="37" w:name="_Toc88813189"/>
      <w:r w:rsidRPr="00A21940">
        <w:rPr>
          <w:rFonts w:eastAsiaTheme="minorEastAsia"/>
        </w:rPr>
        <w:t>Schéma nakládky s použitím lisovacích kontejnerů</w:t>
      </w:r>
      <w:bookmarkEnd w:id="37"/>
    </w:p>
    <w:p w:rsidR="0096749A" w:rsidRPr="00A21940" w:rsidRDefault="0096749A" w:rsidP="00965BB3">
      <w:pPr>
        <w:rPr>
          <w:highlight w:val="yellow"/>
        </w:rPr>
      </w:pPr>
      <w:r w:rsidRPr="00A21940">
        <w:rPr>
          <w:noProof/>
          <w:lang w:eastAsia="cs-CZ"/>
        </w:rPr>
        <w:drawing>
          <wp:inline distT="0" distB="0" distL="0" distR="0" wp14:anchorId="6B397855" wp14:editId="16CA3A2F">
            <wp:extent cx="5588635" cy="3343910"/>
            <wp:effectExtent l="19050" t="0" r="0" b="0"/>
            <wp:docPr id="103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845" t="1404"/>
                    <a:stretch>
                      <a:fillRect/>
                    </a:stretch>
                  </pic:blipFill>
                  <pic:spPr bwMode="auto">
                    <a:xfrm>
                      <a:off x="0" y="0"/>
                      <a:ext cx="5588635" cy="3343910"/>
                    </a:xfrm>
                    <a:prstGeom prst="rect">
                      <a:avLst/>
                    </a:prstGeom>
                    <a:noFill/>
                    <a:ln w="9525">
                      <a:noFill/>
                      <a:miter lim="800000"/>
                      <a:headEnd/>
                      <a:tailEnd/>
                    </a:ln>
                  </pic:spPr>
                </pic:pic>
              </a:graphicData>
            </a:graphic>
          </wp:inline>
        </w:drawing>
      </w:r>
    </w:p>
    <w:p w:rsidR="0096749A" w:rsidRPr="00A21940" w:rsidRDefault="0096749A" w:rsidP="00965BB3">
      <w:r w:rsidRPr="00A21940">
        <w:t>Výhody systému:</w:t>
      </w:r>
    </w:p>
    <w:p w:rsidR="0096749A" w:rsidRPr="00A21940" w:rsidRDefault="0096749A" w:rsidP="00965BB3">
      <w:pPr>
        <w:pStyle w:val="Odstavecseseznamem"/>
        <w:numPr>
          <w:ilvl w:val="0"/>
          <w:numId w:val="36"/>
        </w:numPr>
      </w:pPr>
      <w:r w:rsidRPr="00A21940">
        <w:t>maximální využití objemu (nejvyšší přepravované množství na kubík),</w:t>
      </w:r>
    </w:p>
    <w:p w:rsidR="0096749A" w:rsidRPr="00A21940" w:rsidRDefault="0096749A" w:rsidP="00965BB3">
      <w:pPr>
        <w:pStyle w:val="Odstavecseseznamem"/>
        <w:numPr>
          <w:ilvl w:val="0"/>
          <w:numId w:val="36"/>
        </w:numPr>
      </w:pPr>
      <w:r w:rsidRPr="00A21940">
        <w:t>hermeticky uzavřené (bez pachových emisí, omezení jakéhokoliv úniku odpadů a odpadních vod),</w:t>
      </w:r>
    </w:p>
    <w:p w:rsidR="0096749A" w:rsidRPr="00A21940" w:rsidRDefault="0096749A" w:rsidP="00965BB3">
      <w:pPr>
        <w:pStyle w:val="Odstavecseseznamem"/>
        <w:numPr>
          <w:ilvl w:val="0"/>
          <w:numId w:val="36"/>
        </w:numPr>
      </w:pPr>
      <w:r w:rsidRPr="00A21940">
        <w:t>možnost dlouhodobějšího skladování (týden) – není nutná okamžitá přeprava,</w:t>
      </w:r>
    </w:p>
    <w:p w:rsidR="0096749A" w:rsidRPr="00A21940" w:rsidRDefault="0096749A" w:rsidP="00965BB3">
      <w:pPr>
        <w:pStyle w:val="Odstavecseseznamem"/>
        <w:numPr>
          <w:ilvl w:val="0"/>
          <w:numId w:val="36"/>
        </w:numPr>
      </w:pPr>
      <w:r w:rsidRPr="00A21940">
        <w:t>možnost kombinace – univerzálnost – použití v silniční a železniční  dopravě,</w:t>
      </w:r>
    </w:p>
    <w:p w:rsidR="001E6ECC" w:rsidRDefault="001E6ECC" w:rsidP="00965BB3"/>
    <w:p w:rsidR="0096749A" w:rsidRPr="00A21940" w:rsidRDefault="0096749A" w:rsidP="00965BB3">
      <w:r w:rsidRPr="00A21940">
        <w:t>Nevýhodou jsou vyšší investiční náklady.</w:t>
      </w:r>
    </w:p>
    <w:p w:rsidR="0096749A" w:rsidRPr="00A21940" w:rsidRDefault="0096749A" w:rsidP="00965BB3">
      <w:r w:rsidRPr="00A21940">
        <w:t xml:space="preserve">Překladiště s lisovacím zařízením se jeví jako </w:t>
      </w:r>
      <w:r w:rsidR="001E6ECC">
        <w:t xml:space="preserve">dobré </w:t>
      </w:r>
      <w:r w:rsidRPr="00A21940">
        <w:t xml:space="preserve"> řešení. Přesto však je nutné vždy posuzovat vhodnost zařízení z pohledu hygieny, požární ochrany, ergonomie, harmonického včlenění do zástavby v okolí apod.</w:t>
      </w:r>
    </w:p>
    <w:p w:rsidR="0096749A" w:rsidRPr="00A21940" w:rsidRDefault="0096749A" w:rsidP="00965BB3">
      <w:pPr>
        <w:rPr>
          <w:lang w:eastAsia="cs-CZ"/>
        </w:rPr>
      </w:pPr>
      <w:r w:rsidRPr="00A21940">
        <w:rPr>
          <w:lang w:eastAsia="cs-CZ"/>
        </w:rPr>
        <w:t>Čistota provozu při překládce a transportu</w:t>
      </w:r>
    </w:p>
    <w:p w:rsidR="0096749A" w:rsidRPr="00A21940" w:rsidRDefault="0096749A" w:rsidP="00965BB3">
      <w:r w:rsidRPr="00A21940">
        <w:t xml:space="preserve">Překladiště s lisovacími jednotkami s automatickým uzavíráním dveří představuje relativně čistý provoz. </w:t>
      </w:r>
    </w:p>
    <w:p w:rsidR="0096749A" w:rsidRPr="00A21940" w:rsidRDefault="0096749A" w:rsidP="00965BB3">
      <w:pPr>
        <w:rPr>
          <w:lang w:eastAsia="cs-CZ"/>
        </w:rPr>
      </w:pPr>
      <w:r w:rsidRPr="00A21940">
        <w:rPr>
          <w:lang w:eastAsia="cs-CZ"/>
        </w:rPr>
        <w:t>Optimalizace naplnění kontejnerů</w:t>
      </w:r>
    </w:p>
    <w:p w:rsidR="0096749A" w:rsidRDefault="0096749A" w:rsidP="00965BB3">
      <w:r w:rsidRPr="00A21940">
        <w:t xml:space="preserve">Vzhledem k nízké objemové hmotnosti sypaného odpadu je vhodné odpad lisovat do uzavřených kontejnerů. Slisovaný odpad s vysokou objemovou hmotností umožňuje efektivní přepravu.  </w:t>
      </w:r>
    </w:p>
    <w:p w:rsidR="001E6ECC" w:rsidRDefault="00743391" w:rsidP="00965BB3">
      <w:pPr>
        <w:pStyle w:val="Nadpis2"/>
      </w:pPr>
      <w:bookmarkStart w:id="38" w:name="_Toc88814346"/>
      <w:r>
        <w:t>Příklady realizovaných PS</w:t>
      </w:r>
      <w:bookmarkEnd w:id="38"/>
      <w:r>
        <w:t xml:space="preserve"> </w:t>
      </w:r>
    </w:p>
    <w:p w:rsidR="00743391" w:rsidRDefault="00743391" w:rsidP="00965BB3">
      <w:pPr>
        <w:rPr>
          <w:lang w:eastAsia="cs-CZ"/>
        </w:rPr>
      </w:pPr>
      <w:r>
        <w:rPr>
          <w:lang w:eastAsia="cs-CZ"/>
        </w:rPr>
        <w:t>V rámci Jihočeského kraje</w:t>
      </w:r>
      <w:r w:rsidR="00F21960">
        <w:rPr>
          <w:lang w:eastAsia="cs-CZ"/>
        </w:rPr>
        <w:t xml:space="preserve"> a v jeho blízkosti</w:t>
      </w:r>
      <w:r>
        <w:rPr>
          <w:lang w:eastAsia="cs-CZ"/>
        </w:rPr>
        <w:t xml:space="preserve"> jsou </w:t>
      </w:r>
      <w:r w:rsidR="00B45753">
        <w:rPr>
          <w:lang w:eastAsia="cs-CZ"/>
        </w:rPr>
        <w:t>realizovány projekty PS. Uvádíme dva příklady.</w:t>
      </w:r>
    </w:p>
    <w:p w:rsidR="00743391" w:rsidRDefault="00743391" w:rsidP="00965BB3">
      <w:pPr>
        <w:pStyle w:val="Nadpis3"/>
      </w:pPr>
      <w:bookmarkStart w:id="39" w:name="_Toc88814347"/>
      <w:r>
        <w:t>Stávající překladiště Horažďovice</w:t>
      </w:r>
      <w:bookmarkEnd w:id="39"/>
      <w:r>
        <w:t xml:space="preserve"> </w:t>
      </w:r>
    </w:p>
    <w:p w:rsidR="00743391" w:rsidRDefault="00743391" w:rsidP="00965BB3">
      <w:r>
        <w:t>Zařízení překládací stanice ve městě Horažďovice je vlastněno a provozováno společností Rumpold–P</w:t>
      </w:r>
      <w:r w:rsidR="00A65943">
        <w:t xml:space="preserve"> </w:t>
      </w:r>
      <w:r>
        <w:t>s.r.o.. Zařízení má svým provozním řádem a souhlasem Krajského úřadu Plzeňského kraje povolenou kapacitu 15 tisíc tun odpadů za rok (včetně SKO). Reálně je na něm překládána cca 1/3 uvedené kapacity. Zařízení slouží pro překládání SKO z území obcí a měst Šumavy, kde sběr a svoz těchto odpadů zajišťuje právě společnost Rumpold-P s.r.o.. V tomto území jsou velké svozové vzdálenosti z velkých katastrálních území s nízkým počtem obyvatel malých obcí. Slouží tedy pro svoz odpadů (zejména SKO) z obcí a měst Šumavy a jejího podhůří. Jedná se o plně zastřešené překladiště halového typu se dvěma vjezdy. Komprimace odpadů do velkoobjemových kontejnerů (37 m</w:t>
      </w:r>
      <w:r>
        <w:rPr>
          <w:vertAlign w:val="superscript"/>
        </w:rPr>
        <w:t>3</w:t>
      </w:r>
      <w:r>
        <w:t>) probíhá drapákovým nakladačem na ploše v hale, kam je odpad navážen běžnými svozovými vozy. Odpady jsou v současné době odváženy na skládky odpadů skupiny firem Rumpold s.r.o..</w:t>
      </w:r>
    </w:p>
    <w:p w:rsidR="00743391" w:rsidRDefault="00743391" w:rsidP="00965BB3">
      <w:pPr>
        <w:pStyle w:val="Nadpis3"/>
      </w:pPr>
      <w:bookmarkStart w:id="40" w:name="_Toc88814348"/>
      <w:r>
        <w:t>Stávající překladiště Strakonice</w:t>
      </w:r>
      <w:bookmarkEnd w:id="40"/>
      <w:r>
        <w:t xml:space="preserve"> </w:t>
      </w:r>
    </w:p>
    <w:p w:rsidR="00743391" w:rsidRDefault="00743391" w:rsidP="00965BB3">
      <w:r>
        <w:t>Jedná se o překladiště provozované společností ODPADY PÍSEK s.r.o. s kapacitou cca 4500 t/rok, na kterém se přivážené odpady sklápí volně na nezastřešenou betonovou plochu, ze které se nakládají nakladačem na transportní vozidla, kterými se dopravují na skládku Vydlaby u Písku. S ohledem na využití nakladače i pro jiné účely v areálu, jsou náklady na nakladač kalkulovány nižší.</w:t>
      </w:r>
    </w:p>
    <w:p w:rsidR="001E6ECC" w:rsidRPr="005A41AC" w:rsidRDefault="00315C88" w:rsidP="00965BB3">
      <w:pPr>
        <w:pStyle w:val="Nadpis2"/>
      </w:pPr>
      <w:bookmarkStart w:id="41" w:name="_Toc88814349"/>
      <w:r w:rsidRPr="005A41AC">
        <w:t>Odhad investičních nákladů jednotlivých typů překladišť</w:t>
      </w:r>
      <w:bookmarkEnd w:id="41"/>
      <w:r w:rsidRPr="005A41AC">
        <w:t xml:space="preserve"> </w:t>
      </w:r>
    </w:p>
    <w:p w:rsidR="00315C88" w:rsidRDefault="00EA6647" w:rsidP="00965BB3">
      <w:pPr>
        <w:rPr>
          <w:lang w:eastAsia="cs-CZ"/>
        </w:rPr>
      </w:pPr>
      <w:r>
        <w:rPr>
          <w:lang w:eastAsia="cs-CZ"/>
        </w:rPr>
        <w:t xml:space="preserve">Odhadovat náklady pro výstavbu jednotlivých </w:t>
      </w:r>
      <w:r w:rsidR="00A65943">
        <w:rPr>
          <w:lang w:eastAsia="cs-CZ"/>
        </w:rPr>
        <w:t>překladišť</w:t>
      </w:r>
      <w:r>
        <w:rPr>
          <w:lang w:eastAsia="cs-CZ"/>
        </w:rPr>
        <w:t xml:space="preserve"> je velmi </w:t>
      </w:r>
      <w:r w:rsidR="00906DBC">
        <w:rPr>
          <w:lang w:eastAsia="cs-CZ"/>
        </w:rPr>
        <w:t>obtížné a to vzhledem k variabilitě výstavby dané různými podmínkami na stanovištích určených k výstavbě.</w:t>
      </w:r>
    </w:p>
    <w:p w:rsidR="00906DBC" w:rsidRDefault="00906DBC" w:rsidP="00965BB3">
      <w:pPr>
        <w:rPr>
          <w:lang w:eastAsia="cs-CZ"/>
        </w:rPr>
      </w:pPr>
      <w:r>
        <w:rPr>
          <w:lang w:eastAsia="cs-CZ"/>
        </w:rPr>
        <w:t>Zásadním</w:t>
      </w:r>
      <w:r w:rsidR="00A50E20">
        <w:rPr>
          <w:lang w:eastAsia="cs-CZ"/>
        </w:rPr>
        <w:t xml:space="preserve"> variabilním nákladem pro všechny typy PS</w:t>
      </w:r>
      <w:r>
        <w:rPr>
          <w:lang w:eastAsia="cs-CZ"/>
        </w:rPr>
        <w:t xml:space="preserve"> je stavební připravenost jednotlivých lokal</w:t>
      </w:r>
      <w:r w:rsidR="00A50E20">
        <w:rPr>
          <w:lang w:eastAsia="cs-CZ"/>
        </w:rPr>
        <w:t>it.</w:t>
      </w:r>
    </w:p>
    <w:p w:rsidR="00906DBC" w:rsidRDefault="00906DBC" w:rsidP="00965BB3">
      <w:pPr>
        <w:rPr>
          <w:lang w:eastAsia="cs-CZ"/>
        </w:rPr>
      </w:pPr>
      <w:r>
        <w:rPr>
          <w:lang w:eastAsia="cs-CZ"/>
        </w:rPr>
        <w:t xml:space="preserve">Investičně nejnáročnější </w:t>
      </w:r>
      <w:r w:rsidR="00A50E20">
        <w:rPr>
          <w:lang w:eastAsia="cs-CZ"/>
        </w:rPr>
        <w:t>je varianta lisovacích kontejnerů. Jednotlivé řešení daného typu překladiště vychází investičně na 10- 20 mil Kč v závislosti na stavební připravenosti území a kapacitě. Vysoký rozptyl investičních nákladů je dá</w:t>
      </w:r>
      <w:r w:rsidR="00F21960">
        <w:rPr>
          <w:lang w:eastAsia="cs-CZ"/>
        </w:rPr>
        <w:t>n</w:t>
      </w:r>
      <w:r w:rsidR="00A50E20">
        <w:rPr>
          <w:lang w:eastAsia="cs-CZ"/>
        </w:rPr>
        <w:t xml:space="preserve"> také potřebou a množstvím pořízených kontejnerů.</w:t>
      </w:r>
    </w:p>
    <w:p w:rsidR="007C69C5" w:rsidRDefault="007C69C5" w:rsidP="00965BB3">
      <w:pPr>
        <w:rPr>
          <w:lang w:eastAsia="cs-CZ"/>
        </w:rPr>
      </w:pPr>
      <w:r>
        <w:rPr>
          <w:lang w:eastAsia="cs-CZ"/>
        </w:rPr>
        <w:t xml:space="preserve">Jednoduché systémy přímého násypu je možno realizovat již od částek 1 mil Kč. </w:t>
      </w:r>
    </w:p>
    <w:p w:rsidR="0096749A" w:rsidRDefault="0096749A" w:rsidP="00965BB3">
      <w:pPr>
        <w:pStyle w:val="Nadpis1"/>
      </w:pPr>
      <w:bookmarkStart w:id="42" w:name="_Toc88814350"/>
      <w:r>
        <w:t>Organizační varianty výstavby a provozu PS</w:t>
      </w:r>
      <w:bookmarkEnd w:id="42"/>
      <w:r>
        <w:t xml:space="preserve"> </w:t>
      </w:r>
    </w:p>
    <w:p w:rsidR="0096749A" w:rsidRDefault="0096749A" w:rsidP="00965BB3">
      <w:r>
        <w:t>Jednotlivé způsoby výstavby a hlavně provozování PS je také jedním z rozhodujících faktorů pro úspěšné a ekonomicky a environmentálně efektivní způsob dopravy odpadů na větší vzdálenost do ZEVO..</w:t>
      </w:r>
    </w:p>
    <w:p w:rsidR="0096749A" w:rsidRDefault="0096749A" w:rsidP="00965BB3">
      <w:r>
        <w:t>Jsou možné v zásadě tři možnosti organizace výstavby a provozu PS:</w:t>
      </w:r>
    </w:p>
    <w:p w:rsidR="0096749A" w:rsidRDefault="0096749A" w:rsidP="00965BB3">
      <w:pPr>
        <w:pStyle w:val="Odstavecseseznamem"/>
        <w:numPr>
          <w:ilvl w:val="0"/>
          <w:numId w:val="37"/>
        </w:numPr>
      </w:pPr>
      <w:r>
        <w:t xml:space="preserve">Integrovaný jednotný systém PS od provozovatele ZEVO nebo municipálních </w:t>
      </w:r>
      <w:r w:rsidR="009C199B">
        <w:t>s</w:t>
      </w:r>
      <w:r>
        <w:t xml:space="preserve">polečností </w:t>
      </w:r>
    </w:p>
    <w:p w:rsidR="0096749A" w:rsidRDefault="0096749A" w:rsidP="00965BB3">
      <w:pPr>
        <w:pStyle w:val="Odstavecseseznamem"/>
        <w:numPr>
          <w:ilvl w:val="0"/>
          <w:numId w:val="37"/>
        </w:numPr>
      </w:pPr>
      <w:r>
        <w:t>Výstavba a provoz PS v režii měst a obcí bez vazby na konkrétního odběratele odpadů</w:t>
      </w:r>
    </w:p>
    <w:p w:rsidR="0096749A" w:rsidRDefault="0096749A" w:rsidP="00965BB3">
      <w:pPr>
        <w:pStyle w:val="Odstavecseseznamem"/>
        <w:numPr>
          <w:ilvl w:val="0"/>
          <w:numId w:val="37"/>
        </w:numPr>
      </w:pPr>
      <w:r>
        <w:t>Výstavba a provoz PS soukromým subjektem (svozová firma)</w:t>
      </w:r>
    </w:p>
    <w:p w:rsidR="0096749A" w:rsidRPr="00522797" w:rsidRDefault="00522797" w:rsidP="00965BB3">
      <w:r w:rsidRPr="00522797">
        <w:t xml:space="preserve">Níže uvádíme </w:t>
      </w:r>
      <w:r w:rsidR="0096749A" w:rsidRPr="00522797">
        <w:t>mapku</w:t>
      </w:r>
      <w:r w:rsidRPr="00522797">
        <w:t xml:space="preserve"> se seznamem svozových oblastí</w:t>
      </w:r>
      <w:r w:rsidR="0096749A" w:rsidRPr="00522797">
        <w:t xml:space="preserve">, která </w:t>
      </w:r>
      <w:r w:rsidRPr="00522797">
        <w:t xml:space="preserve">aktuálně </w:t>
      </w:r>
      <w:r>
        <w:t xml:space="preserve">ukazují na </w:t>
      </w:r>
      <w:r w:rsidR="0096749A" w:rsidRPr="00522797">
        <w:t xml:space="preserve">možnosti </w:t>
      </w:r>
      <w:r>
        <w:t xml:space="preserve">nebo spíše problémy v případě </w:t>
      </w:r>
      <w:r w:rsidR="0096749A" w:rsidRPr="00522797">
        <w:t>výstavby</w:t>
      </w:r>
      <w:r w:rsidRPr="00522797">
        <w:t xml:space="preserve"> PS </w:t>
      </w:r>
      <w:r w:rsidR="0096749A" w:rsidRPr="00522797">
        <w:t xml:space="preserve">dle variant </w:t>
      </w:r>
      <w:r>
        <w:t>1 a 2</w:t>
      </w:r>
      <w:r w:rsidR="0096749A" w:rsidRPr="00522797">
        <w:t xml:space="preserve">. </w:t>
      </w:r>
    </w:p>
    <w:p w:rsidR="0096749A" w:rsidRDefault="0096749A" w:rsidP="00965BB3">
      <w:r w:rsidRPr="00522797">
        <w:t>Z mapy vyplývá</w:t>
      </w:r>
      <w:r w:rsidR="00C85C0C" w:rsidRPr="00522797">
        <w:t xml:space="preserve">, </w:t>
      </w:r>
      <w:r w:rsidRPr="00522797">
        <w:t>že cca polovina</w:t>
      </w:r>
      <w:r>
        <w:t xml:space="preserve"> území Jihočeského kraje je obsluhována soukromými svozovými firmami. Tato skutečnost výrazně komplikuje případné budování integrovaného systému dopravy prostřednictvím municipálních systémů dle varianty 1.</w:t>
      </w:r>
    </w:p>
    <w:p w:rsidR="00690034" w:rsidRDefault="00690034" w:rsidP="00965BB3">
      <w:pPr>
        <w:pStyle w:val="Titulek"/>
      </w:pPr>
      <w:bookmarkStart w:id="43" w:name="_Toc88813190"/>
      <w:r>
        <w:t>Mapka svozových oblastí</w:t>
      </w:r>
      <w:bookmarkEnd w:id="43"/>
    </w:p>
    <w:p w:rsidR="0096749A" w:rsidRDefault="0096749A" w:rsidP="00965BB3">
      <w:r>
        <w:rPr>
          <w:noProof/>
          <w:lang w:eastAsia="cs-CZ"/>
        </w:rPr>
        <w:drawing>
          <wp:inline distT="0" distB="0" distL="0" distR="0" wp14:anchorId="6726E6BA" wp14:editId="5A6E5C9D">
            <wp:extent cx="5884197" cy="4610100"/>
            <wp:effectExtent l="0" t="0" r="2540" b="0"/>
            <wp:docPr id="10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6407" cy="4666674"/>
                    </a:xfrm>
                    <a:prstGeom prst="rect">
                      <a:avLst/>
                    </a:prstGeom>
                    <a:noFill/>
                    <a:ln>
                      <a:noFill/>
                    </a:ln>
                    <a:effectLst/>
                  </pic:spPr>
                </pic:pic>
              </a:graphicData>
            </a:graphic>
          </wp:inline>
        </w:drawing>
      </w:r>
    </w:p>
    <w:p w:rsidR="0096749A" w:rsidRDefault="0096749A" w:rsidP="00965BB3">
      <w:r>
        <w:t>1) ORP Kaplice – Technické služby Kaplice s.r.o.</w:t>
      </w:r>
    </w:p>
    <w:p w:rsidR="0096749A" w:rsidRDefault="0096749A" w:rsidP="00965BB3">
      <w:r>
        <w:t>2) ORP Český Krumlov – Služby města Český Krumlov</w:t>
      </w:r>
    </w:p>
    <w:p w:rsidR="0096749A" w:rsidRDefault="0096749A" w:rsidP="00965BB3">
      <w:r>
        <w:t>3) ORP Trhové Sviny – Marius Pedersen a.s.</w:t>
      </w:r>
    </w:p>
    <w:p w:rsidR="0096749A" w:rsidRDefault="0096749A" w:rsidP="00965BB3">
      <w:r>
        <w:t>4) ORP České Budějovice – FCC České Budějovice s.r.o.</w:t>
      </w:r>
    </w:p>
    <w:p w:rsidR="0096749A" w:rsidRDefault="0096749A" w:rsidP="00965BB3">
      <w:r>
        <w:t>5) ORP Prachatice – Technické služby Prachatice s.r.o.</w:t>
      </w:r>
    </w:p>
    <w:p w:rsidR="0096749A" w:rsidRDefault="0096749A" w:rsidP="00965BB3">
      <w:r>
        <w:t>6) ORP Vimperk – Městské služby Vimperk, s.r.o.</w:t>
      </w:r>
    </w:p>
    <w:p w:rsidR="0096749A" w:rsidRDefault="0096749A" w:rsidP="00965BB3">
      <w:r>
        <w:t>7) ORP Vodňany – Rumpol 01 Vodňany s.r.o.</w:t>
      </w:r>
    </w:p>
    <w:p w:rsidR="0096749A" w:rsidRDefault="0096749A" w:rsidP="00965BB3">
      <w:r>
        <w:t>8) ORP Strakonice – Rumpold Strakonice, Technické služby Strakonice s.r.o.</w:t>
      </w:r>
    </w:p>
    <w:p w:rsidR="0096749A" w:rsidRDefault="0096749A" w:rsidP="00965BB3">
      <w:r>
        <w:t>9) ORP Písek – Městské služby Písek s.r.o.</w:t>
      </w:r>
    </w:p>
    <w:p w:rsidR="0096749A" w:rsidRDefault="0096749A" w:rsidP="00965BB3">
      <w:r>
        <w:t>10) ORP Blatná – Technické služby města Blatné s.r.o.</w:t>
      </w:r>
    </w:p>
    <w:p w:rsidR="0096749A" w:rsidRDefault="0096749A" w:rsidP="00965BB3">
      <w:r>
        <w:t>11) ORP Milevsko – Služby města Milevsko s.r.o.</w:t>
      </w:r>
    </w:p>
    <w:p w:rsidR="0096749A" w:rsidRDefault="0096749A" w:rsidP="00965BB3">
      <w:r>
        <w:t>12) ORP Tábor – Rumpold s.r.o. - Tábor</w:t>
      </w:r>
    </w:p>
    <w:p w:rsidR="0096749A" w:rsidRDefault="0096749A" w:rsidP="00965BB3">
      <w:r>
        <w:t>13) ORP Soběslav – Rumpold s.r.o. - Tábor</w:t>
      </w:r>
    </w:p>
    <w:p w:rsidR="0096749A" w:rsidRDefault="0096749A" w:rsidP="00965BB3">
      <w:r>
        <w:t>14) ORP Týn nad Vltavou – Rumpold – T s.r.o.</w:t>
      </w:r>
    </w:p>
    <w:p w:rsidR="0096749A" w:rsidRDefault="0096749A" w:rsidP="00965BB3">
      <w:r>
        <w:t xml:space="preserve">15) ORP Jindřichův Hradec – AVE CZ odpadové hospodářství s.r.o. </w:t>
      </w:r>
    </w:p>
    <w:p w:rsidR="0096749A" w:rsidRDefault="0096749A" w:rsidP="00965BB3">
      <w:r>
        <w:t xml:space="preserve">16) ORP Dačice – FCC Dačice s.r.o. </w:t>
      </w:r>
    </w:p>
    <w:p w:rsidR="0096749A" w:rsidRDefault="0096749A" w:rsidP="00965BB3">
      <w:r>
        <w:t xml:space="preserve">17) ORP Třeboň – Technické služby Třeboň s.r.o. </w:t>
      </w:r>
    </w:p>
    <w:p w:rsidR="0096749A" w:rsidRDefault="0096749A" w:rsidP="00965BB3"/>
    <w:p w:rsidR="0096749A" w:rsidRDefault="0096749A" w:rsidP="00965BB3">
      <w:r>
        <w:t>Každá z výše uvedených variant obsahuje řadu pozitivních i negativních dopadů pro svozový systém ZEVO a také pro jednotlivé obce a města.</w:t>
      </w:r>
    </w:p>
    <w:p w:rsidR="0096749A" w:rsidRDefault="0096749A" w:rsidP="00965BB3">
      <w:pPr>
        <w:pStyle w:val="Nadpis2"/>
      </w:pPr>
      <w:bookmarkStart w:id="44" w:name="_Toc88814351"/>
      <w:r w:rsidRPr="006F6E87">
        <w:t xml:space="preserve">Integrovaný jednotný systém </w:t>
      </w:r>
      <w:r>
        <w:t xml:space="preserve">PS zřizovaný </w:t>
      </w:r>
      <w:r w:rsidRPr="006F6E87">
        <w:t>provozovatele</w:t>
      </w:r>
      <w:r>
        <w:t>m</w:t>
      </w:r>
      <w:r w:rsidRPr="006F6E87">
        <w:t xml:space="preserve"> ZEVO nebo municipální společností</w:t>
      </w:r>
      <w:bookmarkEnd w:id="44"/>
    </w:p>
    <w:p w:rsidR="0096749A" w:rsidRDefault="0096749A" w:rsidP="00965BB3">
      <w:r>
        <w:t>Jedná se o variantu,</w:t>
      </w:r>
      <w:r w:rsidR="00C85C0C">
        <w:t xml:space="preserve"> </w:t>
      </w:r>
      <w:r>
        <w:t xml:space="preserve">kdy investorem a provozovatelem bude ZEVO Vráto nebo další ZEVA. </w:t>
      </w:r>
    </w:p>
    <w:p w:rsidR="0096749A" w:rsidRDefault="0096749A" w:rsidP="00965BB3">
      <w:r>
        <w:t>Tato varianta umožnuje eliminovat cenu v závislosti na vzdálenosti od ZEVO a přispěla by ke spravedlivému cenovému propočtu pro všechny obce Jihočeského kraje. Tuto variantu je možno teoreticky modifikovat i na svozové oblasti pro jednotlivá plánovaná ZEVA</w:t>
      </w:r>
      <w:r w:rsidR="00A65943">
        <w:t xml:space="preserve"> </w:t>
      </w:r>
      <w:r>
        <w:t xml:space="preserve">(Vráto, Písek, </w:t>
      </w:r>
      <w:r w:rsidR="009C199B">
        <w:t>P</w:t>
      </w:r>
      <w:r>
        <w:t>laná nad Lužnicí.)</w:t>
      </w:r>
    </w:p>
    <w:p w:rsidR="0096749A" w:rsidRDefault="0096749A" w:rsidP="00965BB3">
      <w:r>
        <w:t>Určitou nevýhodou pro obce a města při této variantě řešení může být skutečnost, že budou plně závislá na jednom odběrateli. Tato skutečnost je ale irelevantní pokud vznikne pouze jedno dostupné ZEVO, protože potom se varianta může stát naopak pro obce výhodou, ale je nutno být velmi obezřetný a pečlivý při stano</w:t>
      </w:r>
      <w:r w:rsidR="009C199B">
        <w:t>vo</w:t>
      </w:r>
      <w:r>
        <w:t>vání cenových relací na delší období.</w:t>
      </w:r>
    </w:p>
    <w:p w:rsidR="0096749A" w:rsidRDefault="0096749A" w:rsidP="00965BB3">
      <w:pPr>
        <w:pStyle w:val="Nadpis2"/>
      </w:pPr>
      <w:bookmarkStart w:id="45" w:name="_Toc88814352"/>
      <w:r w:rsidRPr="00D54EB2">
        <w:t>Výstavba a provoz PS v režii měst a obcí bez vazby na konkrétního odběratele odpadů</w:t>
      </w:r>
      <w:bookmarkEnd w:id="45"/>
    </w:p>
    <w:p w:rsidR="0096749A" w:rsidRDefault="0096749A" w:rsidP="00965BB3">
      <w:r>
        <w:t>Jedná se o klasický model, který je praktikován a plánován na řadu PS v Jčk. Výhodou daného modelu je nezávislost na konkrétním odběrateli, což může být výhodné</w:t>
      </w:r>
      <w:r w:rsidR="00A34606">
        <w:t>,</w:t>
      </w:r>
      <w:r>
        <w:t xml:space="preserve"> pokud se postaví d</w:t>
      </w:r>
      <w:r w:rsidR="009C199B">
        <w:t>o</w:t>
      </w:r>
      <w:r>
        <w:t xml:space="preserve">statečný počet ZEVO s kapacitou převyšující produkci na daném území nebo na území s akceptovatelnou dojezdovou vzdáleností. Nevýhoda může nastat v případě výstavby jednoho ZEVO pro obce které budou mít větší dovozovou vzdálenost. Tuto nevýhodu je možno eliminovat individuálním vyjednáním výhodné ceny na bráně ZEVO. </w:t>
      </w:r>
    </w:p>
    <w:p w:rsidR="0096749A" w:rsidRDefault="0096749A" w:rsidP="00965BB3">
      <w:pPr>
        <w:pStyle w:val="Nadpis2"/>
      </w:pPr>
      <w:bookmarkStart w:id="46" w:name="_Toc88814353"/>
      <w:r w:rsidRPr="00C87111">
        <w:t>Výstavba a provoz PS soukromým subjektem (svozová firma)</w:t>
      </w:r>
      <w:bookmarkEnd w:id="46"/>
    </w:p>
    <w:p w:rsidR="0096749A" w:rsidRDefault="0096749A" w:rsidP="00965BB3">
      <w:r>
        <w:t>Jedná se opět o standartní variantu, která je realizována a plánovaná po celé ČR.  Variantu je možno kombinovat i jako společné akce municipálního sektoru a svozových firem. Vari</w:t>
      </w:r>
      <w:r w:rsidR="00C85C0C">
        <w:t>a</w:t>
      </w:r>
      <w:r>
        <w:t>nta má řadu nevýhod, protože soukromá firma celý záměr koncipuje jako podnikatelský záměr za účelem zisku. Z toho mohou vyplývat i větší finanční nároky na jednotliv</w:t>
      </w:r>
      <w:r w:rsidR="00C85C0C">
        <w:t>á</w:t>
      </w:r>
      <w:r>
        <w:t xml:space="preserve"> města a obce.  Výhodou je že příslušné obce v daném systému svou nemusejí generovat investiční náklady a moho</w:t>
      </w:r>
      <w:r w:rsidR="00C85C0C">
        <w:t>u</w:t>
      </w:r>
      <w:r>
        <w:t xml:space="preserve"> být součástí diverzifikovaného odbytu velké svozové firmy.</w:t>
      </w:r>
    </w:p>
    <w:p w:rsidR="0096749A" w:rsidRDefault="0096749A" w:rsidP="00965BB3">
      <w:r>
        <w:t xml:space="preserve">Dle níže uvedených kapitol s konkrétním rozmístěním PS v rámci Jihočeského kraje bude reálná praxe kombinací variant 2 a 3. I když není vyloučena ani zvýšená aktivita připravovaných ZEVO. Nevýhodou varianty 1 je, že může být spuštěna až po skutečném odsouhlasení a započaté výstavbě ZEVO. </w:t>
      </w:r>
    </w:p>
    <w:p w:rsidR="0096749A" w:rsidRDefault="0096749A" w:rsidP="00965BB3">
      <w:r>
        <w:t>Příprava výstavby překládacích stanic ale je nutná i vzhledem k možné stávající diverzifikaci odbytu SKO a dalších skládkovaných odpadů vzhledem k postupnému vyčerpávání kapacity blízkých a dostupných skládek v určitých regionech.</w:t>
      </w:r>
    </w:p>
    <w:p w:rsidR="0096749A" w:rsidRPr="004D26CF" w:rsidRDefault="0096749A" w:rsidP="00965BB3">
      <w:pPr>
        <w:pStyle w:val="Nadpis1"/>
      </w:pPr>
      <w:bookmarkStart w:id="47" w:name="_Toc88814354"/>
      <w:r>
        <w:t>Možnosti řešení dopravy odpadů po železnici</w:t>
      </w:r>
      <w:bookmarkEnd w:id="47"/>
    </w:p>
    <w:p w:rsidR="0096749A" w:rsidRPr="003B7A7F" w:rsidRDefault="0096749A" w:rsidP="00965BB3">
      <w:r w:rsidRPr="003B7A7F">
        <w:t>Možnosti uplatnění železniční dopravy pro dopravu SKO na energetické využití může mít rozhodující vliv na průchodnost tohoto řešení v praxi.</w:t>
      </w:r>
      <w:r>
        <w:t xml:space="preserve"> Proto může být podporováno ze strany provozovatele ZEVO.</w:t>
      </w:r>
    </w:p>
    <w:p w:rsidR="0096749A" w:rsidRPr="003B7A7F" w:rsidRDefault="0096749A" w:rsidP="00965BB3">
      <w:r w:rsidRPr="003B7A7F">
        <w:t>Železniční doprava skýtá řadu především environmentálních výhod, které mo</w:t>
      </w:r>
      <w:r w:rsidR="003434BB">
        <w:t xml:space="preserve">hou hrát zásadní pozitivní roli a to i </w:t>
      </w:r>
      <w:r w:rsidRPr="003B7A7F">
        <w:t>vzhledem k celkovému negativnímu náhledu části veřejnosti na proces energetického využívání komunálních odpadů.</w:t>
      </w:r>
    </w:p>
    <w:p w:rsidR="0096749A" w:rsidRPr="003B7A7F" w:rsidRDefault="0096749A" w:rsidP="00965BB3">
      <w:r w:rsidRPr="003B7A7F">
        <w:t xml:space="preserve">Základní koncept takto pojímané přepravy je kontejnerový způsob přepravy pomocí univerzálních kontejnerů schopných dopravy jak po silnici, tak po železnici s minimálními nároky na manipulaci. </w:t>
      </w:r>
    </w:p>
    <w:p w:rsidR="0096749A" w:rsidRPr="003B7A7F" w:rsidRDefault="00492692" w:rsidP="00965BB3">
      <w:r>
        <w:t>Do budoucna je uvažováno s konceptem pomocí železniční</w:t>
      </w:r>
      <w:r w:rsidR="009A7359">
        <w:t>ho</w:t>
      </w:r>
      <w:r>
        <w:t xml:space="preserve"> překladiště </w:t>
      </w:r>
      <w:r w:rsidR="0096749A" w:rsidRPr="003B7A7F">
        <w:t xml:space="preserve">  jako o druhém stupni překládky, kdy primární překládka z kuka vozů bude uskutečňována na primárních překládacích stanicích na nákladní automobily. </w:t>
      </w:r>
      <w:r>
        <w:t>Je možno samozřejmě kombinovat i s přímou nakládkou do železničních vagón</w:t>
      </w:r>
      <w:r w:rsidR="009A7359">
        <w:t>ů</w:t>
      </w:r>
      <w:r>
        <w:t xml:space="preserve"> </w:t>
      </w:r>
      <w:r w:rsidR="009A7359">
        <w:t xml:space="preserve">kontejnerů </w:t>
      </w:r>
      <w:r>
        <w:t>ACTS přímo z primárního svozu.</w:t>
      </w:r>
    </w:p>
    <w:p w:rsidR="0096749A" w:rsidRPr="003B7A7F" w:rsidRDefault="0096749A" w:rsidP="00965BB3">
      <w:r w:rsidRPr="003B7A7F">
        <w:t xml:space="preserve">V případě dopravy a hlavně nakládky na železnici se v místě nakládky (uzlového bodu) předpokládá pouze s překládkou naplněných a uzavřených kontejnerů bez faktické manipulace s odpadem. Místo pro překládku na železnici by mělo zajišťovat příjem kontejnerů s dostatečně velké spádové oblasti, která zajistí dostatečné množství kontejnerů pro pravidelný svoz </w:t>
      </w:r>
      <w:r w:rsidR="00A025BD">
        <w:t xml:space="preserve">ideálně </w:t>
      </w:r>
      <w:r w:rsidRPr="003B7A7F">
        <w:t>ucelených vlakových souprav na místo určení.</w:t>
      </w:r>
    </w:p>
    <w:p w:rsidR="0096749A" w:rsidRDefault="0096749A" w:rsidP="00965BB3">
      <w:r w:rsidRPr="003B7A7F">
        <w:t>Pro železniční přepravu odpadů se předpokládá použití kapacitních uzavřených kontejnerů, které splňuj</w:t>
      </w:r>
      <w:r w:rsidR="009A7359">
        <w:t>í</w:t>
      </w:r>
      <w:r w:rsidRPr="003B7A7F">
        <w:t xml:space="preserve"> přísné environmentální a hygienické požadavky. Pro dopravu standardizovaných kontejnerů v rámci železniční dopravy je možno využít v současnosti dva systémy dopravy, které fungují v rámci železniční dopravy v ČR. Jedná se o systémy ACTS a Innofreight. Oba tyto systémy využívají standardizované kontejnery. Každý z těchto systému kontejnerové </w:t>
      </w:r>
      <w:r w:rsidR="009A7359">
        <w:t>do</w:t>
      </w:r>
      <w:r w:rsidR="009A7359" w:rsidRPr="003B7A7F">
        <w:t xml:space="preserve">pravy </w:t>
      </w:r>
      <w:r w:rsidRPr="003B7A7F">
        <w:t xml:space="preserve">(dále jen KD) má své výhody a nevýhody oproti jinému systému KD. </w:t>
      </w:r>
    </w:p>
    <w:p w:rsidR="00492692" w:rsidRDefault="00492692" w:rsidP="00965BB3"/>
    <w:p w:rsidR="00492692" w:rsidRPr="00492692" w:rsidRDefault="00492692" w:rsidP="00965BB3">
      <w:r w:rsidRPr="00492692">
        <w:t xml:space="preserve">Systém ACTS </w:t>
      </w:r>
    </w:p>
    <w:p w:rsidR="00492692" w:rsidRPr="0077603E" w:rsidRDefault="00492692" w:rsidP="00965BB3">
      <w:pPr>
        <w:pStyle w:val="Odstavecseseznamem"/>
        <w:numPr>
          <w:ilvl w:val="0"/>
          <w:numId w:val="41"/>
        </w:numPr>
      </w:pPr>
      <w:r w:rsidRPr="0077603E">
        <w:t>Téměř jakákoliv modifikace kontejneru na unifikovaném rámu dle normy DIN 30722 (různé objemy kontejnerů, cisterny, sila, uzavřené kontejnery, atd.).</w:t>
      </w:r>
    </w:p>
    <w:p w:rsidR="00492692" w:rsidRPr="0077603E" w:rsidRDefault="00492692" w:rsidP="00965BB3">
      <w:pPr>
        <w:pStyle w:val="Odstavecseseznamem"/>
        <w:numPr>
          <w:ilvl w:val="0"/>
          <w:numId w:val="41"/>
        </w:numPr>
      </w:pPr>
      <w:r w:rsidRPr="0077603E">
        <w:t xml:space="preserve">Není potřeba budování stacionárního překladiště pro deponaci a překládku kontejnerů navíc vybavených portálovými, čelními a jinými překladači. </w:t>
      </w:r>
    </w:p>
    <w:p w:rsidR="00492692" w:rsidRPr="0077603E" w:rsidRDefault="00492692" w:rsidP="00965BB3">
      <w:pPr>
        <w:pStyle w:val="Odstavecseseznamem"/>
        <w:numPr>
          <w:ilvl w:val="0"/>
          <w:numId w:val="41"/>
        </w:numPr>
      </w:pPr>
      <w:r w:rsidRPr="0077603E">
        <w:t>Odpadá drahé vybudování ploch a zázemí kontejnerových překladišť (požadavky na zpevněnou plochu pro pohyb čelních překladačů jsou neúměrné a mají dlouhou splatnost a návratnost, navíc nároky na údržbu).</w:t>
      </w:r>
    </w:p>
    <w:p w:rsidR="00492692" w:rsidRPr="0077603E" w:rsidRDefault="00492692" w:rsidP="00965BB3">
      <w:pPr>
        <w:pStyle w:val="Odstavecseseznamem"/>
        <w:numPr>
          <w:ilvl w:val="0"/>
          <w:numId w:val="41"/>
        </w:numPr>
      </w:pPr>
      <w:r w:rsidRPr="0077603E">
        <w:t>Prostor pro překládku a deponaci pro systém ACTS je minimální a navíc je proveditelný ve všech železničních stanicích pro podej vozových zásilek nebo na vlečkách, kde vystačí běžná vodorovná zpevněná plocha (panely, asfalt, beton, dlažební kostky) u krajní koleje nebo zapuštěné koleje. Takovéto plochy jsou ve většině železničních stanic na železniční síti a vlečkách v ČR = počáteční investice minimální x od vybudování terminálu pro ISO nebo Innofreight kontejnery.</w:t>
      </w:r>
    </w:p>
    <w:p w:rsidR="00492692" w:rsidRPr="0077603E" w:rsidRDefault="00492692" w:rsidP="00965BB3">
      <w:pPr>
        <w:pStyle w:val="Odstavecseseznamem"/>
        <w:numPr>
          <w:ilvl w:val="0"/>
          <w:numId w:val="41"/>
        </w:numPr>
      </w:pPr>
      <w:r w:rsidRPr="0077603E">
        <w:t>Hákový autopřekladač kontejnerů ACTS je ve své podstatě zároveň silničním vozidlem pro rozvoz (možnost jízdy s vlekem) na rozdíl od speciálních nepřemístitelných překladačů a dalších nutných speciálních silničních vozidel pro rozvoz (nejsou většinou sklápěcí, jsou určena pro vykládku vysokozdvižným vozíkem z rampy, sklápěcí speciály jsou ještě dražší a nejsou moc k dispozici).</w:t>
      </w:r>
    </w:p>
    <w:p w:rsidR="00492692" w:rsidRPr="0077603E" w:rsidRDefault="00492692" w:rsidP="00965BB3">
      <w:pPr>
        <w:pStyle w:val="Odstavecseseznamem"/>
        <w:numPr>
          <w:ilvl w:val="0"/>
          <w:numId w:val="41"/>
        </w:numPr>
      </w:pPr>
      <w:r w:rsidRPr="0077603E">
        <w:t>Systém ACTS tak minimalizuje vzdálenosti pro silniční rozvoz a svoz (systém je manipulovatelný v mnoha železničních stanicích a vlečkách na rozdíl od trvale vybudovaných terminálu KD.</w:t>
      </w:r>
    </w:p>
    <w:p w:rsidR="00492692" w:rsidRPr="0077603E" w:rsidRDefault="00492692" w:rsidP="00965BB3">
      <w:pPr>
        <w:pStyle w:val="Odstavecseseznamem"/>
        <w:numPr>
          <w:ilvl w:val="0"/>
          <w:numId w:val="41"/>
        </w:numPr>
      </w:pPr>
      <w:r w:rsidRPr="0077603E">
        <w:t>AWT je vlastníkem všech jednotlivých prvků systému ACTS (vozy, kontejnery a autopřekladače) a zajišťuje komplexní služby. U jiných systémů je vlastník kontejnerů, vozů a terminálu vždy někdo jiný – z toho vyplývá více smluvních vztahů a komplikací).</w:t>
      </w:r>
    </w:p>
    <w:p w:rsidR="00492692" w:rsidRPr="0077603E" w:rsidRDefault="00492692" w:rsidP="00965BB3">
      <w:pPr>
        <w:pStyle w:val="Odstavecseseznamem"/>
        <w:numPr>
          <w:ilvl w:val="0"/>
          <w:numId w:val="41"/>
        </w:numPr>
      </w:pPr>
      <w:r w:rsidRPr="0077603E">
        <w:t>Celou manipulaci překládky zajišťuje jediný člověk – řidič autopřekladače = minimální náklady na pracovní sílu.</w:t>
      </w:r>
    </w:p>
    <w:p w:rsidR="00C54768" w:rsidRPr="00965BB3" w:rsidRDefault="00492692" w:rsidP="00965BB3">
      <w:pPr>
        <w:pStyle w:val="Odstavecseseznamem"/>
        <w:numPr>
          <w:ilvl w:val="0"/>
          <w:numId w:val="41"/>
        </w:numPr>
        <w:rPr>
          <w:rFonts w:eastAsia="Times New Roman"/>
          <w:lang w:eastAsia="cs-CZ"/>
        </w:rPr>
      </w:pPr>
      <w:r w:rsidRPr="0077603E">
        <w:t xml:space="preserve">Kontejnery ACTS jsou certifikovány pro převoz odpadů </w:t>
      </w:r>
    </w:p>
    <w:p w:rsidR="00492692" w:rsidRPr="00492692" w:rsidRDefault="00492692" w:rsidP="00965BB3">
      <w:pPr>
        <w:pStyle w:val="Titulek"/>
      </w:pPr>
      <w:bookmarkStart w:id="48" w:name="_Toc88813191"/>
      <w:r w:rsidRPr="001A5224">
        <w:t>Přepravní kontejnery v systému ACTS</w:t>
      </w:r>
      <w:bookmarkEnd w:id="48"/>
    </w:p>
    <w:p w:rsidR="00492692" w:rsidRPr="00492692" w:rsidRDefault="00492692" w:rsidP="00965BB3">
      <w:pPr>
        <w:rPr>
          <w:highlight w:val="yellow"/>
          <w:lang w:eastAsia="cs-CZ"/>
        </w:rPr>
      </w:pPr>
      <w:r w:rsidRPr="00492692">
        <w:rPr>
          <w:noProof/>
          <w:lang w:eastAsia="cs-CZ"/>
        </w:rPr>
        <w:drawing>
          <wp:inline distT="0" distB="0" distL="0" distR="0" wp14:anchorId="56E3D437" wp14:editId="7D51325F">
            <wp:extent cx="4629676" cy="3476625"/>
            <wp:effectExtent l="0" t="0" r="0" b="0"/>
            <wp:docPr id="13"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7" cstate="print"/>
                    <a:srcRect/>
                    <a:stretch>
                      <a:fillRect/>
                    </a:stretch>
                  </pic:blipFill>
                  <pic:spPr bwMode="auto">
                    <a:xfrm>
                      <a:off x="0" y="0"/>
                      <a:ext cx="4637519" cy="3482515"/>
                    </a:xfrm>
                    <a:prstGeom prst="rect">
                      <a:avLst/>
                    </a:prstGeom>
                    <a:noFill/>
                    <a:ln w="9525">
                      <a:noFill/>
                      <a:miter lim="800000"/>
                      <a:headEnd/>
                      <a:tailEnd/>
                    </a:ln>
                  </pic:spPr>
                </pic:pic>
              </a:graphicData>
            </a:graphic>
          </wp:inline>
        </w:drawing>
      </w:r>
    </w:p>
    <w:p w:rsidR="001A5224" w:rsidRDefault="001A5224" w:rsidP="00965BB3"/>
    <w:p w:rsidR="00492692" w:rsidRPr="00492692" w:rsidRDefault="00492692" w:rsidP="00965BB3">
      <w:r w:rsidRPr="00492692">
        <w:t>Systém Innofreight</w:t>
      </w:r>
    </w:p>
    <w:p w:rsidR="00492692" w:rsidRPr="0077603E" w:rsidRDefault="00492692" w:rsidP="00965BB3">
      <w:pPr>
        <w:pStyle w:val="Odstavecseseznamem"/>
        <w:numPr>
          <w:ilvl w:val="0"/>
          <w:numId w:val="41"/>
        </w:numPr>
      </w:pPr>
      <w:r w:rsidRPr="0077603E">
        <w:t>Možná rychlá a velkoobjemová překládka kontejnerů na jednom místě a v krátkém čase. (tj. zároveň nutnost pro rozmělnění velkých fixních nákladů na plochy a překladač).</w:t>
      </w:r>
    </w:p>
    <w:p w:rsidR="00492692" w:rsidRPr="0077603E" w:rsidRDefault="00492692" w:rsidP="00965BB3">
      <w:pPr>
        <w:pStyle w:val="Odstavecseseznamem"/>
        <w:numPr>
          <w:ilvl w:val="0"/>
          <w:numId w:val="41"/>
        </w:numPr>
      </w:pPr>
      <w:r w:rsidRPr="0077603E">
        <w:t xml:space="preserve">Možnost pomocí rotátoru na čelním překladači rychlá velkoobjemová vykládka nebo překládka do jiného dopravního prostředku (např. z kontejnerů do silničních souprav). </w:t>
      </w:r>
    </w:p>
    <w:p w:rsidR="00492692" w:rsidRPr="0077603E" w:rsidRDefault="00492692" w:rsidP="00965BB3">
      <w:pPr>
        <w:pStyle w:val="Odstavecseseznamem"/>
        <w:numPr>
          <w:ilvl w:val="0"/>
          <w:numId w:val="41"/>
        </w:numPr>
      </w:pPr>
      <w:r w:rsidRPr="0077603E">
        <w:t>U některých typů možnost stohování těchto kontejnerů (nutnost vybavení horními rohovými prvky).</w:t>
      </w:r>
    </w:p>
    <w:p w:rsidR="00492692" w:rsidRPr="0077603E" w:rsidRDefault="00492692" w:rsidP="00965BB3">
      <w:pPr>
        <w:pStyle w:val="Odstavecseseznamem"/>
        <w:numPr>
          <w:ilvl w:val="0"/>
          <w:numId w:val="41"/>
        </w:numPr>
      </w:pPr>
      <w:r w:rsidRPr="0077603E">
        <w:t>Systém lze uplatnit a přizpůsobit i přímo v areálech zákazníků (jak u nakládky</w:t>
      </w:r>
      <w:r w:rsidR="00743AAA">
        <w:t>,</w:t>
      </w:r>
      <w:r w:rsidRPr="0077603E">
        <w:t xml:space="preserve"> tak i vykládky), zejména velkoobjemových.</w:t>
      </w:r>
    </w:p>
    <w:p w:rsidR="00492692" w:rsidRPr="00492692" w:rsidRDefault="00492692" w:rsidP="00965BB3">
      <w:pPr>
        <w:pStyle w:val="Titulek"/>
        <w:rPr>
          <w:rFonts w:eastAsia="Calibri"/>
        </w:rPr>
      </w:pPr>
      <w:bookmarkStart w:id="49" w:name="_Toc88813192"/>
      <w:r w:rsidRPr="001A5224">
        <w:rPr>
          <w:rFonts w:eastAsia="Calibri"/>
        </w:rPr>
        <w:t>Přepravní kontejnery v systému Innofreight</w:t>
      </w:r>
      <w:bookmarkEnd w:id="49"/>
    </w:p>
    <w:p w:rsidR="00492692" w:rsidRPr="00492692" w:rsidRDefault="00492692" w:rsidP="00965BB3">
      <w:r w:rsidRPr="00492692">
        <w:rPr>
          <w:noProof/>
          <w:lang w:eastAsia="cs-CZ"/>
        </w:rPr>
        <w:drawing>
          <wp:inline distT="0" distB="0" distL="0" distR="0" wp14:anchorId="2F065209" wp14:editId="2085EFEC">
            <wp:extent cx="5038725" cy="3771900"/>
            <wp:effectExtent l="19050" t="0" r="9525" b="0"/>
            <wp:docPr id="1039"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8" cstate="print"/>
                    <a:srcRect/>
                    <a:stretch>
                      <a:fillRect/>
                    </a:stretch>
                  </pic:blipFill>
                  <pic:spPr bwMode="auto">
                    <a:xfrm>
                      <a:off x="0" y="0"/>
                      <a:ext cx="5038725" cy="3771900"/>
                    </a:xfrm>
                    <a:prstGeom prst="rect">
                      <a:avLst/>
                    </a:prstGeom>
                    <a:noFill/>
                    <a:ln w="9525">
                      <a:noFill/>
                      <a:miter lim="800000"/>
                      <a:headEnd/>
                      <a:tailEnd/>
                    </a:ln>
                  </pic:spPr>
                </pic:pic>
              </a:graphicData>
            </a:graphic>
          </wp:inline>
        </w:drawing>
      </w:r>
    </w:p>
    <w:p w:rsidR="00492692" w:rsidRPr="00492692" w:rsidRDefault="00492692" w:rsidP="00965BB3">
      <w:r w:rsidRPr="00492692">
        <w:t xml:space="preserve">Zhodnocení a doporučení systému železniční přepravy odpadů </w:t>
      </w:r>
    </w:p>
    <w:p w:rsidR="00492692" w:rsidRPr="0077603E" w:rsidRDefault="00492692" w:rsidP="00965BB3">
      <w:r w:rsidRPr="0077603E">
        <w:t>Pro svoz směsných komunálních odpadů se jeví jako vhodnější systém ACTS, protože může zajistit svoz od menších producentů, kde mohou být kontejnery dočasně uskladněny. Systém nevyžaduje externí manipulátor, ale je ovládám řidičem nákladního auta. Navíc je certifikován pro dopravu odpadů. Systém vyžaduje minimální vstupní investice v místě nakládky (stačí  běžná zpevněná plocha).</w:t>
      </w:r>
    </w:p>
    <w:p w:rsidR="0096749A" w:rsidRPr="003B7A7F" w:rsidRDefault="0096749A" w:rsidP="00965BB3">
      <w:r w:rsidRPr="003B7A7F">
        <w:t xml:space="preserve">Aktuálně probíhá dlouhodobá dopravní zkouška železniční dopravy SKO z oblasti Svitav do ZEVO SAKO </w:t>
      </w:r>
      <w:r w:rsidR="00C54768">
        <w:t>Brno, právě pomocí systému ACTS.</w:t>
      </w:r>
    </w:p>
    <w:p w:rsidR="0096749A" w:rsidRPr="003B7A7F" w:rsidRDefault="0096749A" w:rsidP="00965BB3">
      <w:r w:rsidRPr="003B7A7F">
        <w:t>Ekonomika železniční dopravy</w:t>
      </w:r>
    </w:p>
    <w:p w:rsidR="0096749A" w:rsidRPr="003B7A7F" w:rsidRDefault="0096749A" w:rsidP="00965BB3">
      <w:r w:rsidRPr="003B7A7F">
        <w:t>Obecně je železniční doprava vnímána jako nákladově méně výhodnější než doprava silniční. Ve studii Středočeského kraje bylo provedeno srovnání automobilové a kombinované dopravy s</w:t>
      </w:r>
      <w:r w:rsidR="001172CF">
        <w:t> </w:t>
      </w:r>
      <w:r w:rsidRPr="003B7A7F">
        <w:t>železnicí</w:t>
      </w:r>
      <w:r w:rsidR="001172CF">
        <w:t>,</w:t>
      </w:r>
      <w:r w:rsidRPr="003B7A7F">
        <w:t xml:space="preserve"> které zdražovalo celkovou cenu za dopravu na místo určení asi o 30%, v závislosti na místě překládky a celkové vzdálenosti.</w:t>
      </w:r>
    </w:p>
    <w:p w:rsidR="0096749A" w:rsidRPr="003B7A7F" w:rsidRDefault="0096749A" w:rsidP="00965BB3">
      <w:r w:rsidRPr="003B7A7F">
        <w:t>Základní</w:t>
      </w:r>
      <w:r w:rsidR="00522797">
        <w:t xml:space="preserve">m závěrem je, že </w:t>
      </w:r>
      <w:r w:rsidRPr="003B7A7F">
        <w:t xml:space="preserve">železniční doprava </w:t>
      </w:r>
      <w:r w:rsidR="00522797">
        <w:t xml:space="preserve">může být </w:t>
      </w:r>
      <w:r w:rsidRPr="003B7A7F">
        <w:t xml:space="preserve">efektivnější </w:t>
      </w:r>
      <w:r w:rsidR="00522797">
        <w:t xml:space="preserve">pouze </w:t>
      </w:r>
      <w:r w:rsidRPr="003B7A7F">
        <w:t xml:space="preserve">na větší vzdálenosti </w:t>
      </w:r>
      <w:r w:rsidR="00522797">
        <w:t xml:space="preserve">než </w:t>
      </w:r>
      <w:r w:rsidRPr="003B7A7F">
        <w:t>200</w:t>
      </w:r>
      <w:r w:rsidR="00522797">
        <w:t>km a více.</w:t>
      </w:r>
      <w:r w:rsidRPr="003B7A7F">
        <w:t xml:space="preserve">  </w:t>
      </w:r>
    </w:p>
    <w:p w:rsidR="00416C42" w:rsidRDefault="0096749A" w:rsidP="00965BB3">
      <w:r w:rsidRPr="003B7A7F">
        <w:t>Relevantním údajem ekonomiky železniční dopravy je zkušební přeprava SKO z oblasti Svitav</w:t>
      </w:r>
      <w:r>
        <w:t xml:space="preserve">, Zábřehu na Moravě a okolí </w:t>
      </w:r>
      <w:r w:rsidRPr="003B7A7F">
        <w:t xml:space="preserve">do ZEVO SAKO Brno. </w:t>
      </w:r>
    </w:p>
    <w:p w:rsidR="0096749A" w:rsidRDefault="0096749A" w:rsidP="00965BB3">
      <w:r w:rsidRPr="003B7A7F">
        <w:t>Jedná se o pilotní pr</w:t>
      </w:r>
      <w:r w:rsidR="00416C42">
        <w:t>ojekt přepravy SKO do ZEVO v ČR a zatím o ojedinělý příklad spolupráce municipálního sektoru, kdy ekonomika nehraje jedinou roli. Jsou zohledňovány aspekty</w:t>
      </w:r>
      <w:r w:rsidR="00803A70">
        <w:t>,</w:t>
      </w:r>
      <w:r w:rsidR="00416C42">
        <w:t xml:space="preserve"> jako jsou měrné emise </w:t>
      </w:r>
      <w:r w:rsidR="00416C42">
        <w:rPr>
          <w:rFonts w:eastAsia="Calibri" w:cs="Arial"/>
          <w:sz w:val="24"/>
          <w:szCs w:val="24"/>
          <w:lang w:eastAsia="cs-CZ"/>
        </w:rPr>
        <w:t>CO</w:t>
      </w:r>
      <w:r w:rsidR="00416C42">
        <w:rPr>
          <w:rFonts w:eastAsia="Calibri" w:cs="Arial"/>
          <w:sz w:val="24"/>
          <w:szCs w:val="24"/>
          <w:vertAlign w:val="subscript"/>
          <w:lang w:eastAsia="cs-CZ"/>
        </w:rPr>
        <w:t>2</w:t>
      </w:r>
      <w:r w:rsidR="00416C42">
        <w:rPr>
          <w:rFonts w:eastAsia="Calibri" w:cs="Arial"/>
          <w:sz w:val="24"/>
          <w:szCs w:val="24"/>
          <w:lang w:eastAsia="cs-CZ"/>
        </w:rPr>
        <w:t xml:space="preserve"> na tunu přepravovaných odpadů, dále potom je zohledněna </w:t>
      </w:r>
      <w:r w:rsidR="00416C42" w:rsidRPr="00416C42">
        <w:rPr>
          <w:rFonts w:eastAsia="Calibri" w:cs="Arial"/>
          <w:sz w:val="24"/>
          <w:szCs w:val="24"/>
          <w:lang w:eastAsia="cs-CZ"/>
        </w:rPr>
        <w:t>bezpečnost silniční infrastruktury, vliv na její opotřebení, hustotu</w:t>
      </w:r>
      <w:r w:rsidR="00416C42">
        <w:rPr>
          <w:rFonts w:eastAsia="Calibri" w:cs="Arial"/>
          <w:sz w:val="24"/>
          <w:szCs w:val="24"/>
          <w:lang w:eastAsia="cs-CZ"/>
        </w:rPr>
        <w:t xml:space="preserve"> dopravy </w:t>
      </w:r>
      <w:r w:rsidR="00416C42" w:rsidRPr="00416C42">
        <w:rPr>
          <w:rFonts w:eastAsia="Calibri" w:cs="Arial"/>
          <w:sz w:val="24"/>
          <w:szCs w:val="24"/>
          <w:lang w:eastAsia="cs-CZ"/>
        </w:rPr>
        <w:t>nejen v okolí SAKO</w:t>
      </w:r>
      <w:r w:rsidR="00416C42">
        <w:rPr>
          <w:rFonts w:eastAsia="Calibri" w:cs="Arial"/>
          <w:sz w:val="24"/>
          <w:szCs w:val="24"/>
          <w:lang w:eastAsia="cs-CZ"/>
        </w:rPr>
        <w:t xml:space="preserve"> apod.</w:t>
      </w:r>
      <w:r w:rsidR="00646EC7">
        <w:rPr>
          <w:rFonts w:eastAsia="Calibri" w:cs="Arial"/>
          <w:sz w:val="24"/>
          <w:szCs w:val="24"/>
          <w:lang w:eastAsia="cs-CZ"/>
        </w:rPr>
        <w:t>.</w:t>
      </w:r>
    </w:p>
    <w:p w:rsidR="0096749A" w:rsidRDefault="00416C42" w:rsidP="00965BB3">
      <w:r>
        <w:t>Dle údajů</w:t>
      </w:r>
      <w:r w:rsidR="0096749A">
        <w:t xml:space="preserve"> provozovatele </w:t>
      </w:r>
      <w:r w:rsidR="00522797">
        <w:t>je cena přepravy v</w:t>
      </w:r>
      <w:r>
        <w:t>yšš</w:t>
      </w:r>
      <w:r w:rsidR="00522797">
        <w:t xml:space="preserve">í na tunu odpadů cca o 150 Kč. </w:t>
      </w:r>
    </w:p>
    <w:p w:rsidR="00416C42" w:rsidRDefault="0096749A" w:rsidP="00965BB3">
      <w:r>
        <w:t xml:space="preserve">Pro region Jihočeského kraje jsou tyto informace relevantní, neboť ani tady se nepředpokládá doprava na efektivní vzdálenost nad 200 km. Jiná situace nastane v případě nerealiazace ZEVO Vráto nebo </w:t>
      </w:r>
      <w:r w:rsidR="00416C42">
        <w:t>dalších připravovaných ZEVO v</w:t>
      </w:r>
      <w:r w:rsidR="00646EC7">
        <w:t> </w:t>
      </w:r>
      <w:r w:rsidR="00416C42">
        <w:t>J</w:t>
      </w:r>
      <w:r w:rsidR="00803A70">
        <w:t>č</w:t>
      </w:r>
      <w:r>
        <w:t xml:space="preserve">k  v horizontu do roku 2030, ale spíše ještě dříve. </w:t>
      </w:r>
    </w:p>
    <w:p w:rsidR="0096749A" w:rsidRDefault="0096749A" w:rsidP="00965BB3">
      <w:r>
        <w:t>Nastala by pravděpodobně nutnost vývozu SKO a dalších skládkovaných odpadů do kapacitních ZEVO mimo region J</w:t>
      </w:r>
      <w:r w:rsidR="00803A70">
        <w:t>č</w:t>
      </w:r>
      <w:r>
        <w:t>k, pokud tyto</w:t>
      </w:r>
      <w:r w:rsidR="00646EC7">
        <w:t xml:space="preserve"> kapacity</w:t>
      </w:r>
      <w:r>
        <w:t xml:space="preserve"> budou k dispozici. V nejhorším scénáři by bylo nutno vozit část odpadů do zahraničí. Tady už by byla železnice nutností.</w:t>
      </w:r>
    </w:p>
    <w:p w:rsidR="0096749A" w:rsidRDefault="0096749A" w:rsidP="00965BB3">
      <w:r>
        <w:t>Potom by bylo nutno vytipovat a zprovoznit uzlov</w:t>
      </w:r>
      <w:r w:rsidR="00646EC7">
        <w:t>á</w:t>
      </w:r>
      <w:r>
        <w:t xml:space="preserve"> místa na železničních tratích, kde by probíhala překládka univerzálních kontejnerů. K tomu by musela proběhnout modernizace PS tak</w:t>
      </w:r>
      <w:r w:rsidR="00646EC7">
        <w:t>,</w:t>
      </w:r>
      <w:r>
        <w:t xml:space="preserve"> aby tyto byly kompatibilní s možnostmi železnice.</w:t>
      </w:r>
    </w:p>
    <w:p w:rsidR="0096749A" w:rsidRDefault="001C7EBC" w:rsidP="00965BB3">
      <w:pPr>
        <w:pStyle w:val="Nadpis1"/>
      </w:pPr>
      <w:bookmarkStart w:id="50" w:name="_Toc88814355"/>
      <w:r>
        <w:t>Analýza podmínek pro dodávky nebo odběr odpadů v </w:t>
      </w:r>
      <w:r w:rsidR="0096749A">
        <w:t>okolních krajích</w:t>
      </w:r>
      <w:bookmarkEnd w:id="50"/>
      <w:r w:rsidR="0096749A">
        <w:t xml:space="preserve"> </w:t>
      </w:r>
    </w:p>
    <w:p w:rsidR="002C3B9E" w:rsidRPr="002C3B9E" w:rsidRDefault="001C7EBC" w:rsidP="00965BB3">
      <w:r>
        <w:t>Celková budoucí situace v dodávkách odpadů pro ZEVO nebo plánovaná ZEVA v </w:t>
      </w:r>
      <w:r w:rsidR="00646EC7">
        <w:t>J</w:t>
      </w:r>
      <w:r>
        <w:t>ihočeském kraji bude pravděpodobně ovlivněna také reálnými východisky a podmínkami okolníc</w:t>
      </w:r>
      <w:r w:rsidR="00F21960">
        <w:t>h</w:t>
      </w:r>
      <w:r>
        <w:t xml:space="preserve"> krajů.  </w:t>
      </w:r>
    </w:p>
    <w:p w:rsidR="00C54768" w:rsidRDefault="0096749A" w:rsidP="00965BB3">
      <w:r>
        <w:t>Jednou z možností doplnění kapacity ZEVO Vr</w:t>
      </w:r>
      <w:r w:rsidR="00646EC7">
        <w:t>á</w:t>
      </w:r>
      <w:r>
        <w:t xml:space="preserve">to nebo i dalších plánovaných ZEVO je dovoz </w:t>
      </w:r>
      <w:r w:rsidR="001C7EBC">
        <w:t>energeticky využitelných odpadů z okolních oblastí.</w:t>
      </w:r>
      <w:r>
        <w:t xml:space="preserve"> </w:t>
      </w:r>
    </w:p>
    <w:p w:rsidR="0096749A" w:rsidRDefault="00F43A3D" w:rsidP="00965BB3">
      <w:r>
        <w:t>V</w:t>
      </w:r>
      <w:r w:rsidR="001C7EBC">
        <w:t xml:space="preserve"> případě, </w:t>
      </w:r>
      <w:r w:rsidR="00C54768">
        <w:t>kdy dojde k razantnímu pokles</w:t>
      </w:r>
      <w:r w:rsidR="001C7EBC">
        <w:t>u produkce skládkovaných odpadů</w:t>
      </w:r>
      <w:r>
        <w:t>,</w:t>
      </w:r>
      <w:r w:rsidR="001C7EBC">
        <w:t xml:space="preserve"> mohou být k dispozici odpady z okolních krajů. </w:t>
      </w:r>
      <w:r w:rsidR="00C54768">
        <w:t xml:space="preserve"> </w:t>
      </w:r>
      <w:r w:rsidR="0096749A">
        <w:t xml:space="preserve">Jedná se především o kraj Vysočina, který aktuálně neplánuje výstavbu ZEVO a spoléhá z části na novou kapacitu třetího kotle SAKO Brno. </w:t>
      </w:r>
    </w:p>
    <w:p w:rsidR="0096749A" w:rsidRDefault="0096749A" w:rsidP="00965BB3">
      <w:r>
        <w:t>I v kraji Vysočina ale probíhají diskuze o obnovení plánů na výstavbu ZEVO ve vytipované lokalitě Žďár nad Sázavou.</w:t>
      </w:r>
    </w:p>
    <w:p w:rsidR="00C54768" w:rsidRDefault="00C54768" w:rsidP="00965BB3">
      <w:r>
        <w:t>Potencionálně se jedná ale také o Středočeský kraj, Plze</w:t>
      </w:r>
      <w:r w:rsidR="001C7EBC">
        <w:t>ň</w:t>
      </w:r>
      <w:r>
        <w:t>ský kraj nebo Karlovarský kraj. Bude záležet</w:t>
      </w:r>
      <w:r w:rsidR="00F43A3D">
        <w:t>,</w:t>
      </w:r>
      <w:r>
        <w:t xml:space="preserve"> jak se podaří dobudovat v uvedených krajích v </w:t>
      </w:r>
      <w:r w:rsidR="002C3B9E">
        <w:t>horizont</w:t>
      </w:r>
      <w:r>
        <w:t>u do roku 2030 ZEVO nebo další zařízení, kter</w:t>
      </w:r>
      <w:r w:rsidR="00F43A3D">
        <w:t>á</w:t>
      </w:r>
      <w:r>
        <w:t xml:space="preserve"> umožní ekonomicky i environmentálně přijatelný odklon odpadů od skládkování.</w:t>
      </w:r>
    </w:p>
    <w:p w:rsidR="00C54768" w:rsidRDefault="003434BB" w:rsidP="00965BB3">
      <w:r>
        <w:t xml:space="preserve">Dle situace se mohou okolní kraje stát dodavateli odpadů do </w:t>
      </w:r>
      <w:r w:rsidR="00F43A3D">
        <w:t>j</w:t>
      </w:r>
      <w:r>
        <w:t>ihočeských ZEVO nebo je možno uvažovat i o opačném toku odpadů v závislosti především na kapacitě připravovaných zařízení neb</w:t>
      </w:r>
      <w:r w:rsidR="001C7EBC">
        <w:t>o na  ceně na bráně jednotlivých zařízení.</w:t>
      </w:r>
    </w:p>
    <w:p w:rsidR="001C7EBC" w:rsidRDefault="001C7EBC" w:rsidP="00965BB3">
      <w:r>
        <w:t>Přesná predikce je velmi složitou úvahou s velkým množstvím neznámých</w:t>
      </w:r>
      <w:r w:rsidR="00F43A3D">
        <w:t>,</w:t>
      </w:r>
      <w:r>
        <w:t xml:space="preserve"> které jsou částečně predikovány v kapitole 4.</w:t>
      </w:r>
    </w:p>
    <w:p w:rsidR="001C7EBC" w:rsidRDefault="001C7EBC" w:rsidP="00965BB3">
      <w:r>
        <w:t>Proto bude do budoucna důležité</w:t>
      </w:r>
      <w:r w:rsidR="00F43A3D">
        <w:t>,</w:t>
      </w:r>
      <w:r>
        <w:t xml:space="preserve"> zda jednotlivá ZEVA v Jihočeském kraji budou uzpůsobeny pro příjem odpadů železnicí.</w:t>
      </w:r>
    </w:p>
    <w:p w:rsidR="00F43A3D" w:rsidRDefault="00F43A3D" w:rsidP="00965BB3"/>
    <w:p w:rsidR="008829C1" w:rsidRPr="005E3C85" w:rsidRDefault="008829C1" w:rsidP="00965BB3">
      <w:pPr>
        <w:pStyle w:val="Nadpis1"/>
      </w:pPr>
      <w:bookmarkStart w:id="51" w:name="_Toc88814356"/>
      <w:bookmarkStart w:id="52" w:name="_Toc6987072"/>
      <w:r w:rsidRPr="005E3C85">
        <w:t xml:space="preserve">Koncepční návrh svozového systému </w:t>
      </w:r>
      <w:r w:rsidR="00BA1691" w:rsidRPr="001E6BDC">
        <w:t>SKO</w:t>
      </w:r>
      <w:r w:rsidR="00BA1691" w:rsidRPr="005E3C85">
        <w:t>, OO a OEVO</w:t>
      </w:r>
      <w:r w:rsidRPr="005E3C85">
        <w:t xml:space="preserve"> do ZEVO</w:t>
      </w:r>
      <w:bookmarkEnd w:id="51"/>
      <w:r w:rsidRPr="005E3C85">
        <w:t xml:space="preserve"> </w:t>
      </w:r>
    </w:p>
    <w:p w:rsidR="00325E3C" w:rsidRPr="005E3C85" w:rsidRDefault="001C0BEB" w:rsidP="00965BB3">
      <w:pPr>
        <w:pStyle w:val="Nadpis2"/>
        <w:rPr>
          <w:caps/>
        </w:rPr>
      </w:pPr>
      <w:bookmarkStart w:id="53" w:name="_Toc88814357"/>
      <w:r w:rsidRPr="005E3C85">
        <w:t xml:space="preserve">Základní </w:t>
      </w:r>
      <w:r w:rsidRPr="001E6BDC">
        <w:t>údaje</w:t>
      </w:r>
      <w:bookmarkEnd w:id="52"/>
      <w:bookmarkEnd w:id="53"/>
    </w:p>
    <w:p w:rsidR="001771E5" w:rsidRPr="00B64C1F" w:rsidRDefault="001771E5" w:rsidP="00965BB3">
      <w:r w:rsidRPr="00B64C1F">
        <w:t>Rozloha Jihočeského kraje je 10 057 km</w:t>
      </w:r>
      <w:r w:rsidRPr="00B64C1F">
        <w:rPr>
          <w:vertAlign w:val="superscript"/>
        </w:rPr>
        <w:t>2</w:t>
      </w:r>
      <w:r w:rsidRPr="00B64C1F">
        <w:t>, což představuje cca 12,8 % z rozlohy celé České republiky.</w:t>
      </w:r>
    </w:p>
    <w:p w:rsidR="001771E5" w:rsidRPr="00B64C1F" w:rsidRDefault="001771E5" w:rsidP="00965BB3">
      <w:r w:rsidRPr="00B64C1F">
        <w:t xml:space="preserve">Jihočeský kraj má nejmenší hustotu </w:t>
      </w:r>
      <w:r w:rsidRPr="001E6BDC">
        <w:t>zalidnění</w:t>
      </w:r>
      <w:r w:rsidRPr="00B64C1F">
        <w:t xml:space="preserve"> v České republice. Hodnota hustoty zalidnění byla 63,7 obyvatel na km</w:t>
      </w:r>
      <w:r w:rsidRPr="00B64C1F">
        <w:rPr>
          <w:vertAlign w:val="superscript"/>
        </w:rPr>
        <w:t>2</w:t>
      </w:r>
      <w:r w:rsidRPr="00B64C1F">
        <w:t>. Městské obyvatelstvo představuje v kraji téměř 65 %-ní podíl z celkového počtu obyvatelstva.</w:t>
      </w:r>
    </w:p>
    <w:p w:rsidR="001771E5" w:rsidRPr="00B64C1F" w:rsidRDefault="001771E5" w:rsidP="00965BB3">
      <w:r w:rsidRPr="00B64C1F">
        <w:t>V</w:t>
      </w:r>
      <w:r w:rsidR="00DA48CB">
        <w:t xml:space="preserve"> Jihočeském </w:t>
      </w:r>
      <w:r w:rsidRPr="00B64C1F">
        <w:t>kraji je situováno 623 obcí s</w:t>
      </w:r>
      <w:r w:rsidR="00831947">
        <w:t> </w:t>
      </w:r>
      <w:r w:rsidRPr="00B64C1F">
        <w:t>64</w:t>
      </w:r>
      <w:r w:rsidR="00831947">
        <w:t>4 083</w:t>
      </w:r>
      <w:r w:rsidRPr="00B64C1F">
        <w:t xml:space="preserve"> obyvateli (stav k</w:t>
      </w:r>
      <w:r w:rsidR="00E671BD">
        <w:t> </w:t>
      </w:r>
      <w:r w:rsidR="00A504FE">
        <w:t>31. 12. 2019</w:t>
      </w:r>
      <w:r w:rsidR="00DA48CB">
        <w:t xml:space="preserve"> dle ČSÚ</w:t>
      </w:r>
      <w:r w:rsidRPr="00B64C1F">
        <w:t>).</w:t>
      </w:r>
    </w:p>
    <w:p w:rsidR="00325E3C" w:rsidRDefault="001771E5" w:rsidP="00965BB3">
      <w:r w:rsidRPr="00B64C1F">
        <w:t>Jihočeský kraj je územně členěn na 17 správních obvodů obcí s rozšířenou působností (ORP).</w:t>
      </w:r>
    </w:p>
    <w:p w:rsidR="00325E3C" w:rsidRPr="005E3C85" w:rsidRDefault="001771E5" w:rsidP="00965BB3">
      <w:pPr>
        <w:pStyle w:val="Styl5"/>
      </w:pPr>
      <w:bookmarkStart w:id="54" w:name="_Toc9929584"/>
      <w:bookmarkStart w:id="55" w:name="_Toc15029483"/>
      <w:bookmarkStart w:id="56" w:name="_Toc27395735"/>
      <w:bookmarkStart w:id="57" w:name="_Toc88814393"/>
      <w:r w:rsidRPr="001E6BDC">
        <w:t>Počet obyvatel v jednotlivých OPR Jihočeského kraje k</w:t>
      </w:r>
      <w:r w:rsidR="00E671BD" w:rsidRPr="001E6BDC">
        <w:t> </w:t>
      </w:r>
      <w:bookmarkEnd w:id="54"/>
      <w:bookmarkEnd w:id="55"/>
      <w:r w:rsidR="00A504FE" w:rsidRPr="001E6BDC">
        <w:t>31. 12. 2019</w:t>
      </w:r>
      <w:r w:rsidRPr="001E6BDC">
        <w:t xml:space="preserve"> (zdroj ČSÚ</w:t>
      </w:r>
      <w:r w:rsidRPr="005E3C85">
        <w:t>)</w:t>
      </w:r>
      <w:bookmarkEnd w:id="56"/>
      <w:bookmarkEnd w:id="57"/>
    </w:p>
    <w:p w:rsidR="001771E5" w:rsidRPr="001771E5" w:rsidRDefault="00CB19EF" w:rsidP="00965BB3">
      <w:r w:rsidRPr="00CB19EF">
        <w:rPr>
          <w:noProof/>
          <w:lang w:eastAsia="cs-CZ"/>
        </w:rPr>
        <w:drawing>
          <wp:inline distT="0" distB="0" distL="0" distR="0" wp14:anchorId="4D52039B" wp14:editId="5E61271A">
            <wp:extent cx="5199797" cy="3204736"/>
            <wp:effectExtent l="0" t="0" r="127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2630" cy="3218808"/>
                    </a:xfrm>
                    <a:prstGeom prst="rect">
                      <a:avLst/>
                    </a:prstGeom>
                    <a:noFill/>
                    <a:ln>
                      <a:noFill/>
                    </a:ln>
                  </pic:spPr>
                </pic:pic>
              </a:graphicData>
            </a:graphic>
          </wp:inline>
        </w:drawing>
      </w:r>
    </w:p>
    <w:p w:rsidR="00325E3C" w:rsidRPr="001E6BDC" w:rsidRDefault="00325E3C" w:rsidP="00965BB3">
      <w:pPr>
        <w:pStyle w:val="Titulek"/>
      </w:pPr>
      <w:bookmarkStart w:id="58" w:name="_Toc88813193"/>
      <w:bookmarkStart w:id="59" w:name="_Hlk69730254"/>
      <w:r w:rsidRPr="001E6BDC">
        <w:t xml:space="preserve">Administrativní členění </w:t>
      </w:r>
      <w:r w:rsidR="00CB19EF" w:rsidRPr="001E6BDC">
        <w:t xml:space="preserve">Jihočeského </w:t>
      </w:r>
      <w:r w:rsidRPr="001E6BDC">
        <w:t>kraje na ORP</w:t>
      </w:r>
      <w:bookmarkEnd w:id="58"/>
    </w:p>
    <w:bookmarkEnd w:id="59"/>
    <w:p w:rsidR="00325E3C" w:rsidRDefault="00CB19EF" w:rsidP="00965BB3">
      <w:pPr>
        <w:rPr>
          <w:noProof/>
          <w:lang w:eastAsia="cs-CZ"/>
        </w:rPr>
      </w:pPr>
      <w:r w:rsidRPr="00A56CB3">
        <w:rPr>
          <w:noProof/>
          <w:lang w:eastAsia="cs-CZ"/>
        </w:rPr>
        <w:drawing>
          <wp:inline distT="0" distB="0" distL="0" distR="0" wp14:anchorId="5025E976" wp14:editId="597A259D">
            <wp:extent cx="5186935" cy="3147060"/>
            <wp:effectExtent l="0" t="0" r="0" b="889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neni_kraj.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86935" cy="3147060"/>
                    </a:xfrm>
                    <a:prstGeom prst="rect">
                      <a:avLst/>
                    </a:prstGeom>
                  </pic:spPr>
                </pic:pic>
              </a:graphicData>
            </a:graphic>
          </wp:inline>
        </w:drawing>
      </w:r>
    </w:p>
    <w:p w:rsidR="00977307" w:rsidRDefault="00977307" w:rsidP="00F31AC7">
      <w:pPr>
        <w:pStyle w:val="Titulek"/>
        <w:numPr>
          <w:ilvl w:val="0"/>
          <w:numId w:val="0"/>
        </w:numPr>
      </w:pPr>
    </w:p>
    <w:p w:rsidR="00977307" w:rsidRDefault="00977307" w:rsidP="00965BB3">
      <w:r>
        <w:t>V dalších kapitolách svozové studie je uvažováno s variantními dodávkami odpadu z přilehlých ORP k Jihočeskému kraji z kraje Vysočina (Pelhřimov, Pacov, Telč, Humpolec, Jihlava).</w:t>
      </w:r>
    </w:p>
    <w:p w:rsidR="00CB19EF" w:rsidRPr="00255897" w:rsidRDefault="00CB19EF" w:rsidP="00965BB3">
      <w:pPr>
        <w:pStyle w:val="Titulek"/>
      </w:pPr>
      <w:bookmarkStart w:id="60" w:name="_Toc88813194"/>
      <w:r w:rsidRPr="00255897">
        <w:t xml:space="preserve">Administrativní členění </w:t>
      </w:r>
      <w:r w:rsidR="009950AE">
        <w:t>K</w:t>
      </w:r>
      <w:r w:rsidRPr="00255897">
        <w:t>raje</w:t>
      </w:r>
      <w:r>
        <w:t xml:space="preserve"> Vysočina</w:t>
      </w:r>
      <w:r w:rsidRPr="00255897">
        <w:t xml:space="preserve"> na ORP</w:t>
      </w:r>
      <w:bookmarkEnd w:id="60"/>
    </w:p>
    <w:p w:rsidR="00CB19EF" w:rsidRDefault="00CB19EF" w:rsidP="00965BB3">
      <w:r>
        <w:rPr>
          <w:noProof/>
          <w:lang w:eastAsia="cs-CZ"/>
        </w:rPr>
        <w:drawing>
          <wp:inline distT="0" distB="0" distL="0" distR="0" wp14:anchorId="3E01D865" wp14:editId="67D764CB">
            <wp:extent cx="5247308" cy="3713480"/>
            <wp:effectExtent l="0" t="0" r="0" b="127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57258" cy="3720521"/>
                    </a:xfrm>
                    <a:prstGeom prst="rect">
                      <a:avLst/>
                    </a:prstGeom>
                  </pic:spPr>
                </pic:pic>
              </a:graphicData>
            </a:graphic>
          </wp:inline>
        </w:drawing>
      </w:r>
    </w:p>
    <w:p w:rsidR="00CB19EF" w:rsidRDefault="00CB19EF" w:rsidP="00965BB3"/>
    <w:p w:rsidR="00B06D17" w:rsidRDefault="00B06D17" w:rsidP="00965BB3"/>
    <w:p w:rsidR="0039509B" w:rsidRDefault="00977307" w:rsidP="00965BB3">
      <w:r>
        <w:t>Z Plzeňského kraje je uvažováno s dodávkami odpadu z ORP Horažďovice.</w:t>
      </w:r>
    </w:p>
    <w:p w:rsidR="0039509B" w:rsidRPr="00255897" w:rsidRDefault="0039509B" w:rsidP="00965BB3">
      <w:pPr>
        <w:pStyle w:val="Titulek"/>
      </w:pPr>
      <w:bookmarkStart w:id="61" w:name="_Toc88813195"/>
      <w:r w:rsidRPr="00255897">
        <w:t xml:space="preserve">Administrativní členění </w:t>
      </w:r>
      <w:r>
        <w:t xml:space="preserve">Plzeňského </w:t>
      </w:r>
      <w:r w:rsidRPr="00255897">
        <w:t>kraje</w:t>
      </w:r>
      <w:r>
        <w:t xml:space="preserve"> </w:t>
      </w:r>
      <w:r w:rsidRPr="00255897">
        <w:t>na ORP</w:t>
      </w:r>
      <w:bookmarkEnd w:id="61"/>
    </w:p>
    <w:p w:rsidR="005F6E7C" w:rsidRPr="005F6E7C" w:rsidRDefault="0039509B" w:rsidP="00965BB3">
      <w:r>
        <w:rPr>
          <w:noProof/>
          <w:lang w:eastAsia="cs-CZ"/>
        </w:rPr>
        <w:drawing>
          <wp:inline distT="0" distB="0" distL="0" distR="0" wp14:anchorId="4D42B23C" wp14:editId="12BC969E">
            <wp:extent cx="3593221" cy="5077691"/>
            <wp:effectExtent l="0" t="0" r="7620" b="889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17767" cy="5112377"/>
                    </a:xfrm>
                    <a:prstGeom prst="rect">
                      <a:avLst/>
                    </a:prstGeom>
                  </pic:spPr>
                </pic:pic>
              </a:graphicData>
            </a:graphic>
          </wp:inline>
        </w:drawing>
      </w:r>
    </w:p>
    <w:p w:rsidR="00B91FC2" w:rsidRDefault="00B91FC2" w:rsidP="00965BB3"/>
    <w:p w:rsidR="007E6A63" w:rsidRDefault="007E6A63" w:rsidP="00965BB3"/>
    <w:p w:rsidR="00B06D17" w:rsidRDefault="00B06D17" w:rsidP="00965BB3"/>
    <w:p w:rsidR="00B06D17" w:rsidRDefault="00B06D17" w:rsidP="00965BB3"/>
    <w:p w:rsidR="00B06D17" w:rsidRDefault="00B06D17" w:rsidP="00965BB3"/>
    <w:p w:rsidR="00B06D17" w:rsidRDefault="00B06D17" w:rsidP="00965BB3"/>
    <w:p w:rsidR="00B06D17" w:rsidRDefault="00B06D17" w:rsidP="00965BB3"/>
    <w:p w:rsidR="00B06D17" w:rsidRDefault="00B06D17" w:rsidP="00965BB3"/>
    <w:p w:rsidR="00B06D17" w:rsidRDefault="00B06D17" w:rsidP="00965BB3"/>
    <w:p w:rsidR="00B06D17" w:rsidRDefault="00B06D17" w:rsidP="00965BB3"/>
    <w:p w:rsidR="00B91FC2" w:rsidRDefault="00B91FC2" w:rsidP="00965BB3">
      <w:r>
        <w:t xml:space="preserve">Ze Středočeského </w:t>
      </w:r>
      <w:r w:rsidRPr="00255897">
        <w:t>kraje</w:t>
      </w:r>
      <w:r>
        <w:t xml:space="preserve"> je uvažováno s případným potenciálem dodávek odpadu pro ZEVO </w:t>
      </w:r>
      <w:r w:rsidR="00D177A2">
        <w:t xml:space="preserve">C-Energy </w:t>
      </w:r>
      <w:r>
        <w:t>Planá nad Lužnicí z přilehlých ORP k Jihočeskému kraji</w:t>
      </w:r>
      <w:r w:rsidR="00533F78">
        <w:t xml:space="preserve"> (Sedlčany, Votice, Benešov, Vlašim, Příbram)</w:t>
      </w:r>
      <w:r>
        <w:t>.</w:t>
      </w:r>
    </w:p>
    <w:p w:rsidR="00533F78" w:rsidRDefault="00533F78" w:rsidP="00965BB3"/>
    <w:p w:rsidR="00B91FC2" w:rsidRDefault="00B91FC2" w:rsidP="00965BB3">
      <w:pPr>
        <w:pStyle w:val="Titulek"/>
      </w:pPr>
      <w:bookmarkStart w:id="62" w:name="_Toc88813196"/>
      <w:r w:rsidRPr="00255897">
        <w:t xml:space="preserve">Administrativní členění </w:t>
      </w:r>
      <w:r>
        <w:t xml:space="preserve">Středočeského </w:t>
      </w:r>
      <w:r w:rsidRPr="00255897">
        <w:t>kraje</w:t>
      </w:r>
      <w:r>
        <w:t xml:space="preserve"> </w:t>
      </w:r>
      <w:r w:rsidRPr="00255897">
        <w:t>na ORP</w:t>
      </w:r>
      <w:bookmarkEnd w:id="62"/>
    </w:p>
    <w:p w:rsidR="00B91FC2" w:rsidRDefault="00B91FC2" w:rsidP="00965BB3">
      <w:pPr>
        <w:rPr>
          <w:lang w:eastAsia="cs-CZ"/>
        </w:rPr>
      </w:pPr>
      <w:r>
        <w:rPr>
          <w:noProof/>
          <w:lang w:eastAsia="cs-CZ"/>
        </w:rPr>
        <w:drawing>
          <wp:inline distT="0" distB="0" distL="0" distR="0" wp14:anchorId="67EAF7AC" wp14:editId="3C2C7E3E">
            <wp:extent cx="5927371" cy="41910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27371" cy="4191000"/>
                    </a:xfrm>
                    <a:prstGeom prst="rect">
                      <a:avLst/>
                    </a:prstGeom>
                    <a:noFill/>
                    <a:ln>
                      <a:noFill/>
                    </a:ln>
                  </pic:spPr>
                </pic:pic>
              </a:graphicData>
            </a:graphic>
          </wp:inline>
        </w:drawing>
      </w:r>
    </w:p>
    <w:p w:rsidR="007E6A63" w:rsidRDefault="007E6A63" w:rsidP="00965BB3">
      <w:pPr>
        <w:pStyle w:val="Titulek"/>
      </w:pPr>
      <w:bookmarkStart w:id="63" w:name="_Toc88813197"/>
      <w:r w:rsidRPr="00255897">
        <w:t xml:space="preserve">Administrativní členění </w:t>
      </w:r>
      <w:r>
        <w:t>České republiky</w:t>
      </w:r>
      <w:bookmarkEnd w:id="63"/>
    </w:p>
    <w:p w:rsidR="00AA471E" w:rsidRDefault="00AA471E" w:rsidP="00965BB3">
      <w:pPr>
        <w:rPr>
          <w:lang w:eastAsia="cs-CZ"/>
        </w:rPr>
      </w:pPr>
      <w:r>
        <w:rPr>
          <w:noProof/>
          <w:lang w:eastAsia="cs-CZ"/>
        </w:rPr>
        <w:drawing>
          <wp:inline distT="0" distB="0" distL="0" distR="0" wp14:anchorId="11F3D490" wp14:editId="522E4917">
            <wp:extent cx="5939790" cy="3747770"/>
            <wp:effectExtent l="0" t="0" r="3810" b="508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ázek 51"/>
                    <pic:cNvPicPr/>
                  </pic:nvPicPr>
                  <pic:blipFill>
                    <a:blip r:embed="rId24">
                      <a:extLst>
                        <a:ext uri="{28A0092B-C50C-407E-A947-70E740481C1C}">
                          <a14:useLocalDpi xmlns:a14="http://schemas.microsoft.com/office/drawing/2010/main" val="0"/>
                        </a:ext>
                      </a:extLst>
                    </a:blip>
                    <a:stretch>
                      <a:fillRect/>
                    </a:stretch>
                  </pic:blipFill>
                  <pic:spPr>
                    <a:xfrm>
                      <a:off x="0" y="0"/>
                      <a:ext cx="5939790" cy="3747770"/>
                    </a:xfrm>
                    <a:prstGeom prst="rect">
                      <a:avLst/>
                    </a:prstGeom>
                  </pic:spPr>
                </pic:pic>
              </a:graphicData>
            </a:graphic>
          </wp:inline>
        </w:drawing>
      </w:r>
    </w:p>
    <w:p w:rsidR="00325E3C" w:rsidRPr="001C0BEB" w:rsidRDefault="001771E5" w:rsidP="00965BB3">
      <w:pPr>
        <w:pStyle w:val="Nadpis2"/>
      </w:pPr>
      <w:bookmarkStart w:id="64" w:name="_Toc88814358"/>
      <w:r w:rsidRPr="001C0BEB">
        <w:t>Odpady využitelné do ZEV</w:t>
      </w:r>
      <w:r w:rsidR="00C00ABF" w:rsidRPr="001C0BEB">
        <w:t>O</w:t>
      </w:r>
      <w:bookmarkEnd w:id="64"/>
    </w:p>
    <w:p w:rsidR="001771E5" w:rsidRPr="00B64C1F" w:rsidRDefault="00940BE5" w:rsidP="00965BB3">
      <w:bookmarkStart w:id="65" w:name="_Hlk70748059"/>
      <w:bookmarkStart w:id="66" w:name="_Hlk23143649"/>
      <w:r>
        <w:rPr>
          <w:b/>
          <w:bCs/>
        </w:rPr>
        <w:t>Směsný komunální odpad (</w:t>
      </w:r>
      <w:r w:rsidR="001771E5" w:rsidRPr="00940BE5">
        <w:rPr>
          <w:b/>
          <w:bCs/>
        </w:rPr>
        <w:t>SKO</w:t>
      </w:r>
      <w:r>
        <w:rPr>
          <w:b/>
          <w:bCs/>
        </w:rPr>
        <w:t>)</w:t>
      </w:r>
      <w:r w:rsidR="001771E5" w:rsidRPr="00B64C1F">
        <w:t xml:space="preserve"> je část komunálního odpadu (KO), ze kterého byly již, např. formou tříděného sběru, vyseparovány látky použitelné jako druhotné suroviny (papír, plasty, sklo, …). Z SKO nelze za přijatelných technických a ekonomických podmínek získat materiálově využitelné látky. Nezanedbatelnou část SKO přitom tvoří biologicky rozložitelný komunální odpad</w:t>
      </w:r>
      <w:r w:rsidR="00DE761F">
        <w:t xml:space="preserve"> </w:t>
      </w:r>
      <w:r w:rsidR="00DE761F" w:rsidRPr="00DE761F">
        <w:t>(papír, lepenka, oděvy, textilní materiály, dřevo, odpad ze zahrad a parků …)</w:t>
      </w:r>
      <w:r w:rsidR="001771E5" w:rsidRPr="00B64C1F">
        <w:t xml:space="preserve"> (BRKO). SKO je heterogenní směs a jeho složení, množství a výhřevnost závisí jak od lokality jeho sběru, tak od úrovně tříděného sběru KO.</w:t>
      </w:r>
      <w:bookmarkEnd w:id="65"/>
    </w:p>
    <w:p w:rsidR="001771E5" w:rsidRPr="00B64C1F" w:rsidRDefault="001771E5" w:rsidP="00965BB3">
      <w:pPr>
        <w:rPr>
          <w:shd w:val="clear" w:color="auto" w:fill="FFFFFF"/>
        </w:rPr>
      </w:pPr>
      <w:bookmarkStart w:id="67" w:name="_Hlk23143671"/>
      <w:bookmarkEnd w:id="66"/>
      <w:r w:rsidRPr="00940BE5">
        <w:rPr>
          <w:b/>
          <w:bCs/>
        </w:rPr>
        <w:t>Objemný odpad (OO)</w:t>
      </w:r>
      <w:r w:rsidRPr="00B64C1F">
        <w:t xml:space="preserve"> je část KO a </w:t>
      </w:r>
      <w:r w:rsidRPr="00B64C1F">
        <w:rPr>
          <w:shd w:val="clear" w:color="auto" w:fill="FFFFFF"/>
        </w:rPr>
        <w:t>jedná se o odpad z domácností, který kvůli nadměrným rozměrům a velké hmotnosti nelze odkládat do běžných sběrných nádob</w:t>
      </w:r>
      <w:r w:rsidR="00A7359B">
        <w:rPr>
          <w:shd w:val="clear" w:color="auto" w:fill="FFFFFF"/>
        </w:rPr>
        <w:t>,</w:t>
      </w:r>
      <w:r w:rsidRPr="00B64C1F">
        <w:rPr>
          <w:shd w:val="clear" w:color="auto" w:fill="FFFFFF"/>
        </w:rPr>
        <w:t xml:space="preserve"> jako jsou kontejnery nebo popelnice. Jedná se například o nábytek, matrace, koberce, sanitární keramiku, objemné lepenkové, skleněné, plastové a kovové obaly.</w:t>
      </w:r>
    </w:p>
    <w:bookmarkEnd w:id="67"/>
    <w:p w:rsidR="00B57B9E" w:rsidRPr="00B57B9E" w:rsidRDefault="00C7685C" w:rsidP="00965BB3">
      <w:r>
        <w:rPr>
          <w:b/>
          <w:bCs/>
        </w:rPr>
        <w:t>Komunální odpad a biologicky rozložiteln</w:t>
      </w:r>
      <w:r w:rsidR="00BB7F9B">
        <w:rPr>
          <w:b/>
          <w:bCs/>
        </w:rPr>
        <w:t>ý</w:t>
      </w:r>
      <w:r>
        <w:rPr>
          <w:b/>
          <w:bCs/>
        </w:rPr>
        <w:t xml:space="preserve"> odpad</w:t>
      </w:r>
      <w:r w:rsidR="001771E5" w:rsidRPr="00B64C1F">
        <w:t xml:space="preserve"> j</w:t>
      </w:r>
      <w:r>
        <w:t>sou</w:t>
      </w:r>
      <w:r w:rsidR="001771E5" w:rsidRPr="00B64C1F">
        <w:t xml:space="preserve"> definován</w:t>
      </w:r>
      <w:r>
        <w:t>y</w:t>
      </w:r>
      <w:r w:rsidR="001771E5" w:rsidRPr="00B64C1F">
        <w:t xml:space="preserve"> zákonem č.</w:t>
      </w:r>
      <w:r>
        <w:t xml:space="preserve"> 541/2020</w:t>
      </w:r>
      <w:r w:rsidR="001771E5" w:rsidRPr="00B64C1F">
        <w:t xml:space="preserve"> Sb.</w:t>
      </w:r>
      <w:r>
        <w:t xml:space="preserve"> </w:t>
      </w:r>
      <w:r w:rsidR="001771E5" w:rsidRPr="00B64C1F">
        <w:t xml:space="preserve">o odpadech </w:t>
      </w:r>
      <w:r>
        <w:t>v §11, odst. 2 takto:</w:t>
      </w:r>
      <w:r w:rsidR="00B57B9E">
        <w:rPr>
          <w:i/>
          <w:iCs/>
        </w:rPr>
        <w:t xml:space="preserve"> </w:t>
      </w:r>
    </w:p>
    <w:p w:rsidR="00B57B9E" w:rsidRPr="00B57B9E" w:rsidRDefault="00B57B9E" w:rsidP="00965BB3">
      <w:pPr>
        <w:rPr>
          <w:lang w:eastAsia="cs-CZ"/>
        </w:rPr>
      </w:pPr>
      <w:r w:rsidRPr="00C7685C">
        <w:t>Pro účely tohoto zákona se dále rozumí</w:t>
      </w:r>
    </w:p>
    <w:p w:rsidR="00C7685C" w:rsidRPr="00C7685C" w:rsidRDefault="00C7685C" w:rsidP="00965BB3">
      <w:pPr>
        <w:pStyle w:val="Odstavecseseznamem"/>
        <w:numPr>
          <w:ilvl w:val="0"/>
          <w:numId w:val="22"/>
        </w:numPr>
      </w:pPr>
      <w:r w:rsidRPr="00C7685C">
        <w:t>komunálním odpadem směsný a tříděný odpad z domácností, zejména papír a lepenka, sklo, kovy, plasty, biologický odpad, dřevo, textil, obaly, odpadní elektrická a elektronická zařízení, odpadní baterie a akumulátory, a objemný odpad, zejména matrace a nábytek, a dále směsný odpad a tříděný odpad z jiných zdrojů, pokud je co do povahy a složení podobný odpadu z domácností; komunální odpad nezahrnuje odpad z výroby, zemědělství, lesnictví, rybolovu, septiků, kanalizační sítě a čistíren odpadních vod, včetně kalů, vozidla na konci životnosti ani stavební a demoliční odpad</w:t>
      </w:r>
      <w:r w:rsidR="00BB7F9B">
        <w:t>,</w:t>
      </w:r>
    </w:p>
    <w:p w:rsidR="00C7685C" w:rsidRPr="00C7685C" w:rsidRDefault="00C7685C" w:rsidP="00965BB3">
      <w:pPr>
        <w:pStyle w:val="Odstavecseseznamem"/>
        <w:numPr>
          <w:ilvl w:val="0"/>
          <w:numId w:val="22"/>
        </w:numPr>
      </w:pPr>
      <w:r w:rsidRPr="00C7685C">
        <w:t>biologicky rozložitelným odpadem odpad, který podléhá aerobnímu nebo anaerobnímu rozkladu,</w:t>
      </w:r>
    </w:p>
    <w:p w:rsidR="00C7685C" w:rsidRPr="00C7685C" w:rsidRDefault="00C7685C" w:rsidP="00965BB3">
      <w:pPr>
        <w:pStyle w:val="Odstavecseseznamem"/>
        <w:numPr>
          <w:ilvl w:val="0"/>
          <w:numId w:val="22"/>
        </w:numPr>
      </w:pPr>
      <w:r w:rsidRPr="00C7685C">
        <w:t>biologicky rozložitelným komunálním odpadem biologicky rozložitelný odpad obsažený v komunálním odpadu,</w:t>
      </w:r>
    </w:p>
    <w:p w:rsidR="00C7685C" w:rsidRDefault="00C7685C" w:rsidP="00965BB3">
      <w:pPr>
        <w:pStyle w:val="Odstavecseseznamem"/>
        <w:numPr>
          <w:ilvl w:val="0"/>
          <w:numId w:val="22"/>
        </w:numPr>
      </w:pPr>
      <w:r w:rsidRPr="00C7685C">
        <w:t>biologickým odpadem biologicky rozložitelný odpad ze zahrad a veřejné zeleně, potravinový a kuchyňský odpad z domácností, kanceláří, restaurací, velkoobchodu, jídelen, stravovacích nebo maloobchodních zařízení a srovnatelný odpad ze zařízení potravinářského průmyslu</w:t>
      </w:r>
      <w:r w:rsidR="00810E09">
        <w:t>.</w:t>
      </w:r>
    </w:p>
    <w:p w:rsidR="00437ACD" w:rsidRPr="00C57BEA" w:rsidRDefault="00437ACD" w:rsidP="00965BB3">
      <w:r w:rsidRPr="00437ACD">
        <w:t>Poznámka: BRKO jsou odpady organického původu, které jsou schopny anaerobního nebo aerobního rozkladu a pocházejí od občanů (papír, lepenka, oděvy, textilní materiály, dřevo, bioodpad, odpad ze zahrad a parků,…).</w:t>
      </w:r>
    </w:p>
    <w:p w:rsidR="008A1E71" w:rsidRPr="00A7359B" w:rsidRDefault="008A1E71" w:rsidP="00965BB3">
      <w:pPr>
        <w:rPr>
          <w:b/>
        </w:rPr>
      </w:pPr>
      <w:r w:rsidRPr="00A7359B">
        <w:rPr>
          <w:b/>
        </w:rPr>
        <w:t>Ostatní energeticky využitelné odpady (OEVO)</w:t>
      </w:r>
    </w:p>
    <w:p w:rsidR="00442D91" w:rsidRDefault="001771E5" w:rsidP="00965BB3">
      <w:r w:rsidRPr="00B64C1F">
        <w:t>V ZEVO bud</w:t>
      </w:r>
      <w:r w:rsidR="004C7B54">
        <w:t>ou</w:t>
      </w:r>
      <w:r w:rsidRPr="00B64C1F">
        <w:t xml:space="preserve"> dále využíván</w:t>
      </w:r>
      <w:r w:rsidR="004C7B54">
        <w:t>y</w:t>
      </w:r>
      <w:r w:rsidRPr="00B64C1F">
        <w:t xml:space="preserve"> odpad</w:t>
      </w:r>
      <w:r w:rsidR="004C7B54">
        <w:t>y z recyklace odpadů</w:t>
      </w:r>
      <w:r w:rsidRPr="00B64C1F">
        <w:t xml:space="preserve"> z tříděného sběru, které nelze dále materiálově využít (znečištěný papír, dřevo, textil, plasty apod.). Obdobně bud</w:t>
      </w:r>
      <w:r w:rsidR="004C7B54">
        <w:t>ou</w:t>
      </w:r>
      <w:r w:rsidRPr="00B64C1F">
        <w:t xml:space="preserve"> využíván</w:t>
      </w:r>
      <w:r w:rsidR="004C7B54">
        <w:t>y i odpady z recyklace</w:t>
      </w:r>
      <w:r w:rsidRPr="00B64C1F">
        <w:t xml:space="preserve"> odpadů i z ostatních podskupin katalogu odpadů</w:t>
      </w:r>
      <w:r w:rsidR="004C7B54">
        <w:t xml:space="preserve"> </w:t>
      </w:r>
      <w:r w:rsidRPr="00B64C1F">
        <w:t xml:space="preserve">(odpadní plasty, plastové obaly, směsné obaly, </w:t>
      </w:r>
      <w:r w:rsidR="006C38CD">
        <w:t xml:space="preserve">kompozitní obaly, </w:t>
      </w:r>
      <w:r w:rsidRPr="00B64C1F">
        <w:t>dřevěné obaly apod.)</w:t>
      </w:r>
      <w:r w:rsidR="00442D91">
        <w:t xml:space="preserve">, </w:t>
      </w:r>
      <w:r w:rsidR="00442D91" w:rsidRPr="00B64C1F">
        <w:t xml:space="preserve">které </w:t>
      </w:r>
      <w:r w:rsidR="00442D91">
        <w:t xml:space="preserve">rovněž </w:t>
      </w:r>
      <w:r w:rsidR="00442D91" w:rsidRPr="00B64C1F">
        <w:t>nelze dále materiálově využít</w:t>
      </w:r>
      <w:r w:rsidRPr="00B64C1F">
        <w:t xml:space="preserve">. </w:t>
      </w:r>
    </w:p>
    <w:p w:rsidR="00B75A78" w:rsidRDefault="00B75A78" w:rsidP="00965BB3">
      <w:pPr>
        <w:rPr>
          <w:rFonts w:cs="Arial"/>
          <w:szCs w:val="22"/>
        </w:rPr>
      </w:pPr>
      <w:r w:rsidRPr="00B64C1F">
        <w:t xml:space="preserve">Jedná se o odpady </w:t>
      </w:r>
      <w:r w:rsidRPr="00B64C1F">
        <w:rPr>
          <w:rFonts w:cs="Arial"/>
          <w:color w:val="222222"/>
          <w:szCs w:val="22"/>
          <w:shd w:val="clear" w:color="auto" w:fill="FFFFFF"/>
        </w:rPr>
        <w:t>z</w:t>
      </w:r>
      <w:r>
        <w:rPr>
          <w:rFonts w:cs="Arial"/>
          <w:color w:val="222222"/>
          <w:szCs w:val="22"/>
          <w:shd w:val="clear" w:color="auto" w:fill="FFFFFF"/>
        </w:rPr>
        <w:t>e živností,</w:t>
      </w:r>
      <w:r w:rsidRPr="00B64C1F">
        <w:rPr>
          <w:rFonts w:cs="Arial"/>
          <w:color w:val="222222"/>
          <w:szCs w:val="22"/>
          <w:shd w:val="clear" w:color="auto" w:fill="FFFFFF"/>
        </w:rPr>
        <w:t xml:space="preserve"> průmyslu a služeb, </w:t>
      </w:r>
      <w:r w:rsidRPr="00B64C1F">
        <w:t xml:space="preserve">a to zejména o skupiny dle katalogu odpadů č. 02, 03, 04, 07, 12, 15, 16, 17, 19 a 20. Tyto odpady jsou označeny souhrnně jako </w:t>
      </w:r>
      <w:r w:rsidRPr="00B64C1F">
        <w:rPr>
          <w:rFonts w:cs="Arial"/>
          <w:szCs w:val="22"/>
        </w:rPr>
        <w:t>ostatní energeticky využitelné odpady (OEVO)</w:t>
      </w:r>
      <w:r>
        <w:rPr>
          <w:rFonts w:cs="Arial"/>
          <w:szCs w:val="22"/>
        </w:rPr>
        <w:t>.</w:t>
      </w:r>
    </w:p>
    <w:p w:rsidR="00B75A78" w:rsidRDefault="00B75A78" w:rsidP="00965BB3">
      <w:r>
        <w:t>Dá se předpokládat, že kvalita vytříděných surovin se se zvýšením třídícího úsilí bude spíše snižovat a recyklační potenciál tohoto odpadu bude menší (</w:t>
      </w:r>
      <w:r w:rsidRPr="0044421F">
        <w:t>plasty: vzrůst heterog</w:t>
      </w:r>
      <w:r>
        <w:t>enity, barevnost, zvýšení podílu bio plastů, vícevrstvé matriály, nárůst podílu již recyklovaných plastů; papír: podíl recyklovaného papíru, délka vlákna s počtem recyklací, vícevrstvé materiály v kombinacích s plastem).</w:t>
      </w:r>
    </w:p>
    <w:p w:rsidR="00437ACD" w:rsidRDefault="00437ACD" w:rsidP="00965BB3">
      <w:r>
        <w:t>Průměrné m</w:t>
      </w:r>
      <w:r w:rsidRPr="00C57BEA">
        <w:t>ateriálové složení SKO je uvedeno v následující</w:t>
      </w:r>
      <w:r>
        <w:t>ch</w:t>
      </w:r>
      <w:r w:rsidRPr="00C57BEA">
        <w:t xml:space="preserve"> tabul</w:t>
      </w:r>
      <w:r>
        <w:t>kách:</w:t>
      </w:r>
    </w:p>
    <w:p w:rsidR="00437ACD" w:rsidRPr="00B64C1F" w:rsidRDefault="00437ACD" w:rsidP="00965BB3">
      <w:pPr>
        <w:pStyle w:val="Styl5"/>
      </w:pPr>
      <w:bookmarkStart w:id="68" w:name="_Toc88814394"/>
      <w:r>
        <w:t>Skladba SKO z venkovské zástavby</w:t>
      </w:r>
      <w:r>
        <w:rPr>
          <w:iCs/>
        </w:rPr>
        <w:t xml:space="preserve"> – průměr ČR</w:t>
      </w:r>
      <w:r w:rsidR="00DB701D">
        <w:rPr>
          <w:iCs/>
        </w:rPr>
        <w:t xml:space="preserve"> (</w:t>
      </w:r>
      <w:r w:rsidR="00DB701D">
        <w:t xml:space="preserve">zdroj: </w:t>
      </w:r>
      <w:r w:rsidR="00DB701D">
        <w:rPr>
          <w:iCs/>
        </w:rPr>
        <w:t>ECO-KOM, a.s.)</w:t>
      </w:r>
      <w:bookmarkEnd w:id="68"/>
    </w:p>
    <w:tbl>
      <w:tblPr>
        <w:tblStyle w:val="Mkatabulky"/>
        <w:tblW w:w="0" w:type="auto"/>
        <w:tblInd w:w="250" w:type="dxa"/>
        <w:tblLook w:val="04A0" w:firstRow="1" w:lastRow="0" w:firstColumn="1" w:lastColumn="0" w:noHBand="0" w:noVBand="1"/>
      </w:tblPr>
      <w:tblGrid>
        <w:gridCol w:w="4394"/>
        <w:gridCol w:w="2127"/>
      </w:tblGrid>
      <w:tr w:rsidR="00437ACD" w:rsidRPr="00B64C1F" w:rsidTr="00F31AC7">
        <w:tc>
          <w:tcPr>
            <w:tcW w:w="4394" w:type="dxa"/>
            <w:vAlign w:val="center"/>
          </w:tcPr>
          <w:p w:rsidR="00437ACD" w:rsidRPr="003E64E2" w:rsidRDefault="00437ACD" w:rsidP="00965BB3">
            <w:r w:rsidRPr="003E64E2">
              <w:t>Papír</w:t>
            </w:r>
            <w:r>
              <w:t xml:space="preserve"> / lepenka</w:t>
            </w:r>
          </w:p>
        </w:tc>
        <w:tc>
          <w:tcPr>
            <w:tcW w:w="2127" w:type="dxa"/>
            <w:vAlign w:val="center"/>
          </w:tcPr>
          <w:p w:rsidR="00437ACD" w:rsidRPr="003E64E2" w:rsidRDefault="00437ACD" w:rsidP="00965BB3">
            <w:r>
              <w:t>7,7</w:t>
            </w:r>
            <w:r w:rsidRPr="003E64E2">
              <w:t xml:space="preserve"> % hm.</w:t>
            </w:r>
          </w:p>
        </w:tc>
      </w:tr>
      <w:tr w:rsidR="00437ACD" w:rsidRPr="00B64C1F" w:rsidTr="00F31AC7">
        <w:tc>
          <w:tcPr>
            <w:tcW w:w="4394" w:type="dxa"/>
            <w:vAlign w:val="center"/>
          </w:tcPr>
          <w:p w:rsidR="00437ACD" w:rsidRPr="003E64E2" w:rsidRDefault="00437ACD" w:rsidP="00965BB3">
            <w:r w:rsidRPr="003E64E2">
              <w:t>plast</w:t>
            </w:r>
          </w:p>
        </w:tc>
        <w:tc>
          <w:tcPr>
            <w:tcW w:w="2127" w:type="dxa"/>
            <w:vAlign w:val="center"/>
          </w:tcPr>
          <w:p w:rsidR="00437ACD" w:rsidRPr="003E64E2" w:rsidRDefault="00437ACD" w:rsidP="00965BB3">
            <w:r>
              <w:t>10,7</w:t>
            </w:r>
            <w:r w:rsidRPr="003E64E2">
              <w:t xml:space="preserve"> % hm.</w:t>
            </w:r>
          </w:p>
        </w:tc>
      </w:tr>
      <w:tr w:rsidR="00437ACD" w:rsidRPr="00B64C1F" w:rsidTr="00F31AC7">
        <w:tc>
          <w:tcPr>
            <w:tcW w:w="4394" w:type="dxa"/>
            <w:vAlign w:val="center"/>
          </w:tcPr>
          <w:p w:rsidR="00437ACD" w:rsidRPr="003E64E2" w:rsidRDefault="00437ACD" w:rsidP="00965BB3">
            <w:r w:rsidRPr="003E64E2">
              <w:t>sklo</w:t>
            </w:r>
          </w:p>
        </w:tc>
        <w:tc>
          <w:tcPr>
            <w:tcW w:w="2127" w:type="dxa"/>
            <w:vAlign w:val="center"/>
          </w:tcPr>
          <w:p w:rsidR="00437ACD" w:rsidRPr="003E64E2" w:rsidRDefault="00437ACD" w:rsidP="00965BB3">
            <w:r w:rsidRPr="003E64E2">
              <w:t>3,</w:t>
            </w:r>
            <w:r>
              <w:t>9</w:t>
            </w:r>
            <w:r w:rsidRPr="003E64E2">
              <w:t xml:space="preserve"> % hm.</w:t>
            </w:r>
          </w:p>
        </w:tc>
      </w:tr>
      <w:tr w:rsidR="00437ACD" w:rsidRPr="00B64C1F" w:rsidTr="00F31AC7">
        <w:tc>
          <w:tcPr>
            <w:tcW w:w="4394" w:type="dxa"/>
            <w:vAlign w:val="center"/>
          </w:tcPr>
          <w:p w:rsidR="00437ACD" w:rsidRPr="003E64E2" w:rsidRDefault="00437ACD" w:rsidP="00965BB3">
            <w:r w:rsidRPr="003E64E2">
              <w:t>kovy</w:t>
            </w:r>
          </w:p>
        </w:tc>
        <w:tc>
          <w:tcPr>
            <w:tcW w:w="2127" w:type="dxa"/>
            <w:vAlign w:val="center"/>
          </w:tcPr>
          <w:p w:rsidR="00437ACD" w:rsidRPr="003E64E2" w:rsidRDefault="00437ACD" w:rsidP="00965BB3">
            <w:r w:rsidRPr="003E64E2">
              <w:t>2,7 % hm.</w:t>
            </w:r>
          </w:p>
        </w:tc>
      </w:tr>
      <w:tr w:rsidR="00437ACD" w:rsidRPr="00B64C1F" w:rsidTr="00F31AC7">
        <w:tc>
          <w:tcPr>
            <w:tcW w:w="4394" w:type="dxa"/>
            <w:vAlign w:val="center"/>
          </w:tcPr>
          <w:p w:rsidR="00437ACD" w:rsidRPr="003E64E2" w:rsidRDefault="00437ACD" w:rsidP="00965BB3">
            <w:r w:rsidRPr="003E64E2">
              <w:t>nápojové kartony</w:t>
            </w:r>
          </w:p>
        </w:tc>
        <w:tc>
          <w:tcPr>
            <w:tcW w:w="2127" w:type="dxa"/>
            <w:vAlign w:val="center"/>
          </w:tcPr>
          <w:p w:rsidR="00437ACD" w:rsidRPr="003E64E2" w:rsidRDefault="00437ACD" w:rsidP="00965BB3">
            <w:r w:rsidRPr="003E64E2">
              <w:t>0,</w:t>
            </w:r>
            <w:r>
              <w:t>8</w:t>
            </w:r>
            <w:r w:rsidRPr="003E64E2">
              <w:t xml:space="preserve"> % hm.</w:t>
            </w:r>
          </w:p>
        </w:tc>
      </w:tr>
      <w:tr w:rsidR="00437ACD" w:rsidRPr="00B64C1F" w:rsidTr="00F31AC7">
        <w:tc>
          <w:tcPr>
            <w:tcW w:w="4394" w:type="dxa"/>
            <w:vAlign w:val="center"/>
          </w:tcPr>
          <w:p w:rsidR="00437ACD" w:rsidRPr="003E64E2" w:rsidRDefault="00437ACD" w:rsidP="00965BB3">
            <w:r w:rsidRPr="003E64E2">
              <w:t>textil</w:t>
            </w:r>
          </w:p>
        </w:tc>
        <w:tc>
          <w:tcPr>
            <w:tcW w:w="2127" w:type="dxa"/>
            <w:vAlign w:val="center"/>
          </w:tcPr>
          <w:p w:rsidR="00437ACD" w:rsidRPr="003E64E2" w:rsidRDefault="00437ACD" w:rsidP="00965BB3">
            <w:r w:rsidRPr="003E64E2">
              <w:t>2,</w:t>
            </w:r>
            <w:r>
              <w:t>1</w:t>
            </w:r>
            <w:r w:rsidRPr="003E64E2">
              <w:t xml:space="preserve"> % hm.</w:t>
            </w:r>
          </w:p>
        </w:tc>
      </w:tr>
      <w:tr w:rsidR="00437ACD" w:rsidRPr="00B64C1F" w:rsidTr="00F31AC7">
        <w:tc>
          <w:tcPr>
            <w:tcW w:w="4394" w:type="dxa"/>
            <w:vAlign w:val="center"/>
          </w:tcPr>
          <w:p w:rsidR="00437ACD" w:rsidRPr="003E64E2" w:rsidRDefault="00437ACD" w:rsidP="00965BB3">
            <w:r w:rsidRPr="003E64E2">
              <w:t>minerální odpad</w:t>
            </w:r>
          </w:p>
        </w:tc>
        <w:tc>
          <w:tcPr>
            <w:tcW w:w="2127" w:type="dxa"/>
            <w:vAlign w:val="center"/>
          </w:tcPr>
          <w:p w:rsidR="00437ACD" w:rsidRPr="003E64E2" w:rsidRDefault="00437ACD" w:rsidP="00965BB3">
            <w:r w:rsidRPr="003E64E2">
              <w:t>2,2 % hm.</w:t>
            </w:r>
          </w:p>
        </w:tc>
      </w:tr>
      <w:tr w:rsidR="00437ACD" w:rsidRPr="00B64C1F" w:rsidTr="00F31AC7">
        <w:tc>
          <w:tcPr>
            <w:tcW w:w="4394" w:type="dxa"/>
            <w:vAlign w:val="center"/>
          </w:tcPr>
          <w:p w:rsidR="00437ACD" w:rsidRPr="003E64E2" w:rsidRDefault="00437ACD" w:rsidP="00965BB3">
            <w:r w:rsidRPr="003E64E2">
              <w:t>nebezpečný odpad</w:t>
            </w:r>
          </w:p>
        </w:tc>
        <w:tc>
          <w:tcPr>
            <w:tcW w:w="2127" w:type="dxa"/>
            <w:vAlign w:val="center"/>
          </w:tcPr>
          <w:p w:rsidR="00437ACD" w:rsidRPr="003E64E2" w:rsidRDefault="00437ACD" w:rsidP="00965BB3">
            <w:r w:rsidRPr="003E64E2">
              <w:t>0,</w:t>
            </w:r>
            <w:r>
              <w:t>6</w:t>
            </w:r>
            <w:r w:rsidRPr="003E64E2">
              <w:t xml:space="preserve"> % hm.</w:t>
            </w:r>
          </w:p>
        </w:tc>
      </w:tr>
      <w:tr w:rsidR="00437ACD" w:rsidRPr="00B64C1F" w:rsidTr="00F31AC7">
        <w:tc>
          <w:tcPr>
            <w:tcW w:w="4394" w:type="dxa"/>
            <w:vAlign w:val="center"/>
          </w:tcPr>
          <w:p w:rsidR="00437ACD" w:rsidRPr="003E64E2" w:rsidRDefault="00437ACD" w:rsidP="00965BB3">
            <w:r w:rsidRPr="003E64E2">
              <w:t>elektroodpad</w:t>
            </w:r>
          </w:p>
        </w:tc>
        <w:tc>
          <w:tcPr>
            <w:tcW w:w="2127" w:type="dxa"/>
            <w:vAlign w:val="center"/>
          </w:tcPr>
          <w:p w:rsidR="00437ACD" w:rsidRPr="003E64E2" w:rsidRDefault="00437ACD" w:rsidP="00965BB3">
            <w:r w:rsidRPr="003E64E2">
              <w:t>0,7 % hm.</w:t>
            </w:r>
          </w:p>
        </w:tc>
      </w:tr>
      <w:tr w:rsidR="00437ACD" w:rsidRPr="00B64C1F" w:rsidTr="00F31AC7">
        <w:tc>
          <w:tcPr>
            <w:tcW w:w="4394" w:type="dxa"/>
            <w:vAlign w:val="center"/>
          </w:tcPr>
          <w:p w:rsidR="00437ACD" w:rsidRPr="003E64E2" w:rsidRDefault="00437ACD" w:rsidP="00965BB3">
            <w:r w:rsidRPr="003E64E2">
              <w:t>bioodpad</w:t>
            </w:r>
          </w:p>
        </w:tc>
        <w:tc>
          <w:tcPr>
            <w:tcW w:w="2127" w:type="dxa"/>
            <w:vAlign w:val="center"/>
          </w:tcPr>
          <w:p w:rsidR="00437ACD" w:rsidRPr="003E64E2" w:rsidRDefault="00437ACD" w:rsidP="00965BB3">
            <w:r w:rsidRPr="003E64E2">
              <w:t>2</w:t>
            </w:r>
            <w:r>
              <w:t>5</w:t>
            </w:r>
            <w:r w:rsidRPr="003E64E2">
              <w:t>,5 % hm.</w:t>
            </w:r>
          </w:p>
        </w:tc>
      </w:tr>
      <w:tr w:rsidR="00437ACD" w:rsidRPr="00B64C1F" w:rsidTr="00F31AC7">
        <w:tc>
          <w:tcPr>
            <w:tcW w:w="4394" w:type="dxa"/>
            <w:vAlign w:val="center"/>
          </w:tcPr>
          <w:p w:rsidR="00437ACD" w:rsidRPr="00E568E2" w:rsidRDefault="00437ACD" w:rsidP="00965BB3">
            <w:r w:rsidRPr="00E568E2">
              <w:t>z toho z domácností</w:t>
            </w:r>
          </w:p>
        </w:tc>
        <w:tc>
          <w:tcPr>
            <w:tcW w:w="2127" w:type="dxa"/>
            <w:vAlign w:val="center"/>
          </w:tcPr>
          <w:p w:rsidR="00437ACD" w:rsidRPr="003E64E2" w:rsidRDefault="00437ACD" w:rsidP="00965BB3">
            <w:pPr>
              <w:rPr>
                <w:b/>
                <w:bCs/>
              </w:rPr>
            </w:pPr>
            <w:r>
              <w:t xml:space="preserve">21,9 </w:t>
            </w:r>
            <w:r w:rsidRPr="003E64E2">
              <w:t>% hm.</w:t>
            </w:r>
          </w:p>
        </w:tc>
      </w:tr>
      <w:tr w:rsidR="00437ACD" w:rsidRPr="00B64C1F" w:rsidTr="00F31AC7">
        <w:tc>
          <w:tcPr>
            <w:tcW w:w="4394" w:type="dxa"/>
            <w:vAlign w:val="center"/>
          </w:tcPr>
          <w:p w:rsidR="00437ACD" w:rsidRPr="00E568E2" w:rsidRDefault="00437ACD" w:rsidP="00965BB3">
            <w:r w:rsidRPr="00E568E2">
              <w:t>z toho ze zahrad</w:t>
            </w:r>
          </w:p>
        </w:tc>
        <w:tc>
          <w:tcPr>
            <w:tcW w:w="2127" w:type="dxa"/>
            <w:vAlign w:val="center"/>
          </w:tcPr>
          <w:p w:rsidR="00437ACD" w:rsidRPr="003E64E2" w:rsidRDefault="00437ACD" w:rsidP="00965BB3">
            <w:pPr>
              <w:rPr>
                <w:b/>
                <w:bCs/>
              </w:rPr>
            </w:pPr>
            <w:r>
              <w:t xml:space="preserve">3,6 </w:t>
            </w:r>
            <w:r w:rsidRPr="003E64E2">
              <w:t>% hm.</w:t>
            </w:r>
          </w:p>
        </w:tc>
      </w:tr>
      <w:tr w:rsidR="00437ACD" w:rsidRPr="00B64C1F" w:rsidTr="00F31AC7">
        <w:tc>
          <w:tcPr>
            <w:tcW w:w="4394" w:type="dxa"/>
            <w:vAlign w:val="center"/>
          </w:tcPr>
          <w:p w:rsidR="00437ACD" w:rsidRPr="003E64E2" w:rsidRDefault="00437ACD" w:rsidP="00965BB3">
            <w:r w:rsidRPr="003E64E2">
              <w:t>Spalitelný odpad</w:t>
            </w:r>
          </w:p>
        </w:tc>
        <w:tc>
          <w:tcPr>
            <w:tcW w:w="2127" w:type="dxa"/>
            <w:vAlign w:val="center"/>
          </w:tcPr>
          <w:p w:rsidR="00437ACD" w:rsidRPr="003E64E2" w:rsidRDefault="00437ACD" w:rsidP="00965BB3">
            <w:r w:rsidRPr="003E64E2">
              <w:t>2</w:t>
            </w:r>
            <w:r>
              <w:t>6,1</w:t>
            </w:r>
            <w:r w:rsidRPr="003E64E2">
              <w:t xml:space="preserve"> % hm.</w:t>
            </w:r>
          </w:p>
        </w:tc>
      </w:tr>
      <w:tr w:rsidR="00437ACD" w:rsidRPr="00B64C1F" w:rsidTr="00F31AC7">
        <w:tc>
          <w:tcPr>
            <w:tcW w:w="4394" w:type="dxa"/>
            <w:vAlign w:val="center"/>
          </w:tcPr>
          <w:p w:rsidR="00437ACD" w:rsidRPr="00B64C1F" w:rsidRDefault="00437ACD" w:rsidP="00965BB3">
            <w:r>
              <w:t>z toho hygienické potřeby</w:t>
            </w:r>
          </w:p>
        </w:tc>
        <w:tc>
          <w:tcPr>
            <w:tcW w:w="2127" w:type="dxa"/>
            <w:vAlign w:val="center"/>
          </w:tcPr>
          <w:p w:rsidR="00437ACD" w:rsidRDefault="00437ACD" w:rsidP="00965BB3">
            <w:r>
              <w:t xml:space="preserve">18,1 </w:t>
            </w:r>
            <w:r w:rsidRPr="003E64E2">
              <w:t>% hm.</w:t>
            </w:r>
          </w:p>
        </w:tc>
      </w:tr>
      <w:tr w:rsidR="00437ACD" w:rsidRPr="00B64C1F" w:rsidTr="00F31AC7">
        <w:tc>
          <w:tcPr>
            <w:tcW w:w="4394" w:type="dxa"/>
            <w:vAlign w:val="center"/>
          </w:tcPr>
          <w:p w:rsidR="00437ACD" w:rsidRPr="00B64C1F" w:rsidRDefault="00437ACD" w:rsidP="00965BB3">
            <w:r>
              <w:t>z toho ostatní spalitelný</w:t>
            </w:r>
          </w:p>
        </w:tc>
        <w:tc>
          <w:tcPr>
            <w:tcW w:w="2127" w:type="dxa"/>
            <w:vAlign w:val="center"/>
          </w:tcPr>
          <w:p w:rsidR="00437ACD" w:rsidRDefault="00437ACD" w:rsidP="00965BB3">
            <w:r>
              <w:t xml:space="preserve">8,0 </w:t>
            </w:r>
            <w:r w:rsidRPr="003E64E2">
              <w:t>% hm.</w:t>
            </w:r>
          </w:p>
        </w:tc>
      </w:tr>
      <w:tr w:rsidR="00437ACD" w:rsidRPr="00B64C1F" w:rsidTr="00F31AC7">
        <w:tc>
          <w:tcPr>
            <w:tcW w:w="4394" w:type="dxa"/>
            <w:vAlign w:val="center"/>
          </w:tcPr>
          <w:p w:rsidR="00437ACD" w:rsidRPr="003E64E2" w:rsidRDefault="00437ACD" w:rsidP="00965BB3">
            <w:r w:rsidRPr="003E64E2">
              <w:t>frakce &lt;40 mm</w:t>
            </w:r>
          </w:p>
        </w:tc>
        <w:tc>
          <w:tcPr>
            <w:tcW w:w="2127" w:type="dxa"/>
            <w:vAlign w:val="center"/>
          </w:tcPr>
          <w:p w:rsidR="00437ACD" w:rsidRPr="003E64E2" w:rsidRDefault="00437ACD" w:rsidP="00965BB3">
            <w:r>
              <w:t>17</w:t>
            </w:r>
            <w:r w:rsidRPr="003E64E2">
              <w:t xml:space="preserve"> % hm.</w:t>
            </w:r>
          </w:p>
        </w:tc>
      </w:tr>
    </w:tbl>
    <w:p w:rsidR="00437ACD" w:rsidRPr="00B64C1F" w:rsidRDefault="00437ACD" w:rsidP="00965BB3">
      <w:pPr>
        <w:pStyle w:val="Styl5"/>
      </w:pPr>
      <w:bookmarkStart w:id="69" w:name="_Toc88814395"/>
      <w:r>
        <w:t>Skladba SKO ze sídlištní zástavby</w:t>
      </w:r>
      <w:r>
        <w:rPr>
          <w:iCs/>
        </w:rPr>
        <w:t xml:space="preserve"> – průměr ČR</w:t>
      </w:r>
      <w:r w:rsidR="00DB701D">
        <w:rPr>
          <w:iCs/>
        </w:rPr>
        <w:t xml:space="preserve"> (</w:t>
      </w:r>
      <w:r w:rsidR="00DB701D">
        <w:t xml:space="preserve">zdroj: </w:t>
      </w:r>
      <w:r w:rsidR="00DB701D">
        <w:rPr>
          <w:iCs/>
        </w:rPr>
        <w:t>ECO-KOM, a.s.)</w:t>
      </w:r>
      <w:bookmarkEnd w:id="69"/>
    </w:p>
    <w:tbl>
      <w:tblPr>
        <w:tblStyle w:val="Mkatabulky"/>
        <w:tblW w:w="0" w:type="auto"/>
        <w:tblInd w:w="250" w:type="dxa"/>
        <w:tblLook w:val="04A0" w:firstRow="1" w:lastRow="0" w:firstColumn="1" w:lastColumn="0" w:noHBand="0" w:noVBand="1"/>
      </w:tblPr>
      <w:tblGrid>
        <w:gridCol w:w="4394"/>
        <w:gridCol w:w="2127"/>
      </w:tblGrid>
      <w:tr w:rsidR="00437ACD" w:rsidRPr="00B64C1F" w:rsidTr="00F31AC7">
        <w:tc>
          <w:tcPr>
            <w:tcW w:w="4394" w:type="dxa"/>
            <w:vAlign w:val="center"/>
          </w:tcPr>
          <w:p w:rsidR="00437ACD" w:rsidRPr="003E64E2" w:rsidRDefault="00437ACD" w:rsidP="00965BB3">
            <w:r w:rsidRPr="003E64E2">
              <w:t>Papír</w:t>
            </w:r>
            <w:r>
              <w:t xml:space="preserve"> / lepenka</w:t>
            </w:r>
          </w:p>
        </w:tc>
        <w:tc>
          <w:tcPr>
            <w:tcW w:w="2127" w:type="dxa"/>
            <w:vAlign w:val="center"/>
          </w:tcPr>
          <w:p w:rsidR="00437ACD" w:rsidRPr="003E64E2" w:rsidRDefault="00437ACD" w:rsidP="00965BB3">
            <w:r w:rsidRPr="003E64E2">
              <w:t>6,1 % hm.</w:t>
            </w:r>
          </w:p>
        </w:tc>
      </w:tr>
      <w:tr w:rsidR="00437ACD" w:rsidRPr="00B64C1F" w:rsidTr="00F31AC7">
        <w:tc>
          <w:tcPr>
            <w:tcW w:w="4394" w:type="dxa"/>
            <w:vAlign w:val="center"/>
          </w:tcPr>
          <w:p w:rsidR="00437ACD" w:rsidRPr="003E64E2" w:rsidRDefault="00437ACD" w:rsidP="00965BB3">
            <w:r w:rsidRPr="003E64E2">
              <w:t>plast</w:t>
            </w:r>
          </w:p>
        </w:tc>
        <w:tc>
          <w:tcPr>
            <w:tcW w:w="2127" w:type="dxa"/>
            <w:vAlign w:val="center"/>
          </w:tcPr>
          <w:p w:rsidR="00437ACD" w:rsidRPr="003E64E2" w:rsidRDefault="00437ACD" w:rsidP="00965BB3">
            <w:r w:rsidRPr="003E64E2">
              <w:t>9,0 % hm.</w:t>
            </w:r>
          </w:p>
        </w:tc>
      </w:tr>
      <w:tr w:rsidR="00437ACD" w:rsidRPr="00B64C1F" w:rsidTr="00F31AC7">
        <w:tc>
          <w:tcPr>
            <w:tcW w:w="4394" w:type="dxa"/>
            <w:vAlign w:val="center"/>
          </w:tcPr>
          <w:p w:rsidR="00437ACD" w:rsidRPr="003E64E2" w:rsidRDefault="00437ACD" w:rsidP="00965BB3">
            <w:r w:rsidRPr="003E64E2">
              <w:t>sklo</w:t>
            </w:r>
          </w:p>
        </w:tc>
        <w:tc>
          <w:tcPr>
            <w:tcW w:w="2127" w:type="dxa"/>
            <w:vAlign w:val="center"/>
          </w:tcPr>
          <w:p w:rsidR="00437ACD" w:rsidRPr="003E64E2" w:rsidRDefault="00437ACD" w:rsidP="00965BB3">
            <w:r w:rsidRPr="003E64E2">
              <w:t>3,3 % hm.</w:t>
            </w:r>
          </w:p>
        </w:tc>
      </w:tr>
      <w:tr w:rsidR="00437ACD" w:rsidRPr="00B64C1F" w:rsidTr="00F31AC7">
        <w:tc>
          <w:tcPr>
            <w:tcW w:w="4394" w:type="dxa"/>
            <w:vAlign w:val="center"/>
          </w:tcPr>
          <w:p w:rsidR="00437ACD" w:rsidRPr="003E64E2" w:rsidRDefault="00437ACD" w:rsidP="00965BB3">
            <w:r w:rsidRPr="003E64E2">
              <w:t>kovy</w:t>
            </w:r>
          </w:p>
        </w:tc>
        <w:tc>
          <w:tcPr>
            <w:tcW w:w="2127" w:type="dxa"/>
            <w:vAlign w:val="center"/>
          </w:tcPr>
          <w:p w:rsidR="00437ACD" w:rsidRPr="003E64E2" w:rsidRDefault="00437ACD" w:rsidP="00965BB3">
            <w:r w:rsidRPr="003E64E2">
              <w:t>2,7 % hm.</w:t>
            </w:r>
          </w:p>
        </w:tc>
      </w:tr>
      <w:tr w:rsidR="00437ACD" w:rsidRPr="00B64C1F" w:rsidTr="00F31AC7">
        <w:tc>
          <w:tcPr>
            <w:tcW w:w="4394" w:type="dxa"/>
            <w:vAlign w:val="center"/>
          </w:tcPr>
          <w:p w:rsidR="00437ACD" w:rsidRPr="003E64E2" w:rsidRDefault="00437ACD" w:rsidP="00965BB3">
            <w:r w:rsidRPr="003E64E2">
              <w:t>nápojové kartony</w:t>
            </w:r>
          </w:p>
        </w:tc>
        <w:tc>
          <w:tcPr>
            <w:tcW w:w="2127" w:type="dxa"/>
            <w:vAlign w:val="center"/>
          </w:tcPr>
          <w:p w:rsidR="00437ACD" w:rsidRPr="003E64E2" w:rsidRDefault="00437ACD" w:rsidP="00965BB3">
            <w:r w:rsidRPr="003E64E2">
              <w:t>0,7 % hm.</w:t>
            </w:r>
          </w:p>
        </w:tc>
      </w:tr>
      <w:tr w:rsidR="00437ACD" w:rsidRPr="00B64C1F" w:rsidTr="00F31AC7">
        <w:tc>
          <w:tcPr>
            <w:tcW w:w="4394" w:type="dxa"/>
            <w:vAlign w:val="center"/>
          </w:tcPr>
          <w:p w:rsidR="00437ACD" w:rsidRPr="003E64E2" w:rsidRDefault="00437ACD" w:rsidP="00965BB3">
            <w:r w:rsidRPr="003E64E2">
              <w:t>textil</w:t>
            </w:r>
          </w:p>
        </w:tc>
        <w:tc>
          <w:tcPr>
            <w:tcW w:w="2127" w:type="dxa"/>
            <w:vAlign w:val="center"/>
          </w:tcPr>
          <w:p w:rsidR="00437ACD" w:rsidRPr="003E64E2" w:rsidRDefault="00437ACD" w:rsidP="00965BB3">
            <w:r w:rsidRPr="003E64E2">
              <w:t>2,4 % hm.</w:t>
            </w:r>
          </w:p>
        </w:tc>
      </w:tr>
      <w:tr w:rsidR="00437ACD" w:rsidRPr="00B64C1F" w:rsidTr="00F31AC7">
        <w:tc>
          <w:tcPr>
            <w:tcW w:w="4394" w:type="dxa"/>
            <w:vAlign w:val="center"/>
          </w:tcPr>
          <w:p w:rsidR="00437ACD" w:rsidRPr="003E64E2" w:rsidRDefault="00437ACD" w:rsidP="00965BB3">
            <w:r w:rsidRPr="003E64E2">
              <w:t>minerální odpad</w:t>
            </w:r>
          </w:p>
        </w:tc>
        <w:tc>
          <w:tcPr>
            <w:tcW w:w="2127" w:type="dxa"/>
            <w:vAlign w:val="center"/>
          </w:tcPr>
          <w:p w:rsidR="00437ACD" w:rsidRPr="003E64E2" w:rsidRDefault="00437ACD" w:rsidP="00965BB3">
            <w:r w:rsidRPr="003E64E2">
              <w:t>2,2 % hm.</w:t>
            </w:r>
          </w:p>
        </w:tc>
      </w:tr>
      <w:tr w:rsidR="00437ACD" w:rsidRPr="00B64C1F" w:rsidTr="00F31AC7">
        <w:tc>
          <w:tcPr>
            <w:tcW w:w="4394" w:type="dxa"/>
            <w:vAlign w:val="center"/>
          </w:tcPr>
          <w:p w:rsidR="00437ACD" w:rsidRPr="003E64E2" w:rsidRDefault="00437ACD" w:rsidP="00965BB3">
            <w:r w:rsidRPr="003E64E2">
              <w:t>nebezpečný odpad</w:t>
            </w:r>
          </w:p>
        </w:tc>
        <w:tc>
          <w:tcPr>
            <w:tcW w:w="2127" w:type="dxa"/>
            <w:vAlign w:val="center"/>
          </w:tcPr>
          <w:p w:rsidR="00437ACD" w:rsidRPr="003E64E2" w:rsidRDefault="00437ACD" w:rsidP="00965BB3">
            <w:r w:rsidRPr="003E64E2">
              <w:t>0,5 % hm.</w:t>
            </w:r>
          </w:p>
        </w:tc>
      </w:tr>
      <w:tr w:rsidR="00437ACD" w:rsidRPr="00B64C1F" w:rsidTr="00F31AC7">
        <w:tc>
          <w:tcPr>
            <w:tcW w:w="4394" w:type="dxa"/>
            <w:vAlign w:val="center"/>
          </w:tcPr>
          <w:p w:rsidR="00437ACD" w:rsidRPr="003E64E2" w:rsidRDefault="00437ACD" w:rsidP="00965BB3">
            <w:r w:rsidRPr="003E64E2">
              <w:t>elektroodpad</w:t>
            </w:r>
          </w:p>
        </w:tc>
        <w:tc>
          <w:tcPr>
            <w:tcW w:w="2127" w:type="dxa"/>
            <w:vAlign w:val="center"/>
          </w:tcPr>
          <w:p w:rsidR="00437ACD" w:rsidRPr="003E64E2" w:rsidRDefault="00437ACD" w:rsidP="00965BB3">
            <w:r w:rsidRPr="003E64E2">
              <w:t>0,7 % hm.</w:t>
            </w:r>
          </w:p>
        </w:tc>
      </w:tr>
      <w:tr w:rsidR="00437ACD" w:rsidRPr="00B64C1F" w:rsidTr="00F31AC7">
        <w:tc>
          <w:tcPr>
            <w:tcW w:w="4394" w:type="dxa"/>
            <w:vAlign w:val="center"/>
          </w:tcPr>
          <w:p w:rsidR="00437ACD" w:rsidRPr="003E64E2" w:rsidRDefault="00437ACD" w:rsidP="00965BB3">
            <w:r w:rsidRPr="003E64E2">
              <w:t>bioodpad</w:t>
            </w:r>
          </w:p>
        </w:tc>
        <w:tc>
          <w:tcPr>
            <w:tcW w:w="2127" w:type="dxa"/>
            <w:vAlign w:val="center"/>
          </w:tcPr>
          <w:p w:rsidR="00437ACD" w:rsidRPr="003E64E2" w:rsidRDefault="00437ACD" w:rsidP="00965BB3">
            <w:r w:rsidRPr="003E64E2">
              <w:t>22,5 % hm.</w:t>
            </w:r>
          </w:p>
        </w:tc>
      </w:tr>
      <w:tr w:rsidR="00437ACD" w:rsidRPr="00B64C1F" w:rsidTr="00F31AC7">
        <w:tc>
          <w:tcPr>
            <w:tcW w:w="4394" w:type="dxa"/>
            <w:vAlign w:val="center"/>
          </w:tcPr>
          <w:p w:rsidR="00437ACD" w:rsidRPr="00E568E2" w:rsidRDefault="00437ACD" w:rsidP="00965BB3">
            <w:r w:rsidRPr="00E568E2">
              <w:t>z toho z domácností</w:t>
            </w:r>
          </w:p>
        </w:tc>
        <w:tc>
          <w:tcPr>
            <w:tcW w:w="2127" w:type="dxa"/>
            <w:vAlign w:val="center"/>
          </w:tcPr>
          <w:p w:rsidR="00437ACD" w:rsidRPr="003E64E2" w:rsidRDefault="00437ACD" w:rsidP="00965BB3">
            <w:pPr>
              <w:rPr>
                <w:b/>
                <w:bCs/>
              </w:rPr>
            </w:pPr>
            <w:r>
              <w:t xml:space="preserve">16,4 </w:t>
            </w:r>
            <w:r w:rsidRPr="003E64E2">
              <w:t>% hm.</w:t>
            </w:r>
          </w:p>
        </w:tc>
      </w:tr>
      <w:tr w:rsidR="00437ACD" w:rsidRPr="00B64C1F" w:rsidTr="00F31AC7">
        <w:tc>
          <w:tcPr>
            <w:tcW w:w="4394" w:type="dxa"/>
            <w:vAlign w:val="center"/>
          </w:tcPr>
          <w:p w:rsidR="00437ACD" w:rsidRPr="00E568E2" w:rsidRDefault="00437ACD" w:rsidP="00965BB3">
            <w:r w:rsidRPr="00E568E2">
              <w:t>z toho ze zahrad</w:t>
            </w:r>
          </w:p>
        </w:tc>
        <w:tc>
          <w:tcPr>
            <w:tcW w:w="2127" w:type="dxa"/>
            <w:vAlign w:val="center"/>
          </w:tcPr>
          <w:p w:rsidR="00437ACD" w:rsidRPr="003E64E2" w:rsidRDefault="00437ACD" w:rsidP="00965BB3">
            <w:pPr>
              <w:rPr>
                <w:b/>
                <w:bCs/>
              </w:rPr>
            </w:pPr>
            <w:r>
              <w:t xml:space="preserve">6,2 </w:t>
            </w:r>
            <w:r w:rsidRPr="003E64E2">
              <w:t>% hm.</w:t>
            </w:r>
          </w:p>
        </w:tc>
      </w:tr>
      <w:tr w:rsidR="00437ACD" w:rsidRPr="00B64C1F" w:rsidTr="00F31AC7">
        <w:tc>
          <w:tcPr>
            <w:tcW w:w="4394" w:type="dxa"/>
            <w:vAlign w:val="center"/>
          </w:tcPr>
          <w:p w:rsidR="00437ACD" w:rsidRPr="003E64E2" w:rsidRDefault="00437ACD" w:rsidP="00965BB3">
            <w:r w:rsidRPr="003E64E2">
              <w:t>Spalitelný odpad</w:t>
            </w:r>
          </w:p>
        </w:tc>
        <w:tc>
          <w:tcPr>
            <w:tcW w:w="2127" w:type="dxa"/>
            <w:vAlign w:val="center"/>
          </w:tcPr>
          <w:p w:rsidR="00437ACD" w:rsidRPr="003E64E2" w:rsidRDefault="00437ACD" w:rsidP="00965BB3">
            <w:r w:rsidRPr="003E64E2">
              <w:t>24,9 % hm.</w:t>
            </w:r>
          </w:p>
        </w:tc>
      </w:tr>
      <w:tr w:rsidR="00437ACD" w:rsidRPr="00B64C1F" w:rsidTr="00F31AC7">
        <w:tc>
          <w:tcPr>
            <w:tcW w:w="4394" w:type="dxa"/>
            <w:vAlign w:val="center"/>
          </w:tcPr>
          <w:p w:rsidR="00437ACD" w:rsidRPr="00B64C1F" w:rsidRDefault="00437ACD" w:rsidP="00965BB3">
            <w:r>
              <w:t>z toho hygienické potřeby</w:t>
            </w:r>
          </w:p>
        </w:tc>
        <w:tc>
          <w:tcPr>
            <w:tcW w:w="2127" w:type="dxa"/>
            <w:vAlign w:val="center"/>
          </w:tcPr>
          <w:p w:rsidR="00437ACD" w:rsidRDefault="00437ACD" w:rsidP="00965BB3">
            <w:r>
              <w:t xml:space="preserve">15,3 </w:t>
            </w:r>
            <w:r w:rsidRPr="003E64E2">
              <w:t>% hm.</w:t>
            </w:r>
          </w:p>
        </w:tc>
      </w:tr>
      <w:tr w:rsidR="00437ACD" w:rsidRPr="00B64C1F" w:rsidTr="00F31AC7">
        <w:tc>
          <w:tcPr>
            <w:tcW w:w="4394" w:type="dxa"/>
            <w:vAlign w:val="center"/>
          </w:tcPr>
          <w:p w:rsidR="00437ACD" w:rsidRPr="00B64C1F" w:rsidRDefault="00437ACD" w:rsidP="00965BB3">
            <w:r>
              <w:t>z toho ostatní spalitelný</w:t>
            </w:r>
          </w:p>
        </w:tc>
        <w:tc>
          <w:tcPr>
            <w:tcW w:w="2127" w:type="dxa"/>
            <w:vAlign w:val="center"/>
          </w:tcPr>
          <w:p w:rsidR="00437ACD" w:rsidRDefault="00437ACD" w:rsidP="00965BB3">
            <w:r>
              <w:t xml:space="preserve">9,6 </w:t>
            </w:r>
            <w:r w:rsidRPr="003E64E2">
              <w:t>% hm.</w:t>
            </w:r>
          </w:p>
        </w:tc>
      </w:tr>
      <w:tr w:rsidR="00437ACD" w:rsidRPr="00B64C1F" w:rsidTr="00F31AC7">
        <w:tc>
          <w:tcPr>
            <w:tcW w:w="4394" w:type="dxa"/>
            <w:vAlign w:val="center"/>
          </w:tcPr>
          <w:p w:rsidR="00437ACD" w:rsidRPr="003E64E2" w:rsidRDefault="00437ACD" w:rsidP="00965BB3">
            <w:r w:rsidRPr="003E64E2">
              <w:t>frakce &lt;40 mm</w:t>
            </w:r>
          </w:p>
        </w:tc>
        <w:tc>
          <w:tcPr>
            <w:tcW w:w="2127" w:type="dxa"/>
            <w:vAlign w:val="center"/>
          </w:tcPr>
          <w:p w:rsidR="00437ACD" w:rsidRPr="003E64E2" w:rsidRDefault="00437ACD" w:rsidP="00965BB3">
            <w:r w:rsidRPr="003E64E2">
              <w:t>25 % hm.</w:t>
            </w:r>
          </w:p>
        </w:tc>
      </w:tr>
    </w:tbl>
    <w:p w:rsidR="00437ACD" w:rsidRPr="00B64C1F" w:rsidRDefault="00437ACD" w:rsidP="00965BB3">
      <w:pPr>
        <w:pStyle w:val="Styl5"/>
      </w:pPr>
      <w:bookmarkStart w:id="70" w:name="_Toc88814396"/>
      <w:r>
        <w:t>Skladba SKO celkem – průměr ČR</w:t>
      </w:r>
      <w:r w:rsidR="003B12AA">
        <w:t xml:space="preserve"> 2018</w:t>
      </w:r>
      <w:r w:rsidR="00DB701D">
        <w:t xml:space="preserve"> (zdroj: ECO-KOM, a.s.)</w:t>
      </w:r>
      <w:bookmarkEnd w:id="70"/>
    </w:p>
    <w:tbl>
      <w:tblPr>
        <w:tblStyle w:val="Mkatabulky"/>
        <w:tblW w:w="0" w:type="auto"/>
        <w:tblInd w:w="250" w:type="dxa"/>
        <w:tblLook w:val="04A0" w:firstRow="1" w:lastRow="0" w:firstColumn="1" w:lastColumn="0" w:noHBand="0" w:noVBand="1"/>
      </w:tblPr>
      <w:tblGrid>
        <w:gridCol w:w="4394"/>
        <w:gridCol w:w="2127"/>
      </w:tblGrid>
      <w:tr w:rsidR="00437ACD" w:rsidRPr="00B64C1F" w:rsidTr="00F31AC7">
        <w:tc>
          <w:tcPr>
            <w:tcW w:w="4394" w:type="dxa"/>
            <w:vAlign w:val="center"/>
          </w:tcPr>
          <w:p w:rsidR="00437ACD" w:rsidRPr="003E64E2" w:rsidRDefault="00437ACD" w:rsidP="00965BB3">
            <w:r w:rsidRPr="003E64E2">
              <w:t>Papír</w:t>
            </w:r>
            <w:r>
              <w:t xml:space="preserve"> / lepenka</w:t>
            </w:r>
          </w:p>
        </w:tc>
        <w:tc>
          <w:tcPr>
            <w:tcW w:w="2127" w:type="dxa"/>
            <w:vAlign w:val="center"/>
          </w:tcPr>
          <w:p w:rsidR="00437ACD" w:rsidRPr="003E64E2" w:rsidRDefault="00437ACD" w:rsidP="00965BB3">
            <w:r>
              <w:t>7,8</w:t>
            </w:r>
            <w:r w:rsidRPr="003E64E2">
              <w:t xml:space="preserve"> % hm.</w:t>
            </w:r>
          </w:p>
        </w:tc>
      </w:tr>
      <w:tr w:rsidR="00437ACD" w:rsidRPr="00B64C1F" w:rsidTr="00F31AC7">
        <w:tc>
          <w:tcPr>
            <w:tcW w:w="4394" w:type="dxa"/>
            <w:vAlign w:val="center"/>
          </w:tcPr>
          <w:p w:rsidR="00437ACD" w:rsidRPr="003E64E2" w:rsidRDefault="002F0247" w:rsidP="00965BB3">
            <w:r w:rsidRPr="003E64E2">
              <w:t>P</w:t>
            </w:r>
            <w:r w:rsidR="00437ACD" w:rsidRPr="003E64E2">
              <w:t>last</w:t>
            </w:r>
          </w:p>
        </w:tc>
        <w:tc>
          <w:tcPr>
            <w:tcW w:w="2127" w:type="dxa"/>
            <w:vAlign w:val="center"/>
          </w:tcPr>
          <w:p w:rsidR="00437ACD" w:rsidRPr="003E64E2" w:rsidRDefault="00437ACD" w:rsidP="00965BB3">
            <w:r>
              <w:t>10,1</w:t>
            </w:r>
            <w:r w:rsidRPr="003E64E2">
              <w:t xml:space="preserve"> % hm.</w:t>
            </w:r>
          </w:p>
        </w:tc>
      </w:tr>
      <w:tr w:rsidR="00437ACD" w:rsidRPr="00B64C1F" w:rsidTr="00F31AC7">
        <w:tc>
          <w:tcPr>
            <w:tcW w:w="4394" w:type="dxa"/>
            <w:vAlign w:val="center"/>
          </w:tcPr>
          <w:p w:rsidR="00437ACD" w:rsidRPr="003E64E2" w:rsidRDefault="002F0247" w:rsidP="00965BB3">
            <w:r w:rsidRPr="003E64E2">
              <w:t>S</w:t>
            </w:r>
            <w:r w:rsidR="00437ACD" w:rsidRPr="003E64E2">
              <w:t>klo</w:t>
            </w:r>
          </w:p>
        </w:tc>
        <w:tc>
          <w:tcPr>
            <w:tcW w:w="2127" w:type="dxa"/>
            <w:vAlign w:val="center"/>
          </w:tcPr>
          <w:p w:rsidR="00437ACD" w:rsidRPr="003E64E2" w:rsidRDefault="00437ACD" w:rsidP="00965BB3">
            <w:r>
              <w:t>4,0</w:t>
            </w:r>
            <w:r w:rsidRPr="003E64E2">
              <w:t xml:space="preserve"> % hm.</w:t>
            </w:r>
          </w:p>
        </w:tc>
      </w:tr>
      <w:tr w:rsidR="00437ACD" w:rsidRPr="00B64C1F" w:rsidTr="00F31AC7">
        <w:tc>
          <w:tcPr>
            <w:tcW w:w="4394" w:type="dxa"/>
            <w:vAlign w:val="center"/>
          </w:tcPr>
          <w:p w:rsidR="00437ACD" w:rsidRPr="003E64E2" w:rsidRDefault="002F0247" w:rsidP="00965BB3">
            <w:r w:rsidRPr="003E64E2">
              <w:t>K</w:t>
            </w:r>
            <w:r w:rsidR="00437ACD" w:rsidRPr="003E64E2">
              <w:t>ovy</w:t>
            </w:r>
          </w:p>
        </w:tc>
        <w:tc>
          <w:tcPr>
            <w:tcW w:w="2127" w:type="dxa"/>
            <w:vAlign w:val="center"/>
          </w:tcPr>
          <w:p w:rsidR="00437ACD" w:rsidRPr="003E64E2" w:rsidRDefault="00437ACD" w:rsidP="00965BB3">
            <w:r>
              <w:t>2,5</w:t>
            </w:r>
            <w:r w:rsidRPr="003E64E2">
              <w:t xml:space="preserve"> % hm.</w:t>
            </w:r>
          </w:p>
        </w:tc>
      </w:tr>
      <w:tr w:rsidR="00437ACD" w:rsidRPr="00B64C1F" w:rsidTr="00F31AC7">
        <w:tc>
          <w:tcPr>
            <w:tcW w:w="4394" w:type="dxa"/>
            <w:vAlign w:val="center"/>
          </w:tcPr>
          <w:p w:rsidR="00437ACD" w:rsidRPr="003E64E2" w:rsidRDefault="002F0247" w:rsidP="00965BB3">
            <w:r w:rsidRPr="003E64E2">
              <w:t>T</w:t>
            </w:r>
            <w:r w:rsidR="00437ACD" w:rsidRPr="003E64E2">
              <w:t>extil</w:t>
            </w:r>
          </w:p>
        </w:tc>
        <w:tc>
          <w:tcPr>
            <w:tcW w:w="2127" w:type="dxa"/>
            <w:vAlign w:val="center"/>
          </w:tcPr>
          <w:p w:rsidR="00437ACD" w:rsidRPr="003E64E2" w:rsidRDefault="00437ACD" w:rsidP="00965BB3">
            <w:r>
              <w:t>2,1</w:t>
            </w:r>
            <w:r w:rsidRPr="003E64E2">
              <w:t xml:space="preserve"> % hm.</w:t>
            </w:r>
          </w:p>
        </w:tc>
      </w:tr>
      <w:tr w:rsidR="00437ACD" w:rsidRPr="00B64C1F" w:rsidTr="00F31AC7">
        <w:tc>
          <w:tcPr>
            <w:tcW w:w="4394" w:type="dxa"/>
            <w:vAlign w:val="center"/>
          </w:tcPr>
          <w:p w:rsidR="00437ACD" w:rsidRPr="003E64E2" w:rsidRDefault="002F0247" w:rsidP="00965BB3">
            <w:r w:rsidRPr="003E64E2">
              <w:t>M</w:t>
            </w:r>
            <w:r w:rsidR="00437ACD" w:rsidRPr="003E64E2">
              <w:t>inerální odpad</w:t>
            </w:r>
          </w:p>
        </w:tc>
        <w:tc>
          <w:tcPr>
            <w:tcW w:w="2127" w:type="dxa"/>
            <w:vAlign w:val="center"/>
          </w:tcPr>
          <w:p w:rsidR="00437ACD" w:rsidRPr="003E64E2" w:rsidRDefault="00437ACD" w:rsidP="00965BB3">
            <w:r>
              <w:t>1,7</w:t>
            </w:r>
            <w:r w:rsidRPr="003E64E2">
              <w:t xml:space="preserve"> % hm.</w:t>
            </w:r>
          </w:p>
        </w:tc>
      </w:tr>
      <w:tr w:rsidR="00437ACD" w:rsidRPr="00B64C1F" w:rsidTr="00F31AC7">
        <w:tc>
          <w:tcPr>
            <w:tcW w:w="4394" w:type="dxa"/>
            <w:vAlign w:val="center"/>
          </w:tcPr>
          <w:p w:rsidR="00437ACD" w:rsidRPr="003E64E2" w:rsidRDefault="00437ACD" w:rsidP="00965BB3">
            <w:r w:rsidRPr="003E64E2">
              <w:t>nebezpečný odpad</w:t>
            </w:r>
          </w:p>
        </w:tc>
        <w:tc>
          <w:tcPr>
            <w:tcW w:w="2127" w:type="dxa"/>
            <w:vAlign w:val="center"/>
          </w:tcPr>
          <w:p w:rsidR="00437ACD" w:rsidRPr="003E64E2" w:rsidRDefault="00437ACD" w:rsidP="00965BB3">
            <w:r w:rsidRPr="003E64E2">
              <w:t>0,</w:t>
            </w:r>
            <w:r>
              <w:t>3</w:t>
            </w:r>
            <w:r w:rsidRPr="003E64E2">
              <w:t xml:space="preserve"> % hm.</w:t>
            </w:r>
          </w:p>
        </w:tc>
      </w:tr>
      <w:tr w:rsidR="00437ACD" w:rsidRPr="00B64C1F" w:rsidTr="00F31AC7">
        <w:tc>
          <w:tcPr>
            <w:tcW w:w="4394" w:type="dxa"/>
            <w:vAlign w:val="center"/>
          </w:tcPr>
          <w:p w:rsidR="00437ACD" w:rsidRPr="003E64E2" w:rsidRDefault="00437ACD" w:rsidP="00965BB3">
            <w:r w:rsidRPr="003E64E2">
              <w:t>elektroodpad</w:t>
            </w:r>
          </w:p>
        </w:tc>
        <w:tc>
          <w:tcPr>
            <w:tcW w:w="2127" w:type="dxa"/>
            <w:vAlign w:val="center"/>
          </w:tcPr>
          <w:p w:rsidR="00437ACD" w:rsidRPr="003E64E2" w:rsidRDefault="00437ACD" w:rsidP="00965BB3">
            <w:r w:rsidRPr="003E64E2">
              <w:t>0,</w:t>
            </w:r>
            <w:r>
              <w:t>6</w:t>
            </w:r>
            <w:r w:rsidRPr="003E64E2">
              <w:t xml:space="preserve"> % hm.</w:t>
            </w:r>
          </w:p>
        </w:tc>
      </w:tr>
      <w:tr w:rsidR="00437ACD" w:rsidRPr="00B64C1F" w:rsidTr="00F31AC7">
        <w:tc>
          <w:tcPr>
            <w:tcW w:w="4394" w:type="dxa"/>
            <w:vAlign w:val="center"/>
          </w:tcPr>
          <w:p w:rsidR="00437ACD" w:rsidRPr="003E64E2" w:rsidRDefault="00437ACD" w:rsidP="00965BB3">
            <w:r w:rsidRPr="003E64E2">
              <w:t>bioodpad</w:t>
            </w:r>
          </w:p>
        </w:tc>
        <w:tc>
          <w:tcPr>
            <w:tcW w:w="2127" w:type="dxa"/>
            <w:vAlign w:val="center"/>
          </w:tcPr>
          <w:p w:rsidR="00437ACD" w:rsidRPr="003E64E2" w:rsidRDefault="00437ACD" w:rsidP="00965BB3">
            <w:r w:rsidRPr="003E64E2">
              <w:t>2</w:t>
            </w:r>
            <w:r>
              <w:t>5,6</w:t>
            </w:r>
            <w:r w:rsidRPr="003E64E2">
              <w:t xml:space="preserve"> % hm.</w:t>
            </w:r>
          </w:p>
        </w:tc>
      </w:tr>
      <w:tr w:rsidR="00437ACD" w:rsidRPr="00B64C1F" w:rsidTr="00F31AC7">
        <w:tc>
          <w:tcPr>
            <w:tcW w:w="4394" w:type="dxa"/>
            <w:vAlign w:val="center"/>
          </w:tcPr>
          <w:p w:rsidR="00437ACD" w:rsidRPr="003E64E2" w:rsidRDefault="00437ACD" w:rsidP="00965BB3">
            <w:r w:rsidRPr="003E64E2">
              <w:t>Spalitelný odpad</w:t>
            </w:r>
          </w:p>
        </w:tc>
        <w:tc>
          <w:tcPr>
            <w:tcW w:w="2127" w:type="dxa"/>
            <w:vAlign w:val="center"/>
          </w:tcPr>
          <w:p w:rsidR="00437ACD" w:rsidRPr="003E64E2" w:rsidRDefault="00437ACD" w:rsidP="00965BB3">
            <w:r w:rsidRPr="003E64E2">
              <w:t>24,</w:t>
            </w:r>
            <w:r>
              <w:t>1</w:t>
            </w:r>
            <w:r w:rsidRPr="003E64E2">
              <w:t xml:space="preserve"> % hm.</w:t>
            </w:r>
          </w:p>
        </w:tc>
      </w:tr>
      <w:tr w:rsidR="00437ACD" w:rsidRPr="00B64C1F" w:rsidTr="00F31AC7">
        <w:tc>
          <w:tcPr>
            <w:tcW w:w="4394" w:type="dxa"/>
            <w:vAlign w:val="center"/>
          </w:tcPr>
          <w:p w:rsidR="00437ACD" w:rsidRPr="003E64E2" w:rsidRDefault="00437ACD" w:rsidP="00965BB3">
            <w:r w:rsidRPr="003E64E2">
              <w:t>frakce &lt;40 mm</w:t>
            </w:r>
          </w:p>
        </w:tc>
        <w:tc>
          <w:tcPr>
            <w:tcW w:w="2127" w:type="dxa"/>
            <w:vAlign w:val="center"/>
          </w:tcPr>
          <w:p w:rsidR="00437ACD" w:rsidRPr="003E64E2" w:rsidRDefault="00437ACD" w:rsidP="00965BB3">
            <w:r w:rsidRPr="003E64E2">
              <w:t>2</w:t>
            </w:r>
            <w:r>
              <w:t>0,4</w:t>
            </w:r>
            <w:r w:rsidRPr="003E64E2">
              <w:t xml:space="preserve"> % hm.</w:t>
            </w:r>
          </w:p>
        </w:tc>
      </w:tr>
    </w:tbl>
    <w:p w:rsidR="003B12AA" w:rsidRPr="00B64C1F" w:rsidRDefault="003B12AA" w:rsidP="00965BB3">
      <w:pPr>
        <w:pStyle w:val="Styl5"/>
      </w:pPr>
      <w:bookmarkStart w:id="71" w:name="_Toc88814397"/>
      <w:bookmarkStart w:id="72" w:name="_Toc23063532"/>
      <w:bookmarkStart w:id="73" w:name="_Toc23322137"/>
      <w:bookmarkStart w:id="74" w:name="_Toc27395858"/>
      <w:r>
        <w:t>Skladba SKO celkem – průměr ČR 2020 (zdroj: ECO-KOM, a.s.)</w:t>
      </w:r>
      <w:bookmarkEnd w:id="71"/>
    </w:p>
    <w:tbl>
      <w:tblPr>
        <w:tblStyle w:val="Mkatabulky"/>
        <w:tblW w:w="0" w:type="auto"/>
        <w:tblInd w:w="250" w:type="dxa"/>
        <w:tblLook w:val="04A0" w:firstRow="1" w:lastRow="0" w:firstColumn="1" w:lastColumn="0" w:noHBand="0" w:noVBand="1"/>
      </w:tblPr>
      <w:tblGrid>
        <w:gridCol w:w="4394"/>
        <w:gridCol w:w="2127"/>
      </w:tblGrid>
      <w:tr w:rsidR="003B12AA" w:rsidRPr="00B64C1F" w:rsidTr="00F31AC7">
        <w:tc>
          <w:tcPr>
            <w:tcW w:w="4394" w:type="dxa"/>
            <w:vAlign w:val="center"/>
          </w:tcPr>
          <w:p w:rsidR="003B12AA" w:rsidRPr="003E64E2" w:rsidRDefault="003B12AA" w:rsidP="00965BB3">
            <w:r w:rsidRPr="003E64E2">
              <w:t>Papír</w:t>
            </w:r>
            <w:r>
              <w:t xml:space="preserve"> / lepenka</w:t>
            </w:r>
          </w:p>
        </w:tc>
        <w:tc>
          <w:tcPr>
            <w:tcW w:w="2127" w:type="dxa"/>
            <w:vAlign w:val="center"/>
          </w:tcPr>
          <w:p w:rsidR="003B12AA" w:rsidRPr="003E64E2" w:rsidRDefault="003B12AA" w:rsidP="00965BB3">
            <w:r>
              <w:t>7,8</w:t>
            </w:r>
            <w:r w:rsidRPr="003E64E2">
              <w:t xml:space="preserve"> % hm.</w:t>
            </w:r>
          </w:p>
        </w:tc>
      </w:tr>
      <w:tr w:rsidR="003B12AA" w:rsidRPr="00B64C1F" w:rsidTr="00F31AC7">
        <w:tc>
          <w:tcPr>
            <w:tcW w:w="4394" w:type="dxa"/>
            <w:vAlign w:val="center"/>
          </w:tcPr>
          <w:p w:rsidR="003B12AA" w:rsidRPr="003E64E2" w:rsidRDefault="003B12AA" w:rsidP="00965BB3">
            <w:r w:rsidRPr="003E64E2">
              <w:t>plast</w:t>
            </w:r>
          </w:p>
        </w:tc>
        <w:tc>
          <w:tcPr>
            <w:tcW w:w="2127" w:type="dxa"/>
            <w:vAlign w:val="center"/>
          </w:tcPr>
          <w:p w:rsidR="003B12AA" w:rsidRPr="003E64E2" w:rsidRDefault="003B12AA" w:rsidP="00965BB3">
            <w:r>
              <w:t>10,1</w:t>
            </w:r>
            <w:r w:rsidRPr="003E64E2">
              <w:t xml:space="preserve"> % hm.</w:t>
            </w:r>
          </w:p>
        </w:tc>
      </w:tr>
      <w:tr w:rsidR="003B12AA" w:rsidRPr="00B64C1F" w:rsidTr="00F31AC7">
        <w:tc>
          <w:tcPr>
            <w:tcW w:w="4394" w:type="dxa"/>
            <w:vAlign w:val="center"/>
          </w:tcPr>
          <w:p w:rsidR="003B12AA" w:rsidRPr="003E64E2" w:rsidRDefault="003B12AA" w:rsidP="00965BB3">
            <w:r w:rsidRPr="003E64E2">
              <w:t>sklo</w:t>
            </w:r>
          </w:p>
        </w:tc>
        <w:tc>
          <w:tcPr>
            <w:tcW w:w="2127" w:type="dxa"/>
            <w:vAlign w:val="center"/>
          </w:tcPr>
          <w:p w:rsidR="003B12AA" w:rsidRPr="003E64E2" w:rsidRDefault="003B12AA" w:rsidP="00965BB3">
            <w:r>
              <w:t>3,5</w:t>
            </w:r>
            <w:r w:rsidRPr="003E64E2">
              <w:t xml:space="preserve"> % hm.</w:t>
            </w:r>
          </w:p>
        </w:tc>
      </w:tr>
      <w:tr w:rsidR="003B12AA" w:rsidRPr="00B64C1F" w:rsidTr="00F31AC7">
        <w:tc>
          <w:tcPr>
            <w:tcW w:w="4394" w:type="dxa"/>
            <w:vAlign w:val="center"/>
          </w:tcPr>
          <w:p w:rsidR="003B12AA" w:rsidRPr="003E64E2" w:rsidRDefault="003B12AA" w:rsidP="00965BB3">
            <w:r w:rsidRPr="003E64E2">
              <w:t>kovy</w:t>
            </w:r>
          </w:p>
        </w:tc>
        <w:tc>
          <w:tcPr>
            <w:tcW w:w="2127" w:type="dxa"/>
            <w:vAlign w:val="center"/>
          </w:tcPr>
          <w:p w:rsidR="003B12AA" w:rsidRPr="003E64E2" w:rsidRDefault="003B12AA" w:rsidP="00965BB3">
            <w:r>
              <w:t>2,6</w:t>
            </w:r>
            <w:r w:rsidRPr="003E64E2">
              <w:t xml:space="preserve"> % hm.</w:t>
            </w:r>
          </w:p>
        </w:tc>
      </w:tr>
      <w:tr w:rsidR="003B12AA" w:rsidRPr="00B64C1F" w:rsidTr="00F31AC7">
        <w:tc>
          <w:tcPr>
            <w:tcW w:w="4394" w:type="dxa"/>
            <w:vAlign w:val="center"/>
          </w:tcPr>
          <w:p w:rsidR="003B12AA" w:rsidRPr="003E64E2" w:rsidRDefault="003B12AA" w:rsidP="00965BB3">
            <w:r w:rsidRPr="003E64E2">
              <w:t>textil</w:t>
            </w:r>
          </w:p>
        </w:tc>
        <w:tc>
          <w:tcPr>
            <w:tcW w:w="2127" w:type="dxa"/>
            <w:vAlign w:val="center"/>
          </w:tcPr>
          <w:p w:rsidR="003B12AA" w:rsidRPr="003E64E2" w:rsidRDefault="003B12AA" w:rsidP="00965BB3">
            <w:r>
              <w:t>1,8</w:t>
            </w:r>
            <w:r w:rsidRPr="003E64E2">
              <w:t xml:space="preserve"> % hm.</w:t>
            </w:r>
          </w:p>
        </w:tc>
      </w:tr>
      <w:tr w:rsidR="003B12AA" w:rsidRPr="00B64C1F" w:rsidTr="00F31AC7">
        <w:tc>
          <w:tcPr>
            <w:tcW w:w="4394" w:type="dxa"/>
            <w:vAlign w:val="center"/>
          </w:tcPr>
          <w:p w:rsidR="003B12AA" w:rsidRPr="003E64E2" w:rsidRDefault="003B12AA" w:rsidP="00965BB3">
            <w:r w:rsidRPr="003E64E2">
              <w:t>minerální odpad</w:t>
            </w:r>
          </w:p>
        </w:tc>
        <w:tc>
          <w:tcPr>
            <w:tcW w:w="2127" w:type="dxa"/>
            <w:vAlign w:val="center"/>
          </w:tcPr>
          <w:p w:rsidR="003B12AA" w:rsidRPr="003E64E2" w:rsidRDefault="003B12AA" w:rsidP="00965BB3">
            <w:r>
              <w:t>1,7</w:t>
            </w:r>
            <w:r w:rsidRPr="003E64E2">
              <w:t xml:space="preserve"> % hm.</w:t>
            </w:r>
          </w:p>
        </w:tc>
      </w:tr>
      <w:tr w:rsidR="003B12AA" w:rsidRPr="00B64C1F" w:rsidTr="00F31AC7">
        <w:tc>
          <w:tcPr>
            <w:tcW w:w="4394" w:type="dxa"/>
            <w:vAlign w:val="center"/>
          </w:tcPr>
          <w:p w:rsidR="003B12AA" w:rsidRPr="003E64E2" w:rsidRDefault="003B12AA" w:rsidP="00965BB3">
            <w:r w:rsidRPr="003E64E2">
              <w:t>nebezpečný odpad</w:t>
            </w:r>
          </w:p>
        </w:tc>
        <w:tc>
          <w:tcPr>
            <w:tcW w:w="2127" w:type="dxa"/>
            <w:vAlign w:val="center"/>
          </w:tcPr>
          <w:p w:rsidR="003B12AA" w:rsidRPr="003E64E2" w:rsidRDefault="003B12AA" w:rsidP="00965BB3">
            <w:r w:rsidRPr="003E64E2">
              <w:t>0,</w:t>
            </w:r>
            <w:r>
              <w:t>6</w:t>
            </w:r>
            <w:r w:rsidRPr="003E64E2">
              <w:t xml:space="preserve"> % hm.</w:t>
            </w:r>
          </w:p>
        </w:tc>
      </w:tr>
      <w:tr w:rsidR="003B12AA" w:rsidRPr="00B64C1F" w:rsidTr="00F31AC7">
        <w:tc>
          <w:tcPr>
            <w:tcW w:w="4394" w:type="dxa"/>
            <w:vAlign w:val="center"/>
          </w:tcPr>
          <w:p w:rsidR="003B12AA" w:rsidRPr="003E64E2" w:rsidRDefault="003B12AA" w:rsidP="00965BB3">
            <w:r w:rsidRPr="003E64E2">
              <w:t>elektroodpad</w:t>
            </w:r>
          </w:p>
        </w:tc>
        <w:tc>
          <w:tcPr>
            <w:tcW w:w="2127" w:type="dxa"/>
            <w:vAlign w:val="center"/>
          </w:tcPr>
          <w:p w:rsidR="003B12AA" w:rsidRPr="003E64E2" w:rsidRDefault="003B12AA" w:rsidP="00965BB3">
            <w:r w:rsidRPr="003E64E2">
              <w:t>0,</w:t>
            </w:r>
            <w:r>
              <w:t>5</w:t>
            </w:r>
            <w:r w:rsidRPr="003E64E2">
              <w:t xml:space="preserve"> % hm.</w:t>
            </w:r>
          </w:p>
        </w:tc>
      </w:tr>
      <w:tr w:rsidR="003B12AA" w:rsidRPr="00B64C1F" w:rsidTr="00F31AC7">
        <w:tc>
          <w:tcPr>
            <w:tcW w:w="4394" w:type="dxa"/>
            <w:vAlign w:val="center"/>
          </w:tcPr>
          <w:p w:rsidR="003B12AA" w:rsidRPr="003E64E2" w:rsidRDefault="003B12AA" w:rsidP="00965BB3">
            <w:r w:rsidRPr="003E64E2">
              <w:t>bioodpad</w:t>
            </w:r>
          </w:p>
        </w:tc>
        <w:tc>
          <w:tcPr>
            <w:tcW w:w="2127" w:type="dxa"/>
            <w:vAlign w:val="center"/>
          </w:tcPr>
          <w:p w:rsidR="003B12AA" w:rsidRPr="003E64E2" w:rsidRDefault="003B12AA" w:rsidP="00965BB3">
            <w:r w:rsidRPr="003E64E2">
              <w:t>2</w:t>
            </w:r>
            <w:r>
              <w:t>4,8</w:t>
            </w:r>
            <w:r w:rsidRPr="003E64E2">
              <w:t xml:space="preserve"> % hm.</w:t>
            </w:r>
          </w:p>
        </w:tc>
      </w:tr>
      <w:tr w:rsidR="003B12AA" w:rsidRPr="00B64C1F" w:rsidTr="00F31AC7">
        <w:tc>
          <w:tcPr>
            <w:tcW w:w="4394" w:type="dxa"/>
            <w:vAlign w:val="center"/>
          </w:tcPr>
          <w:p w:rsidR="003B12AA" w:rsidRPr="003E64E2" w:rsidRDefault="003B12AA" w:rsidP="00965BB3">
            <w:r w:rsidRPr="003E64E2">
              <w:t>Spalitelný odpad</w:t>
            </w:r>
          </w:p>
        </w:tc>
        <w:tc>
          <w:tcPr>
            <w:tcW w:w="2127" w:type="dxa"/>
            <w:vAlign w:val="center"/>
          </w:tcPr>
          <w:p w:rsidR="003B12AA" w:rsidRPr="003E64E2" w:rsidRDefault="003B12AA" w:rsidP="00965BB3">
            <w:r w:rsidRPr="003E64E2">
              <w:t>2</w:t>
            </w:r>
            <w:r>
              <w:t>5</w:t>
            </w:r>
            <w:r w:rsidRPr="003E64E2">
              <w:t>,</w:t>
            </w:r>
            <w:r>
              <w:t>1</w:t>
            </w:r>
            <w:r w:rsidRPr="003E64E2">
              <w:t xml:space="preserve"> % hm.</w:t>
            </w:r>
          </w:p>
        </w:tc>
      </w:tr>
      <w:tr w:rsidR="003B12AA" w:rsidRPr="00B64C1F" w:rsidTr="00F31AC7">
        <w:tc>
          <w:tcPr>
            <w:tcW w:w="4394" w:type="dxa"/>
            <w:vAlign w:val="center"/>
          </w:tcPr>
          <w:p w:rsidR="003B12AA" w:rsidRPr="003E64E2" w:rsidRDefault="003B12AA" w:rsidP="00965BB3">
            <w:r w:rsidRPr="003E64E2">
              <w:t>frakce &lt;40 mm</w:t>
            </w:r>
          </w:p>
        </w:tc>
        <w:tc>
          <w:tcPr>
            <w:tcW w:w="2127" w:type="dxa"/>
            <w:vAlign w:val="center"/>
          </w:tcPr>
          <w:p w:rsidR="003B12AA" w:rsidRPr="003E64E2" w:rsidRDefault="003B12AA" w:rsidP="00965BB3">
            <w:r w:rsidRPr="003E64E2">
              <w:t>2</w:t>
            </w:r>
            <w:r>
              <w:t>0,7</w:t>
            </w:r>
            <w:r w:rsidRPr="003E64E2">
              <w:t xml:space="preserve"> % hm.</w:t>
            </w:r>
          </w:p>
        </w:tc>
      </w:tr>
    </w:tbl>
    <w:p w:rsidR="00DF77A6" w:rsidRDefault="00DF77A6" w:rsidP="00965BB3">
      <w:pPr>
        <w:pStyle w:val="Nadpis2"/>
      </w:pPr>
      <w:bookmarkStart w:id="75" w:name="_Toc88814359"/>
      <w:r w:rsidRPr="00DF77A6">
        <w:t xml:space="preserve">Produkce odpadů SKO </w:t>
      </w:r>
      <w:r>
        <w:t>a</w:t>
      </w:r>
      <w:r w:rsidRPr="00DF77A6">
        <w:t xml:space="preserve"> OO</w:t>
      </w:r>
      <w:r>
        <w:t xml:space="preserve"> v </w:t>
      </w:r>
      <w:r w:rsidRPr="00DF77A6">
        <w:t>Jihočesk</w:t>
      </w:r>
      <w:r>
        <w:t>ém</w:t>
      </w:r>
      <w:r w:rsidRPr="00DF77A6">
        <w:t xml:space="preserve"> kraj</w:t>
      </w:r>
      <w:r>
        <w:t>i v roce 2019 a 2020</w:t>
      </w:r>
      <w:bookmarkEnd w:id="75"/>
    </w:p>
    <w:p w:rsidR="00DF77A6" w:rsidRDefault="00DF77A6" w:rsidP="00965BB3">
      <w:r>
        <w:t xml:space="preserve">Dle </w:t>
      </w:r>
      <w:r w:rsidRPr="00D177A2">
        <w:t>podkladů Jihočeského kraj</w:t>
      </w:r>
      <w:r w:rsidR="00D177A2" w:rsidRPr="00D177A2">
        <w:t>ského úřadu</w:t>
      </w:r>
      <w:r w:rsidRPr="00D177A2">
        <w:t xml:space="preserve"> byla produkce SKO a OO v roce 2019 a 2020 následující:</w:t>
      </w:r>
    </w:p>
    <w:p w:rsidR="00DF77A6" w:rsidRPr="00B64C1F" w:rsidRDefault="00DF77A6" w:rsidP="00965BB3">
      <w:pPr>
        <w:pStyle w:val="Styl5"/>
      </w:pPr>
      <w:bookmarkStart w:id="76" w:name="_Toc88814398"/>
      <w:r>
        <w:rPr>
          <w:lang w:eastAsia="cs-CZ"/>
        </w:rPr>
        <w:t>Množství SKO a OO</w:t>
      </w:r>
      <w:r w:rsidRPr="00187ACD">
        <w:t xml:space="preserve"> </w:t>
      </w:r>
      <w:r>
        <w:rPr>
          <w:lang w:eastAsia="cs-CZ"/>
        </w:rPr>
        <w:t>v</w:t>
      </w:r>
      <w:r w:rsidRPr="00CD1700">
        <w:rPr>
          <w:lang w:eastAsia="cs-CZ"/>
        </w:rPr>
        <w:t xml:space="preserve"> Jihočeském kraji</w:t>
      </w:r>
      <w:r>
        <w:rPr>
          <w:lang w:eastAsia="cs-CZ"/>
        </w:rPr>
        <w:t xml:space="preserve"> v roce 2019 a 2020</w:t>
      </w:r>
      <w:bookmarkEnd w:id="76"/>
    </w:p>
    <w:p w:rsidR="00DF77A6" w:rsidRDefault="00DF77A6" w:rsidP="00965BB3">
      <w:r w:rsidRPr="00DF77A6">
        <w:rPr>
          <w:noProof/>
          <w:lang w:eastAsia="cs-CZ"/>
        </w:rPr>
        <w:drawing>
          <wp:inline distT="0" distB="0" distL="0" distR="0" wp14:anchorId="54B6DAB6" wp14:editId="05F14C6A">
            <wp:extent cx="4837810" cy="3614468"/>
            <wp:effectExtent l="0" t="0" r="1270" b="508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rotWithShape="1">
                    <a:blip r:embed="rId25">
                      <a:extLst>
                        <a:ext uri="{28A0092B-C50C-407E-A947-70E740481C1C}">
                          <a14:useLocalDpi xmlns:a14="http://schemas.microsoft.com/office/drawing/2010/main" val="0"/>
                        </a:ext>
                      </a:extLst>
                    </a:blip>
                    <a:srcRect b="4560"/>
                    <a:stretch/>
                  </pic:blipFill>
                  <pic:spPr bwMode="auto">
                    <a:xfrm>
                      <a:off x="0" y="0"/>
                      <a:ext cx="4838569" cy="3615035"/>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D40809" w:rsidRPr="001C0BEB" w:rsidRDefault="00D40809" w:rsidP="00965BB3">
      <w:pPr>
        <w:pStyle w:val="Nadpis2"/>
      </w:pPr>
      <w:bookmarkStart w:id="77" w:name="_Toc88814360"/>
      <w:r w:rsidRPr="001C0BEB">
        <w:t xml:space="preserve">Předpoklad produkce </w:t>
      </w:r>
      <w:bookmarkStart w:id="78" w:name="_Hlk71352933"/>
      <w:r w:rsidR="00463657" w:rsidRPr="001C0BEB">
        <w:t>SKO</w:t>
      </w:r>
      <w:r w:rsidR="00463657">
        <w:t xml:space="preserve">, </w:t>
      </w:r>
      <w:r w:rsidR="00463657" w:rsidRPr="001C0BEB">
        <w:t xml:space="preserve">OO </w:t>
      </w:r>
      <w:r w:rsidR="00463657">
        <w:t xml:space="preserve">a </w:t>
      </w:r>
      <w:r w:rsidRPr="001C0BEB">
        <w:t>OEVO</w:t>
      </w:r>
      <w:bookmarkEnd w:id="78"/>
      <w:r w:rsidRPr="001C0BEB">
        <w:t xml:space="preserve"> v Jihočeském kraji v roce 2030</w:t>
      </w:r>
      <w:bookmarkEnd w:id="77"/>
    </w:p>
    <w:p w:rsidR="00E71598" w:rsidRDefault="00463657" w:rsidP="00965BB3">
      <w:bookmarkStart w:id="79" w:name="_Hlk71352952"/>
      <w:r w:rsidRPr="00E405D6">
        <w:t xml:space="preserve">Zákonem o odpadech č. 541/2020 </w:t>
      </w:r>
      <w:r>
        <w:t>Sb. je jako cíl stanoveno z</w:t>
      </w:r>
      <w:r w:rsidRPr="00E405D6">
        <w:t>výšit do roku 2035 úroveň přípravy k opětovnému použití a úroveň recyklace komunálních odpadů nejméně na 65 % celkové hmotnosti komunálních odpadů vyprodukovaných na území Č</w:t>
      </w:r>
      <w:r w:rsidR="00787AE9">
        <w:t>R</w:t>
      </w:r>
      <w:r w:rsidR="00E71598">
        <w:t>, o</w:t>
      </w:r>
      <w:r w:rsidR="00E71598" w:rsidRPr="00E71598">
        <w:t>dstraňovat uložením na skládku v roce 2035 a v letech následujících nejvýše 10 % z celkové hmotnosti komunálních odpadů vyprodukovaných na území Č</w:t>
      </w:r>
      <w:r w:rsidR="00787AE9">
        <w:t>R</w:t>
      </w:r>
      <w:r w:rsidR="00E71598" w:rsidRPr="00E71598">
        <w:t xml:space="preserve"> </w:t>
      </w:r>
      <w:r w:rsidR="00E71598" w:rsidRPr="00E71598">
        <w:rPr>
          <w:b/>
          <w:bCs/>
        </w:rPr>
        <w:t>a energeticky využívat v roce 2035 a v letech následujících nejvýše 25 % z celkové hmotnosti komunálních odpadů</w:t>
      </w:r>
      <w:r w:rsidR="00E71598" w:rsidRPr="00E71598">
        <w:t xml:space="preserve"> vyprodukovaných na území </w:t>
      </w:r>
      <w:r w:rsidR="00787AE9">
        <w:t>ČR</w:t>
      </w:r>
      <w:r w:rsidR="00E71598" w:rsidRPr="00E71598">
        <w:t>; toto množství může být navýšeno o rozdíl mezi množstvím komunálních odpadů, které mohly být uloženy na skládku podle bodu 4 cílů (max 10%</w:t>
      </w:r>
      <w:r w:rsidR="000811EE">
        <w:t xml:space="preserve"> - viz kapitola Legislativa</w:t>
      </w:r>
      <w:r w:rsidR="00E71598" w:rsidRPr="00E71598">
        <w:t>), a skutečným množstvím komunálních odpadů uložených na skládku</w:t>
      </w:r>
      <w:r w:rsidR="00E71598">
        <w:t>.</w:t>
      </w:r>
    </w:p>
    <w:p w:rsidR="00A80B5F" w:rsidRDefault="00DB48E0" w:rsidP="00965BB3">
      <w:r>
        <w:t>M</w:t>
      </w:r>
      <w:r w:rsidR="00A80B5F" w:rsidRPr="006131CC">
        <w:t>eziroční růst počtu obyvatel Jih</w:t>
      </w:r>
      <w:r w:rsidR="00A80B5F">
        <w:t>očeského</w:t>
      </w:r>
      <w:r w:rsidR="00A80B5F" w:rsidRPr="006131CC">
        <w:t xml:space="preserve"> kraje</w:t>
      </w:r>
      <w:r>
        <w:t xml:space="preserve"> nepředpokládáme. Je uvažováno v podstatě se </w:t>
      </w:r>
      <w:r w:rsidR="00A80B5F">
        <w:t>stagnac</w:t>
      </w:r>
      <w:r w:rsidR="00210F53">
        <w:t>i</w:t>
      </w:r>
      <w:r w:rsidR="00A80B5F">
        <w:t xml:space="preserve"> počtu obyvatel.</w:t>
      </w:r>
    </w:p>
    <w:p w:rsidR="005E0A55" w:rsidRDefault="005E0A55" w:rsidP="00965BB3">
      <w:r w:rsidRPr="005E0A55">
        <w:t>Celková produkce komunálních odpadů</w:t>
      </w:r>
      <w:r w:rsidR="00864A91">
        <w:t xml:space="preserve"> (KO)</w:t>
      </w:r>
      <w:r w:rsidRPr="005E0A55">
        <w:t xml:space="preserve"> v </w:t>
      </w:r>
      <w:r w:rsidRPr="00864A91">
        <w:t>Jihočeském kraji k.č. 20 + k.č. 15</w:t>
      </w:r>
      <w:r w:rsidR="00CD1700" w:rsidRPr="00864A91">
        <w:t xml:space="preserve"> 01 xx od firem</w:t>
      </w:r>
      <w:r w:rsidRPr="00864A91">
        <w:t xml:space="preserve"> </w:t>
      </w:r>
      <w:r w:rsidR="00CD1700" w:rsidRPr="00864A91">
        <w:t>v roce 2019</w:t>
      </w:r>
      <w:r w:rsidR="006A7117">
        <w:t xml:space="preserve">, </w:t>
      </w:r>
      <w:r w:rsidR="00CD1700" w:rsidRPr="00787AE9">
        <w:t>predikovaná</w:t>
      </w:r>
      <w:r w:rsidR="00864A91" w:rsidRPr="00787AE9">
        <w:t xml:space="preserve"> produkce KO</w:t>
      </w:r>
      <w:r w:rsidR="00CD1700" w:rsidRPr="00787AE9">
        <w:t xml:space="preserve"> v roce 2035</w:t>
      </w:r>
      <w:r w:rsidR="00187ACD" w:rsidRPr="00864A91">
        <w:t xml:space="preserve"> při zvoleném meziročním růstu KO ve výši 1,5%</w:t>
      </w:r>
      <w:r w:rsidR="006A7117">
        <w:t xml:space="preserve">, </w:t>
      </w:r>
      <w:r w:rsidR="00BF3C21">
        <w:t>v</w:t>
      </w:r>
      <w:r w:rsidR="00BF3C21" w:rsidRPr="00187ACD">
        <w:t xml:space="preserve">ýpočet zbytkového SKO v roce 2035 </w:t>
      </w:r>
      <w:r w:rsidR="00BF3C21">
        <w:rPr>
          <w:rFonts w:eastAsia="Times New Roman"/>
          <w:color w:val="000000"/>
          <w:lang w:eastAsia="cs-CZ"/>
        </w:rPr>
        <w:t>v</w:t>
      </w:r>
      <w:r w:rsidR="00BF3C21" w:rsidRPr="00CD1700">
        <w:rPr>
          <w:rFonts w:eastAsia="Times New Roman"/>
          <w:color w:val="000000"/>
          <w:lang w:eastAsia="cs-CZ"/>
        </w:rPr>
        <w:t xml:space="preserve"> Jihočeském kraji</w:t>
      </w:r>
      <w:r w:rsidR="006A7117">
        <w:rPr>
          <w:rFonts w:eastAsia="Times New Roman"/>
          <w:color w:val="000000"/>
          <w:lang w:eastAsia="cs-CZ"/>
        </w:rPr>
        <w:t xml:space="preserve"> a výpočet </w:t>
      </w:r>
      <w:r w:rsidR="006A7117" w:rsidRPr="00787AE9">
        <w:rPr>
          <w:rFonts w:eastAsia="Times New Roman"/>
          <w:color w:val="000000"/>
          <w:lang w:eastAsia="cs-CZ"/>
        </w:rPr>
        <w:t>měrných produkci KO a SKO</w:t>
      </w:r>
      <w:r w:rsidR="006A7117">
        <w:rPr>
          <w:rFonts w:eastAsia="Times New Roman"/>
          <w:color w:val="000000"/>
          <w:lang w:eastAsia="cs-CZ"/>
        </w:rPr>
        <w:t xml:space="preserve"> na 1 obyvatele za rok</w:t>
      </w:r>
      <w:r w:rsidR="00BF3C21" w:rsidRPr="00864A91">
        <w:t xml:space="preserve"> </w:t>
      </w:r>
      <w:r w:rsidR="00CD1700" w:rsidRPr="00864A91">
        <w:t>j</w:t>
      </w:r>
      <w:r w:rsidR="000811EE">
        <w:t>sou</w:t>
      </w:r>
      <w:r w:rsidR="00CD1700" w:rsidRPr="00864A91">
        <w:t xml:space="preserve"> d</w:t>
      </w:r>
      <w:r w:rsidR="00CD1700">
        <w:t>le různých zdrojů</w:t>
      </w:r>
      <w:r w:rsidR="006A7117">
        <w:t xml:space="preserve"> vstupů uveden</w:t>
      </w:r>
      <w:r w:rsidR="000811EE">
        <w:t>y</w:t>
      </w:r>
      <w:r w:rsidR="006A7117">
        <w:t xml:space="preserve"> v následující tabulce:</w:t>
      </w:r>
    </w:p>
    <w:p w:rsidR="00187ACD" w:rsidRPr="00B64C1F" w:rsidRDefault="00187ACD" w:rsidP="00965BB3">
      <w:pPr>
        <w:pStyle w:val="Styl5"/>
      </w:pPr>
      <w:bookmarkStart w:id="80" w:name="_Toc88814399"/>
      <w:r>
        <w:rPr>
          <w:lang w:eastAsia="cs-CZ"/>
        </w:rPr>
        <w:t>Množství KO + k.č. 1501xx</w:t>
      </w:r>
      <w:r w:rsidR="00D65EEB">
        <w:rPr>
          <w:lang w:eastAsia="cs-CZ"/>
        </w:rPr>
        <w:t xml:space="preserve"> od firem</w:t>
      </w:r>
      <w:r w:rsidR="006A7117">
        <w:rPr>
          <w:lang w:eastAsia="cs-CZ"/>
        </w:rPr>
        <w:t xml:space="preserve">, </w:t>
      </w:r>
      <w:r w:rsidR="00BF3C21">
        <w:t>v</w:t>
      </w:r>
      <w:r w:rsidR="00BF3C21" w:rsidRPr="00187ACD">
        <w:t>ýpočet zbytkového SKO v roce 2035</w:t>
      </w:r>
      <w:r w:rsidR="006A7117">
        <w:t xml:space="preserve"> a </w:t>
      </w:r>
      <w:r w:rsidR="006A7117">
        <w:rPr>
          <w:lang w:eastAsia="cs-CZ"/>
        </w:rPr>
        <w:t>výpočet měrných produkci KO a SKO na 1 obyvatele za rok</w:t>
      </w:r>
      <w:r w:rsidR="00BF3C21" w:rsidRPr="00187ACD">
        <w:t xml:space="preserve"> </w:t>
      </w:r>
      <w:r>
        <w:rPr>
          <w:lang w:eastAsia="cs-CZ"/>
        </w:rPr>
        <w:t>v</w:t>
      </w:r>
      <w:r w:rsidRPr="00CD1700">
        <w:rPr>
          <w:lang w:eastAsia="cs-CZ"/>
        </w:rPr>
        <w:t xml:space="preserve"> Jihočeském kraji</w:t>
      </w:r>
      <w:bookmarkEnd w:id="80"/>
    </w:p>
    <w:p w:rsidR="006A7117" w:rsidRDefault="00563303" w:rsidP="00965BB3">
      <w:pPr>
        <w:rPr>
          <w:rFonts w:cs="Arial"/>
        </w:rPr>
      </w:pPr>
      <w:r w:rsidRPr="00563303">
        <w:rPr>
          <w:noProof/>
          <w:lang w:eastAsia="cs-CZ"/>
        </w:rPr>
        <w:drawing>
          <wp:inline distT="0" distB="0" distL="0" distR="0" wp14:anchorId="150D3F40" wp14:editId="38402B54">
            <wp:extent cx="5816449" cy="4581525"/>
            <wp:effectExtent l="0" t="0" r="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6607" cy="4597403"/>
                    </a:xfrm>
                    <a:prstGeom prst="rect">
                      <a:avLst/>
                    </a:prstGeom>
                    <a:noFill/>
                    <a:ln>
                      <a:noFill/>
                    </a:ln>
                  </pic:spPr>
                </pic:pic>
              </a:graphicData>
            </a:graphic>
          </wp:inline>
        </w:drawing>
      </w:r>
    </w:p>
    <w:p w:rsidR="002D2A7C" w:rsidRPr="002D2A7C" w:rsidRDefault="002D2A7C" w:rsidP="00A7359B">
      <w:r w:rsidRPr="002D2A7C">
        <w:t>Poznámka: Průměrná měrná produkce SKO za celou Českou republiku dle ČSÚ byla v roce 2019 cca 259 kg/obyvatel/rok.</w:t>
      </w:r>
    </w:p>
    <w:p w:rsidR="00463657" w:rsidRPr="00C32C92" w:rsidRDefault="00D65EEB" w:rsidP="00965BB3">
      <w:r>
        <w:t>Na základě výše uvedeného</w:t>
      </w:r>
      <w:r w:rsidR="00B91FC2">
        <w:t xml:space="preserve">, aby byly cíle stanovené </w:t>
      </w:r>
      <w:r w:rsidR="00B91FC2" w:rsidRPr="00B91FC2">
        <w:t>zákonem o odpadech č. 541/2020 Sb.</w:t>
      </w:r>
      <w:r w:rsidR="00463657" w:rsidRPr="00C32C92">
        <w:t xml:space="preserve"> </w:t>
      </w:r>
      <w:r w:rsidR="00B91FC2">
        <w:t xml:space="preserve">plněny, </w:t>
      </w:r>
      <w:r w:rsidR="00463657" w:rsidRPr="00C32C92">
        <w:t>byla</w:t>
      </w:r>
      <w:r w:rsidR="005E0A55">
        <w:t xml:space="preserve"> pro výpočet</w:t>
      </w:r>
      <w:r w:rsidR="00463657" w:rsidRPr="00C32C92">
        <w:t xml:space="preserve"> zvolena cílová měrná produkce SKO pro jednotlivé ORP </w:t>
      </w:r>
      <w:r w:rsidR="002D7812">
        <w:t xml:space="preserve">ve výši </w:t>
      </w:r>
      <w:r w:rsidR="00463657" w:rsidRPr="007B7389">
        <w:t>1</w:t>
      </w:r>
      <w:r w:rsidR="00DB48E0" w:rsidRPr="007B7389">
        <w:t>50</w:t>
      </w:r>
      <w:r w:rsidR="00463657" w:rsidRPr="007B7389">
        <w:t xml:space="preserve"> kg/ob</w:t>
      </w:r>
      <w:r w:rsidR="00463657" w:rsidRPr="00C32C92">
        <w:t>yv/rok pro rok 2035. S touto produkcí je počítáno i pro průřezový rok 2030.</w:t>
      </w:r>
    </w:p>
    <w:p w:rsidR="00D40809" w:rsidRDefault="00D40809" w:rsidP="00965BB3">
      <w:r w:rsidRPr="00AF31B6">
        <w:t xml:space="preserve">Na základě vývoje produkce </w:t>
      </w:r>
      <w:r w:rsidR="0054025A" w:rsidRPr="00AF31B6">
        <w:t xml:space="preserve">OO a </w:t>
      </w:r>
      <w:r w:rsidRPr="00AF31B6">
        <w:t>OEVO v letech 2009 až 20</w:t>
      </w:r>
      <w:r w:rsidR="006F2D38" w:rsidRPr="00AF31B6">
        <w:t>20</w:t>
      </w:r>
      <w:r w:rsidRPr="00AF31B6">
        <w:t xml:space="preserve"> dle databáze odpadů Jihočeského kraje</w:t>
      </w:r>
      <w:r w:rsidR="008C6635" w:rsidRPr="00AF31B6">
        <w:t xml:space="preserve"> </w:t>
      </w:r>
      <w:r w:rsidRPr="00AF31B6">
        <w:t>byl sestaven předpoklad produkce</w:t>
      </w:r>
      <w:r w:rsidR="008C6635" w:rsidRPr="00AF31B6">
        <w:t xml:space="preserve"> </w:t>
      </w:r>
      <w:r w:rsidR="00D046C0" w:rsidRPr="00AF31B6">
        <w:t xml:space="preserve">OO a </w:t>
      </w:r>
      <w:r w:rsidR="008C6635" w:rsidRPr="00AF31B6">
        <w:t>OEVO</w:t>
      </w:r>
      <w:r w:rsidRPr="00AF31B6">
        <w:t xml:space="preserve"> v roce 2030.</w:t>
      </w:r>
      <w:r w:rsidR="00D046C0" w:rsidRPr="00AF31B6">
        <w:t xml:space="preserve"> Vzhledem k tomu, že se hodnoty jednotlivých odpadů zahrnutých do OEVO v jednotlivých letech mění, zvolená výchozí hodnota již není mezir</w:t>
      </w:r>
      <w:r w:rsidR="00D046C0">
        <w:t>očně navyšována. Rovněž zvolená výchozí hodnota OO není již ze stejných důvodů meziročně navyšována.</w:t>
      </w:r>
    </w:p>
    <w:p w:rsidR="002B5FD2" w:rsidRDefault="002B5FD2" w:rsidP="00965BB3">
      <w:bookmarkStart w:id="81" w:name="_Hlk71270480"/>
      <w:r>
        <w:t xml:space="preserve">K vykazované produkci jednotlivých druhů odpadů je připočteno množství odpadů </w:t>
      </w:r>
      <w:r w:rsidRPr="002B5FD2">
        <w:t>vytříděn</w:t>
      </w:r>
      <w:r>
        <w:t>ých</w:t>
      </w:r>
      <w:r w:rsidRPr="002B5FD2">
        <w:t xml:space="preserve"> z SKO zvýšeným tříděním k roku 2030 oproti </w:t>
      </w:r>
      <w:r w:rsidR="00D046C0">
        <w:t xml:space="preserve">množství SKO </w:t>
      </w:r>
      <w:r w:rsidR="0054025A">
        <w:t xml:space="preserve">zvoleném </w:t>
      </w:r>
      <w:r w:rsidR="00D046C0">
        <w:t xml:space="preserve">pro </w:t>
      </w:r>
      <w:r w:rsidR="0054025A">
        <w:t xml:space="preserve">výchozí rok </w:t>
      </w:r>
      <w:r w:rsidR="002B319C">
        <w:t>propočtu</w:t>
      </w:r>
      <w:r>
        <w:t>.</w:t>
      </w:r>
    </w:p>
    <w:p w:rsidR="00AC0659" w:rsidRPr="00B64C1F" w:rsidRDefault="00AC0659" w:rsidP="00965BB3">
      <w:pPr>
        <w:pStyle w:val="Styl5"/>
      </w:pPr>
      <w:bookmarkStart w:id="82" w:name="_Toc88814400"/>
      <w:r>
        <w:t xml:space="preserve">Prognóza produkce SKO a OO </w:t>
      </w:r>
      <w:r w:rsidRPr="00B64C1F">
        <w:t>v Jihočeském kraji</w:t>
      </w:r>
      <w:r>
        <w:t xml:space="preserve"> (postupný pokles SKO na 150 kg/ob/rok)</w:t>
      </w:r>
      <w:bookmarkEnd w:id="82"/>
    </w:p>
    <w:p w:rsidR="00AC0659" w:rsidRDefault="00AC0659" w:rsidP="00965BB3">
      <w:r>
        <w:rPr>
          <w:noProof/>
          <w:lang w:eastAsia="cs-CZ"/>
        </w:rPr>
        <w:drawing>
          <wp:inline distT="0" distB="0" distL="0" distR="0" wp14:anchorId="10CB0E62" wp14:editId="58F38969">
            <wp:extent cx="5929746" cy="1269581"/>
            <wp:effectExtent l="0" t="0" r="0" b="698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2155" cy="1280802"/>
                    </a:xfrm>
                    <a:prstGeom prst="rect">
                      <a:avLst/>
                    </a:prstGeom>
                    <a:noFill/>
                  </pic:spPr>
                </pic:pic>
              </a:graphicData>
            </a:graphic>
          </wp:inline>
        </w:drawing>
      </w:r>
    </w:p>
    <w:p w:rsidR="009A77C6" w:rsidRDefault="002B5FD2" w:rsidP="00965BB3">
      <w:r>
        <w:t xml:space="preserve">Celkový přehled produkce </w:t>
      </w:r>
      <w:r w:rsidR="0054025A">
        <w:t xml:space="preserve">SKO, OO a </w:t>
      </w:r>
      <w:r>
        <w:t>OEVO</w:t>
      </w:r>
      <w:r w:rsidR="00066AC3">
        <w:t xml:space="preserve"> v Jihočeském kraji</w:t>
      </w:r>
      <w:r>
        <w:t xml:space="preserve"> je uveden v následující</w:t>
      </w:r>
      <w:r w:rsidR="0054025A">
        <w:t>ch</w:t>
      </w:r>
      <w:r>
        <w:t xml:space="preserve"> tabul</w:t>
      </w:r>
      <w:bookmarkEnd w:id="79"/>
      <w:r w:rsidR="0054025A">
        <w:t>kách:</w:t>
      </w:r>
    </w:p>
    <w:p w:rsidR="00A7359B" w:rsidRDefault="00A7359B" w:rsidP="00965BB3"/>
    <w:p w:rsidR="00A7359B" w:rsidRDefault="00A7359B" w:rsidP="00965BB3"/>
    <w:p w:rsidR="00A7359B" w:rsidRDefault="00A7359B" w:rsidP="00965BB3"/>
    <w:p w:rsidR="00A7359B" w:rsidRDefault="00A7359B" w:rsidP="00965BB3"/>
    <w:p w:rsidR="00A7359B" w:rsidRDefault="00A7359B" w:rsidP="00965BB3"/>
    <w:p w:rsidR="00A7359B" w:rsidRDefault="00A7359B" w:rsidP="00965BB3"/>
    <w:p w:rsidR="00A7359B" w:rsidRDefault="00A7359B" w:rsidP="00965BB3"/>
    <w:p w:rsidR="00A7359B" w:rsidRDefault="00A7359B" w:rsidP="00965BB3"/>
    <w:p w:rsidR="00A7359B" w:rsidRDefault="00A7359B" w:rsidP="00965BB3"/>
    <w:p w:rsidR="00A7359B" w:rsidRDefault="00A7359B" w:rsidP="00965BB3"/>
    <w:p w:rsidR="00A7359B" w:rsidRDefault="00A7359B" w:rsidP="00965BB3"/>
    <w:p w:rsidR="00A7359B" w:rsidRDefault="00A7359B" w:rsidP="00965BB3"/>
    <w:p w:rsidR="00A7359B" w:rsidRDefault="00A7359B" w:rsidP="00965BB3"/>
    <w:p w:rsidR="00A7359B" w:rsidRDefault="00A7359B" w:rsidP="00965BB3"/>
    <w:p w:rsidR="00A7359B" w:rsidRDefault="00A7359B" w:rsidP="00965BB3"/>
    <w:p w:rsidR="00D40809" w:rsidRPr="00B64C1F" w:rsidRDefault="00D40809" w:rsidP="00965BB3">
      <w:pPr>
        <w:pStyle w:val="Styl5"/>
      </w:pPr>
      <w:bookmarkStart w:id="83" w:name="_Toc88814401"/>
      <w:bookmarkEnd w:id="81"/>
      <w:r>
        <w:t xml:space="preserve">Předpoklad produkce </w:t>
      </w:r>
      <w:r w:rsidR="0054025A">
        <w:t xml:space="preserve">SKO, OO a </w:t>
      </w:r>
      <w:r>
        <w:t>OEVO</w:t>
      </w:r>
      <w:r w:rsidRPr="00B64C1F">
        <w:t xml:space="preserve"> v Jihočeském kraji </w:t>
      </w:r>
      <w:r>
        <w:t>v roce</w:t>
      </w:r>
      <w:r w:rsidRPr="00B64C1F">
        <w:t xml:space="preserve"> 2030</w:t>
      </w:r>
      <w:r w:rsidR="00762C58">
        <w:t xml:space="preserve"> v členění dle ORP</w:t>
      </w:r>
      <w:r>
        <w:t xml:space="preserve"> </w:t>
      </w:r>
      <w:r w:rsidRPr="00B64C1F">
        <w:t>– část 1</w:t>
      </w:r>
      <w:bookmarkEnd w:id="83"/>
    </w:p>
    <w:p w:rsidR="00D40809" w:rsidRDefault="00DB48E0" w:rsidP="00965BB3">
      <w:pPr>
        <w:rPr>
          <w:rFonts w:cs="Arial"/>
          <w:color w:val="FF0000"/>
        </w:rPr>
      </w:pPr>
      <w:r w:rsidRPr="00DB48E0">
        <w:rPr>
          <w:noProof/>
          <w:lang w:eastAsia="cs-CZ"/>
        </w:rPr>
        <w:drawing>
          <wp:inline distT="0" distB="0" distL="0" distR="0" wp14:anchorId="11EB69BF" wp14:editId="3EA56674">
            <wp:extent cx="5795794" cy="798576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05718" cy="7999434"/>
                    </a:xfrm>
                    <a:prstGeom prst="rect">
                      <a:avLst/>
                    </a:prstGeom>
                    <a:noFill/>
                    <a:ln>
                      <a:noFill/>
                    </a:ln>
                  </pic:spPr>
                </pic:pic>
              </a:graphicData>
            </a:graphic>
          </wp:inline>
        </w:drawing>
      </w:r>
    </w:p>
    <w:p w:rsidR="007F2175" w:rsidRDefault="007F2175" w:rsidP="00A7359B">
      <w:pPr>
        <w:pStyle w:val="Styl5"/>
        <w:numPr>
          <w:ilvl w:val="0"/>
          <w:numId w:val="0"/>
        </w:numPr>
        <w:ind w:left="993"/>
      </w:pPr>
    </w:p>
    <w:p w:rsidR="00D40809" w:rsidRPr="00B64C1F" w:rsidRDefault="00D40809" w:rsidP="00965BB3">
      <w:pPr>
        <w:pStyle w:val="Styl5"/>
      </w:pPr>
      <w:bookmarkStart w:id="84" w:name="_Toc88814402"/>
      <w:r>
        <w:t xml:space="preserve">Předpoklad produkce </w:t>
      </w:r>
      <w:r w:rsidR="0054025A">
        <w:t xml:space="preserve">SKO, OO a </w:t>
      </w:r>
      <w:r>
        <w:t>OEVO</w:t>
      </w:r>
      <w:r w:rsidRPr="00B64C1F">
        <w:t xml:space="preserve"> v Jihočeském kraji </w:t>
      </w:r>
      <w:r>
        <w:t>v roce</w:t>
      </w:r>
      <w:r w:rsidRPr="00B64C1F">
        <w:t xml:space="preserve"> 2030</w:t>
      </w:r>
      <w:r w:rsidR="0015692E">
        <w:t xml:space="preserve"> v členění dle ORP</w:t>
      </w:r>
      <w:r>
        <w:t xml:space="preserve"> </w:t>
      </w:r>
      <w:r w:rsidRPr="00B64C1F">
        <w:t>– část 2</w:t>
      </w:r>
      <w:bookmarkEnd w:id="84"/>
    </w:p>
    <w:p w:rsidR="00FC5D39" w:rsidRPr="00B35425" w:rsidRDefault="00DB48E0" w:rsidP="00965BB3">
      <w:pPr>
        <w:rPr>
          <w:rFonts w:cs="Arial"/>
          <w:u w:val="single"/>
        </w:rPr>
      </w:pPr>
      <w:bookmarkStart w:id="85" w:name="_Toc15029628"/>
      <w:bookmarkStart w:id="86" w:name="_Toc19001872"/>
      <w:bookmarkStart w:id="87" w:name="_Toc27381171"/>
      <w:bookmarkStart w:id="88" w:name="_Ref27404528"/>
      <w:bookmarkStart w:id="89" w:name="_Hlk58223026"/>
      <w:bookmarkEnd w:id="72"/>
      <w:bookmarkEnd w:id="73"/>
      <w:bookmarkEnd w:id="74"/>
      <w:r w:rsidRPr="00DB48E0">
        <w:rPr>
          <w:noProof/>
          <w:lang w:eastAsia="cs-CZ"/>
        </w:rPr>
        <w:drawing>
          <wp:inline distT="0" distB="0" distL="0" distR="0" wp14:anchorId="53FE8531" wp14:editId="66489A77">
            <wp:extent cx="5879978" cy="6733309"/>
            <wp:effectExtent l="0" t="0" r="698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87608" cy="6742046"/>
                    </a:xfrm>
                    <a:prstGeom prst="rect">
                      <a:avLst/>
                    </a:prstGeom>
                    <a:noFill/>
                    <a:ln>
                      <a:noFill/>
                    </a:ln>
                  </pic:spPr>
                </pic:pic>
              </a:graphicData>
            </a:graphic>
          </wp:inline>
        </w:drawing>
      </w:r>
    </w:p>
    <w:p w:rsidR="00FC5D39" w:rsidRDefault="00FC5D39" w:rsidP="00965BB3"/>
    <w:p w:rsidR="00B35425" w:rsidRDefault="00B35425" w:rsidP="00965BB3"/>
    <w:p w:rsidR="00B35425" w:rsidRDefault="00B35425" w:rsidP="00965BB3"/>
    <w:p w:rsidR="00FA7CFD" w:rsidRDefault="00FA7CFD" w:rsidP="00965BB3"/>
    <w:p w:rsidR="00B164C9" w:rsidRPr="001C0BEB" w:rsidRDefault="00170F02" w:rsidP="00965BB3">
      <w:pPr>
        <w:pStyle w:val="Nadpis2"/>
      </w:pPr>
      <w:bookmarkStart w:id="90" w:name="_Toc15029629"/>
      <w:bookmarkStart w:id="91" w:name="_Toc19001873"/>
      <w:bookmarkStart w:id="92" w:name="_Toc27381172"/>
      <w:bookmarkStart w:id="93" w:name="_Toc88814361"/>
      <w:bookmarkEnd w:id="85"/>
      <w:bookmarkEnd w:id="86"/>
      <w:bookmarkEnd w:id="87"/>
      <w:bookmarkEnd w:id="88"/>
      <w:bookmarkEnd w:id="89"/>
      <w:r w:rsidRPr="001C0BEB">
        <w:t>Předpokládaná bilance</w:t>
      </w:r>
      <w:r w:rsidR="001771E5" w:rsidRPr="001C0BEB">
        <w:t xml:space="preserve"> </w:t>
      </w:r>
      <w:r w:rsidR="00A51812" w:rsidRPr="001C0BEB">
        <w:t>SKO, OO a OEVO</w:t>
      </w:r>
      <w:r w:rsidR="001771E5" w:rsidRPr="001C0BEB">
        <w:t xml:space="preserve"> v Jihočeské</w:t>
      </w:r>
      <w:r w:rsidR="0009027B" w:rsidRPr="001C0BEB">
        <w:t>m</w:t>
      </w:r>
      <w:r w:rsidR="001771E5" w:rsidRPr="001C0BEB">
        <w:t xml:space="preserve"> kraj</w:t>
      </w:r>
      <w:r w:rsidR="0009027B" w:rsidRPr="001C0BEB">
        <w:t>i</w:t>
      </w:r>
      <w:r w:rsidR="001771E5" w:rsidRPr="001C0BEB">
        <w:t xml:space="preserve"> v roce 2030 využiteln</w:t>
      </w:r>
      <w:r w:rsidRPr="001C0BEB">
        <w:t>ých</w:t>
      </w:r>
      <w:r w:rsidR="001771E5" w:rsidRPr="001C0BEB">
        <w:t xml:space="preserve"> v ZEVO</w:t>
      </w:r>
      <w:bookmarkEnd w:id="90"/>
      <w:bookmarkEnd w:id="91"/>
      <w:bookmarkEnd w:id="92"/>
      <w:bookmarkEnd w:id="93"/>
    </w:p>
    <w:p w:rsidR="001256DA" w:rsidRDefault="001256DA" w:rsidP="00965BB3">
      <w:bookmarkStart w:id="94" w:name="_Hlk11568330"/>
      <w:r w:rsidRPr="00B64C1F">
        <w:t xml:space="preserve">S ohledem na </w:t>
      </w:r>
      <w:r w:rsidRPr="00DB48E0">
        <w:t>současnou využitelnost ostatních odpadů</w:t>
      </w:r>
      <w:r w:rsidR="007538BE" w:rsidRPr="00DB48E0">
        <w:t xml:space="preserve">, </w:t>
      </w:r>
      <w:r w:rsidR="00B51214" w:rsidRPr="00DB48E0">
        <w:t xml:space="preserve">cíle odpadového hospodářství dle zákona o odpadech č. 541/2020 Sb. </w:t>
      </w:r>
      <w:r w:rsidR="007538BE" w:rsidRPr="00DB48E0">
        <w:t xml:space="preserve"> a opatření vyplývající z vyhlášky č.</w:t>
      </w:r>
      <w:r w:rsidR="00DB48E0" w:rsidRPr="00DB48E0">
        <w:t xml:space="preserve"> 273</w:t>
      </w:r>
      <w:r w:rsidR="007538BE" w:rsidRPr="00DB48E0">
        <w:t xml:space="preserve">/2021 Sb. o podrobnostech nakládání s odpady </w:t>
      </w:r>
      <w:r w:rsidRPr="00DB48E0">
        <w:t>byly zvoleny ko</w:t>
      </w:r>
      <w:r w:rsidRPr="00105239">
        <w:t xml:space="preserve">eficienty </w:t>
      </w:r>
      <w:r w:rsidR="00B06134" w:rsidRPr="00105239">
        <w:t>potenciální využitelnosti</w:t>
      </w:r>
      <w:r w:rsidRPr="00105239">
        <w:t xml:space="preserve"> od</w:t>
      </w:r>
      <w:r w:rsidRPr="00B64C1F">
        <w:t>padů do ZEVO</w:t>
      </w:r>
      <w:bookmarkStart w:id="95" w:name="_Hlk11568505"/>
      <w:bookmarkEnd w:id="94"/>
      <w:r w:rsidR="000320B9">
        <w:t xml:space="preserve"> </w:t>
      </w:r>
      <w:r w:rsidR="000320B9">
        <w:rPr>
          <w:rFonts w:cs="Arial"/>
          <w:iCs/>
        </w:rPr>
        <w:t>a</w:t>
      </w:r>
      <w:r w:rsidRPr="00B64C1F">
        <w:t xml:space="preserve"> propočtena množství jednotlivých odpadů využitelných do ZEVO</w:t>
      </w:r>
      <w:r w:rsidR="008B09A6">
        <w:t>. Výsledky výpočtu jsou uvedeny</w:t>
      </w:r>
      <w:r w:rsidRPr="00B64C1F">
        <w:t xml:space="preserve"> v následující</w:t>
      </w:r>
      <w:r w:rsidR="00B74F76">
        <w:t>ch</w:t>
      </w:r>
      <w:r w:rsidRPr="00B64C1F">
        <w:t xml:space="preserve"> tabul</w:t>
      </w:r>
      <w:r w:rsidR="00B74F76">
        <w:t>kách</w:t>
      </w:r>
      <w:r w:rsidRPr="00B64C1F">
        <w:t>:</w:t>
      </w:r>
    </w:p>
    <w:p w:rsidR="008B09A6" w:rsidRDefault="008B09A6" w:rsidP="00965BB3">
      <w:pPr>
        <w:pStyle w:val="Styl5"/>
      </w:pPr>
      <w:bookmarkStart w:id="96" w:name="_Toc9929610"/>
      <w:bookmarkStart w:id="97" w:name="_Toc15029492"/>
      <w:bookmarkStart w:id="98" w:name="_Toc27395743"/>
      <w:bookmarkStart w:id="99" w:name="_Toc57107854"/>
      <w:bookmarkStart w:id="100" w:name="_Toc88814403"/>
      <w:r w:rsidRPr="00B64C1F">
        <w:t xml:space="preserve">Koeficienty </w:t>
      </w:r>
      <w:r w:rsidR="00B06134">
        <w:t>potenciální využitelnosti</w:t>
      </w:r>
      <w:r w:rsidRPr="00B64C1F">
        <w:t xml:space="preserve"> odpadů do ZEVO</w:t>
      </w:r>
      <w:bookmarkEnd w:id="96"/>
      <w:bookmarkEnd w:id="97"/>
      <w:bookmarkEnd w:id="98"/>
      <w:bookmarkEnd w:id="99"/>
      <w:bookmarkEnd w:id="100"/>
    </w:p>
    <w:p w:rsidR="008B09A6" w:rsidRPr="00B64C1F" w:rsidRDefault="00C11080" w:rsidP="00965BB3">
      <w:pPr>
        <w:rPr>
          <w:rFonts w:cs="Arial"/>
        </w:rPr>
      </w:pPr>
      <w:r w:rsidRPr="00C11080">
        <w:rPr>
          <w:noProof/>
          <w:lang w:eastAsia="cs-CZ"/>
        </w:rPr>
        <w:drawing>
          <wp:inline distT="0" distB="0" distL="0" distR="0" wp14:anchorId="0A5AB621" wp14:editId="5509BCDF">
            <wp:extent cx="5880357" cy="6338454"/>
            <wp:effectExtent l="0" t="0" r="6350" b="571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83583" cy="6341931"/>
                    </a:xfrm>
                    <a:prstGeom prst="rect">
                      <a:avLst/>
                    </a:prstGeom>
                    <a:noFill/>
                    <a:ln>
                      <a:noFill/>
                    </a:ln>
                  </pic:spPr>
                </pic:pic>
              </a:graphicData>
            </a:graphic>
          </wp:inline>
        </w:drawing>
      </w:r>
    </w:p>
    <w:p w:rsidR="004F2FDD" w:rsidRDefault="004F2FDD" w:rsidP="00A504FE">
      <w:pPr>
        <w:pStyle w:val="Styl5"/>
        <w:numPr>
          <w:ilvl w:val="0"/>
          <w:numId w:val="0"/>
        </w:numPr>
        <w:ind w:left="993"/>
      </w:pPr>
    </w:p>
    <w:p w:rsidR="00FA7CFD" w:rsidRDefault="00FA7CFD" w:rsidP="00965BB3"/>
    <w:p w:rsidR="00F475B7" w:rsidRDefault="00F475B7" w:rsidP="00965BB3">
      <w:pPr>
        <w:pStyle w:val="Styl5"/>
      </w:pPr>
      <w:bookmarkStart w:id="101" w:name="_Toc88814404"/>
      <w:r>
        <w:t xml:space="preserve">Předpokládaná bilance </w:t>
      </w:r>
      <w:r w:rsidR="0054025A">
        <w:t xml:space="preserve">SKO, OO a </w:t>
      </w:r>
      <w:r>
        <w:t>OEVO</w:t>
      </w:r>
      <w:r w:rsidRPr="00B64C1F">
        <w:t xml:space="preserve"> v</w:t>
      </w:r>
      <w:r>
        <w:t> </w:t>
      </w:r>
      <w:r w:rsidRPr="00B64C1F">
        <w:t>Jih</w:t>
      </w:r>
      <w:r w:rsidR="00066AC3">
        <w:t>očeském</w:t>
      </w:r>
      <w:r w:rsidRPr="00B64C1F">
        <w:t xml:space="preserve"> kraji </w:t>
      </w:r>
      <w:r>
        <w:t>v roce</w:t>
      </w:r>
      <w:r w:rsidRPr="00B64C1F">
        <w:t xml:space="preserve"> 2030</w:t>
      </w:r>
      <w:r>
        <w:t xml:space="preserve"> </w:t>
      </w:r>
      <w:r w:rsidRPr="00B64C1F">
        <w:t>využiteln</w:t>
      </w:r>
      <w:r>
        <w:t>ých</w:t>
      </w:r>
      <w:r w:rsidRPr="00B64C1F">
        <w:t xml:space="preserve"> </w:t>
      </w:r>
      <w:r>
        <w:t>v</w:t>
      </w:r>
      <w:r w:rsidR="0015692E">
        <w:t> </w:t>
      </w:r>
      <w:r w:rsidRPr="00B64C1F">
        <w:t>ZEVO</w:t>
      </w:r>
      <w:r w:rsidR="0015692E">
        <w:t xml:space="preserve"> v členění dle ORP</w:t>
      </w:r>
      <w:r>
        <w:t xml:space="preserve"> </w:t>
      </w:r>
      <w:r w:rsidRPr="00B64C1F">
        <w:t>– část 1</w:t>
      </w:r>
      <w:bookmarkEnd w:id="101"/>
    </w:p>
    <w:p w:rsidR="00F475B7" w:rsidRDefault="00DB48E0" w:rsidP="00965BB3">
      <w:r w:rsidRPr="00DB48E0">
        <w:rPr>
          <w:noProof/>
          <w:lang w:eastAsia="cs-CZ"/>
        </w:rPr>
        <w:drawing>
          <wp:inline distT="0" distB="0" distL="0" distR="0" wp14:anchorId="719F8948" wp14:editId="106279EF">
            <wp:extent cx="5869155" cy="7730836"/>
            <wp:effectExtent l="0" t="0" r="0" b="381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72253" cy="7734917"/>
                    </a:xfrm>
                    <a:prstGeom prst="rect">
                      <a:avLst/>
                    </a:prstGeom>
                    <a:noFill/>
                    <a:ln>
                      <a:noFill/>
                    </a:ln>
                  </pic:spPr>
                </pic:pic>
              </a:graphicData>
            </a:graphic>
          </wp:inline>
        </w:drawing>
      </w:r>
    </w:p>
    <w:p w:rsidR="00FA7CFD" w:rsidRDefault="00FA7CFD" w:rsidP="00965BB3"/>
    <w:p w:rsidR="00FA7CFD" w:rsidRPr="00FA7CFD" w:rsidRDefault="00FA7CFD" w:rsidP="00965BB3"/>
    <w:p w:rsidR="00F475B7" w:rsidRPr="00B64C1F" w:rsidRDefault="00F475B7" w:rsidP="00965BB3">
      <w:pPr>
        <w:pStyle w:val="Styl5"/>
      </w:pPr>
      <w:bookmarkStart w:id="102" w:name="_Toc88814405"/>
      <w:r>
        <w:t xml:space="preserve">Předpokládaná bilance </w:t>
      </w:r>
      <w:r w:rsidR="0054025A">
        <w:t xml:space="preserve">SKO, OO a </w:t>
      </w:r>
      <w:r>
        <w:t>OEVO</w:t>
      </w:r>
      <w:r w:rsidRPr="00B64C1F">
        <w:t xml:space="preserve"> v</w:t>
      </w:r>
      <w:r>
        <w:t> </w:t>
      </w:r>
      <w:r w:rsidRPr="00B64C1F">
        <w:t>Jih</w:t>
      </w:r>
      <w:r w:rsidR="00066AC3">
        <w:t>očeském</w:t>
      </w:r>
      <w:r w:rsidRPr="00B64C1F">
        <w:t xml:space="preserve"> kraji </w:t>
      </w:r>
      <w:r>
        <w:t>v roce</w:t>
      </w:r>
      <w:r w:rsidRPr="00B64C1F">
        <w:t xml:space="preserve"> 2030</w:t>
      </w:r>
      <w:r>
        <w:t xml:space="preserve"> </w:t>
      </w:r>
      <w:r w:rsidRPr="00B64C1F">
        <w:t>využiteln</w:t>
      </w:r>
      <w:r>
        <w:t>ých</w:t>
      </w:r>
      <w:r w:rsidRPr="00B64C1F">
        <w:t xml:space="preserve"> </w:t>
      </w:r>
      <w:r>
        <w:t>v</w:t>
      </w:r>
      <w:r w:rsidR="0015692E">
        <w:t> </w:t>
      </w:r>
      <w:r w:rsidRPr="00B64C1F">
        <w:t>ZEVO</w:t>
      </w:r>
      <w:r w:rsidR="0015692E">
        <w:t xml:space="preserve"> v členění dle ORP</w:t>
      </w:r>
      <w:r>
        <w:t xml:space="preserve"> </w:t>
      </w:r>
      <w:r w:rsidRPr="00B64C1F">
        <w:t xml:space="preserve">– část </w:t>
      </w:r>
      <w:r>
        <w:t>2</w:t>
      </w:r>
      <w:bookmarkEnd w:id="102"/>
    </w:p>
    <w:p w:rsidR="00F475B7" w:rsidRPr="00F475B7" w:rsidRDefault="00DB48E0" w:rsidP="00965BB3">
      <w:r w:rsidRPr="00DB48E0">
        <w:rPr>
          <w:noProof/>
          <w:lang w:eastAsia="cs-CZ"/>
        </w:rPr>
        <w:drawing>
          <wp:inline distT="0" distB="0" distL="0" distR="0" wp14:anchorId="2CEC7328" wp14:editId="060A9B41">
            <wp:extent cx="5932920" cy="6494527"/>
            <wp:effectExtent l="0" t="0" r="0" b="190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8072" cy="6511113"/>
                    </a:xfrm>
                    <a:prstGeom prst="rect">
                      <a:avLst/>
                    </a:prstGeom>
                    <a:noFill/>
                    <a:ln>
                      <a:noFill/>
                    </a:ln>
                  </pic:spPr>
                </pic:pic>
              </a:graphicData>
            </a:graphic>
          </wp:inline>
        </w:drawing>
      </w:r>
    </w:p>
    <w:p w:rsidR="00F32EC4" w:rsidRDefault="00F32EC4" w:rsidP="00965BB3"/>
    <w:p w:rsidR="001256DA" w:rsidRPr="008A3F22" w:rsidRDefault="001256DA" w:rsidP="00965BB3">
      <w:bookmarkStart w:id="103" w:name="_Hlk11568652"/>
      <w:bookmarkStart w:id="104" w:name="_Toc7443673"/>
      <w:bookmarkStart w:id="105" w:name="_Toc9929612"/>
      <w:bookmarkEnd w:id="95"/>
      <w:r w:rsidRPr="008A3F22">
        <w:t>Souhrnná produkce odpadů v Jihočeském kraji</w:t>
      </w:r>
      <w:r w:rsidR="00B264F6">
        <w:t xml:space="preserve"> </w:t>
      </w:r>
      <w:r w:rsidR="00B264F6" w:rsidRPr="008A3F22">
        <w:t>využitelných v ZEVO</w:t>
      </w:r>
      <w:r w:rsidRPr="008A3F22">
        <w:t xml:space="preserve"> je uvedena v následující tabulce:</w:t>
      </w:r>
    </w:p>
    <w:p w:rsidR="00FA7CFD" w:rsidRDefault="00FA7CFD" w:rsidP="00965BB3"/>
    <w:p w:rsidR="00FA7CFD" w:rsidRDefault="00FA7CFD" w:rsidP="00965BB3"/>
    <w:p w:rsidR="002F0247" w:rsidRDefault="002F0247" w:rsidP="00965BB3"/>
    <w:p w:rsidR="002F0247" w:rsidRDefault="002F0247" w:rsidP="00965BB3"/>
    <w:p w:rsidR="002F0247" w:rsidRPr="00B64C1F" w:rsidRDefault="002F0247" w:rsidP="00965BB3"/>
    <w:p w:rsidR="001256DA" w:rsidRPr="00B64C1F" w:rsidRDefault="001256DA" w:rsidP="00965BB3">
      <w:pPr>
        <w:pStyle w:val="Styl5"/>
      </w:pPr>
      <w:bookmarkStart w:id="106" w:name="_Toc15029495"/>
      <w:bookmarkStart w:id="107" w:name="_Toc27395746"/>
      <w:bookmarkStart w:id="108" w:name="_Toc88814406"/>
      <w:bookmarkEnd w:id="103"/>
      <w:r w:rsidRPr="00B64C1F">
        <w:t>Jih</w:t>
      </w:r>
      <w:r w:rsidR="00B264F6">
        <w:t>očeský</w:t>
      </w:r>
      <w:r w:rsidRPr="00B64C1F">
        <w:t xml:space="preserve"> kraj – produkce </w:t>
      </w:r>
      <w:r w:rsidR="003431DA">
        <w:t>SKO, OO a OEVO</w:t>
      </w:r>
      <w:r w:rsidRPr="00B64C1F">
        <w:t xml:space="preserve"> </w:t>
      </w:r>
      <w:r w:rsidR="000320B9">
        <w:t>a</w:t>
      </w:r>
      <w:r w:rsidRPr="00B64C1F">
        <w:t xml:space="preserve"> předpoklad pro energ</w:t>
      </w:r>
      <w:r w:rsidR="00B264F6">
        <w:t>etické</w:t>
      </w:r>
      <w:r w:rsidRPr="00B64C1F">
        <w:t xml:space="preserve"> využití </w:t>
      </w:r>
      <w:r w:rsidR="00940BE5">
        <w:t>v</w:t>
      </w:r>
      <w:r w:rsidRPr="00B64C1F">
        <w:t xml:space="preserve"> ZEVO v roce 2030</w:t>
      </w:r>
      <w:bookmarkEnd w:id="104"/>
      <w:bookmarkEnd w:id="105"/>
      <w:bookmarkEnd w:id="106"/>
      <w:bookmarkEnd w:id="107"/>
      <w:bookmarkEnd w:id="108"/>
    </w:p>
    <w:p w:rsidR="001256DA" w:rsidRPr="00B64C1F" w:rsidRDefault="008601EA" w:rsidP="00965BB3">
      <w:pPr>
        <w:rPr>
          <w:rFonts w:cs="Arial"/>
        </w:rPr>
      </w:pPr>
      <w:r w:rsidRPr="008601EA">
        <w:rPr>
          <w:noProof/>
          <w:lang w:eastAsia="cs-CZ"/>
        </w:rPr>
        <w:drawing>
          <wp:inline distT="0" distB="0" distL="0" distR="0" wp14:anchorId="5FF2B84B" wp14:editId="136C1F0E">
            <wp:extent cx="3804185" cy="8236527"/>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4185" cy="8236527"/>
                    </a:xfrm>
                    <a:prstGeom prst="rect">
                      <a:avLst/>
                    </a:prstGeom>
                    <a:noFill/>
                    <a:ln>
                      <a:noFill/>
                    </a:ln>
                  </pic:spPr>
                </pic:pic>
              </a:graphicData>
            </a:graphic>
          </wp:inline>
        </w:drawing>
      </w:r>
    </w:p>
    <w:p w:rsidR="001B62BF" w:rsidRPr="00B64C1F" w:rsidRDefault="001B62BF" w:rsidP="00965BB3">
      <w:pPr>
        <w:pStyle w:val="Styl5"/>
      </w:pPr>
      <w:bookmarkStart w:id="109" w:name="_Toc88814407"/>
      <w:r w:rsidRPr="00B64C1F">
        <w:t xml:space="preserve">Jihočeský kraj – produkce </w:t>
      </w:r>
      <w:r w:rsidR="008C055B">
        <w:t>SKO, OO a OEVO</w:t>
      </w:r>
      <w:r w:rsidRPr="00B64C1F">
        <w:t xml:space="preserve"> </w:t>
      </w:r>
      <w:r w:rsidR="000320B9">
        <w:t>a</w:t>
      </w:r>
      <w:r w:rsidRPr="00B64C1F">
        <w:t xml:space="preserve"> předpoklad pro energetické využití </w:t>
      </w:r>
      <w:r w:rsidR="0037670F">
        <w:t>v</w:t>
      </w:r>
      <w:r w:rsidRPr="00B64C1F">
        <w:t xml:space="preserve"> ZEVO v roce 2030</w:t>
      </w:r>
      <w:r w:rsidR="001A0781">
        <w:t xml:space="preserve"> </w:t>
      </w:r>
      <w:r>
        <w:t xml:space="preserve"> –</w:t>
      </w:r>
      <w:r w:rsidR="00F5140E">
        <w:t xml:space="preserve"> </w:t>
      </w:r>
      <w:r w:rsidR="00F5140E" w:rsidRPr="00F5140E">
        <w:t>při produkci SKO 1</w:t>
      </w:r>
      <w:r w:rsidR="008C51FF">
        <w:t>5</w:t>
      </w:r>
      <w:r w:rsidR="00F5140E" w:rsidRPr="00F5140E">
        <w:t>0 Kg/obyv/rok</w:t>
      </w:r>
      <w:r w:rsidR="00F5140E">
        <w:t xml:space="preserve"> -</w:t>
      </w:r>
      <w:r>
        <w:t xml:space="preserve"> přehledné shrnutí</w:t>
      </w:r>
      <w:bookmarkEnd w:id="109"/>
    </w:p>
    <w:p w:rsidR="001B62BF" w:rsidRDefault="00DB48E0" w:rsidP="00965BB3">
      <w:pPr>
        <w:rPr>
          <w:rFonts w:cs="Arial"/>
        </w:rPr>
      </w:pPr>
      <w:r w:rsidRPr="00DB48E0">
        <w:rPr>
          <w:noProof/>
          <w:lang w:eastAsia="cs-CZ"/>
        </w:rPr>
        <w:drawing>
          <wp:inline distT="0" distB="0" distL="0" distR="0" wp14:anchorId="5ACC554D" wp14:editId="6BF15F09">
            <wp:extent cx="3268639" cy="2568216"/>
            <wp:effectExtent l="0" t="0" r="8255" b="381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81317" cy="2578177"/>
                    </a:xfrm>
                    <a:prstGeom prst="rect">
                      <a:avLst/>
                    </a:prstGeom>
                    <a:noFill/>
                    <a:ln>
                      <a:noFill/>
                    </a:ln>
                  </pic:spPr>
                </pic:pic>
              </a:graphicData>
            </a:graphic>
          </wp:inline>
        </w:drawing>
      </w:r>
    </w:p>
    <w:p w:rsidR="001E6ECC" w:rsidRDefault="001E6ECC" w:rsidP="00965BB3"/>
    <w:p w:rsidR="001256DA" w:rsidRPr="001C0BEB" w:rsidRDefault="00EE3964" w:rsidP="00965BB3">
      <w:pPr>
        <w:pStyle w:val="Nadpis2"/>
      </w:pPr>
      <w:bookmarkStart w:id="110" w:name="_Toc88814362"/>
      <w:bookmarkStart w:id="111" w:name="_Toc6987079"/>
      <w:r w:rsidRPr="001C0BEB">
        <w:t>Předpokládaný p</w:t>
      </w:r>
      <w:r w:rsidR="002206DF" w:rsidRPr="001C0BEB">
        <w:t>otenciál SKO a OO v sousedních ORP Jihočeského kraje</w:t>
      </w:r>
      <w:bookmarkEnd w:id="110"/>
    </w:p>
    <w:p w:rsidR="006539D8" w:rsidRDefault="001256DA" w:rsidP="00965BB3">
      <w:bookmarkStart w:id="112" w:name="_Hlk11569176"/>
      <w:bookmarkStart w:id="113" w:name="_Toc9929613"/>
      <w:r w:rsidRPr="00B64C1F">
        <w:t>S ohledem na zákaz skládkování SKO a vybraných druhů odpadů dle zákona o odpadech</w:t>
      </w:r>
      <w:r w:rsidR="00481C6F">
        <w:t xml:space="preserve"> č.</w:t>
      </w:r>
      <w:r w:rsidR="00D177A2">
        <w:t xml:space="preserve"> </w:t>
      </w:r>
      <w:r w:rsidR="00481C6F">
        <w:t>541/2020 Sb.</w:t>
      </w:r>
      <w:r w:rsidRPr="00B64C1F">
        <w:t xml:space="preserve"> je možné předpokládat i využitelnost především SKO a OO</w:t>
      </w:r>
      <w:r w:rsidR="00D177A2">
        <w:t>, ale i ostatních odpadů</w:t>
      </w:r>
      <w:r w:rsidRPr="00B64C1F">
        <w:t xml:space="preserve"> ze sousedních ORP Jihočeského kraje.</w:t>
      </w:r>
    </w:p>
    <w:p w:rsidR="006539D8" w:rsidRPr="00B264F6" w:rsidRDefault="006539D8" w:rsidP="00965BB3">
      <w:bookmarkStart w:id="114" w:name="_Hlk11912227"/>
      <w:r w:rsidRPr="00B264F6">
        <w:t>Pro svoz odpadu do ZEVO Vráto jsou do bilance zahrnuty ORP Horažďovice, Pelhřimov, Pacov, Telč</w:t>
      </w:r>
      <w:r w:rsidR="0096406B" w:rsidRPr="00B264F6">
        <w:t xml:space="preserve"> a případně i část ORP</w:t>
      </w:r>
      <w:r w:rsidRPr="00B264F6">
        <w:t xml:space="preserve"> Humpolec a Jihlava.</w:t>
      </w:r>
    </w:p>
    <w:p w:rsidR="006539D8" w:rsidRPr="00B264F6" w:rsidRDefault="000E5145" w:rsidP="00965BB3">
      <w:r w:rsidRPr="00B264F6">
        <w:t>V případě, že budou realizovány buď ZEVO C-Energy Planá nad Lužnicí nebo ZEVO Písek nebo případně obě tato ZEV</w:t>
      </w:r>
      <w:r w:rsidR="0033228F">
        <w:t>A,</w:t>
      </w:r>
      <w:r w:rsidR="00E373EC" w:rsidRPr="00B264F6">
        <w:t xml:space="preserve"> </w:t>
      </w:r>
      <w:r w:rsidR="006539D8" w:rsidRPr="00B264F6">
        <w:t xml:space="preserve">je jako </w:t>
      </w:r>
      <w:r w:rsidR="00E373EC" w:rsidRPr="00B264F6">
        <w:t xml:space="preserve">s </w:t>
      </w:r>
      <w:r w:rsidR="006539D8" w:rsidRPr="00B264F6">
        <w:t>případný</w:t>
      </w:r>
      <w:r w:rsidR="00E373EC" w:rsidRPr="00B264F6">
        <w:t>m</w:t>
      </w:r>
      <w:r w:rsidR="006539D8" w:rsidRPr="00B264F6">
        <w:t xml:space="preserve"> potenciál</w:t>
      </w:r>
      <w:r w:rsidR="00E373EC" w:rsidRPr="00B264F6">
        <w:t>em</w:t>
      </w:r>
      <w:r w:rsidR="006539D8" w:rsidRPr="00B264F6">
        <w:t xml:space="preserve"> uv</w:t>
      </w:r>
      <w:r w:rsidR="00E373EC" w:rsidRPr="00B264F6">
        <w:t xml:space="preserve">ažováno </w:t>
      </w:r>
      <w:r w:rsidR="000C66E6" w:rsidRPr="00B264F6">
        <w:t xml:space="preserve">také </w:t>
      </w:r>
      <w:r w:rsidR="00E373EC" w:rsidRPr="00B264F6">
        <w:t>s</w:t>
      </w:r>
      <w:r w:rsidR="006539D8" w:rsidRPr="00B264F6">
        <w:t xml:space="preserve"> odpad</w:t>
      </w:r>
      <w:r w:rsidR="00E373EC" w:rsidRPr="00B264F6">
        <w:t>em</w:t>
      </w:r>
      <w:r w:rsidR="006539D8" w:rsidRPr="00B264F6">
        <w:t xml:space="preserve"> z</w:t>
      </w:r>
      <w:r w:rsidR="0096406B" w:rsidRPr="00B264F6">
        <w:t> </w:t>
      </w:r>
      <w:r w:rsidR="006539D8" w:rsidRPr="00B264F6">
        <w:t>ORP</w:t>
      </w:r>
      <w:r w:rsidR="0096406B" w:rsidRPr="00B264F6">
        <w:t xml:space="preserve"> </w:t>
      </w:r>
      <w:r w:rsidR="006539D8" w:rsidRPr="00B264F6">
        <w:t>Sedlčany, Votice a Vlašim</w:t>
      </w:r>
      <w:r w:rsidR="0096406B" w:rsidRPr="00B264F6">
        <w:t xml:space="preserve"> a případně i z části ORP Benešo</w:t>
      </w:r>
      <w:r w:rsidR="00E373EC" w:rsidRPr="00B264F6">
        <w:t>v</w:t>
      </w:r>
      <w:r w:rsidR="000C66E6" w:rsidRPr="00B264F6">
        <w:t xml:space="preserve"> a </w:t>
      </w:r>
      <w:r w:rsidR="00E373EC" w:rsidRPr="00B264F6">
        <w:t>z</w:t>
      </w:r>
      <w:r w:rsidR="000C66E6" w:rsidRPr="00B264F6">
        <w:t xml:space="preserve"> části </w:t>
      </w:r>
      <w:r w:rsidR="00E373EC" w:rsidRPr="00B264F6">
        <w:t>ORP Příbram</w:t>
      </w:r>
      <w:r w:rsidR="000C66E6" w:rsidRPr="00B264F6">
        <w:t>.</w:t>
      </w:r>
    </w:p>
    <w:p w:rsidR="001256DA" w:rsidRPr="00B64C1F" w:rsidRDefault="001256DA" w:rsidP="00965BB3">
      <w:r w:rsidRPr="00B64C1F">
        <w:t>Vybrané ORP</w:t>
      </w:r>
      <w:r w:rsidR="00B264F6">
        <w:t xml:space="preserve">, které sousedí s </w:t>
      </w:r>
      <w:r w:rsidR="006539D8">
        <w:t>Jihočesk</w:t>
      </w:r>
      <w:r w:rsidR="00B264F6">
        <w:t>ým</w:t>
      </w:r>
      <w:r w:rsidR="006539D8">
        <w:t xml:space="preserve"> kraje</w:t>
      </w:r>
      <w:r w:rsidR="00B264F6">
        <w:t>m,</w:t>
      </w:r>
      <w:r w:rsidRPr="00B64C1F">
        <w:t xml:space="preserve"> </w:t>
      </w:r>
      <w:bookmarkEnd w:id="114"/>
      <w:r w:rsidRPr="00B64C1F">
        <w:t>jsou uvedeny v následující</w:t>
      </w:r>
      <w:r w:rsidR="006539D8">
        <w:t>ch</w:t>
      </w:r>
      <w:r w:rsidRPr="00B64C1F">
        <w:t xml:space="preserve"> tabul</w:t>
      </w:r>
      <w:r w:rsidR="006539D8">
        <w:t>kách:</w:t>
      </w:r>
    </w:p>
    <w:p w:rsidR="001256DA" w:rsidRPr="00B64C1F" w:rsidRDefault="001256DA" w:rsidP="00965BB3">
      <w:pPr>
        <w:pStyle w:val="Styl5"/>
      </w:pPr>
      <w:bookmarkStart w:id="115" w:name="_Toc15029496"/>
      <w:bookmarkStart w:id="116" w:name="_Toc27395747"/>
      <w:bookmarkStart w:id="117" w:name="_Toc88814408"/>
      <w:bookmarkEnd w:id="112"/>
      <w:r w:rsidRPr="00B64C1F">
        <w:t xml:space="preserve">Produkce SKO a OO v sousedních ORP Jihočeského kraje </w:t>
      </w:r>
      <w:bookmarkEnd w:id="113"/>
      <w:bookmarkEnd w:id="115"/>
      <w:bookmarkEnd w:id="116"/>
      <w:r w:rsidR="00CA7E09">
        <w:t xml:space="preserve"> -</w:t>
      </w:r>
      <w:r w:rsidR="00317F37">
        <w:t xml:space="preserve"> </w:t>
      </w:r>
      <w:r w:rsidR="00317F37" w:rsidRPr="00317F37">
        <w:t>při produkci SKO 1</w:t>
      </w:r>
      <w:r w:rsidR="008C51FF">
        <w:t>5</w:t>
      </w:r>
      <w:r w:rsidR="00317F37" w:rsidRPr="00317F37">
        <w:t>0 Kg/obyv/rok</w:t>
      </w:r>
      <w:r w:rsidR="00317F37">
        <w:t xml:space="preserve"> - </w:t>
      </w:r>
      <w:r w:rsidR="00CA7E09">
        <w:t>část1</w:t>
      </w:r>
      <w:bookmarkEnd w:id="117"/>
    </w:p>
    <w:p w:rsidR="001256DA" w:rsidRPr="00B64C1F" w:rsidRDefault="00DB48E0" w:rsidP="00965BB3">
      <w:pPr>
        <w:rPr>
          <w:rFonts w:cs="Arial"/>
        </w:rPr>
      </w:pPr>
      <w:r w:rsidRPr="00DB48E0">
        <w:rPr>
          <w:noProof/>
          <w:lang w:eastAsia="cs-CZ"/>
        </w:rPr>
        <w:drawing>
          <wp:inline distT="0" distB="0" distL="0" distR="0" wp14:anchorId="25D7C3F9" wp14:editId="6185E9EB">
            <wp:extent cx="5979512" cy="1600200"/>
            <wp:effectExtent l="0" t="0" r="254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37763" cy="1615789"/>
                    </a:xfrm>
                    <a:prstGeom prst="rect">
                      <a:avLst/>
                    </a:prstGeom>
                    <a:noFill/>
                    <a:ln>
                      <a:noFill/>
                    </a:ln>
                  </pic:spPr>
                </pic:pic>
              </a:graphicData>
            </a:graphic>
          </wp:inline>
        </w:drawing>
      </w:r>
    </w:p>
    <w:p w:rsidR="00E373EC" w:rsidRDefault="00E373EC" w:rsidP="00965BB3">
      <w:bookmarkStart w:id="118" w:name="_Hlk23266921"/>
    </w:p>
    <w:p w:rsidR="00E373EC" w:rsidRDefault="00E373EC" w:rsidP="00965BB3"/>
    <w:p w:rsidR="00E373EC" w:rsidRDefault="00E373EC" w:rsidP="00965BB3"/>
    <w:p w:rsidR="00CA7E09" w:rsidRDefault="00CA7E09" w:rsidP="00965BB3">
      <w:pPr>
        <w:pStyle w:val="Styl5"/>
      </w:pPr>
      <w:bookmarkStart w:id="119" w:name="_Toc88814409"/>
      <w:r w:rsidRPr="00B64C1F">
        <w:t xml:space="preserve">Produkce SKO a OO v sousedních ORP Jihočeského kraje </w:t>
      </w:r>
      <w:r w:rsidRPr="001A0781">
        <w:t>-</w:t>
      </w:r>
      <w:r w:rsidR="00317F37">
        <w:t xml:space="preserve"> </w:t>
      </w:r>
      <w:r w:rsidR="00317F37" w:rsidRPr="00317F37">
        <w:t xml:space="preserve">při produkci SKO </w:t>
      </w:r>
      <w:r w:rsidR="008C51FF" w:rsidRPr="00317F37">
        <w:t>1</w:t>
      </w:r>
      <w:r w:rsidR="008C51FF">
        <w:t>5</w:t>
      </w:r>
      <w:r w:rsidR="008C51FF" w:rsidRPr="00317F37">
        <w:t>0</w:t>
      </w:r>
      <w:r w:rsidR="00317F37" w:rsidRPr="00317F37">
        <w:t xml:space="preserve"> Kg/obyv/rok</w:t>
      </w:r>
      <w:r w:rsidR="00317F37">
        <w:t xml:space="preserve"> -</w:t>
      </w:r>
      <w:r w:rsidRPr="001A0781">
        <w:t xml:space="preserve"> </w:t>
      </w:r>
      <w:r w:rsidRPr="00B64C1F">
        <w:t>předpoklad 2030</w:t>
      </w:r>
      <w:r>
        <w:t xml:space="preserve"> – část2</w:t>
      </w:r>
      <w:bookmarkEnd w:id="119"/>
    </w:p>
    <w:p w:rsidR="00CA7E09" w:rsidRDefault="00473CDC" w:rsidP="00965BB3">
      <w:pPr>
        <w:rPr>
          <w:rFonts w:cs="Arial"/>
          <w:szCs w:val="22"/>
        </w:rPr>
      </w:pPr>
      <w:r w:rsidRPr="00473CDC">
        <w:rPr>
          <w:noProof/>
          <w:lang w:eastAsia="cs-CZ"/>
        </w:rPr>
        <w:drawing>
          <wp:inline distT="0" distB="0" distL="0" distR="0" wp14:anchorId="696BBAA1" wp14:editId="64E39FA8">
            <wp:extent cx="5939790" cy="1720850"/>
            <wp:effectExtent l="0" t="0" r="381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1720850"/>
                    </a:xfrm>
                    <a:prstGeom prst="rect">
                      <a:avLst/>
                    </a:prstGeom>
                    <a:noFill/>
                    <a:ln>
                      <a:noFill/>
                    </a:ln>
                  </pic:spPr>
                </pic:pic>
              </a:graphicData>
            </a:graphic>
          </wp:inline>
        </w:drawing>
      </w:r>
    </w:p>
    <w:p w:rsidR="003820D1" w:rsidRPr="00B64C1F" w:rsidRDefault="003820D1" w:rsidP="00965BB3">
      <w:r w:rsidRPr="00B64C1F">
        <w:t xml:space="preserve">Zdroj: Množství SKO je odvozeno z cílové </w:t>
      </w:r>
      <w:r w:rsidR="00B74F76">
        <w:t xml:space="preserve">měrné </w:t>
      </w:r>
      <w:r w:rsidRPr="00B64C1F">
        <w:t>produkce SKO</w:t>
      </w:r>
      <w:r w:rsidR="0033228F">
        <w:t xml:space="preserve"> 150 Kg/obyv/rok</w:t>
      </w:r>
      <w:r w:rsidRPr="00B64C1F">
        <w:t xml:space="preserve"> v roce 2030 a z počtu obyvatel dle ČSÚ</w:t>
      </w:r>
      <w:r>
        <w:t xml:space="preserve">, </w:t>
      </w:r>
      <w:r w:rsidRPr="00B64C1F">
        <w:t xml:space="preserve">množství OO je </w:t>
      </w:r>
      <w:r w:rsidR="0033228F">
        <w:t>odvozeno</w:t>
      </w:r>
      <w:r w:rsidR="001B5D31">
        <w:t xml:space="preserve"> ze studie „Překládací stanice odpadů ve Středočeském kraji“ zpracované Institutem pro udržitelný rozvoj měst a obcí, ze studie „Možnosti využívání a odstraňování SKO ve Středočeském kraji“ zpracované FITE</w:t>
      </w:r>
      <w:r w:rsidR="00103C87">
        <w:t xml:space="preserve">, </w:t>
      </w:r>
      <w:r w:rsidR="001B5D31">
        <w:t>a.s. a ze studie „Překládací stanice odpadů v kraji Vysočina“ zpracované Institutem pro udržitelný rozvoj měst a obcí</w:t>
      </w:r>
      <w:r w:rsidR="00103C87">
        <w:t>.</w:t>
      </w:r>
    </w:p>
    <w:p w:rsidR="00C00ABF" w:rsidRPr="00103C87" w:rsidRDefault="001256DA" w:rsidP="00965BB3">
      <w:bookmarkStart w:id="120" w:name="_Hlk11855432"/>
      <w:bookmarkEnd w:id="118"/>
      <w:r w:rsidRPr="00103C87">
        <w:t xml:space="preserve">Využitelnost SKO </w:t>
      </w:r>
      <w:bookmarkEnd w:id="120"/>
      <w:r w:rsidR="005F23D2" w:rsidRPr="00103C87">
        <w:t>z</w:t>
      </w:r>
      <w:r w:rsidR="00945EB0" w:rsidRPr="00103C87">
        <w:t> </w:t>
      </w:r>
      <w:r w:rsidR="005F23D2" w:rsidRPr="00103C87">
        <w:t>ORP</w:t>
      </w:r>
      <w:r w:rsidR="00945EB0" w:rsidRPr="00103C87">
        <w:t xml:space="preserve"> Horažďovice, Pelhřimov, Pacov, Telč </w:t>
      </w:r>
      <w:r w:rsidR="005F23D2" w:rsidRPr="00103C87">
        <w:t>předpokládáme ze 100%</w:t>
      </w:r>
      <w:r w:rsidR="00103C87" w:rsidRPr="00103C87">
        <w:t xml:space="preserve"> a</w:t>
      </w:r>
      <w:r w:rsidR="005F23D2" w:rsidRPr="00103C87">
        <w:t xml:space="preserve"> využitelnost objemného odpadu ze 60%.</w:t>
      </w:r>
    </w:p>
    <w:p w:rsidR="00945EB0" w:rsidRPr="00103C87" w:rsidRDefault="00945EB0" w:rsidP="00965BB3">
      <w:r w:rsidRPr="00103C87">
        <w:t xml:space="preserve">Využitelnost SKO z ORP </w:t>
      </w:r>
      <w:r w:rsidR="00473CDC" w:rsidRPr="00103C87">
        <w:t>Příbram</w:t>
      </w:r>
      <w:r w:rsidR="001D27AE">
        <w:t xml:space="preserve"> a </w:t>
      </w:r>
      <w:r w:rsidR="001D27AE" w:rsidRPr="00103C87">
        <w:t>Benešov</w:t>
      </w:r>
      <w:r w:rsidR="001D27AE">
        <w:t xml:space="preserve"> </w:t>
      </w:r>
      <w:r w:rsidR="001D27AE" w:rsidRPr="001D27AE">
        <w:t xml:space="preserve">(s ohledem na </w:t>
      </w:r>
      <w:r w:rsidR="00C13A38" w:rsidRPr="00C13A38">
        <w:t xml:space="preserve">dostupnost </w:t>
      </w:r>
      <w:r w:rsidR="001D27AE" w:rsidRPr="001D27AE">
        <w:t>ZEVO Malešice)</w:t>
      </w:r>
      <w:r w:rsidR="00473CDC" w:rsidRPr="00103C87">
        <w:t xml:space="preserve">, </w:t>
      </w:r>
      <w:r w:rsidRPr="00103C87">
        <w:t>Humpolec a Jihlava</w:t>
      </w:r>
      <w:r w:rsidR="001D27AE">
        <w:t xml:space="preserve"> </w:t>
      </w:r>
      <w:r w:rsidR="001D27AE" w:rsidRPr="001D27AE">
        <w:t xml:space="preserve">(s ohledem na </w:t>
      </w:r>
      <w:r w:rsidR="00C13A38" w:rsidRPr="00C13A38">
        <w:t xml:space="preserve">dostupnost </w:t>
      </w:r>
      <w:r w:rsidR="001D27AE">
        <w:t>SAKO Brno</w:t>
      </w:r>
      <w:r w:rsidR="001D27AE" w:rsidRPr="001D27AE">
        <w:t>)</w:t>
      </w:r>
      <w:r w:rsidRPr="00103C87">
        <w:t xml:space="preserve"> předpokládáme z 50%, využitelnost objemného odpadu ze 30%</w:t>
      </w:r>
      <w:r w:rsidR="001D27AE">
        <w:t>.</w:t>
      </w:r>
    </w:p>
    <w:p w:rsidR="001256DA" w:rsidRDefault="001256DA" w:rsidP="00965BB3">
      <w:r w:rsidRPr="00B64C1F">
        <w:t>Potenciál SKO</w:t>
      </w:r>
      <w:r w:rsidR="00B35425">
        <w:t>,</w:t>
      </w:r>
      <w:r w:rsidRPr="00B64C1F">
        <w:t xml:space="preserve"> OO</w:t>
      </w:r>
      <w:r w:rsidR="00B35425">
        <w:t xml:space="preserve"> a OEVO</w:t>
      </w:r>
      <w:r w:rsidRPr="00B64C1F">
        <w:t xml:space="preserve"> v sousedních ORP Jihočeského kraje je uveden v následující tabulce:</w:t>
      </w:r>
    </w:p>
    <w:p w:rsidR="001256DA" w:rsidRPr="00B64C1F" w:rsidRDefault="001256DA" w:rsidP="00965BB3">
      <w:pPr>
        <w:pStyle w:val="Styl5"/>
      </w:pPr>
      <w:bookmarkStart w:id="121" w:name="_Toc9929614"/>
      <w:bookmarkStart w:id="122" w:name="_Toc15029497"/>
      <w:bookmarkStart w:id="123" w:name="_Toc27395748"/>
      <w:bookmarkStart w:id="124" w:name="_Toc88814410"/>
      <w:r w:rsidRPr="00B64C1F">
        <w:t>Potenciál SKO</w:t>
      </w:r>
      <w:r w:rsidR="008C055B">
        <w:t xml:space="preserve">, </w:t>
      </w:r>
      <w:r w:rsidRPr="00B64C1F">
        <w:t>OO</w:t>
      </w:r>
      <w:r w:rsidR="008C055B">
        <w:t xml:space="preserve"> a OEVO</w:t>
      </w:r>
      <w:r w:rsidRPr="00B64C1F">
        <w:t xml:space="preserve"> v sousedních ORP Jihočeského kraje</w:t>
      </w:r>
      <w:r w:rsidR="00B33ACC">
        <w:t xml:space="preserve"> </w:t>
      </w:r>
      <w:r w:rsidR="00B33ACC" w:rsidRPr="001A0781">
        <w:t xml:space="preserve">- při produkci SKO </w:t>
      </w:r>
      <w:r w:rsidR="008C51FF" w:rsidRPr="00317F37">
        <w:t>1</w:t>
      </w:r>
      <w:r w:rsidR="008C51FF">
        <w:t>5</w:t>
      </w:r>
      <w:r w:rsidR="008C51FF" w:rsidRPr="00317F37">
        <w:t>0</w:t>
      </w:r>
      <w:r w:rsidR="00B33ACC" w:rsidRPr="001A0781">
        <w:t xml:space="preserve"> Kg/obyv/rok</w:t>
      </w:r>
      <w:r w:rsidRPr="00B64C1F">
        <w:t xml:space="preserve"> – předpoklad pro energetické využití </w:t>
      </w:r>
      <w:r w:rsidR="002F2890">
        <w:t>v</w:t>
      </w:r>
      <w:r w:rsidRPr="00B64C1F">
        <w:t xml:space="preserve"> ZEVO v roce 2030</w:t>
      </w:r>
      <w:bookmarkEnd w:id="121"/>
      <w:bookmarkEnd w:id="122"/>
      <w:bookmarkEnd w:id="123"/>
      <w:r w:rsidR="00CA7E09">
        <w:t xml:space="preserve"> – část1</w:t>
      </w:r>
      <w:bookmarkEnd w:id="124"/>
    </w:p>
    <w:p w:rsidR="001256DA" w:rsidRPr="00B64C1F" w:rsidRDefault="00F510EB" w:rsidP="00965BB3">
      <w:pPr>
        <w:rPr>
          <w:rFonts w:cs="Arial"/>
        </w:rPr>
      </w:pPr>
      <w:r w:rsidRPr="00F510EB">
        <w:rPr>
          <w:noProof/>
          <w:lang w:eastAsia="cs-CZ"/>
        </w:rPr>
        <w:drawing>
          <wp:inline distT="0" distB="0" distL="0" distR="0" wp14:anchorId="0B70E2D3" wp14:editId="04BA769F">
            <wp:extent cx="5934320" cy="1504950"/>
            <wp:effectExtent l="0" t="0" r="952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0777" cy="1514195"/>
                    </a:xfrm>
                    <a:prstGeom prst="rect">
                      <a:avLst/>
                    </a:prstGeom>
                    <a:noFill/>
                    <a:ln>
                      <a:noFill/>
                    </a:ln>
                  </pic:spPr>
                </pic:pic>
              </a:graphicData>
            </a:graphic>
          </wp:inline>
        </w:drawing>
      </w:r>
    </w:p>
    <w:p w:rsidR="00A7359B" w:rsidRDefault="00A7359B" w:rsidP="00A7359B">
      <w:pPr>
        <w:pStyle w:val="Styl5"/>
        <w:numPr>
          <w:ilvl w:val="0"/>
          <w:numId w:val="0"/>
        </w:numPr>
        <w:ind w:left="993"/>
      </w:pPr>
      <w:bookmarkStart w:id="125" w:name="_Hlk48814139"/>
      <w:bookmarkStart w:id="126" w:name="_Hlk57966556"/>
      <w:bookmarkStart w:id="127" w:name="_Toc27381175"/>
    </w:p>
    <w:p w:rsidR="00A7359B" w:rsidRDefault="00A7359B" w:rsidP="00A7359B"/>
    <w:p w:rsidR="00A7359B" w:rsidRDefault="00A7359B" w:rsidP="00A7359B"/>
    <w:p w:rsidR="00A7359B" w:rsidRPr="00A7359B" w:rsidRDefault="00A7359B" w:rsidP="00A7359B"/>
    <w:p w:rsidR="00CA7E09" w:rsidRPr="00B64C1F" w:rsidRDefault="00CA7E09" w:rsidP="00965BB3">
      <w:pPr>
        <w:pStyle w:val="Styl5"/>
      </w:pPr>
      <w:bookmarkStart w:id="128" w:name="_Toc88814411"/>
      <w:r w:rsidRPr="00B64C1F">
        <w:t>Potenciál SKO</w:t>
      </w:r>
      <w:r>
        <w:t xml:space="preserve">, </w:t>
      </w:r>
      <w:r w:rsidRPr="00B64C1F">
        <w:t>OO</w:t>
      </w:r>
      <w:r>
        <w:t xml:space="preserve"> a OEVO</w:t>
      </w:r>
      <w:r w:rsidRPr="00B64C1F">
        <w:t xml:space="preserve"> v sousedních ORP Jihočeského kraje</w:t>
      </w:r>
      <w:r>
        <w:t xml:space="preserve"> </w:t>
      </w:r>
      <w:r w:rsidRPr="001A0781">
        <w:t xml:space="preserve">- při produkci SKO </w:t>
      </w:r>
      <w:r w:rsidR="008C51FF" w:rsidRPr="00317F37">
        <w:t>1</w:t>
      </w:r>
      <w:r w:rsidR="008C51FF">
        <w:t>5</w:t>
      </w:r>
      <w:r w:rsidR="008C51FF" w:rsidRPr="00317F37">
        <w:t>0</w:t>
      </w:r>
      <w:r w:rsidRPr="001A0781">
        <w:t xml:space="preserve"> Kg/obyv/rok</w:t>
      </w:r>
      <w:r w:rsidRPr="00B64C1F">
        <w:t xml:space="preserve"> – předpoklad pro energetické využití </w:t>
      </w:r>
      <w:r>
        <w:t>v</w:t>
      </w:r>
      <w:r w:rsidRPr="00B64C1F">
        <w:t xml:space="preserve"> ZEVO v roce 2030</w:t>
      </w:r>
      <w:r>
        <w:t xml:space="preserve"> – část2</w:t>
      </w:r>
      <w:bookmarkEnd w:id="128"/>
    </w:p>
    <w:p w:rsidR="00CA7E09" w:rsidRDefault="00473CDC" w:rsidP="00965BB3">
      <w:r w:rsidRPr="00473CDC">
        <w:rPr>
          <w:noProof/>
          <w:lang w:eastAsia="cs-CZ"/>
        </w:rPr>
        <w:drawing>
          <wp:inline distT="0" distB="0" distL="0" distR="0" wp14:anchorId="00656D8F" wp14:editId="4E28B87A">
            <wp:extent cx="5939790" cy="1675765"/>
            <wp:effectExtent l="0" t="0" r="3810" b="63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790" cy="1675765"/>
                    </a:xfrm>
                    <a:prstGeom prst="rect">
                      <a:avLst/>
                    </a:prstGeom>
                    <a:noFill/>
                    <a:ln>
                      <a:noFill/>
                    </a:ln>
                  </pic:spPr>
                </pic:pic>
              </a:graphicData>
            </a:graphic>
          </wp:inline>
        </w:drawing>
      </w:r>
    </w:p>
    <w:p w:rsidR="00B315B0" w:rsidRDefault="00B315B0" w:rsidP="00965BB3"/>
    <w:p w:rsidR="00754E86" w:rsidRPr="001C0BEB" w:rsidRDefault="00754E86" w:rsidP="00965BB3">
      <w:pPr>
        <w:pStyle w:val="Nadpis2"/>
      </w:pPr>
      <w:bookmarkStart w:id="129" w:name="_Toc88814363"/>
      <w:r w:rsidRPr="001C0BEB">
        <w:t>Celkov</w:t>
      </w:r>
      <w:r w:rsidR="002F2890" w:rsidRPr="001C0BEB">
        <w:t>ý</w:t>
      </w:r>
      <w:r w:rsidRPr="001C0BEB">
        <w:t xml:space="preserve"> </w:t>
      </w:r>
      <w:r w:rsidR="002F2890" w:rsidRPr="001C0BEB">
        <w:t xml:space="preserve">potenciál SKO, OO a OEVO </w:t>
      </w:r>
      <w:bookmarkEnd w:id="125"/>
      <w:r w:rsidRPr="001C0BEB">
        <w:t xml:space="preserve">z Jihočeského kraje a </w:t>
      </w:r>
      <w:r w:rsidR="002F2890" w:rsidRPr="001C0BEB">
        <w:t>z</w:t>
      </w:r>
      <w:r w:rsidR="007A4C72" w:rsidRPr="001C0BEB">
        <w:t xml:space="preserve"> jeho</w:t>
      </w:r>
      <w:r w:rsidR="002F2890" w:rsidRPr="001C0BEB">
        <w:t xml:space="preserve"> </w:t>
      </w:r>
      <w:r w:rsidRPr="001C0BEB">
        <w:t>sousedních ORP</w:t>
      </w:r>
      <w:r w:rsidR="002F2890" w:rsidRPr="001C0BEB">
        <w:t xml:space="preserve"> pro energetické využití v ZEVO</w:t>
      </w:r>
      <w:bookmarkEnd w:id="126"/>
      <w:bookmarkEnd w:id="129"/>
    </w:p>
    <w:p w:rsidR="00366A5E" w:rsidRDefault="00366A5E" w:rsidP="00965BB3">
      <w:pPr>
        <w:pStyle w:val="Styl5"/>
      </w:pPr>
      <w:bookmarkStart w:id="130" w:name="_Toc88814412"/>
      <w:r>
        <w:t xml:space="preserve">Celkový potenciál SKO, OO a OEVO z </w:t>
      </w:r>
      <w:r w:rsidRPr="00B64C1F">
        <w:t>Jihočesk</w:t>
      </w:r>
      <w:r>
        <w:t>ého</w:t>
      </w:r>
      <w:r w:rsidRPr="00B64C1F">
        <w:t xml:space="preserve"> kraj</w:t>
      </w:r>
      <w:r>
        <w:t>e</w:t>
      </w:r>
      <w:r w:rsidRPr="00B64C1F">
        <w:t xml:space="preserve"> </w:t>
      </w:r>
      <w:r>
        <w:t xml:space="preserve">a z jeho sousedních ORP </w:t>
      </w:r>
      <w:r w:rsidRPr="00B64C1F">
        <w:t xml:space="preserve">pro energetické využití </w:t>
      </w:r>
      <w:r>
        <w:t>v</w:t>
      </w:r>
      <w:r w:rsidRPr="00B64C1F">
        <w:t xml:space="preserve"> ZEVO</w:t>
      </w:r>
      <w:r>
        <w:t xml:space="preserve"> </w:t>
      </w:r>
      <w:r w:rsidR="008A3F22">
        <w:t xml:space="preserve">– </w:t>
      </w:r>
      <w:r w:rsidR="008A3F22" w:rsidRPr="00F5140E">
        <w:t xml:space="preserve">při produkci SKO </w:t>
      </w:r>
      <w:r w:rsidR="008C51FF" w:rsidRPr="00317F37">
        <w:t>1</w:t>
      </w:r>
      <w:r w:rsidR="008C51FF">
        <w:t>5</w:t>
      </w:r>
      <w:r w:rsidR="008C51FF" w:rsidRPr="00317F37">
        <w:t>0</w:t>
      </w:r>
      <w:r w:rsidR="008A3F22" w:rsidRPr="00F5140E">
        <w:t xml:space="preserve"> Kg/obyv/rok</w:t>
      </w:r>
      <w:r w:rsidR="008A3F22">
        <w:t xml:space="preserve"> </w:t>
      </w:r>
      <w:r>
        <w:t>– přehledné shrnutí</w:t>
      </w:r>
      <w:r w:rsidR="00331E6E">
        <w:t xml:space="preserve"> dle skupin odpadů</w:t>
      </w:r>
      <w:bookmarkEnd w:id="130"/>
    </w:p>
    <w:p w:rsidR="00366A5E" w:rsidRDefault="00473CDC" w:rsidP="00965BB3">
      <w:r w:rsidRPr="00473CDC">
        <w:rPr>
          <w:noProof/>
          <w:lang w:eastAsia="cs-CZ"/>
        </w:rPr>
        <w:drawing>
          <wp:inline distT="0" distB="0" distL="0" distR="0" wp14:anchorId="0B39FCA3" wp14:editId="4A9DB2AF">
            <wp:extent cx="2794959" cy="2904091"/>
            <wp:effectExtent l="0" t="0" r="5715"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6351" cy="2926319"/>
                    </a:xfrm>
                    <a:prstGeom prst="rect">
                      <a:avLst/>
                    </a:prstGeom>
                    <a:noFill/>
                    <a:ln>
                      <a:noFill/>
                    </a:ln>
                  </pic:spPr>
                </pic:pic>
              </a:graphicData>
            </a:graphic>
          </wp:inline>
        </w:drawing>
      </w:r>
    </w:p>
    <w:p w:rsidR="00A7359B" w:rsidRDefault="00A7359B" w:rsidP="00965BB3"/>
    <w:p w:rsidR="00A7359B" w:rsidRDefault="00A7359B" w:rsidP="00965BB3"/>
    <w:p w:rsidR="00A7359B" w:rsidRDefault="00A7359B" w:rsidP="00965BB3"/>
    <w:p w:rsidR="00A7359B" w:rsidRDefault="00A7359B" w:rsidP="00965BB3"/>
    <w:p w:rsidR="00A7359B" w:rsidRDefault="00A7359B" w:rsidP="00965BB3"/>
    <w:p w:rsidR="00A7359B" w:rsidRDefault="00A7359B" w:rsidP="00965BB3"/>
    <w:p w:rsidR="001B62BF" w:rsidRPr="00B64C1F" w:rsidRDefault="002F2890" w:rsidP="00965BB3">
      <w:pPr>
        <w:pStyle w:val="Styl5"/>
      </w:pPr>
      <w:bookmarkStart w:id="131" w:name="_Toc88814413"/>
      <w:r>
        <w:t xml:space="preserve">Celkový potenciál SKO, OO a OEVO z </w:t>
      </w:r>
      <w:r w:rsidRPr="00B64C1F">
        <w:t>Jihočesk</w:t>
      </w:r>
      <w:r>
        <w:t>ého</w:t>
      </w:r>
      <w:r w:rsidRPr="00B64C1F">
        <w:t xml:space="preserve"> kraj</w:t>
      </w:r>
      <w:r>
        <w:t>e</w:t>
      </w:r>
      <w:r w:rsidRPr="00B64C1F">
        <w:t xml:space="preserve"> </w:t>
      </w:r>
      <w:r>
        <w:t xml:space="preserve">a z </w:t>
      </w:r>
      <w:r w:rsidR="007A4C72">
        <w:t>jeho</w:t>
      </w:r>
      <w:r>
        <w:t xml:space="preserve"> sousedních ORP </w:t>
      </w:r>
      <w:r w:rsidRPr="00B64C1F">
        <w:t xml:space="preserve">pro energetické využití </w:t>
      </w:r>
      <w:r>
        <w:t>v</w:t>
      </w:r>
      <w:r w:rsidRPr="00B64C1F">
        <w:t xml:space="preserve"> ZEVO</w:t>
      </w:r>
      <w:r w:rsidR="00170F02">
        <w:t xml:space="preserve"> </w:t>
      </w:r>
      <w:r w:rsidR="008A3F22">
        <w:t xml:space="preserve">– </w:t>
      </w:r>
      <w:r w:rsidR="008A3F22" w:rsidRPr="00F5140E">
        <w:t xml:space="preserve">při produkci SKO </w:t>
      </w:r>
      <w:r w:rsidR="008C51FF" w:rsidRPr="00317F37">
        <w:t>1</w:t>
      </w:r>
      <w:r w:rsidR="008C51FF">
        <w:t>5</w:t>
      </w:r>
      <w:r w:rsidR="008C51FF" w:rsidRPr="00317F37">
        <w:t>0</w:t>
      </w:r>
      <w:r w:rsidR="008A3F22" w:rsidRPr="00F5140E">
        <w:t xml:space="preserve"> Kg/obyv/rok</w:t>
      </w:r>
      <w:r w:rsidR="008A3F22">
        <w:t xml:space="preserve"> </w:t>
      </w:r>
      <w:r w:rsidR="00331E6E">
        <w:t>– přehledné shrnutí dle oblastí produkce odpadů</w:t>
      </w:r>
      <w:bookmarkEnd w:id="131"/>
    </w:p>
    <w:p w:rsidR="001B62BF" w:rsidRPr="009618CC" w:rsidRDefault="004479E7" w:rsidP="00965BB3">
      <w:pPr>
        <w:rPr>
          <w:rFonts w:cs="Arial"/>
        </w:rPr>
      </w:pPr>
      <w:r w:rsidRPr="004479E7">
        <w:rPr>
          <w:noProof/>
          <w:lang w:eastAsia="cs-CZ"/>
        </w:rPr>
        <w:drawing>
          <wp:inline distT="0" distB="0" distL="0" distR="0" wp14:anchorId="1EDCC9A1" wp14:editId="172FE81A">
            <wp:extent cx="3232785" cy="2542944"/>
            <wp:effectExtent l="0" t="0" r="5715"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36186" cy="2545619"/>
                    </a:xfrm>
                    <a:prstGeom prst="rect">
                      <a:avLst/>
                    </a:prstGeom>
                    <a:noFill/>
                    <a:ln>
                      <a:noFill/>
                    </a:ln>
                  </pic:spPr>
                </pic:pic>
              </a:graphicData>
            </a:graphic>
          </wp:inline>
        </w:drawing>
      </w:r>
    </w:p>
    <w:p w:rsidR="00B956E7" w:rsidRPr="00236876" w:rsidRDefault="00B956E7" w:rsidP="00965BB3">
      <w:bookmarkStart w:id="132" w:name="_Toc27381176"/>
      <w:bookmarkEnd w:id="111"/>
      <w:bookmarkEnd w:id="127"/>
      <w:r w:rsidRPr="00236876">
        <w:t>Z uveden</w:t>
      </w:r>
      <w:r w:rsidR="000D1CAE" w:rsidRPr="00236876">
        <w:t>ého</w:t>
      </w:r>
      <w:r w:rsidRPr="00236876">
        <w:t xml:space="preserve"> </w:t>
      </w:r>
      <w:r w:rsidR="000D1CAE" w:rsidRPr="00236876">
        <w:t>přehledného bilančního shrnutí dle skupin odpadů</w:t>
      </w:r>
      <w:r w:rsidRPr="00236876">
        <w:t xml:space="preserve"> vyplývá, že </w:t>
      </w:r>
      <w:bookmarkStart w:id="133" w:name="_Hlk70925856"/>
      <w:r w:rsidRPr="00236876">
        <w:t>celkový potenciál odpad</w:t>
      </w:r>
      <w:r w:rsidR="006F3A74" w:rsidRPr="0077603E">
        <w:t>ů</w:t>
      </w:r>
      <w:r w:rsidRPr="0077603E">
        <w:t xml:space="preserve"> využitelných v ZEVO z Jihočeského kraje a </w:t>
      </w:r>
      <w:r w:rsidR="006F3A74" w:rsidRPr="0077603E">
        <w:t>z</w:t>
      </w:r>
      <w:r w:rsidR="001C26F0" w:rsidRPr="0077603E">
        <w:t xml:space="preserve"> jeho </w:t>
      </w:r>
      <w:r w:rsidRPr="0077603E">
        <w:t xml:space="preserve">přilehlých ORP je </w:t>
      </w:r>
      <w:r w:rsidRPr="00236876">
        <w:t>u OEVO cca</w:t>
      </w:r>
      <w:r w:rsidR="00505E37" w:rsidRPr="00236876">
        <w:t xml:space="preserve"> </w:t>
      </w:r>
      <w:r w:rsidR="00473CDC" w:rsidRPr="00236876">
        <w:t>90</w:t>
      </w:r>
      <w:r w:rsidR="002C624E" w:rsidRPr="00236876">
        <w:t>.</w:t>
      </w:r>
      <w:r w:rsidRPr="00236876">
        <w:t>000 t/rok, u OO cca 1</w:t>
      </w:r>
      <w:r w:rsidR="00473CDC" w:rsidRPr="00236876">
        <w:t>7</w:t>
      </w:r>
      <w:r w:rsidR="002C624E" w:rsidRPr="00236876">
        <w:t>.</w:t>
      </w:r>
      <w:r w:rsidR="00F2525F" w:rsidRPr="00236876">
        <w:t>0</w:t>
      </w:r>
      <w:r w:rsidRPr="00236876">
        <w:t xml:space="preserve">00 t/rok a u SKO cca </w:t>
      </w:r>
      <w:r w:rsidR="00AE6496" w:rsidRPr="00236876">
        <w:t>1</w:t>
      </w:r>
      <w:r w:rsidR="00F510EB" w:rsidRPr="00236876">
        <w:t>3</w:t>
      </w:r>
      <w:r w:rsidR="00473CDC" w:rsidRPr="00236876">
        <w:t>6</w:t>
      </w:r>
      <w:r w:rsidR="002C624E" w:rsidRPr="00236876">
        <w:t>.</w:t>
      </w:r>
      <w:r w:rsidRPr="00236876">
        <w:t>000 t/rok</w:t>
      </w:r>
      <w:bookmarkEnd w:id="133"/>
      <w:r w:rsidRPr="00236876">
        <w:t>.</w:t>
      </w:r>
    </w:p>
    <w:p w:rsidR="009B3374" w:rsidRDefault="00103C87" w:rsidP="00965BB3">
      <w:r w:rsidRPr="002E5354">
        <w:rPr>
          <w:rFonts w:cs="Arial"/>
        </w:rPr>
        <w:t>Podmínkou</w:t>
      </w:r>
      <w:r w:rsidR="009B3374" w:rsidRPr="002E5354">
        <w:rPr>
          <w:rFonts w:cs="Arial"/>
        </w:rPr>
        <w:t xml:space="preserve"> </w:t>
      </w:r>
      <w:r w:rsidR="00E7194B">
        <w:rPr>
          <w:rFonts w:cs="Arial"/>
        </w:rPr>
        <w:t xml:space="preserve">dostupnosti </w:t>
      </w:r>
      <w:r w:rsidR="002E5354" w:rsidRPr="002E5354">
        <w:rPr>
          <w:rFonts w:cs="Arial"/>
        </w:rPr>
        <w:t>uvedené</w:t>
      </w:r>
      <w:r w:rsidR="00847196">
        <w:rPr>
          <w:rFonts w:cs="Arial"/>
        </w:rPr>
        <w:t>ho</w:t>
      </w:r>
      <w:r w:rsidR="002E5354" w:rsidRPr="002E5354">
        <w:rPr>
          <w:rFonts w:cs="Arial"/>
        </w:rPr>
        <w:t xml:space="preserve"> potenciálu odpadů </w:t>
      </w:r>
      <w:r w:rsidR="009B3374" w:rsidRPr="002E5354">
        <w:rPr>
          <w:rFonts w:cs="Arial"/>
        </w:rPr>
        <w:t xml:space="preserve">je, </w:t>
      </w:r>
      <w:r w:rsidR="009B3374" w:rsidRPr="002E5354">
        <w:t>že kapac</w:t>
      </w:r>
      <w:r w:rsidR="009B3374">
        <w:t>it</w:t>
      </w:r>
      <w:r w:rsidR="002E5354">
        <w:t>y</w:t>
      </w:r>
      <w:r w:rsidR="009B3374">
        <w:t xml:space="preserve"> ZEVO Malešice, případně </w:t>
      </w:r>
      <w:r w:rsidR="00E7194B">
        <w:t xml:space="preserve">ZEVO </w:t>
      </w:r>
      <w:r w:rsidR="009B3374">
        <w:t>Mělník a ostatních připravovaných ZEVO, nebudou svojí kapacitou pokrývat ORP Benešov, Votice, Sedlčany, Vlašim a Příbram a že kapacita SAKO Brno nebude svojí kapacitou pokrývat ORP Humpolec a Jihlava.</w:t>
      </w:r>
      <w:r w:rsidR="00B34A85">
        <w:t xml:space="preserve"> Další podmínkou je, že nebude vybudován</w:t>
      </w:r>
      <w:r w:rsidR="00236876">
        <w:t>o</w:t>
      </w:r>
      <w:r w:rsidR="00B34A85">
        <w:t xml:space="preserve">, ZEVO v Kraji </w:t>
      </w:r>
      <w:r w:rsidR="00A70E82">
        <w:t>V</w:t>
      </w:r>
      <w:r w:rsidR="00B34A85">
        <w:t>ysočina.</w:t>
      </w:r>
    </w:p>
    <w:p w:rsidR="00E931E8" w:rsidRPr="001C0BEB" w:rsidRDefault="00A34051" w:rsidP="00965BB3">
      <w:pPr>
        <w:pStyle w:val="Nadpis2"/>
      </w:pPr>
      <w:bookmarkStart w:id="134" w:name="_Toc88814364"/>
      <w:r w:rsidRPr="001C0BEB">
        <w:t>Návrh</w:t>
      </w:r>
      <w:r w:rsidR="001256DA" w:rsidRPr="001C0BEB">
        <w:t xml:space="preserve"> </w:t>
      </w:r>
      <w:r w:rsidR="00170F02" w:rsidRPr="001C0BEB">
        <w:t xml:space="preserve">koncepce </w:t>
      </w:r>
      <w:r w:rsidR="001256DA" w:rsidRPr="001C0BEB">
        <w:t xml:space="preserve">svozového systému </w:t>
      </w:r>
      <w:r w:rsidR="00BA1691" w:rsidRPr="001C0BEB">
        <w:t xml:space="preserve">SKO, OO a OEVO </w:t>
      </w:r>
      <w:r w:rsidR="001256DA" w:rsidRPr="001C0BEB">
        <w:t>do ZEVO</w:t>
      </w:r>
      <w:bookmarkEnd w:id="132"/>
      <w:r w:rsidR="008B2501">
        <w:t xml:space="preserve"> Vráto</w:t>
      </w:r>
      <w:bookmarkEnd w:id="134"/>
    </w:p>
    <w:p w:rsidR="0002104E" w:rsidRDefault="0002104E" w:rsidP="00965BB3">
      <w:bookmarkStart w:id="135" w:name="_Hlk47338878"/>
      <w:bookmarkStart w:id="136" w:name="_Hlk85779448"/>
      <w:r w:rsidRPr="00B64C1F">
        <w:t xml:space="preserve">Odpad bude přivážen </w:t>
      </w:r>
      <w:r>
        <w:t xml:space="preserve">do ZEVO </w:t>
      </w:r>
      <w:r w:rsidRPr="00B64C1F">
        <w:t>po silnici</w:t>
      </w:r>
      <w:r>
        <w:t xml:space="preserve"> a </w:t>
      </w:r>
      <w:r w:rsidR="009E14AB">
        <w:t xml:space="preserve">případně i </w:t>
      </w:r>
      <w:r>
        <w:t>po železnici</w:t>
      </w:r>
      <w:r w:rsidRPr="00B64C1F">
        <w:t xml:space="preserve">. V ZEVO bude přivážený odpad meziskladován </w:t>
      </w:r>
      <w:r w:rsidR="00885E5B">
        <w:t xml:space="preserve">a homogenizován </w:t>
      </w:r>
      <w:r w:rsidRPr="00B64C1F">
        <w:t xml:space="preserve">v bunkru </w:t>
      </w:r>
      <w:r w:rsidR="00885E5B">
        <w:t xml:space="preserve">na </w:t>
      </w:r>
      <w:r w:rsidRPr="00B64C1F">
        <w:t>odpad</w:t>
      </w:r>
      <w:bookmarkStart w:id="137" w:name="_Hlk47339167"/>
      <w:r w:rsidRPr="00B64C1F">
        <w:t>.</w:t>
      </w:r>
      <w:bookmarkEnd w:id="137"/>
      <w:r w:rsidR="00B74F76">
        <w:t xml:space="preserve"> </w:t>
      </w:r>
      <w:r w:rsidR="00B74F76" w:rsidRPr="00A349F5">
        <w:rPr>
          <w:bCs/>
        </w:rPr>
        <w:t>Kapacita bunkru je na cca 5 dní provozu</w:t>
      </w:r>
      <w:r w:rsidR="00B74F76">
        <w:rPr>
          <w:bCs/>
        </w:rPr>
        <w:t xml:space="preserve"> ZEVO.</w:t>
      </w:r>
      <w:r w:rsidR="00885E5B">
        <w:rPr>
          <w:bCs/>
        </w:rPr>
        <w:t xml:space="preserve"> U ZEVO Vráto 160 Kt je navržena kapacita bunkru </w:t>
      </w:r>
      <w:r w:rsidR="00885E5B" w:rsidRPr="00A349F5">
        <w:rPr>
          <w:bCs/>
        </w:rPr>
        <w:t>6 000 m</w:t>
      </w:r>
      <w:r w:rsidR="00885E5B" w:rsidRPr="00A349F5">
        <w:rPr>
          <w:bCs/>
          <w:vertAlign w:val="superscript"/>
        </w:rPr>
        <w:t>3</w:t>
      </w:r>
      <w:r w:rsidR="00885E5B" w:rsidRPr="00A349F5">
        <w:rPr>
          <w:bCs/>
        </w:rPr>
        <w:t>.</w:t>
      </w:r>
    </w:p>
    <w:p w:rsidR="008D6D03" w:rsidRDefault="0002104E" w:rsidP="00965BB3">
      <w:r>
        <w:t xml:space="preserve">U silniční dopravy </w:t>
      </w:r>
      <w:r w:rsidRPr="00B64C1F">
        <w:t xml:space="preserve">bude </w:t>
      </w:r>
      <w:r>
        <w:t xml:space="preserve">odpad </w:t>
      </w:r>
      <w:r w:rsidRPr="00B64C1F">
        <w:t>z bližších lokalit</w:t>
      </w:r>
      <w:r w:rsidR="00E7194B">
        <w:t xml:space="preserve"> </w:t>
      </w:r>
      <w:r w:rsidR="00B94B23">
        <w:t xml:space="preserve">(cca do </w:t>
      </w:r>
      <w:r w:rsidR="00F02A63">
        <w:t xml:space="preserve">25 až 30 </w:t>
      </w:r>
      <w:r w:rsidR="00B94B23">
        <w:t>km</w:t>
      </w:r>
      <w:r w:rsidR="00E7194B">
        <w:t xml:space="preserve"> od ZEVO</w:t>
      </w:r>
      <w:r w:rsidR="00B94B23">
        <w:t>)</w:t>
      </w:r>
      <w:r w:rsidRPr="00B64C1F">
        <w:t xml:space="preserve"> svážen přímo</w:t>
      </w:r>
      <w:r>
        <w:t xml:space="preserve">. </w:t>
      </w:r>
      <w:bookmarkStart w:id="138" w:name="_Hlk11912461"/>
    </w:p>
    <w:p w:rsidR="009E14AB" w:rsidRDefault="0002104E" w:rsidP="00965BB3">
      <w:r>
        <w:t>V</w:t>
      </w:r>
      <w:r w:rsidRPr="00B64C1F">
        <w:t xml:space="preserve">e vzdálenějších lokalitách bude odpad svážen do </w:t>
      </w:r>
      <w:bookmarkStart w:id="139" w:name="_Hlk11912418"/>
      <w:r w:rsidRPr="00B64C1F">
        <w:t>překladišť</w:t>
      </w:r>
      <w:bookmarkEnd w:id="139"/>
      <w:r w:rsidR="002634D8">
        <w:t>, ze kterých bude dopravován do ZEVO velkokapacitní silniční dopravou.</w:t>
      </w:r>
      <w:r w:rsidR="009E14AB">
        <w:t xml:space="preserve"> </w:t>
      </w:r>
      <w:r w:rsidR="00E7194B">
        <w:t>Příklady t</w:t>
      </w:r>
      <w:r w:rsidR="009E14AB">
        <w:t>echnické</w:t>
      </w:r>
      <w:r w:rsidR="00E7194B">
        <w:t>ho</w:t>
      </w:r>
      <w:r w:rsidR="009E14AB">
        <w:t xml:space="preserve"> řešení jednotlivých překladišť jsou </w:t>
      </w:r>
      <w:r w:rsidR="009E14AB" w:rsidRPr="00651EC7">
        <w:t>uveden</w:t>
      </w:r>
      <w:r w:rsidR="00153FA8" w:rsidRPr="00651EC7">
        <w:t>y</w:t>
      </w:r>
      <w:r w:rsidR="009E14AB" w:rsidRPr="00651EC7">
        <w:t xml:space="preserve"> v kapitole </w:t>
      </w:r>
      <w:r w:rsidR="00127CAA">
        <w:t>6</w:t>
      </w:r>
      <w:r w:rsidR="009E14AB" w:rsidRPr="00651EC7">
        <w:t xml:space="preserve"> svozové studie.</w:t>
      </w:r>
    </w:p>
    <w:bookmarkEnd w:id="135"/>
    <w:bookmarkEnd w:id="136"/>
    <w:bookmarkEnd w:id="138"/>
    <w:p w:rsidR="009C18CB" w:rsidRDefault="009C18CB" w:rsidP="00965BB3">
      <w:r>
        <w:t>Specifikace oblastí přímého svozu a překladišť odpadů je uvedena v následující tabul</w:t>
      </w:r>
      <w:r w:rsidR="00197AAD">
        <w:t>ce</w:t>
      </w:r>
      <w:r>
        <w:t>:</w:t>
      </w:r>
    </w:p>
    <w:p w:rsidR="00A7359B" w:rsidRDefault="00A7359B" w:rsidP="00965BB3"/>
    <w:p w:rsidR="00A7359B" w:rsidRDefault="00A7359B" w:rsidP="00965BB3"/>
    <w:p w:rsidR="00A7359B" w:rsidRDefault="00A7359B" w:rsidP="00965BB3"/>
    <w:p w:rsidR="00A7359B" w:rsidRDefault="00A7359B" w:rsidP="00965BB3"/>
    <w:p w:rsidR="00E931E8" w:rsidRDefault="00574DA7" w:rsidP="00965BB3">
      <w:pPr>
        <w:pStyle w:val="Styl5"/>
      </w:pPr>
      <w:bookmarkStart w:id="140" w:name="_Hlk48817760"/>
      <w:bookmarkStart w:id="141" w:name="_Toc88814414"/>
      <w:r>
        <w:t xml:space="preserve">Celkový potenciál SKO, OO a OEVO z </w:t>
      </w:r>
      <w:r w:rsidRPr="00B64C1F">
        <w:t>Jihočesk</w:t>
      </w:r>
      <w:r>
        <w:t>ého</w:t>
      </w:r>
      <w:r w:rsidRPr="00B64C1F">
        <w:t xml:space="preserve"> kraj</w:t>
      </w:r>
      <w:r>
        <w:t>e</w:t>
      </w:r>
      <w:r w:rsidRPr="00B64C1F">
        <w:t xml:space="preserve"> </w:t>
      </w:r>
      <w:r>
        <w:t xml:space="preserve">a z jeho sousedních ORP </w:t>
      </w:r>
      <w:r w:rsidRPr="00B64C1F">
        <w:t xml:space="preserve">pro energetické využití </w:t>
      </w:r>
      <w:r>
        <w:t>v</w:t>
      </w:r>
      <w:r w:rsidRPr="00B64C1F">
        <w:t xml:space="preserve"> ZEVO</w:t>
      </w:r>
      <w:r>
        <w:t xml:space="preserve"> a s</w:t>
      </w:r>
      <w:r w:rsidR="006E04B3">
        <w:t xml:space="preserve">pecifikace oblastí přímého svozu a překladišť </w:t>
      </w:r>
      <w:r w:rsidR="002F2890">
        <w:t>SKO, OO  a OEVO</w:t>
      </w:r>
      <w:r w:rsidR="006E04B3">
        <w:t xml:space="preserve"> do ZEVO</w:t>
      </w:r>
      <w:r w:rsidR="008B2501">
        <w:t xml:space="preserve"> Vráto</w:t>
      </w:r>
      <w:r w:rsidR="006E04B3">
        <w:t xml:space="preserve"> –</w:t>
      </w:r>
      <w:r>
        <w:t xml:space="preserve"> </w:t>
      </w:r>
      <w:r w:rsidR="00B33ACC" w:rsidRPr="001A0781">
        <w:t xml:space="preserve">při produkci SKO </w:t>
      </w:r>
      <w:r w:rsidR="008C51FF" w:rsidRPr="00317F37">
        <w:t>1</w:t>
      </w:r>
      <w:r w:rsidR="008C51FF">
        <w:t>5</w:t>
      </w:r>
      <w:r w:rsidR="008C51FF" w:rsidRPr="00317F37">
        <w:t>0</w:t>
      </w:r>
      <w:r w:rsidR="00B33ACC" w:rsidRPr="001A0781">
        <w:t xml:space="preserve"> Kg/obyv/rok</w:t>
      </w:r>
      <w:r w:rsidR="00B33ACC">
        <w:t xml:space="preserve"> </w:t>
      </w:r>
      <w:r w:rsidR="00663853">
        <w:t xml:space="preserve">- </w:t>
      </w:r>
      <w:r w:rsidR="006E04B3">
        <w:t>podrobný rozpis</w:t>
      </w:r>
      <w:bookmarkEnd w:id="140"/>
      <w:bookmarkEnd w:id="141"/>
    </w:p>
    <w:p w:rsidR="00D774AC" w:rsidRPr="00D774AC" w:rsidRDefault="008336F3" w:rsidP="00965BB3">
      <w:r w:rsidRPr="008336F3">
        <w:rPr>
          <w:noProof/>
          <w:lang w:eastAsia="cs-CZ"/>
        </w:rPr>
        <w:drawing>
          <wp:inline distT="0" distB="0" distL="0" distR="0" wp14:anchorId="23E7F348" wp14:editId="146CCFB9">
            <wp:extent cx="5939790" cy="5923915"/>
            <wp:effectExtent l="0" t="0" r="3810" b="63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5923915"/>
                    </a:xfrm>
                    <a:prstGeom prst="rect">
                      <a:avLst/>
                    </a:prstGeom>
                    <a:noFill/>
                    <a:ln>
                      <a:noFill/>
                    </a:ln>
                  </pic:spPr>
                </pic:pic>
              </a:graphicData>
            </a:graphic>
          </wp:inline>
        </w:drawing>
      </w:r>
    </w:p>
    <w:p w:rsidR="0053161D" w:rsidRDefault="0053161D" w:rsidP="00965BB3">
      <w:pPr>
        <w:pStyle w:val="Nadpis2"/>
      </w:pPr>
      <w:bookmarkStart w:id="142" w:name="_Toc88814365"/>
      <w:r>
        <w:t>Svozové firmy v Jihočeském kraji</w:t>
      </w:r>
      <w:r w:rsidR="00127CAA">
        <w:t xml:space="preserve"> a schéma svozových oblastí</w:t>
      </w:r>
      <w:bookmarkEnd w:id="142"/>
    </w:p>
    <w:p w:rsidR="0053161D" w:rsidRDefault="0053161D" w:rsidP="00965BB3">
      <w:r w:rsidRPr="001B5944">
        <w:t xml:space="preserve">Svozové firmy </w:t>
      </w:r>
      <w:r>
        <w:t xml:space="preserve">v </w:t>
      </w:r>
      <w:r w:rsidRPr="001B5944">
        <w:t>Jihočesk</w:t>
      </w:r>
      <w:r>
        <w:t>ém</w:t>
      </w:r>
      <w:r w:rsidRPr="001B5944">
        <w:t xml:space="preserve"> kraj</w:t>
      </w:r>
      <w:r>
        <w:t>i jsou v jednotlivých ORP následující:</w:t>
      </w:r>
    </w:p>
    <w:p w:rsidR="0053161D" w:rsidRPr="0053161D" w:rsidRDefault="0053161D" w:rsidP="00965BB3">
      <w:pPr>
        <w:pStyle w:val="Odstavecseseznamem"/>
        <w:numPr>
          <w:ilvl w:val="0"/>
          <w:numId w:val="24"/>
        </w:numPr>
      </w:pPr>
      <w:r w:rsidRPr="0053161D">
        <w:t>ORP Kaplice – Technické služby Kaplice s.r.o.</w:t>
      </w:r>
    </w:p>
    <w:p w:rsidR="0053161D" w:rsidRPr="0053161D" w:rsidRDefault="0053161D" w:rsidP="00965BB3">
      <w:pPr>
        <w:pStyle w:val="Odstavecseseznamem"/>
        <w:numPr>
          <w:ilvl w:val="0"/>
          <w:numId w:val="24"/>
        </w:numPr>
      </w:pPr>
      <w:r w:rsidRPr="0053161D">
        <w:t>ORP Český Krumlov – Služby města Český Krumlov</w:t>
      </w:r>
    </w:p>
    <w:p w:rsidR="0053161D" w:rsidRPr="0053161D" w:rsidRDefault="0053161D" w:rsidP="00965BB3">
      <w:pPr>
        <w:pStyle w:val="Odstavecseseznamem"/>
        <w:numPr>
          <w:ilvl w:val="0"/>
          <w:numId w:val="24"/>
        </w:numPr>
      </w:pPr>
      <w:r w:rsidRPr="0053161D">
        <w:t>ORP Trhové Sviny – Marius Pedersen</w:t>
      </w:r>
      <w:r w:rsidR="00127CAA">
        <w:t>,</w:t>
      </w:r>
      <w:r w:rsidRPr="0053161D">
        <w:t xml:space="preserve"> a.s.</w:t>
      </w:r>
    </w:p>
    <w:p w:rsidR="0053161D" w:rsidRPr="0053161D" w:rsidRDefault="0053161D" w:rsidP="00965BB3">
      <w:pPr>
        <w:pStyle w:val="Odstavecseseznamem"/>
        <w:numPr>
          <w:ilvl w:val="0"/>
          <w:numId w:val="24"/>
        </w:numPr>
      </w:pPr>
      <w:r w:rsidRPr="0053161D">
        <w:t>ORP České Budějovice – FCC České Budějovice s.r.o.</w:t>
      </w:r>
    </w:p>
    <w:p w:rsidR="0053161D" w:rsidRPr="0053161D" w:rsidRDefault="0053161D" w:rsidP="00965BB3">
      <w:pPr>
        <w:pStyle w:val="Odstavecseseznamem"/>
        <w:numPr>
          <w:ilvl w:val="0"/>
          <w:numId w:val="24"/>
        </w:numPr>
      </w:pPr>
      <w:r w:rsidRPr="0053161D">
        <w:t>ORP Prachatice – Technické služby Prachatice s.r.o.</w:t>
      </w:r>
    </w:p>
    <w:p w:rsidR="0053161D" w:rsidRPr="0053161D" w:rsidRDefault="0053161D" w:rsidP="00965BB3">
      <w:pPr>
        <w:pStyle w:val="Odstavecseseznamem"/>
        <w:numPr>
          <w:ilvl w:val="0"/>
          <w:numId w:val="24"/>
        </w:numPr>
      </w:pPr>
      <w:r w:rsidRPr="0053161D">
        <w:t>ORP Vimperk – Městské služby Vimperk, s.r.o.</w:t>
      </w:r>
    </w:p>
    <w:p w:rsidR="0053161D" w:rsidRPr="0053161D" w:rsidRDefault="0053161D" w:rsidP="00965BB3">
      <w:pPr>
        <w:pStyle w:val="Odstavecseseznamem"/>
        <w:numPr>
          <w:ilvl w:val="0"/>
          <w:numId w:val="24"/>
        </w:numPr>
      </w:pPr>
      <w:r w:rsidRPr="0053161D">
        <w:t>ORP Vodňany – Rumpol</w:t>
      </w:r>
      <w:r w:rsidR="0049601E">
        <w:t>d</w:t>
      </w:r>
      <w:r w:rsidRPr="0053161D">
        <w:t xml:space="preserve"> 01 Vodňany s.r.o.</w:t>
      </w:r>
    </w:p>
    <w:p w:rsidR="0053161D" w:rsidRPr="0053161D" w:rsidRDefault="0053161D" w:rsidP="00965BB3">
      <w:pPr>
        <w:pStyle w:val="Odstavecseseznamem"/>
        <w:numPr>
          <w:ilvl w:val="0"/>
          <w:numId w:val="24"/>
        </w:numPr>
      </w:pPr>
      <w:r w:rsidRPr="0053161D">
        <w:t>ORP Strakonice – Rumpold Strakonice, Technické služby Strakonice s.r.o.</w:t>
      </w:r>
    </w:p>
    <w:p w:rsidR="0053161D" w:rsidRPr="0053161D" w:rsidRDefault="0053161D" w:rsidP="00965BB3">
      <w:pPr>
        <w:pStyle w:val="Odstavecseseznamem"/>
        <w:numPr>
          <w:ilvl w:val="0"/>
          <w:numId w:val="24"/>
        </w:numPr>
      </w:pPr>
      <w:r w:rsidRPr="0053161D">
        <w:t>ORP Písek – Městské služby Písek s.r.o.</w:t>
      </w:r>
    </w:p>
    <w:p w:rsidR="0053161D" w:rsidRPr="0053161D" w:rsidRDefault="0053161D" w:rsidP="00965BB3">
      <w:pPr>
        <w:pStyle w:val="Odstavecseseznamem"/>
        <w:numPr>
          <w:ilvl w:val="0"/>
          <w:numId w:val="24"/>
        </w:numPr>
      </w:pPr>
      <w:r w:rsidRPr="0053161D">
        <w:t>ORP Blatná – Technické služby města Blatné s.r.o.</w:t>
      </w:r>
    </w:p>
    <w:p w:rsidR="0053161D" w:rsidRPr="0053161D" w:rsidRDefault="0053161D" w:rsidP="00965BB3">
      <w:pPr>
        <w:pStyle w:val="Odstavecseseznamem"/>
        <w:numPr>
          <w:ilvl w:val="0"/>
          <w:numId w:val="24"/>
        </w:numPr>
      </w:pPr>
      <w:r w:rsidRPr="0053161D">
        <w:t>ORP Milevsko – Služby města Milevsko s.r.o.</w:t>
      </w:r>
    </w:p>
    <w:p w:rsidR="0053161D" w:rsidRPr="0053161D" w:rsidRDefault="0053161D" w:rsidP="00965BB3">
      <w:pPr>
        <w:pStyle w:val="Odstavecseseznamem"/>
        <w:numPr>
          <w:ilvl w:val="0"/>
          <w:numId w:val="24"/>
        </w:numPr>
      </w:pPr>
      <w:r w:rsidRPr="0053161D">
        <w:t>ORP Tábor – Rumpold s.r.o. - Tábor</w:t>
      </w:r>
    </w:p>
    <w:p w:rsidR="0053161D" w:rsidRPr="0053161D" w:rsidRDefault="0053161D" w:rsidP="00965BB3">
      <w:pPr>
        <w:pStyle w:val="Odstavecseseznamem"/>
        <w:numPr>
          <w:ilvl w:val="0"/>
          <w:numId w:val="24"/>
        </w:numPr>
      </w:pPr>
      <w:r w:rsidRPr="0053161D">
        <w:t>ORP Soběslav – Rumpold s.r.o. - Tábor</w:t>
      </w:r>
    </w:p>
    <w:p w:rsidR="0053161D" w:rsidRPr="0053161D" w:rsidRDefault="0053161D" w:rsidP="00965BB3">
      <w:pPr>
        <w:pStyle w:val="Odstavecseseznamem"/>
        <w:numPr>
          <w:ilvl w:val="0"/>
          <w:numId w:val="24"/>
        </w:numPr>
      </w:pPr>
      <w:r w:rsidRPr="0053161D">
        <w:t>ORP Týn nad Vltavou – Rumpold – T s.r.o.</w:t>
      </w:r>
    </w:p>
    <w:p w:rsidR="0053161D" w:rsidRPr="0053161D" w:rsidRDefault="0053161D" w:rsidP="00965BB3">
      <w:pPr>
        <w:pStyle w:val="Odstavecseseznamem"/>
        <w:numPr>
          <w:ilvl w:val="0"/>
          <w:numId w:val="24"/>
        </w:numPr>
      </w:pPr>
      <w:r w:rsidRPr="0053161D">
        <w:t xml:space="preserve">ORP Jindřichův Hradec – AVE CZ odpadové hospodářství s.r.o. </w:t>
      </w:r>
    </w:p>
    <w:p w:rsidR="0053161D" w:rsidRDefault="0053161D" w:rsidP="00965BB3">
      <w:pPr>
        <w:pStyle w:val="Odstavecseseznamem"/>
        <w:numPr>
          <w:ilvl w:val="0"/>
          <w:numId w:val="24"/>
        </w:numPr>
      </w:pPr>
      <w:r w:rsidRPr="0053161D">
        <w:t xml:space="preserve">ORP Dačice – FCC Dačice s.r.o. </w:t>
      </w:r>
    </w:p>
    <w:p w:rsidR="0053161D" w:rsidRDefault="0053161D" w:rsidP="00965BB3">
      <w:pPr>
        <w:pStyle w:val="Odstavecseseznamem"/>
        <w:numPr>
          <w:ilvl w:val="0"/>
          <w:numId w:val="24"/>
        </w:numPr>
      </w:pPr>
      <w:r w:rsidRPr="0053161D">
        <w:t>ORP Třeboň – Technické služby  Třeboň s.r.o</w:t>
      </w:r>
      <w:r w:rsidR="00F30B8F">
        <w:t>.</w:t>
      </w:r>
    </w:p>
    <w:p w:rsidR="0067691E" w:rsidRDefault="0067691E" w:rsidP="0067691E"/>
    <w:p w:rsidR="0067691E" w:rsidRDefault="0067691E" w:rsidP="0067691E"/>
    <w:p w:rsidR="0067691E" w:rsidRDefault="0067691E" w:rsidP="0067691E"/>
    <w:p w:rsidR="0067691E" w:rsidRDefault="0067691E" w:rsidP="0067691E">
      <w:pPr>
        <w:pStyle w:val="Titulek"/>
        <w:spacing w:line="240" w:lineRule="auto"/>
      </w:pPr>
      <w:bookmarkStart w:id="143" w:name="_Toc88744738"/>
      <w:bookmarkStart w:id="144" w:name="_Toc88813198"/>
      <w:r>
        <w:t>Schéma svozových oblastí - Jihočeský kraj</w:t>
      </w:r>
      <w:bookmarkEnd w:id="143"/>
      <w:bookmarkEnd w:id="144"/>
    </w:p>
    <w:p w:rsidR="0067691E" w:rsidRPr="00455326" w:rsidRDefault="0067691E" w:rsidP="0067691E">
      <w:pPr>
        <w:rPr>
          <w:lang w:eastAsia="cs-CZ"/>
        </w:rPr>
      </w:pPr>
      <w:r w:rsidRPr="00FC2349">
        <w:rPr>
          <w:rFonts w:asciiTheme="minorHAnsi" w:hAnsiTheme="minorHAnsi" w:cstheme="minorHAnsi"/>
          <w:noProof/>
          <w:lang w:eastAsia="cs-CZ"/>
        </w:rPr>
        <mc:AlternateContent>
          <mc:Choice Requires="wps">
            <w:drawing>
              <wp:anchor distT="0" distB="0" distL="114300" distR="114300" simplePos="0" relativeHeight="251790848" behindDoc="0" locked="0" layoutInCell="1" allowOverlap="1" wp14:anchorId="2D69B962" wp14:editId="4BF9C1E3">
                <wp:simplePos x="0" y="0"/>
                <wp:positionH relativeFrom="column">
                  <wp:posOffset>1664970</wp:posOffset>
                </wp:positionH>
                <wp:positionV relativeFrom="paragraph">
                  <wp:posOffset>209550</wp:posOffset>
                </wp:positionV>
                <wp:extent cx="847725" cy="213360"/>
                <wp:effectExtent l="0" t="0" r="28575" b="1348740"/>
                <wp:wrapNone/>
                <wp:docPr id="1044" name="Bublinový popisek: čárový 1075"/>
                <wp:cNvGraphicFramePr/>
                <a:graphic xmlns:a="http://schemas.openxmlformats.org/drawingml/2006/main">
                  <a:graphicData uri="http://schemas.microsoft.com/office/word/2010/wordprocessingShape">
                    <wps:wsp>
                      <wps:cNvSpPr/>
                      <wps:spPr>
                        <a:xfrm flipH="1">
                          <a:off x="0" y="0"/>
                          <a:ext cx="847725" cy="213360"/>
                        </a:xfrm>
                        <a:prstGeom prst="borderCallout1">
                          <a:avLst>
                            <a:gd name="adj1" fmla="val 111058"/>
                            <a:gd name="adj2" fmla="val 19532"/>
                            <a:gd name="adj3" fmla="val 732748"/>
                            <a:gd name="adj4" fmla="val 24511"/>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499" w:rsidRPr="002D42E1" w:rsidRDefault="00291499" w:rsidP="0067691E">
                            <w:pPr>
                              <w:spacing w:before="0"/>
                              <w:jc w:val="left"/>
                              <w:rPr>
                                <w:rFonts w:asciiTheme="minorHAnsi" w:hAnsiTheme="minorHAnsi" w:cstheme="minorHAnsi"/>
                                <w:b/>
                                <w:bCs/>
                                <w:sz w:val="18"/>
                                <w:szCs w:val="18"/>
                              </w:rPr>
                            </w:pPr>
                            <w:r w:rsidRPr="002D42E1">
                              <w:rPr>
                                <w:rFonts w:asciiTheme="minorHAnsi" w:hAnsiTheme="minorHAnsi" w:cstheme="minorHAnsi"/>
                                <w:b/>
                                <w:bCs/>
                                <w:sz w:val="18"/>
                                <w:szCs w:val="18"/>
                              </w:rPr>
                              <w:t>SO Vydlaby</w:t>
                            </w:r>
                          </w:p>
                          <w:p w:rsidR="00291499" w:rsidRDefault="00291499" w:rsidP="006769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Bublinový popisek: čárový 1075" o:spid="_x0000_s1026" type="#_x0000_t47" style="position:absolute;left:0;text-align:left;margin-left:131.1pt;margin-top:16.5pt;width:66.75pt;height:16.8pt;flip:x;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" adj="5294,158274,4219,23989" fillcolor="#c00000" strokecolor="#c00000" strokeweight="1pt">
                <v:textbox>
                  <w:txbxContent>
                    <w:p w:rsidR="00291499" w:rsidRPr="002D42E1" w:rsidRDefault="00291499" w:rsidP="0067691E">
                      <w:pPr>
                        <w:spacing w:before="0"/>
                        <w:jc w:val="left"/>
                        <w:rPr>
                          <w:rFonts w:asciiTheme="minorHAnsi" w:hAnsiTheme="minorHAnsi" w:cstheme="minorHAnsi"/>
                          <w:b/>
                          <w:bCs/>
                          <w:sz w:val="18"/>
                          <w:szCs w:val="18"/>
                        </w:rPr>
                      </w:pPr>
                      <w:r w:rsidRPr="002D42E1">
                        <w:rPr>
                          <w:rFonts w:asciiTheme="minorHAnsi" w:hAnsiTheme="minorHAnsi" w:cstheme="minorHAnsi"/>
                          <w:b/>
                          <w:bCs/>
                          <w:sz w:val="18"/>
                          <w:szCs w:val="18"/>
                        </w:rPr>
                        <w:t>SO Vydlaby</w:t>
                      </w:r>
                    </w:p>
                    <w:p w:rsidR="00291499" w:rsidRDefault="00291499" w:rsidP="0067691E">
                      <w:pPr>
                        <w:jc w:val="center"/>
                      </w:pPr>
                    </w:p>
                  </w:txbxContent>
                </v:textbox>
                <o:callout v:ext="edit" minusx="t" minusy="t"/>
              </v:shape>
            </w:pict>
          </mc:Fallback>
        </mc:AlternateContent>
      </w:r>
      <w:r w:rsidRPr="00FC2349">
        <w:rPr>
          <w:rFonts w:asciiTheme="minorHAnsi" w:hAnsiTheme="minorHAnsi" w:cstheme="minorHAnsi"/>
          <w:noProof/>
          <w:lang w:eastAsia="cs-CZ"/>
        </w:rPr>
        <mc:AlternateContent>
          <mc:Choice Requires="wps">
            <w:drawing>
              <wp:anchor distT="0" distB="0" distL="114300" distR="114300" simplePos="0" relativeHeight="251821568" behindDoc="0" locked="0" layoutInCell="1" allowOverlap="1" wp14:anchorId="479000C6" wp14:editId="7A7A8790">
                <wp:simplePos x="0" y="0"/>
                <wp:positionH relativeFrom="column">
                  <wp:posOffset>532130</wp:posOffset>
                </wp:positionH>
                <wp:positionV relativeFrom="paragraph">
                  <wp:posOffset>170180</wp:posOffset>
                </wp:positionV>
                <wp:extent cx="906780" cy="236220"/>
                <wp:effectExtent l="0" t="0" r="960120" b="1706880"/>
                <wp:wrapNone/>
                <wp:docPr id="1046" name="Bublinový popisek: čárový 1076"/>
                <wp:cNvGraphicFramePr/>
                <a:graphic xmlns:a="http://schemas.openxmlformats.org/drawingml/2006/main">
                  <a:graphicData uri="http://schemas.microsoft.com/office/word/2010/wordprocessingShape">
                    <wps:wsp>
                      <wps:cNvSpPr/>
                      <wps:spPr>
                        <a:xfrm flipH="1">
                          <a:off x="0" y="0"/>
                          <a:ext cx="906780" cy="236220"/>
                        </a:xfrm>
                        <a:prstGeom prst="borderCallout1">
                          <a:avLst>
                            <a:gd name="adj1" fmla="val 34201"/>
                            <a:gd name="adj2" fmla="val 911"/>
                            <a:gd name="adj3" fmla="val 839514"/>
                            <a:gd name="adj4" fmla="val -100122"/>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499" w:rsidRPr="002D42E1" w:rsidRDefault="00291499" w:rsidP="0067691E">
                            <w:pPr>
                              <w:spacing w:before="0"/>
                              <w:jc w:val="left"/>
                              <w:rPr>
                                <w:rFonts w:asciiTheme="minorHAnsi" w:hAnsiTheme="minorHAnsi" w:cstheme="minorHAnsi"/>
                                <w:b/>
                                <w:bCs/>
                                <w:sz w:val="18"/>
                                <w:szCs w:val="18"/>
                              </w:rPr>
                            </w:pPr>
                            <w:r w:rsidRPr="002D42E1">
                              <w:rPr>
                                <w:rFonts w:asciiTheme="minorHAnsi" w:hAnsiTheme="minorHAnsi" w:cstheme="minorHAnsi"/>
                                <w:b/>
                                <w:bCs/>
                                <w:sz w:val="18"/>
                                <w:szCs w:val="18"/>
                              </w:rPr>
                              <w:t>SO Vodňany</w:t>
                            </w:r>
                          </w:p>
                          <w:p w:rsidR="00291499" w:rsidRDefault="00291499" w:rsidP="006769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blinový popisek: čárový 1076" o:spid="_x0000_s1027" type="#_x0000_t47" style="position:absolute;left:0;text-align:left;margin-left:41.9pt;margin-top:13.4pt;width:71.4pt;height:18.6pt;flip:x;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" adj="-21626,181335,197,7387" fillcolor="red" strokecolor="red" strokeweight="1pt">
                <v:textbox>
                  <w:txbxContent>
                    <w:p w:rsidR="00291499" w:rsidRPr="002D42E1" w:rsidRDefault="00291499" w:rsidP="0067691E">
                      <w:pPr>
                        <w:spacing w:before="0"/>
                        <w:jc w:val="left"/>
                        <w:rPr>
                          <w:rFonts w:asciiTheme="minorHAnsi" w:hAnsiTheme="minorHAnsi" w:cstheme="minorHAnsi"/>
                          <w:b/>
                          <w:bCs/>
                          <w:sz w:val="18"/>
                          <w:szCs w:val="18"/>
                        </w:rPr>
                      </w:pPr>
                      <w:r w:rsidRPr="002D42E1">
                        <w:rPr>
                          <w:rFonts w:asciiTheme="minorHAnsi" w:hAnsiTheme="minorHAnsi" w:cstheme="minorHAnsi"/>
                          <w:b/>
                          <w:bCs/>
                          <w:sz w:val="18"/>
                          <w:szCs w:val="18"/>
                        </w:rPr>
                        <w:t>SO Vodňany</w:t>
                      </w:r>
                    </w:p>
                    <w:p w:rsidR="00291499" w:rsidRDefault="00291499" w:rsidP="0067691E">
                      <w:pPr>
                        <w:jc w:val="center"/>
                      </w:pPr>
                    </w:p>
                  </w:txbxContent>
                </v:textbox>
                <o:callout v:ext="edit" minusy="t"/>
              </v:shape>
            </w:pict>
          </mc:Fallback>
        </mc:AlternateContent>
      </w:r>
    </w:p>
    <w:p w:rsidR="0067691E" w:rsidRPr="00FC2349" w:rsidRDefault="0067691E" w:rsidP="0067691E">
      <w:pPr>
        <w:rPr>
          <w:rFonts w:asciiTheme="minorHAnsi" w:hAnsiTheme="minorHAnsi" w:cstheme="minorHAnsi"/>
        </w:rPr>
      </w:pPr>
      <w:r w:rsidRPr="00FC2349">
        <w:rPr>
          <w:rFonts w:asciiTheme="minorHAnsi" w:hAnsiTheme="minorHAnsi" w:cstheme="minorHAnsi"/>
          <w:noProof/>
          <w:lang w:eastAsia="cs-CZ"/>
        </w:rPr>
        <mc:AlternateContent>
          <mc:Choice Requires="wps">
            <w:drawing>
              <wp:anchor distT="0" distB="0" distL="114300" distR="114300" simplePos="0" relativeHeight="251883008" behindDoc="0" locked="0" layoutInCell="1" allowOverlap="1" wp14:anchorId="49AFA522" wp14:editId="725EF313">
                <wp:simplePos x="0" y="0"/>
                <wp:positionH relativeFrom="margin">
                  <wp:posOffset>5101590</wp:posOffset>
                </wp:positionH>
                <wp:positionV relativeFrom="paragraph">
                  <wp:posOffset>2948072</wp:posOffset>
                </wp:positionV>
                <wp:extent cx="815340" cy="306705"/>
                <wp:effectExtent l="1924050" t="438150" r="22860" b="17145"/>
                <wp:wrapNone/>
                <wp:docPr id="1047" name="Bublinový popisek: čárový 32"/>
                <wp:cNvGraphicFramePr/>
                <a:graphic xmlns:a="http://schemas.openxmlformats.org/drawingml/2006/main">
                  <a:graphicData uri="http://schemas.microsoft.com/office/word/2010/wordprocessingShape">
                    <wps:wsp>
                      <wps:cNvSpPr/>
                      <wps:spPr>
                        <a:xfrm flipH="1">
                          <a:off x="0" y="0"/>
                          <a:ext cx="815340" cy="306705"/>
                        </a:xfrm>
                        <a:prstGeom prst="borderCallout1">
                          <a:avLst>
                            <a:gd name="adj1" fmla="val -3610"/>
                            <a:gd name="adj2" fmla="val 47742"/>
                            <a:gd name="adj3" fmla="val -141587"/>
                            <a:gd name="adj4" fmla="val 333686"/>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499" w:rsidRPr="002D42E1" w:rsidRDefault="00291499" w:rsidP="0067691E">
                            <w:pPr>
                              <w:spacing w:before="0"/>
                              <w:jc w:val="left"/>
                              <w:rPr>
                                <w:rFonts w:asciiTheme="minorHAnsi" w:hAnsiTheme="minorHAnsi" w:cstheme="minorHAnsi"/>
                                <w:b/>
                                <w:bCs/>
                                <w:sz w:val="18"/>
                                <w:szCs w:val="18"/>
                              </w:rPr>
                            </w:pPr>
                            <w:r w:rsidRPr="002D42E1">
                              <w:rPr>
                                <w:rFonts w:asciiTheme="minorHAnsi" w:hAnsiTheme="minorHAnsi" w:cstheme="minorHAnsi"/>
                                <w:b/>
                                <w:bCs/>
                                <w:sz w:val="18"/>
                                <w:szCs w:val="18"/>
                              </w:rPr>
                              <w:t>ZEVO Vráto</w:t>
                            </w:r>
                          </w:p>
                          <w:p w:rsidR="00291499" w:rsidRDefault="00291499" w:rsidP="006769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blinový popisek: čárový 32" o:spid="_x0000_s1028" type="#_x0000_t47" style="position:absolute;left:0;text-align:left;margin-left:401.7pt;margin-top:232.15pt;width:64.2pt;height:24.15pt;flip:x;z-index:25188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" adj="72076,-30583,10312,-780" fillcolor="black [3213]" strokecolor="black [3213]" strokeweight="1pt">
                <v:textbox>
                  <w:txbxContent>
                    <w:p w:rsidR="00291499" w:rsidRPr="002D42E1" w:rsidRDefault="00291499" w:rsidP="0067691E">
                      <w:pPr>
                        <w:spacing w:before="0"/>
                        <w:jc w:val="left"/>
                        <w:rPr>
                          <w:rFonts w:asciiTheme="minorHAnsi" w:hAnsiTheme="minorHAnsi" w:cstheme="minorHAnsi"/>
                          <w:b/>
                          <w:bCs/>
                          <w:sz w:val="18"/>
                          <w:szCs w:val="18"/>
                        </w:rPr>
                      </w:pPr>
                      <w:r w:rsidRPr="002D42E1">
                        <w:rPr>
                          <w:rFonts w:asciiTheme="minorHAnsi" w:hAnsiTheme="minorHAnsi" w:cstheme="minorHAnsi"/>
                          <w:b/>
                          <w:bCs/>
                          <w:sz w:val="18"/>
                          <w:szCs w:val="18"/>
                        </w:rPr>
                        <w:t>ZEVO Vráto</w:t>
                      </w:r>
                    </w:p>
                    <w:p w:rsidR="00291499" w:rsidRDefault="00291499" w:rsidP="0067691E">
                      <w:pPr>
                        <w:jc w:val="center"/>
                      </w:pPr>
                    </w:p>
                  </w:txbxContent>
                </v:textbox>
                <o:callout v:ext="edit" minusx="t"/>
                <w10:wrap anchorx="margin"/>
              </v:shape>
            </w:pict>
          </mc:Fallback>
        </mc:AlternateContent>
      </w:r>
      <w:r w:rsidRPr="00FC2349">
        <w:rPr>
          <w:rFonts w:asciiTheme="minorHAnsi" w:hAnsiTheme="minorHAnsi" w:cstheme="minorHAnsi"/>
          <w:noProof/>
          <w:lang w:eastAsia="cs-CZ"/>
        </w:rPr>
        <mc:AlternateContent>
          <mc:Choice Requires="wps">
            <w:drawing>
              <wp:anchor distT="0" distB="0" distL="114300" distR="114300" simplePos="0" relativeHeight="251811328" behindDoc="0" locked="0" layoutInCell="1" allowOverlap="1" wp14:anchorId="3FA0050E" wp14:editId="78EECC50">
                <wp:simplePos x="0" y="0"/>
                <wp:positionH relativeFrom="margin">
                  <wp:posOffset>4255770</wp:posOffset>
                </wp:positionH>
                <wp:positionV relativeFrom="paragraph">
                  <wp:posOffset>404495</wp:posOffset>
                </wp:positionV>
                <wp:extent cx="1452245" cy="254000"/>
                <wp:effectExtent l="0" t="0" r="14605" b="1250950"/>
                <wp:wrapNone/>
                <wp:docPr id="1051" name="Bublinový popisek: čárový 3"/>
                <wp:cNvGraphicFramePr/>
                <a:graphic xmlns:a="http://schemas.openxmlformats.org/drawingml/2006/main">
                  <a:graphicData uri="http://schemas.microsoft.com/office/word/2010/wordprocessingShape">
                    <wps:wsp>
                      <wps:cNvSpPr/>
                      <wps:spPr>
                        <a:xfrm flipH="1">
                          <a:off x="0" y="0"/>
                          <a:ext cx="1452245" cy="254000"/>
                        </a:xfrm>
                        <a:prstGeom prst="borderCallout1">
                          <a:avLst>
                            <a:gd name="adj1" fmla="val 105750"/>
                            <a:gd name="adj2" fmla="val 46761"/>
                            <a:gd name="adj3" fmla="val 592511"/>
                            <a:gd name="adj4" fmla="val 8802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499" w:rsidRPr="00CB49DD" w:rsidRDefault="00291499" w:rsidP="0067691E">
                            <w:pPr>
                              <w:spacing w:before="0"/>
                              <w:jc w:val="left"/>
                              <w:rPr>
                                <w:b/>
                                <w:bCs/>
                                <w:sz w:val="18"/>
                                <w:szCs w:val="18"/>
                              </w:rPr>
                            </w:pPr>
                            <w:r w:rsidRPr="002D42E1">
                              <w:rPr>
                                <w:rFonts w:asciiTheme="minorHAnsi" w:hAnsiTheme="minorHAnsi" w:cstheme="minorHAnsi"/>
                                <w:b/>
                                <w:bCs/>
                                <w:sz w:val="18"/>
                                <w:szCs w:val="18"/>
                              </w:rPr>
                              <w:t xml:space="preserve">SO </w:t>
                            </w:r>
                            <w:r>
                              <w:rPr>
                                <w:b/>
                                <w:bCs/>
                                <w:sz w:val="18"/>
                                <w:szCs w:val="18"/>
                              </w:rPr>
                              <w:t xml:space="preserve">Fedrpuš u </w:t>
                            </w:r>
                            <w:r w:rsidRPr="002D42E1">
                              <w:rPr>
                                <w:rFonts w:asciiTheme="minorHAnsi" w:hAnsiTheme="minorHAnsi" w:cstheme="minorHAnsi"/>
                                <w:b/>
                                <w:bCs/>
                                <w:sz w:val="18"/>
                                <w:szCs w:val="18"/>
                              </w:rPr>
                              <w:t>Dolní Pěn</w:t>
                            </w:r>
                            <w:r>
                              <w:rPr>
                                <w:rFonts w:asciiTheme="minorHAnsi" w:hAnsiTheme="minorHAnsi" w:cstheme="minorHAnsi"/>
                                <w:b/>
                                <w:bCs/>
                                <w:sz w:val="18"/>
                                <w:szCs w:val="18"/>
                              </w:rPr>
                              <w:t>y</w:t>
                            </w:r>
                          </w:p>
                          <w:p w:rsidR="00291499" w:rsidRDefault="00291499" w:rsidP="006769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blinový popisek: čárový 3" o:spid="_x0000_s1029" type="#_x0000_t47" style="position:absolute;left:0;text-align:left;margin-left:335.1pt;margin-top:31.85pt;width:114.35pt;height:20pt;flip:x;z-index:25181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" adj="19012,127982,10100,22842" fillcolor="red" strokecolor="red" strokeweight="1pt">
                <v:textbox>
                  <w:txbxContent>
                    <w:p w:rsidR="00291499" w:rsidRPr="00CB49DD" w:rsidRDefault="00291499" w:rsidP="0067691E">
                      <w:pPr>
                        <w:spacing w:before="0"/>
                        <w:jc w:val="left"/>
                        <w:rPr>
                          <w:b/>
                          <w:bCs/>
                          <w:sz w:val="18"/>
                          <w:szCs w:val="18"/>
                        </w:rPr>
                      </w:pPr>
                      <w:r w:rsidRPr="002D42E1">
                        <w:rPr>
                          <w:rFonts w:asciiTheme="minorHAnsi" w:hAnsiTheme="minorHAnsi" w:cstheme="minorHAnsi"/>
                          <w:b/>
                          <w:bCs/>
                          <w:sz w:val="18"/>
                          <w:szCs w:val="18"/>
                        </w:rPr>
                        <w:t xml:space="preserve">SO </w:t>
                      </w:r>
                      <w:r>
                        <w:rPr>
                          <w:b/>
                          <w:bCs/>
                          <w:sz w:val="18"/>
                          <w:szCs w:val="18"/>
                        </w:rPr>
                        <w:t xml:space="preserve">Fedrpuš u </w:t>
                      </w:r>
                      <w:r w:rsidRPr="002D42E1">
                        <w:rPr>
                          <w:rFonts w:asciiTheme="minorHAnsi" w:hAnsiTheme="minorHAnsi" w:cstheme="minorHAnsi"/>
                          <w:b/>
                          <w:bCs/>
                          <w:sz w:val="18"/>
                          <w:szCs w:val="18"/>
                        </w:rPr>
                        <w:t>Dolní Pěn</w:t>
                      </w:r>
                      <w:r>
                        <w:rPr>
                          <w:rFonts w:asciiTheme="minorHAnsi" w:hAnsiTheme="minorHAnsi" w:cstheme="minorHAnsi"/>
                          <w:b/>
                          <w:bCs/>
                          <w:sz w:val="18"/>
                          <w:szCs w:val="18"/>
                        </w:rPr>
                        <w:t>y</w:t>
                      </w:r>
                    </w:p>
                    <w:p w:rsidR="00291499" w:rsidRDefault="00291499" w:rsidP="0067691E">
                      <w:pPr>
                        <w:jc w:val="center"/>
                      </w:pPr>
                    </w:p>
                  </w:txbxContent>
                </v:textbox>
                <o:callout v:ext="edit" minusx="t" minusy="t"/>
                <w10:wrap anchorx="margin"/>
              </v:shape>
            </w:pict>
          </mc:Fallback>
        </mc:AlternateContent>
      </w:r>
      <w:r w:rsidRPr="00FC2349">
        <w:rPr>
          <w:rFonts w:asciiTheme="minorHAnsi" w:hAnsiTheme="minorHAnsi" w:cstheme="minorHAnsi"/>
          <w:noProof/>
          <w:lang w:eastAsia="cs-CZ"/>
        </w:rPr>
        <mc:AlternateContent>
          <mc:Choice Requires="wps">
            <w:drawing>
              <wp:anchor distT="0" distB="0" distL="114300" distR="114300" simplePos="0" relativeHeight="251852288" behindDoc="0" locked="0" layoutInCell="1" allowOverlap="1" wp14:anchorId="7C211E48" wp14:editId="1D93AEDD">
                <wp:simplePos x="0" y="0"/>
                <wp:positionH relativeFrom="column">
                  <wp:posOffset>4643120</wp:posOffset>
                </wp:positionH>
                <wp:positionV relativeFrom="paragraph">
                  <wp:posOffset>3414395</wp:posOffset>
                </wp:positionV>
                <wp:extent cx="1164590" cy="250190"/>
                <wp:effectExtent l="1104900" t="552450" r="16510" b="16510"/>
                <wp:wrapNone/>
                <wp:docPr id="1052" name="Bublinový popisek: čárový 1073"/>
                <wp:cNvGraphicFramePr/>
                <a:graphic xmlns:a="http://schemas.openxmlformats.org/drawingml/2006/main">
                  <a:graphicData uri="http://schemas.microsoft.com/office/word/2010/wordprocessingShape">
                    <wps:wsp>
                      <wps:cNvSpPr/>
                      <wps:spPr>
                        <a:xfrm flipH="1">
                          <a:off x="0" y="0"/>
                          <a:ext cx="1164590" cy="250190"/>
                        </a:xfrm>
                        <a:prstGeom prst="borderCallout1">
                          <a:avLst>
                            <a:gd name="adj1" fmla="val 476"/>
                            <a:gd name="adj2" fmla="val 43977"/>
                            <a:gd name="adj3" fmla="val -218860"/>
                            <a:gd name="adj4" fmla="val 194255"/>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499" w:rsidRPr="002D42E1" w:rsidRDefault="00291499" w:rsidP="0067691E">
                            <w:pPr>
                              <w:spacing w:before="0"/>
                              <w:jc w:val="left"/>
                              <w:rPr>
                                <w:rFonts w:asciiTheme="minorHAnsi" w:hAnsiTheme="minorHAnsi" w:cstheme="minorHAnsi"/>
                                <w:b/>
                                <w:bCs/>
                                <w:sz w:val="18"/>
                                <w:szCs w:val="18"/>
                              </w:rPr>
                            </w:pPr>
                            <w:r w:rsidRPr="002D42E1">
                              <w:rPr>
                                <w:rFonts w:asciiTheme="minorHAnsi" w:hAnsiTheme="minorHAnsi" w:cstheme="minorHAnsi"/>
                                <w:b/>
                                <w:bCs/>
                                <w:sz w:val="18"/>
                                <w:szCs w:val="18"/>
                              </w:rPr>
                              <w:t xml:space="preserve">SO </w:t>
                            </w:r>
                            <w:r>
                              <w:rPr>
                                <w:rFonts w:asciiTheme="minorHAnsi" w:hAnsiTheme="minorHAnsi" w:cstheme="minorHAnsi"/>
                                <w:b/>
                                <w:bCs/>
                                <w:sz w:val="18"/>
                                <w:szCs w:val="18"/>
                              </w:rPr>
                              <w:t xml:space="preserve">Růžov u </w:t>
                            </w:r>
                            <w:r w:rsidRPr="002D42E1">
                              <w:rPr>
                                <w:rFonts w:asciiTheme="minorHAnsi" w:hAnsiTheme="minorHAnsi" w:cstheme="minorHAnsi"/>
                                <w:b/>
                                <w:bCs/>
                                <w:sz w:val="18"/>
                                <w:szCs w:val="18"/>
                              </w:rPr>
                              <w:t>Borovan</w:t>
                            </w:r>
                          </w:p>
                          <w:p w:rsidR="00291499" w:rsidRDefault="00291499" w:rsidP="006769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blinový popisek: čárový 1073" o:spid="_x0000_s1030" type="#_x0000_t47" style="position:absolute;left:0;text-align:left;margin-left:365.6pt;margin-top:268.85pt;width:91.7pt;height:19.7pt;flip:x;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" adj="41959,-47274,9499,103" fillcolor="#c45911 [2405]" strokecolor="#c45911 [2405]" strokeweight="1pt">
                <v:textbox>
                  <w:txbxContent>
                    <w:p w:rsidR="00291499" w:rsidRPr="002D42E1" w:rsidRDefault="00291499" w:rsidP="0067691E">
                      <w:pPr>
                        <w:spacing w:before="0"/>
                        <w:jc w:val="left"/>
                        <w:rPr>
                          <w:rFonts w:asciiTheme="minorHAnsi" w:hAnsiTheme="minorHAnsi" w:cstheme="minorHAnsi"/>
                          <w:b/>
                          <w:bCs/>
                          <w:sz w:val="18"/>
                          <w:szCs w:val="18"/>
                        </w:rPr>
                      </w:pPr>
                      <w:r w:rsidRPr="002D42E1">
                        <w:rPr>
                          <w:rFonts w:asciiTheme="minorHAnsi" w:hAnsiTheme="minorHAnsi" w:cstheme="minorHAnsi"/>
                          <w:b/>
                          <w:bCs/>
                          <w:sz w:val="18"/>
                          <w:szCs w:val="18"/>
                        </w:rPr>
                        <w:t xml:space="preserve">SO </w:t>
                      </w:r>
                      <w:r>
                        <w:rPr>
                          <w:rFonts w:asciiTheme="minorHAnsi" w:hAnsiTheme="minorHAnsi" w:cstheme="minorHAnsi"/>
                          <w:b/>
                          <w:bCs/>
                          <w:sz w:val="18"/>
                          <w:szCs w:val="18"/>
                        </w:rPr>
                        <w:t xml:space="preserve">Růžov u </w:t>
                      </w:r>
                      <w:r w:rsidRPr="002D42E1">
                        <w:rPr>
                          <w:rFonts w:asciiTheme="minorHAnsi" w:hAnsiTheme="minorHAnsi" w:cstheme="minorHAnsi"/>
                          <w:b/>
                          <w:bCs/>
                          <w:sz w:val="18"/>
                          <w:szCs w:val="18"/>
                        </w:rPr>
                        <w:t>Borovan</w:t>
                      </w:r>
                    </w:p>
                    <w:p w:rsidR="00291499" w:rsidRDefault="00291499" w:rsidP="0067691E">
                      <w:pPr>
                        <w:jc w:val="center"/>
                      </w:pPr>
                    </w:p>
                  </w:txbxContent>
                </v:textbox>
                <o:callout v:ext="edit" minusx="t"/>
              </v:shape>
            </w:pict>
          </mc:Fallback>
        </mc:AlternateContent>
      </w:r>
      <w:r w:rsidRPr="00FC2349">
        <w:rPr>
          <w:rFonts w:asciiTheme="minorHAnsi" w:hAnsiTheme="minorHAnsi" w:cstheme="minorHAnsi"/>
          <w:noProof/>
          <w:lang w:eastAsia="cs-CZ"/>
        </w:rPr>
        <mc:AlternateContent>
          <mc:Choice Requires="wps">
            <w:drawing>
              <wp:anchor distT="0" distB="0" distL="114300" distR="114300" simplePos="0" relativeHeight="251862528" behindDoc="0" locked="0" layoutInCell="1" allowOverlap="1" wp14:anchorId="45A80DC1" wp14:editId="5B248B2A">
                <wp:simplePos x="0" y="0"/>
                <wp:positionH relativeFrom="column">
                  <wp:posOffset>1736090</wp:posOffset>
                </wp:positionH>
                <wp:positionV relativeFrom="paragraph">
                  <wp:posOffset>4086225</wp:posOffset>
                </wp:positionV>
                <wp:extent cx="1257300" cy="247650"/>
                <wp:effectExtent l="0" t="2514600" r="19050" b="19050"/>
                <wp:wrapNone/>
                <wp:docPr id="1053" name="Bublinový popisek: čárový 30"/>
                <wp:cNvGraphicFramePr/>
                <a:graphic xmlns:a="http://schemas.openxmlformats.org/drawingml/2006/main">
                  <a:graphicData uri="http://schemas.microsoft.com/office/word/2010/wordprocessingShape">
                    <wps:wsp>
                      <wps:cNvSpPr/>
                      <wps:spPr>
                        <a:xfrm flipH="1">
                          <a:off x="0" y="0"/>
                          <a:ext cx="1257300" cy="247650"/>
                        </a:xfrm>
                        <a:prstGeom prst="borderCallout1">
                          <a:avLst>
                            <a:gd name="adj1" fmla="val -1475"/>
                            <a:gd name="adj2" fmla="val 13160"/>
                            <a:gd name="adj3" fmla="val -1009688"/>
                            <a:gd name="adj4" fmla="val 93630"/>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txbx>
                        <w:txbxContent>
                          <w:p w:rsidR="00291499" w:rsidRPr="002D42E1" w:rsidRDefault="00291499" w:rsidP="0067691E">
                            <w:pPr>
                              <w:spacing w:before="0"/>
                              <w:jc w:val="left"/>
                              <w:rPr>
                                <w:rFonts w:asciiTheme="minorHAnsi" w:hAnsiTheme="minorHAnsi" w:cstheme="minorHAnsi"/>
                                <w:b/>
                                <w:bCs/>
                                <w:sz w:val="18"/>
                                <w:szCs w:val="18"/>
                              </w:rPr>
                            </w:pPr>
                            <w:r>
                              <w:rPr>
                                <w:rFonts w:asciiTheme="minorHAnsi" w:hAnsiTheme="minorHAnsi" w:cstheme="minorHAnsi"/>
                                <w:b/>
                                <w:bCs/>
                                <w:sz w:val="18"/>
                                <w:szCs w:val="18"/>
                              </w:rPr>
                              <w:t>Překladiště Strakonice</w:t>
                            </w:r>
                          </w:p>
                          <w:p w:rsidR="00291499" w:rsidRDefault="00291499" w:rsidP="006769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blinový popisek: čárový 30" o:spid="_x0000_s1031" type="#_x0000_t47" style="position:absolute;left:0;text-align:left;margin-left:136.7pt;margin-top:321.75pt;width:99pt;height:19.5pt;flip:x;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" adj="20224,-218093,2843,-319" fillcolor="blue" strokecolor="#1f3763 [1604]" strokeweight="1pt">
                <v:textbox>
                  <w:txbxContent>
                    <w:p w:rsidR="00291499" w:rsidRPr="002D42E1" w:rsidRDefault="00291499" w:rsidP="0067691E">
                      <w:pPr>
                        <w:spacing w:before="0"/>
                        <w:jc w:val="left"/>
                        <w:rPr>
                          <w:rFonts w:asciiTheme="minorHAnsi" w:hAnsiTheme="minorHAnsi" w:cstheme="minorHAnsi"/>
                          <w:b/>
                          <w:bCs/>
                          <w:sz w:val="18"/>
                          <w:szCs w:val="18"/>
                        </w:rPr>
                      </w:pPr>
                      <w:r>
                        <w:rPr>
                          <w:rFonts w:asciiTheme="minorHAnsi" w:hAnsiTheme="minorHAnsi" w:cstheme="minorHAnsi"/>
                          <w:b/>
                          <w:bCs/>
                          <w:sz w:val="18"/>
                          <w:szCs w:val="18"/>
                        </w:rPr>
                        <w:t>Překladiště Strakonice</w:t>
                      </w:r>
                    </w:p>
                    <w:p w:rsidR="00291499" w:rsidRDefault="00291499" w:rsidP="0067691E">
                      <w:pPr>
                        <w:jc w:val="center"/>
                      </w:pPr>
                    </w:p>
                  </w:txbxContent>
                </v:textbox>
                <o:callout v:ext="edit" minusx="t"/>
              </v:shape>
            </w:pict>
          </mc:Fallback>
        </mc:AlternateContent>
      </w:r>
      <w:r w:rsidRPr="00FC2349">
        <w:rPr>
          <w:rFonts w:asciiTheme="minorHAnsi" w:hAnsiTheme="minorHAnsi" w:cstheme="minorHAnsi"/>
          <w:noProof/>
          <w:lang w:eastAsia="cs-CZ"/>
        </w:rPr>
        <mc:AlternateContent>
          <mc:Choice Requires="wps">
            <w:drawing>
              <wp:anchor distT="0" distB="0" distL="114300" distR="114300" simplePos="0" relativeHeight="251708928" behindDoc="0" locked="0" layoutInCell="1" allowOverlap="1" wp14:anchorId="23FBB33C" wp14:editId="0A17CAA2">
                <wp:simplePos x="0" y="0"/>
                <wp:positionH relativeFrom="margin">
                  <wp:posOffset>1757005</wp:posOffset>
                </wp:positionH>
                <wp:positionV relativeFrom="paragraph">
                  <wp:posOffset>1515132</wp:posOffset>
                </wp:positionV>
                <wp:extent cx="111738" cy="122415"/>
                <wp:effectExtent l="19050" t="19050" r="22225" b="11430"/>
                <wp:wrapNone/>
                <wp:docPr id="1054" name="Hvězda: šesticípá 1087"/>
                <wp:cNvGraphicFramePr/>
                <a:graphic xmlns:a="http://schemas.openxmlformats.org/drawingml/2006/main">
                  <a:graphicData uri="http://schemas.microsoft.com/office/word/2010/wordprocessingShape">
                    <wps:wsp>
                      <wps:cNvSpPr/>
                      <wps:spPr>
                        <a:xfrm rot="21337451">
                          <a:off x="0" y="0"/>
                          <a:ext cx="111738" cy="122415"/>
                        </a:xfrm>
                        <a:prstGeom prst="star6">
                          <a:avLst>
                            <a:gd name="adj" fmla="val 50000"/>
                            <a:gd name="hf" fmla="val 115470"/>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vězda: šesticípá 1087" o:spid="_x0000_s1026" style="position:absolute;margin-left:138.35pt;margin-top:119.3pt;width:8.8pt;height:9.65pt;rotation:-286774fd;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1738,12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" path="m,30604l23613,8200,55869,,88125,8200r23613,22404l120381,61208r-8643,30603l88125,114215r-32256,8200l23613,114215,,91811,-8643,61208,,30604xe" fillcolor="blue" strokecolor="#1f3763 [1604]" strokeweight="1pt">
                <v:stroke joinstyle="miter"/>
                <v:path arrowok="t" o:connecttype="custom" o:connectlocs="0,30604;23613,8200;55869,0;88125,8200;111738,30604;120381,61208;111738,91811;88125,114215;55869,122415;23613,114215;0,91811;-8643,61208;0,30604" o:connectangles="0,0,0,0,0,0,0,0,0,0,0,0,0"/>
                <w10:wrap anchorx="margin"/>
              </v:shape>
            </w:pict>
          </mc:Fallback>
        </mc:AlternateContent>
      </w:r>
      <w:r>
        <w:rPr>
          <w:noProof/>
          <w:lang w:eastAsia="cs-CZ"/>
        </w:rPr>
        <mc:AlternateContent>
          <mc:Choice Requires="wps">
            <w:drawing>
              <wp:anchor distT="0" distB="0" distL="114300" distR="114300" simplePos="0" relativeHeight="251893248" behindDoc="0" locked="0" layoutInCell="1" allowOverlap="1" wp14:anchorId="4DC5676B" wp14:editId="291D410D">
                <wp:simplePos x="0" y="0"/>
                <wp:positionH relativeFrom="margin">
                  <wp:posOffset>4381177</wp:posOffset>
                </wp:positionH>
                <wp:positionV relativeFrom="paragraph">
                  <wp:posOffset>1223413</wp:posOffset>
                </wp:positionV>
                <wp:extent cx="1977261" cy="1091365"/>
                <wp:effectExtent l="42863" t="14287" r="47307" b="9208"/>
                <wp:wrapNone/>
                <wp:docPr id="1055" name="Ovál 1055"/>
                <wp:cNvGraphicFramePr/>
                <a:graphic xmlns:a="http://schemas.openxmlformats.org/drawingml/2006/main">
                  <a:graphicData uri="http://schemas.microsoft.com/office/word/2010/wordprocessingShape">
                    <wps:wsp>
                      <wps:cNvSpPr/>
                      <wps:spPr>
                        <a:xfrm rot="6004578">
                          <a:off x="0" y="0"/>
                          <a:ext cx="1977261" cy="1091365"/>
                        </a:xfrm>
                        <a:prstGeom prst="ellipse">
                          <a:avLst/>
                        </a:prstGeom>
                        <a:noFill/>
                        <a:ln w="254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ál 1055" o:spid="_x0000_s1026" style="position:absolute;margin-left:344.95pt;margin-top:96.35pt;width:155.7pt;height:85.95pt;rotation:6558600fd;z-index:25189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" filled="f" strokecolor="blue" strokeweight="2pt">
                <v:stroke joinstyle="miter"/>
                <w10:wrap anchorx="margin"/>
              </v:oval>
            </w:pict>
          </mc:Fallback>
        </mc:AlternateContent>
      </w:r>
      <w:r w:rsidRPr="00FC2349">
        <w:rPr>
          <w:rFonts w:asciiTheme="minorHAnsi" w:hAnsiTheme="minorHAnsi" w:cstheme="minorHAnsi"/>
          <w:noProof/>
          <w:lang w:eastAsia="cs-CZ"/>
        </w:rPr>
        <mc:AlternateContent>
          <mc:Choice Requires="wps">
            <w:drawing>
              <wp:anchor distT="0" distB="0" distL="114300" distR="114300" simplePos="0" relativeHeight="251913728" behindDoc="0" locked="0" layoutInCell="1" allowOverlap="1" wp14:anchorId="625546A5" wp14:editId="7C84073F">
                <wp:simplePos x="0" y="0"/>
                <wp:positionH relativeFrom="margin">
                  <wp:posOffset>5076075</wp:posOffset>
                </wp:positionH>
                <wp:positionV relativeFrom="paragraph">
                  <wp:posOffset>2180185</wp:posOffset>
                </wp:positionV>
                <wp:extent cx="112107" cy="133350"/>
                <wp:effectExtent l="19050" t="19050" r="40640" b="38100"/>
                <wp:wrapNone/>
                <wp:docPr id="1056" name="Hvězda: šesticípá 43"/>
                <wp:cNvGraphicFramePr/>
                <a:graphic xmlns:a="http://schemas.openxmlformats.org/drawingml/2006/main">
                  <a:graphicData uri="http://schemas.microsoft.com/office/word/2010/wordprocessingShape">
                    <wps:wsp>
                      <wps:cNvSpPr/>
                      <wps:spPr>
                        <a:xfrm flipH="1" flipV="1">
                          <a:off x="0" y="0"/>
                          <a:ext cx="112107" cy="133350"/>
                        </a:xfrm>
                        <a:prstGeom prst="star6">
                          <a:avLst>
                            <a:gd name="adj" fmla="val 50000"/>
                            <a:gd name="hf" fmla="val 115470"/>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vězda: šesticípá 43" o:spid="_x0000_s1026" style="position:absolute;margin-left:399.7pt;margin-top:171.65pt;width:8.85pt;height:10.5pt;flip:x y;z-index:25191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2107,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" path="m,33338l23691,8933,56054,,88416,8933r23691,24405l120778,66675r-8671,33338l88416,124417r-32362,8933l23691,124417,,100013,-8671,66675,,33338xe" fillcolor="blue" strokecolor="#1f3763 [1604]" strokeweight="1pt">
                <v:stroke joinstyle="miter"/>
                <v:path arrowok="t" o:connecttype="custom" o:connectlocs="0,33338;23691,8933;56054,0;88416,8933;112107,33338;120778,66675;112107,100013;88416,124417;56054,133350;23691,124417;0,100013;-8671,66675;0,33338" o:connectangles="0,0,0,0,0,0,0,0,0,0,0,0,0"/>
                <w10:wrap anchorx="margin"/>
              </v:shape>
            </w:pict>
          </mc:Fallback>
        </mc:AlternateContent>
      </w:r>
      <w:r w:rsidRPr="00FC2349">
        <w:rPr>
          <w:rFonts w:asciiTheme="minorHAnsi" w:hAnsiTheme="minorHAnsi" w:cstheme="minorHAnsi"/>
          <w:noProof/>
          <w:lang w:eastAsia="cs-CZ"/>
        </w:rPr>
        <mc:AlternateContent>
          <mc:Choice Requires="wps">
            <w:drawing>
              <wp:anchor distT="0" distB="0" distL="114300" distR="114300" simplePos="0" relativeHeight="251647488" behindDoc="0" locked="0" layoutInCell="1" allowOverlap="1" wp14:anchorId="7016FDE2" wp14:editId="3D16CD00">
                <wp:simplePos x="0" y="0"/>
                <wp:positionH relativeFrom="column">
                  <wp:posOffset>3509886</wp:posOffset>
                </wp:positionH>
                <wp:positionV relativeFrom="paragraph">
                  <wp:posOffset>2239342</wp:posOffset>
                </wp:positionV>
                <wp:extent cx="684612" cy="1379855"/>
                <wp:effectExtent l="171450" t="0" r="153670" b="0"/>
                <wp:wrapNone/>
                <wp:docPr id="1065" name="Ovál 1065"/>
                <wp:cNvGraphicFramePr/>
                <a:graphic xmlns:a="http://schemas.openxmlformats.org/drawingml/2006/main">
                  <a:graphicData uri="http://schemas.microsoft.com/office/word/2010/wordprocessingShape">
                    <wps:wsp>
                      <wps:cNvSpPr/>
                      <wps:spPr>
                        <a:xfrm rot="2076119">
                          <a:off x="0" y="0"/>
                          <a:ext cx="684612" cy="1379855"/>
                        </a:xfrm>
                        <a:prstGeom prst="ellipse">
                          <a:avLst/>
                        </a:prstGeom>
                        <a:noFill/>
                        <a:ln w="254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ál 1065" o:spid="_x0000_s1026" style="position:absolute;margin-left:276.35pt;margin-top:176.35pt;width:53.9pt;height:108.65pt;rotation:2267676fd;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" filled="f" strokecolor="#c45911 [2405]" strokeweight="2pt">
                <v:stroke joinstyle="miter"/>
              </v:oval>
            </w:pict>
          </mc:Fallback>
        </mc:AlternateContent>
      </w:r>
      <w:r w:rsidRPr="00FC2349">
        <w:rPr>
          <w:rFonts w:asciiTheme="minorHAnsi" w:hAnsiTheme="minorHAnsi" w:cstheme="minorHAnsi"/>
          <w:noProof/>
          <w:lang w:eastAsia="cs-CZ"/>
        </w:rPr>
        <mc:AlternateContent>
          <mc:Choice Requires="wps">
            <w:drawing>
              <wp:anchor distT="0" distB="0" distL="114300" distR="114300" simplePos="0" relativeHeight="251637248" behindDoc="0" locked="0" layoutInCell="1" allowOverlap="1" wp14:anchorId="2EC34341" wp14:editId="13F7EEAE">
                <wp:simplePos x="0" y="0"/>
                <wp:positionH relativeFrom="column">
                  <wp:posOffset>3669319</wp:posOffset>
                </wp:positionH>
                <wp:positionV relativeFrom="paragraph">
                  <wp:posOffset>1066019</wp:posOffset>
                </wp:positionV>
                <wp:extent cx="1683716" cy="940435"/>
                <wp:effectExtent l="85725" t="0" r="78740" b="0"/>
                <wp:wrapNone/>
                <wp:docPr id="1066" name="Ovál 1066"/>
                <wp:cNvGraphicFramePr/>
                <a:graphic xmlns:a="http://schemas.openxmlformats.org/drawingml/2006/main">
                  <a:graphicData uri="http://schemas.microsoft.com/office/word/2010/wordprocessingShape">
                    <wps:wsp>
                      <wps:cNvSpPr/>
                      <wps:spPr>
                        <a:xfrm rot="6617689">
                          <a:off x="0" y="0"/>
                          <a:ext cx="1683716" cy="94043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ál 1066" o:spid="_x0000_s1026" style="position:absolute;margin-left:288.9pt;margin-top:83.95pt;width:132.6pt;height:74.05pt;rotation:7228281fd;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" filled="f" strokecolor="red" strokeweight="2pt">
                <v:stroke joinstyle="miter"/>
              </v:oval>
            </w:pict>
          </mc:Fallback>
        </mc:AlternateContent>
      </w:r>
      <w:r w:rsidRPr="00FC2349">
        <w:rPr>
          <w:rFonts w:asciiTheme="minorHAnsi" w:hAnsiTheme="minorHAnsi" w:cstheme="minorHAnsi"/>
          <w:noProof/>
          <w:lang w:eastAsia="cs-CZ"/>
        </w:rPr>
        <mc:AlternateContent>
          <mc:Choice Requires="wps">
            <w:drawing>
              <wp:anchor distT="0" distB="0" distL="114300" distR="114300" simplePos="0" relativeHeight="251903488" behindDoc="0" locked="0" layoutInCell="1" allowOverlap="1" wp14:anchorId="298C496D" wp14:editId="05E9A7A1">
                <wp:simplePos x="0" y="0"/>
                <wp:positionH relativeFrom="margin">
                  <wp:align>right</wp:align>
                </wp:positionH>
                <wp:positionV relativeFrom="paragraph">
                  <wp:posOffset>83820</wp:posOffset>
                </wp:positionV>
                <wp:extent cx="1167765" cy="276225"/>
                <wp:effectExtent l="0" t="0" r="13335" b="1914525"/>
                <wp:wrapNone/>
                <wp:docPr id="1067" name="Bublinový popisek: čárový 42"/>
                <wp:cNvGraphicFramePr/>
                <a:graphic xmlns:a="http://schemas.openxmlformats.org/drawingml/2006/main">
                  <a:graphicData uri="http://schemas.microsoft.com/office/word/2010/wordprocessingShape">
                    <wps:wsp>
                      <wps:cNvSpPr/>
                      <wps:spPr>
                        <a:xfrm flipH="1">
                          <a:off x="5657850" y="5286375"/>
                          <a:ext cx="1167765" cy="276225"/>
                        </a:xfrm>
                        <a:prstGeom prst="borderCallout1">
                          <a:avLst>
                            <a:gd name="adj1" fmla="val 88802"/>
                            <a:gd name="adj2" fmla="val 3901"/>
                            <a:gd name="adj3" fmla="val 756528"/>
                            <a:gd name="adj4" fmla="val 69000"/>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txbx>
                        <w:txbxContent>
                          <w:p w:rsidR="00291499" w:rsidRPr="002D42E1" w:rsidRDefault="00291499" w:rsidP="0067691E">
                            <w:pPr>
                              <w:spacing w:before="0"/>
                              <w:jc w:val="left"/>
                              <w:rPr>
                                <w:rFonts w:asciiTheme="minorHAnsi" w:hAnsiTheme="minorHAnsi" w:cstheme="minorHAnsi"/>
                                <w:b/>
                                <w:bCs/>
                                <w:sz w:val="18"/>
                                <w:szCs w:val="18"/>
                              </w:rPr>
                            </w:pPr>
                            <w:r w:rsidRPr="002D42E1">
                              <w:rPr>
                                <w:rFonts w:asciiTheme="minorHAnsi" w:hAnsiTheme="minorHAnsi" w:cstheme="minorHAnsi"/>
                                <w:b/>
                                <w:bCs/>
                                <w:sz w:val="18"/>
                                <w:szCs w:val="18"/>
                              </w:rPr>
                              <w:t xml:space="preserve">SO </w:t>
                            </w:r>
                            <w:r>
                              <w:rPr>
                                <w:rFonts w:asciiTheme="minorHAnsi" w:hAnsiTheme="minorHAnsi" w:cstheme="minorHAnsi"/>
                                <w:b/>
                                <w:bCs/>
                                <w:sz w:val="18"/>
                                <w:szCs w:val="18"/>
                              </w:rPr>
                              <w:t>Borek u Dačic</w:t>
                            </w:r>
                          </w:p>
                          <w:p w:rsidR="00291499" w:rsidRDefault="00291499" w:rsidP="0067691E">
                            <w:pPr>
                              <w:spacing w:befor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blinový popisek: čárový 42" o:spid="_x0000_s1032" type="#_x0000_t47" style="position:absolute;left:0;text-align:left;margin-left:40.75pt;margin-top:6.6pt;width:91.95pt;height:21.75pt;flip:x;z-index:251903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" adj="14904,163410,843,19181" fillcolor="blue" strokecolor="#1f3763 [1604]" strokeweight="1pt">
                <v:textbox>
                  <w:txbxContent>
                    <w:p w:rsidR="00291499" w:rsidRPr="002D42E1" w:rsidRDefault="00291499" w:rsidP="0067691E">
                      <w:pPr>
                        <w:spacing w:before="0"/>
                        <w:jc w:val="left"/>
                        <w:rPr>
                          <w:rFonts w:asciiTheme="minorHAnsi" w:hAnsiTheme="minorHAnsi" w:cstheme="minorHAnsi"/>
                          <w:b/>
                          <w:bCs/>
                          <w:sz w:val="18"/>
                          <w:szCs w:val="18"/>
                        </w:rPr>
                      </w:pPr>
                      <w:r w:rsidRPr="002D42E1">
                        <w:rPr>
                          <w:rFonts w:asciiTheme="minorHAnsi" w:hAnsiTheme="minorHAnsi" w:cstheme="minorHAnsi"/>
                          <w:b/>
                          <w:bCs/>
                          <w:sz w:val="18"/>
                          <w:szCs w:val="18"/>
                        </w:rPr>
                        <w:t xml:space="preserve">SO </w:t>
                      </w:r>
                      <w:r>
                        <w:rPr>
                          <w:rFonts w:asciiTheme="minorHAnsi" w:hAnsiTheme="minorHAnsi" w:cstheme="minorHAnsi"/>
                          <w:b/>
                          <w:bCs/>
                          <w:sz w:val="18"/>
                          <w:szCs w:val="18"/>
                        </w:rPr>
                        <w:t>Borek u Dačic</w:t>
                      </w:r>
                    </w:p>
                    <w:p w:rsidR="00291499" w:rsidRDefault="00291499" w:rsidP="0067691E">
                      <w:pPr>
                        <w:spacing w:before="0"/>
                        <w:jc w:val="center"/>
                      </w:pPr>
                    </w:p>
                  </w:txbxContent>
                </v:textbox>
                <o:callout v:ext="edit" minusx="t" minusy="t"/>
                <w10:wrap anchorx="margin"/>
              </v:shape>
            </w:pict>
          </mc:Fallback>
        </mc:AlternateContent>
      </w:r>
      <w:r w:rsidRPr="00FC2349">
        <w:rPr>
          <w:rFonts w:asciiTheme="minorHAnsi" w:hAnsiTheme="minorHAnsi" w:cstheme="minorHAnsi"/>
          <w:noProof/>
          <w:lang w:eastAsia="cs-CZ"/>
        </w:rPr>
        <mc:AlternateContent>
          <mc:Choice Requires="wps">
            <w:drawing>
              <wp:anchor distT="0" distB="0" distL="114300" distR="114300" simplePos="0" relativeHeight="251872768" behindDoc="0" locked="0" layoutInCell="1" allowOverlap="1" wp14:anchorId="6FD07479" wp14:editId="2B112D82">
                <wp:simplePos x="0" y="0"/>
                <wp:positionH relativeFrom="margin">
                  <wp:posOffset>3324860</wp:posOffset>
                </wp:positionH>
                <wp:positionV relativeFrom="paragraph">
                  <wp:posOffset>4105275</wp:posOffset>
                </wp:positionV>
                <wp:extent cx="1251585" cy="220980"/>
                <wp:effectExtent l="133350" t="723900" r="24765" b="26670"/>
                <wp:wrapNone/>
                <wp:docPr id="1068" name="Bublinový popisek: čárový 31"/>
                <wp:cNvGraphicFramePr/>
                <a:graphic xmlns:a="http://schemas.openxmlformats.org/drawingml/2006/main">
                  <a:graphicData uri="http://schemas.microsoft.com/office/word/2010/wordprocessingShape">
                    <wps:wsp>
                      <wps:cNvSpPr/>
                      <wps:spPr>
                        <a:xfrm flipH="1">
                          <a:off x="0" y="0"/>
                          <a:ext cx="1251585" cy="220980"/>
                        </a:xfrm>
                        <a:prstGeom prst="borderCallout1">
                          <a:avLst>
                            <a:gd name="adj1" fmla="val -5629"/>
                            <a:gd name="adj2" fmla="val 84818"/>
                            <a:gd name="adj3" fmla="val -309490"/>
                            <a:gd name="adj4" fmla="val 109782"/>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txbx>
                        <w:txbxContent>
                          <w:p w:rsidR="00291499" w:rsidRPr="002D42E1" w:rsidRDefault="00291499" w:rsidP="0067691E">
                            <w:pPr>
                              <w:spacing w:before="0"/>
                              <w:jc w:val="left"/>
                              <w:rPr>
                                <w:rFonts w:asciiTheme="minorHAnsi" w:hAnsiTheme="minorHAnsi" w:cstheme="minorHAnsi"/>
                                <w:b/>
                                <w:bCs/>
                                <w:sz w:val="18"/>
                                <w:szCs w:val="18"/>
                              </w:rPr>
                            </w:pPr>
                            <w:r w:rsidRPr="002D42E1">
                              <w:rPr>
                                <w:rFonts w:asciiTheme="minorHAnsi" w:hAnsiTheme="minorHAnsi" w:cstheme="minorHAnsi"/>
                                <w:b/>
                                <w:bCs/>
                                <w:sz w:val="18"/>
                                <w:szCs w:val="18"/>
                              </w:rPr>
                              <w:t>SO Bukovsko Malonty</w:t>
                            </w:r>
                          </w:p>
                          <w:p w:rsidR="00291499" w:rsidRDefault="00291499" w:rsidP="006769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blinový popisek: čárový 31" o:spid="_x0000_s1033" type="#_x0000_t47" style="position:absolute;left:0;text-align:left;margin-left:261.8pt;margin-top:323.25pt;width:98.55pt;height:17.4pt;flip:x;z-index:25187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" adj="23713,-66850,18321,-1216" fillcolor="blue" strokecolor="#1f3763 [1604]" strokeweight="1pt">
                <v:textbox>
                  <w:txbxContent>
                    <w:p w:rsidR="00291499" w:rsidRPr="002D42E1" w:rsidRDefault="00291499" w:rsidP="0067691E">
                      <w:pPr>
                        <w:spacing w:before="0"/>
                        <w:jc w:val="left"/>
                        <w:rPr>
                          <w:rFonts w:asciiTheme="minorHAnsi" w:hAnsiTheme="minorHAnsi" w:cstheme="minorHAnsi"/>
                          <w:b/>
                          <w:bCs/>
                          <w:sz w:val="18"/>
                          <w:szCs w:val="18"/>
                        </w:rPr>
                      </w:pPr>
                      <w:r w:rsidRPr="002D42E1">
                        <w:rPr>
                          <w:rFonts w:asciiTheme="minorHAnsi" w:hAnsiTheme="minorHAnsi" w:cstheme="minorHAnsi"/>
                          <w:b/>
                          <w:bCs/>
                          <w:sz w:val="18"/>
                          <w:szCs w:val="18"/>
                        </w:rPr>
                        <w:t>SO Bukovsko Malonty</w:t>
                      </w:r>
                    </w:p>
                    <w:p w:rsidR="00291499" w:rsidRDefault="00291499" w:rsidP="0067691E">
                      <w:pPr>
                        <w:jc w:val="center"/>
                      </w:pPr>
                    </w:p>
                  </w:txbxContent>
                </v:textbox>
                <o:callout v:ext="edit" minusx="t"/>
                <w10:wrap anchorx="margin"/>
              </v:shape>
            </w:pict>
          </mc:Fallback>
        </mc:AlternateContent>
      </w:r>
      <w:r w:rsidRPr="00FC2349">
        <w:rPr>
          <w:rFonts w:asciiTheme="minorHAnsi" w:hAnsiTheme="minorHAnsi" w:cstheme="minorHAnsi"/>
          <w:noProof/>
          <w:lang w:eastAsia="cs-CZ"/>
        </w:rPr>
        <mc:AlternateContent>
          <mc:Choice Requires="wps">
            <w:drawing>
              <wp:anchor distT="0" distB="0" distL="114300" distR="114300" simplePos="0" relativeHeight="251842048" behindDoc="0" locked="0" layoutInCell="1" allowOverlap="1" wp14:anchorId="4D0BAF44" wp14:editId="544F91C7">
                <wp:simplePos x="0" y="0"/>
                <wp:positionH relativeFrom="column">
                  <wp:posOffset>661670</wp:posOffset>
                </wp:positionH>
                <wp:positionV relativeFrom="paragraph">
                  <wp:posOffset>4078605</wp:posOffset>
                </wp:positionV>
                <wp:extent cx="937260" cy="361950"/>
                <wp:effectExtent l="0" t="1695450" r="453390" b="19050"/>
                <wp:wrapNone/>
                <wp:docPr id="1069" name="Bublinový popisek: čárový 1072"/>
                <wp:cNvGraphicFramePr/>
                <a:graphic xmlns:a="http://schemas.openxmlformats.org/drawingml/2006/main">
                  <a:graphicData uri="http://schemas.microsoft.com/office/word/2010/wordprocessingShape">
                    <wps:wsp>
                      <wps:cNvSpPr/>
                      <wps:spPr>
                        <a:xfrm flipH="1">
                          <a:off x="0" y="0"/>
                          <a:ext cx="937260" cy="361950"/>
                        </a:xfrm>
                        <a:prstGeom prst="borderCallout1">
                          <a:avLst>
                            <a:gd name="adj1" fmla="val -1139"/>
                            <a:gd name="adj2" fmla="val 4645"/>
                            <a:gd name="adj3" fmla="val -467668"/>
                            <a:gd name="adj4" fmla="val -46166"/>
                          </a:avLst>
                        </a:prstGeom>
                        <a:solidFill>
                          <a:srgbClr val="006600"/>
                        </a:solidFill>
                        <a:ln>
                          <a:solidFill>
                            <a:srgbClr val="00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499" w:rsidRPr="002D42E1" w:rsidRDefault="00291499" w:rsidP="0067691E">
                            <w:pPr>
                              <w:spacing w:before="0"/>
                              <w:jc w:val="left"/>
                              <w:rPr>
                                <w:rFonts w:asciiTheme="minorHAnsi" w:hAnsiTheme="minorHAnsi" w:cstheme="minorHAnsi"/>
                                <w:b/>
                                <w:bCs/>
                                <w:sz w:val="18"/>
                                <w:szCs w:val="18"/>
                              </w:rPr>
                            </w:pPr>
                            <w:r w:rsidRPr="002D42E1">
                              <w:rPr>
                                <w:rFonts w:asciiTheme="minorHAnsi" w:hAnsiTheme="minorHAnsi" w:cstheme="minorHAnsi"/>
                                <w:b/>
                                <w:bCs/>
                                <w:sz w:val="18"/>
                                <w:szCs w:val="18"/>
                              </w:rPr>
                              <w:t>Překladiště TS Prachatice</w:t>
                            </w:r>
                          </w:p>
                          <w:p w:rsidR="00291499" w:rsidRDefault="00291499" w:rsidP="0067691E">
                            <w:pPr>
                              <w:spacing w:befor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blinový popisek: čárový 1072" o:spid="_x0000_s1034" type="#_x0000_t47" style="position:absolute;left:0;text-align:left;margin-left:52.1pt;margin-top:321.15pt;width:73.8pt;height:28.5pt;flip:x;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" adj="-9972,-101016,1003,-246" fillcolor="#060" strokecolor="#060" strokeweight="1pt">
                <v:textbox>
                  <w:txbxContent>
                    <w:p w:rsidR="00291499" w:rsidRPr="002D42E1" w:rsidRDefault="00291499" w:rsidP="0067691E">
                      <w:pPr>
                        <w:spacing w:before="0"/>
                        <w:jc w:val="left"/>
                        <w:rPr>
                          <w:rFonts w:asciiTheme="minorHAnsi" w:hAnsiTheme="minorHAnsi" w:cstheme="minorHAnsi"/>
                          <w:b/>
                          <w:bCs/>
                          <w:sz w:val="18"/>
                          <w:szCs w:val="18"/>
                        </w:rPr>
                      </w:pPr>
                      <w:r w:rsidRPr="002D42E1">
                        <w:rPr>
                          <w:rFonts w:asciiTheme="minorHAnsi" w:hAnsiTheme="minorHAnsi" w:cstheme="minorHAnsi"/>
                          <w:b/>
                          <w:bCs/>
                          <w:sz w:val="18"/>
                          <w:szCs w:val="18"/>
                        </w:rPr>
                        <w:t>Překladiště TS Prachatice</w:t>
                      </w:r>
                    </w:p>
                    <w:p w:rsidR="00291499" w:rsidRDefault="00291499" w:rsidP="0067691E">
                      <w:pPr>
                        <w:spacing w:before="0"/>
                        <w:jc w:val="center"/>
                      </w:pPr>
                    </w:p>
                  </w:txbxContent>
                </v:textbox>
              </v:shape>
            </w:pict>
          </mc:Fallback>
        </mc:AlternateContent>
      </w:r>
      <w:r w:rsidRPr="00FC2349">
        <w:rPr>
          <w:rFonts w:asciiTheme="minorHAnsi" w:hAnsiTheme="minorHAnsi" w:cstheme="minorHAnsi"/>
          <w:noProof/>
          <w:lang w:eastAsia="cs-CZ"/>
        </w:rPr>
        <mc:AlternateContent>
          <mc:Choice Requires="wps">
            <w:drawing>
              <wp:anchor distT="0" distB="0" distL="114300" distR="114300" simplePos="0" relativeHeight="251831808" behindDoc="0" locked="0" layoutInCell="1" allowOverlap="1" wp14:anchorId="0B98637A" wp14:editId="702CED2C">
                <wp:simplePos x="0" y="0"/>
                <wp:positionH relativeFrom="column">
                  <wp:posOffset>478790</wp:posOffset>
                </wp:positionH>
                <wp:positionV relativeFrom="paragraph">
                  <wp:posOffset>3209925</wp:posOffset>
                </wp:positionV>
                <wp:extent cx="847725" cy="232410"/>
                <wp:effectExtent l="0" t="895350" r="314325" b="15240"/>
                <wp:wrapNone/>
                <wp:docPr id="1070" name="Bublinový popisek: čárový 2048"/>
                <wp:cNvGraphicFramePr/>
                <a:graphic xmlns:a="http://schemas.openxmlformats.org/drawingml/2006/main">
                  <a:graphicData uri="http://schemas.microsoft.com/office/word/2010/wordprocessingShape">
                    <wps:wsp>
                      <wps:cNvSpPr/>
                      <wps:spPr>
                        <a:xfrm flipH="1">
                          <a:off x="0" y="0"/>
                          <a:ext cx="847725" cy="232410"/>
                        </a:xfrm>
                        <a:prstGeom prst="borderCallout1">
                          <a:avLst>
                            <a:gd name="adj1" fmla="val -6782"/>
                            <a:gd name="adj2" fmla="val 17734"/>
                            <a:gd name="adj3" fmla="val -388215"/>
                            <a:gd name="adj4" fmla="val -33217"/>
                          </a:avLst>
                        </a:prstGeom>
                        <a:solidFill>
                          <a:srgbClr val="006600"/>
                        </a:solidFill>
                        <a:ln>
                          <a:solidFill>
                            <a:srgbClr val="00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499" w:rsidRPr="002D42E1" w:rsidRDefault="00291499" w:rsidP="0067691E">
                            <w:pPr>
                              <w:spacing w:before="0"/>
                              <w:jc w:val="left"/>
                              <w:rPr>
                                <w:rFonts w:asciiTheme="minorHAnsi" w:hAnsiTheme="minorHAnsi" w:cstheme="minorHAnsi"/>
                                <w:b/>
                                <w:bCs/>
                                <w:sz w:val="18"/>
                                <w:szCs w:val="18"/>
                              </w:rPr>
                            </w:pPr>
                            <w:r w:rsidRPr="002D42E1">
                              <w:rPr>
                                <w:rFonts w:asciiTheme="minorHAnsi" w:hAnsiTheme="minorHAnsi" w:cstheme="minorHAnsi"/>
                                <w:b/>
                                <w:bCs/>
                                <w:sz w:val="18"/>
                                <w:szCs w:val="18"/>
                              </w:rPr>
                              <w:t>SO Pravětín</w:t>
                            </w:r>
                          </w:p>
                          <w:p w:rsidR="00291499" w:rsidRDefault="00291499" w:rsidP="006769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blinový popisek: čárový 2048" o:spid="_x0000_s1035" type="#_x0000_t47" style="position:absolute;left:0;text-align:left;margin-left:37.7pt;margin-top:252.75pt;width:66.75pt;height:18.3pt;flip:x;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" adj="-7175,-83854,3831,-1465" fillcolor="#060" strokecolor="#060" strokeweight="1pt">
                <v:textbox>
                  <w:txbxContent>
                    <w:p w:rsidR="00291499" w:rsidRPr="002D42E1" w:rsidRDefault="00291499" w:rsidP="0067691E">
                      <w:pPr>
                        <w:spacing w:before="0"/>
                        <w:jc w:val="left"/>
                        <w:rPr>
                          <w:rFonts w:asciiTheme="minorHAnsi" w:hAnsiTheme="minorHAnsi" w:cstheme="minorHAnsi"/>
                          <w:b/>
                          <w:bCs/>
                          <w:sz w:val="18"/>
                          <w:szCs w:val="18"/>
                        </w:rPr>
                      </w:pPr>
                      <w:r w:rsidRPr="002D42E1">
                        <w:rPr>
                          <w:rFonts w:asciiTheme="minorHAnsi" w:hAnsiTheme="minorHAnsi" w:cstheme="minorHAnsi"/>
                          <w:b/>
                          <w:bCs/>
                          <w:sz w:val="18"/>
                          <w:szCs w:val="18"/>
                        </w:rPr>
                        <w:t>SO Pravětín</w:t>
                      </w:r>
                    </w:p>
                    <w:p w:rsidR="00291499" w:rsidRDefault="00291499" w:rsidP="0067691E">
                      <w:pPr>
                        <w:jc w:val="center"/>
                      </w:pPr>
                    </w:p>
                  </w:txbxContent>
                </v:textbox>
              </v:shape>
            </w:pict>
          </mc:Fallback>
        </mc:AlternateContent>
      </w:r>
      <w:r w:rsidRPr="00FC2349">
        <w:rPr>
          <w:rFonts w:asciiTheme="minorHAnsi" w:hAnsiTheme="minorHAnsi" w:cstheme="minorHAnsi"/>
          <w:noProof/>
          <w:lang w:eastAsia="cs-CZ"/>
        </w:rPr>
        <mc:AlternateContent>
          <mc:Choice Requires="wps">
            <w:drawing>
              <wp:anchor distT="0" distB="0" distL="114300" distR="114300" simplePos="0" relativeHeight="251770368" behindDoc="0" locked="0" layoutInCell="1" allowOverlap="1" wp14:anchorId="0693B77C" wp14:editId="6BF2C552">
                <wp:simplePos x="0" y="0"/>
                <wp:positionH relativeFrom="margin">
                  <wp:align>left</wp:align>
                </wp:positionH>
                <wp:positionV relativeFrom="paragraph">
                  <wp:posOffset>569595</wp:posOffset>
                </wp:positionV>
                <wp:extent cx="1318260" cy="255905"/>
                <wp:effectExtent l="0" t="0" r="15240" b="506095"/>
                <wp:wrapNone/>
                <wp:docPr id="1071" name="Bublinový popisek: čárový 2055"/>
                <wp:cNvGraphicFramePr/>
                <a:graphic xmlns:a="http://schemas.openxmlformats.org/drawingml/2006/main">
                  <a:graphicData uri="http://schemas.microsoft.com/office/word/2010/wordprocessingShape">
                    <wps:wsp>
                      <wps:cNvSpPr/>
                      <wps:spPr>
                        <a:xfrm flipH="1">
                          <a:off x="0" y="0"/>
                          <a:ext cx="1318260" cy="255905"/>
                        </a:xfrm>
                        <a:prstGeom prst="borderCallout1">
                          <a:avLst>
                            <a:gd name="adj1" fmla="val 108080"/>
                            <a:gd name="adj2" fmla="val 9586"/>
                            <a:gd name="adj3" fmla="val 296336"/>
                            <a:gd name="adj4" fmla="val 1733"/>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499" w:rsidRPr="008149AA" w:rsidRDefault="00291499" w:rsidP="0067691E">
                            <w:pPr>
                              <w:spacing w:before="0"/>
                              <w:rPr>
                                <w:b/>
                                <w:bCs/>
                                <w:sz w:val="16"/>
                                <w:szCs w:val="16"/>
                              </w:rPr>
                            </w:pPr>
                            <w:r w:rsidRPr="002D42E1">
                              <w:rPr>
                                <w:rFonts w:asciiTheme="minorHAnsi" w:hAnsiTheme="minorHAnsi" w:cstheme="minorHAnsi"/>
                                <w:b/>
                                <w:bCs/>
                                <w:sz w:val="16"/>
                                <w:szCs w:val="16"/>
                              </w:rPr>
                              <w:t xml:space="preserve">Překladiště </w:t>
                            </w:r>
                            <w:r w:rsidRPr="008149AA">
                              <w:rPr>
                                <w:b/>
                                <w:bCs/>
                                <w:sz w:val="16"/>
                                <w:szCs w:val="16"/>
                              </w:rPr>
                              <w:t>Horažďovice</w:t>
                            </w:r>
                          </w:p>
                          <w:p w:rsidR="00291499" w:rsidRDefault="00291499" w:rsidP="006769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blinový popisek: čárový 2055" o:spid="_x0000_s1036" type="#_x0000_t47" style="position:absolute;left:0;text-align:left;margin-left:0;margin-top:44.85pt;width:103.8pt;height:20.15pt;flip:x;z-index:251770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" adj="374,64009,2071,23345" fillcolor="black [3213]" strokecolor="black [3213]" strokeweight="1pt">
                <v:textbox>
                  <w:txbxContent>
                    <w:p w:rsidR="00291499" w:rsidRPr="008149AA" w:rsidRDefault="00291499" w:rsidP="0067691E">
                      <w:pPr>
                        <w:spacing w:before="0"/>
                        <w:rPr>
                          <w:b/>
                          <w:bCs/>
                          <w:sz w:val="16"/>
                          <w:szCs w:val="16"/>
                        </w:rPr>
                      </w:pPr>
                      <w:r w:rsidRPr="002D42E1">
                        <w:rPr>
                          <w:rFonts w:asciiTheme="minorHAnsi" w:hAnsiTheme="minorHAnsi" w:cstheme="minorHAnsi"/>
                          <w:b/>
                          <w:bCs/>
                          <w:sz w:val="16"/>
                          <w:szCs w:val="16"/>
                        </w:rPr>
                        <w:t xml:space="preserve">Překladiště </w:t>
                      </w:r>
                      <w:r w:rsidRPr="008149AA">
                        <w:rPr>
                          <w:b/>
                          <w:bCs/>
                          <w:sz w:val="16"/>
                          <w:szCs w:val="16"/>
                        </w:rPr>
                        <w:t>Horažďovice</w:t>
                      </w:r>
                    </w:p>
                    <w:p w:rsidR="00291499" w:rsidRDefault="00291499" w:rsidP="0067691E">
                      <w:pPr>
                        <w:jc w:val="center"/>
                      </w:pPr>
                    </w:p>
                  </w:txbxContent>
                </v:textbox>
                <o:callout v:ext="edit" minusy="t"/>
                <w10:wrap anchorx="margin"/>
              </v:shape>
            </w:pict>
          </mc:Fallback>
        </mc:AlternateContent>
      </w:r>
      <w:r w:rsidRPr="00FC2349">
        <w:rPr>
          <w:rFonts w:asciiTheme="minorHAnsi" w:hAnsiTheme="minorHAnsi" w:cstheme="minorHAnsi"/>
          <w:noProof/>
          <w:lang w:eastAsia="cs-CZ"/>
        </w:rPr>
        <mc:AlternateContent>
          <mc:Choice Requires="wps">
            <w:drawing>
              <wp:anchor distT="0" distB="0" distL="114300" distR="114300" simplePos="0" relativeHeight="251801088" behindDoc="0" locked="0" layoutInCell="1" allowOverlap="1" wp14:anchorId="5B88BA3F" wp14:editId="275DEC9D">
                <wp:simplePos x="0" y="0"/>
                <wp:positionH relativeFrom="margin">
                  <wp:posOffset>3957320</wp:posOffset>
                </wp:positionH>
                <wp:positionV relativeFrom="paragraph">
                  <wp:posOffset>93980</wp:posOffset>
                </wp:positionV>
                <wp:extent cx="687705" cy="255905"/>
                <wp:effectExtent l="476250" t="0" r="17145" b="753745"/>
                <wp:wrapNone/>
                <wp:docPr id="2056" name="Bublinový popisek: čárový 1080"/>
                <wp:cNvGraphicFramePr/>
                <a:graphic xmlns:a="http://schemas.openxmlformats.org/drawingml/2006/main">
                  <a:graphicData uri="http://schemas.microsoft.com/office/word/2010/wordprocessingShape">
                    <wps:wsp>
                      <wps:cNvSpPr/>
                      <wps:spPr>
                        <a:xfrm flipH="1">
                          <a:off x="0" y="0"/>
                          <a:ext cx="687705" cy="255905"/>
                        </a:xfrm>
                        <a:prstGeom prst="borderCallout1">
                          <a:avLst>
                            <a:gd name="adj1" fmla="val 99147"/>
                            <a:gd name="adj2" fmla="val 50393"/>
                            <a:gd name="adj3" fmla="val 397907"/>
                            <a:gd name="adj4" fmla="val 167695"/>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txbx>
                        <w:txbxContent>
                          <w:p w:rsidR="00291499" w:rsidRPr="002D42E1" w:rsidRDefault="00291499" w:rsidP="0067691E">
                            <w:pPr>
                              <w:spacing w:before="0"/>
                              <w:jc w:val="left"/>
                              <w:rPr>
                                <w:rFonts w:asciiTheme="minorHAnsi" w:hAnsiTheme="minorHAnsi" w:cstheme="minorHAnsi"/>
                                <w:b/>
                                <w:bCs/>
                                <w:sz w:val="18"/>
                                <w:szCs w:val="18"/>
                              </w:rPr>
                            </w:pPr>
                            <w:r w:rsidRPr="002D42E1">
                              <w:rPr>
                                <w:rFonts w:asciiTheme="minorHAnsi" w:hAnsiTheme="minorHAnsi" w:cstheme="minorHAnsi"/>
                                <w:b/>
                                <w:bCs/>
                                <w:sz w:val="18"/>
                                <w:szCs w:val="18"/>
                              </w:rPr>
                              <w:t>SO Želeč</w:t>
                            </w:r>
                          </w:p>
                          <w:p w:rsidR="00291499" w:rsidRDefault="00291499" w:rsidP="0067691E">
                            <w:pPr>
                              <w:spacing w:befor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blinový popisek: čárový 1080" o:spid="_x0000_s1037" type="#_x0000_t47" style="position:absolute;left:0;text-align:left;margin-left:311.6pt;margin-top:7.4pt;width:54.15pt;height:20.15pt;flip:x;z-index:25180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" adj="36222,85948,10885,21416" fillcolor="blue" strokecolor="#1f3763 [1604]" strokeweight="1pt">
                <v:textbox>
                  <w:txbxContent>
                    <w:p w:rsidR="00291499" w:rsidRPr="002D42E1" w:rsidRDefault="00291499" w:rsidP="0067691E">
                      <w:pPr>
                        <w:spacing w:before="0"/>
                        <w:jc w:val="left"/>
                        <w:rPr>
                          <w:rFonts w:asciiTheme="minorHAnsi" w:hAnsiTheme="minorHAnsi" w:cstheme="minorHAnsi"/>
                          <w:b/>
                          <w:bCs/>
                          <w:sz w:val="18"/>
                          <w:szCs w:val="18"/>
                        </w:rPr>
                      </w:pPr>
                      <w:r w:rsidRPr="002D42E1">
                        <w:rPr>
                          <w:rFonts w:asciiTheme="minorHAnsi" w:hAnsiTheme="minorHAnsi" w:cstheme="minorHAnsi"/>
                          <w:b/>
                          <w:bCs/>
                          <w:sz w:val="18"/>
                          <w:szCs w:val="18"/>
                        </w:rPr>
                        <w:t>SO Želeč</w:t>
                      </w:r>
                    </w:p>
                    <w:p w:rsidR="00291499" w:rsidRDefault="00291499" w:rsidP="0067691E">
                      <w:pPr>
                        <w:spacing w:before="0"/>
                        <w:jc w:val="center"/>
                      </w:pPr>
                    </w:p>
                  </w:txbxContent>
                </v:textbox>
                <o:callout v:ext="edit" minusx="t" minusy="t"/>
                <w10:wrap anchorx="margin"/>
              </v:shape>
            </w:pict>
          </mc:Fallback>
        </mc:AlternateContent>
      </w:r>
      <w:r w:rsidRPr="00FC2349">
        <w:rPr>
          <w:rFonts w:asciiTheme="minorHAnsi" w:hAnsiTheme="minorHAnsi" w:cstheme="minorHAnsi"/>
          <w:noProof/>
          <w:lang w:eastAsia="cs-CZ"/>
        </w:rPr>
        <mc:AlternateContent>
          <mc:Choice Requires="wps">
            <w:drawing>
              <wp:anchor distT="0" distB="0" distL="114300" distR="114300" simplePos="0" relativeHeight="251657728" behindDoc="0" locked="0" layoutInCell="1" allowOverlap="1" wp14:anchorId="594B01D3" wp14:editId="2D91DDBC">
                <wp:simplePos x="0" y="0"/>
                <wp:positionH relativeFrom="column">
                  <wp:posOffset>2169160</wp:posOffset>
                </wp:positionH>
                <wp:positionV relativeFrom="paragraph">
                  <wp:posOffset>2644775</wp:posOffset>
                </wp:positionV>
                <wp:extent cx="981075" cy="1703705"/>
                <wp:effectExtent l="0" t="94615" r="0" b="86360"/>
                <wp:wrapNone/>
                <wp:docPr id="2057" name="Ovál 2057"/>
                <wp:cNvGraphicFramePr/>
                <a:graphic xmlns:a="http://schemas.openxmlformats.org/drawingml/2006/main">
                  <a:graphicData uri="http://schemas.microsoft.com/office/word/2010/wordprocessingShape">
                    <wps:wsp>
                      <wps:cNvSpPr/>
                      <wps:spPr>
                        <a:xfrm rot="6782501">
                          <a:off x="0" y="0"/>
                          <a:ext cx="981075" cy="1703705"/>
                        </a:xfrm>
                        <a:prstGeom prst="ellipse">
                          <a:avLst/>
                        </a:prstGeom>
                        <a:noFill/>
                        <a:ln w="254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ál 2057" o:spid="_x0000_s1026" style="position:absolute;margin-left:170.8pt;margin-top:208.25pt;width:77.25pt;height:134.15pt;rotation:7408300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" filled="f" strokecolor="blue" strokeweight="2pt">
                <v:stroke joinstyle="miter"/>
              </v:oval>
            </w:pict>
          </mc:Fallback>
        </mc:AlternateContent>
      </w:r>
      <w:r w:rsidRPr="00FC2349">
        <w:rPr>
          <w:rFonts w:asciiTheme="minorHAnsi" w:hAnsiTheme="minorHAnsi" w:cstheme="minorHAnsi"/>
          <w:noProof/>
          <w:lang w:eastAsia="cs-CZ"/>
        </w:rPr>
        <mc:AlternateContent>
          <mc:Choice Requires="wps">
            <w:drawing>
              <wp:anchor distT="0" distB="0" distL="114300" distR="114300" simplePos="0" relativeHeight="251606528" behindDoc="0" locked="0" layoutInCell="1" allowOverlap="1" wp14:anchorId="4FF44638" wp14:editId="6936B2C6">
                <wp:simplePos x="0" y="0"/>
                <wp:positionH relativeFrom="column">
                  <wp:posOffset>1154416</wp:posOffset>
                </wp:positionH>
                <wp:positionV relativeFrom="paragraph">
                  <wp:posOffset>1767449</wp:posOffset>
                </wp:positionV>
                <wp:extent cx="1004570" cy="1537920"/>
                <wp:effectExtent l="0" t="171133" r="0" b="176847"/>
                <wp:wrapNone/>
                <wp:docPr id="2058" name="Ovál 2058"/>
                <wp:cNvGraphicFramePr/>
                <a:graphic xmlns:a="http://schemas.openxmlformats.org/drawingml/2006/main">
                  <a:graphicData uri="http://schemas.microsoft.com/office/word/2010/wordprocessingShape">
                    <wps:wsp>
                      <wps:cNvSpPr/>
                      <wps:spPr>
                        <a:xfrm rot="18898896">
                          <a:off x="0" y="0"/>
                          <a:ext cx="1004570" cy="1537920"/>
                        </a:xfrm>
                        <a:prstGeom prst="ellipse">
                          <a:avLst/>
                        </a:prstGeom>
                        <a:noFill/>
                        <a:ln w="25400">
                          <a:solidFill>
                            <a:srgbClr val="00B8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ál 2058" o:spid="_x0000_s1026" style="position:absolute;margin-left:90.9pt;margin-top:139.15pt;width:79.1pt;height:121.1pt;rotation:-2950326fd;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" filled="f" strokecolor="#00b800" strokeweight="2pt">
                <v:stroke joinstyle="miter"/>
              </v:oval>
            </w:pict>
          </mc:Fallback>
        </mc:AlternateContent>
      </w:r>
      <w:r w:rsidRPr="00FC2349">
        <w:rPr>
          <w:rFonts w:asciiTheme="minorHAnsi" w:hAnsiTheme="minorHAnsi" w:cstheme="minorHAnsi"/>
          <w:noProof/>
          <w:lang w:eastAsia="cs-CZ"/>
        </w:rPr>
        <mc:AlternateContent>
          <mc:Choice Requires="wps">
            <w:drawing>
              <wp:anchor distT="0" distB="0" distL="114300" distR="114300" simplePos="0" relativeHeight="251586048" behindDoc="0" locked="0" layoutInCell="1" allowOverlap="1" wp14:anchorId="72754D5D" wp14:editId="1925D728">
                <wp:simplePos x="0" y="0"/>
                <wp:positionH relativeFrom="column">
                  <wp:posOffset>1945654</wp:posOffset>
                </wp:positionH>
                <wp:positionV relativeFrom="paragraph">
                  <wp:posOffset>1155211</wp:posOffset>
                </wp:positionV>
                <wp:extent cx="934085" cy="1474850"/>
                <wp:effectExtent l="0" t="117792" r="0" b="110173"/>
                <wp:wrapNone/>
                <wp:docPr id="2059" name="Ovál 2059"/>
                <wp:cNvGraphicFramePr/>
                <a:graphic xmlns:a="http://schemas.openxmlformats.org/drawingml/2006/main">
                  <a:graphicData uri="http://schemas.microsoft.com/office/word/2010/wordprocessingShape">
                    <wps:wsp>
                      <wps:cNvSpPr/>
                      <wps:spPr>
                        <a:xfrm rot="3413319">
                          <a:off x="0" y="0"/>
                          <a:ext cx="934085" cy="147485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ál 2059" o:spid="_x0000_s1026" style="position:absolute;margin-left:153.2pt;margin-top:90.95pt;width:73.55pt;height:116.15pt;rotation:3728255fd;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" filled="f" strokecolor="red" strokeweight="2pt">
                <v:stroke joinstyle="miter"/>
              </v:oval>
            </w:pict>
          </mc:Fallback>
        </mc:AlternateContent>
      </w:r>
      <w:r w:rsidRPr="00FC2349">
        <w:rPr>
          <w:rFonts w:asciiTheme="minorHAnsi" w:hAnsiTheme="minorHAnsi" w:cstheme="minorHAnsi"/>
          <w:noProof/>
          <w:lang w:eastAsia="cs-CZ"/>
        </w:rPr>
        <mc:AlternateContent>
          <mc:Choice Requires="wps">
            <w:drawing>
              <wp:anchor distT="0" distB="0" distL="114300" distR="114300" simplePos="0" relativeHeight="251575808" behindDoc="0" locked="0" layoutInCell="1" allowOverlap="1" wp14:anchorId="5BBBE26F" wp14:editId="51EAB269">
                <wp:simplePos x="0" y="0"/>
                <wp:positionH relativeFrom="margin">
                  <wp:posOffset>2296795</wp:posOffset>
                </wp:positionH>
                <wp:positionV relativeFrom="paragraph">
                  <wp:posOffset>1850227</wp:posOffset>
                </wp:positionV>
                <wp:extent cx="129452" cy="137710"/>
                <wp:effectExtent l="38100" t="19050" r="23495" b="15240"/>
                <wp:wrapNone/>
                <wp:docPr id="2060" name="Hvězda: šesticípá 1082"/>
                <wp:cNvGraphicFramePr/>
                <a:graphic xmlns:a="http://schemas.openxmlformats.org/drawingml/2006/main">
                  <a:graphicData uri="http://schemas.microsoft.com/office/word/2010/wordprocessingShape">
                    <wps:wsp>
                      <wps:cNvSpPr/>
                      <wps:spPr>
                        <a:xfrm rot="21337451" flipH="1" flipV="1">
                          <a:off x="0" y="0"/>
                          <a:ext cx="129452" cy="137710"/>
                        </a:xfrm>
                        <a:prstGeom prst="star6">
                          <a:avLst>
                            <a:gd name="adj" fmla="val 50000"/>
                            <a:gd name="hf" fmla="val 115470"/>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vězda: šesticípá 1082" o:spid="_x0000_s1026" style="position:absolute;margin-left:180.85pt;margin-top:145.7pt;width:10.2pt;height:10.85pt;rotation:-286774fd;flip:x y;z-index:25157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9452,13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" path="m,34428l27356,9225,64726,r37370,9225l129452,34428r10013,34427l129452,103283r-27356,25202l64726,137710,27356,128485,,103283,-10013,68855,,34428xe" fillcolor="red" strokecolor="#1f3763 [1604]" strokeweight="1pt">
                <v:stroke joinstyle="miter"/>
                <v:path arrowok="t" o:connecttype="custom" o:connectlocs="0,34428;27356,9225;64726,0;102096,9225;129452,34428;139465,68855;129452,103283;102096,128485;64726,137710;27356,128485;0,103283;-10013,68855;0,34428" o:connectangles="0,0,0,0,0,0,0,0,0,0,0,0,0"/>
                <w10:wrap anchorx="margin"/>
              </v:shape>
            </w:pict>
          </mc:Fallback>
        </mc:AlternateContent>
      </w:r>
      <w:r w:rsidRPr="00FC2349">
        <w:rPr>
          <w:rFonts w:asciiTheme="minorHAnsi" w:hAnsiTheme="minorHAnsi" w:cstheme="minorHAnsi"/>
          <w:noProof/>
          <w:lang w:eastAsia="cs-CZ"/>
        </w:rPr>
        <mc:AlternateContent>
          <mc:Choice Requires="wps">
            <w:drawing>
              <wp:anchor distT="0" distB="0" distL="114300" distR="114300" simplePos="0" relativeHeight="251698688" behindDoc="0" locked="0" layoutInCell="1" allowOverlap="1" wp14:anchorId="33CB4A2D" wp14:editId="18E966A2">
                <wp:simplePos x="0" y="0"/>
                <wp:positionH relativeFrom="margin">
                  <wp:posOffset>3483053</wp:posOffset>
                </wp:positionH>
                <wp:positionV relativeFrom="paragraph">
                  <wp:posOffset>2840567</wp:posOffset>
                </wp:positionV>
                <wp:extent cx="171684" cy="102144"/>
                <wp:effectExtent l="38100" t="19050" r="19050" b="12700"/>
                <wp:wrapNone/>
                <wp:docPr id="2061" name="Hvězda: šesticípá 1083"/>
                <wp:cNvGraphicFramePr/>
                <a:graphic xmlns:a="http://schemas.openxmlformats.org/drawingml/2006/main">
                  <a:graphicData uri="http://schemas.microsoft.com/office/word/2010/wordprocessingShape">
                    <wps:wsp>
                      <wps:cNvSpPr/>
                      <wps:spPr>
                        <a:xfrm rot="21337451" flipH="1" flipV="1">
                          <a:off x="0" y="0"/>
                          <a:ext cx="171684" cy="102144"/>
                        </a:xfrm>
                        <a:prstGeom prst="star6">
                          <a:avLst>
                            <a:gd name="adj" fmla="val 50000"/>
                            <a:gd name="hf" fmla="val 115470"/>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vězda: šesticípá 1083" o:spid="_x0000_s1026" style="position:absolute;margin-left:274.25pt;margin-top:223.65pt;width:13.5pt;height:8.05pt;rotation:-286774fd;flip:x y;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1684,10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" path="m,25536l36281,6842,85842,r49561,6842l171684,25536r13280,25536l171684,76608,135403,95302r-49561,6842l36281,95302,,76608,-13280,51072,,25536xe" fillcolor="#c45911 [2405]" strokecolor="#1f3763 [1604]" strokeweight="1pt">
                <v:stroke joinstyle="miter"/>
                <v:path arrowok="t" o:connecttype="custom" o:connectlocs="0,25536;36281,6842;85842,0;135403,6842;171684,25536;184964,51072;171684,76608;135403,95302;85842,102144;36281,95302;0,76608;-13280,51072;0,25536" o:connectangles="0,0,0,0,0,0,0,0,0,0,0,0,0"/>
                <w10:wrap anchorx="margin"/>
              </v:shape>
            </w:pict>
          </mc:Fallback>
        </mc:AlternateContent>
      </w:r>
      <w:r w:rsidRPr="00FC2349">
        <w:rPr>
          <w:rFonts w:asciiTheme="minorHAnsi" w:hAnsiTheme="minorHAnsi" w:cstheme="minorHAnsi"/>
          <w:noProof/>
          <w:lang w:eastAsia="cs-CZ"/>
        </w:rPr>
        <mc:AlternateContent>
          <mc:Choice Requires="wps">
            <w:drawing>
              <wp:anchor distT="0" distB="0" distL="114300" distR="114300" simplePos="0" relativeHeight="251749888" behindDoc="0" locked="0" layoutInCell="1" allowOverlap="1" wp14:anchorId="4D1316DD" wp14:editId="7060F718">
                <wp:simplePos x="0" y="0"/>
                <wp:positionH relativeFrom="margin">
                  <wp:posOffset>3126106</wp:posOffset>
                </wp:positionH>
                <wp:positionV relativeFrom="paragraph">
                  <wp:posOffset>2434501</wp:posOffset>
                </wp:positionV>
                <wp:extent cx="129452" cy="137710"/>
                <wp:effectExtent l="38100" t="19050" r="23495" b="15240"/>
                <wp:wrapNone/>
                <wp:docPr id="2062" name="Hvězda: šesticípá 1084"/>
                <wp:cNvGraphicFramePr/>
                <a:graphic xmlns:a="http://schemas.openxmlformats.org/drawingml/2006/main">
                  <a:graphicData uri="http://schemas.microsoft.com/office/word/2010/wordprocessingShape">
                    <wps:wsp>
                      <wps:cNvSpPr/>
                      <wps:spPr>
                        <a:xfrm rot="21337451" flipH="1" flipV="1">
                          <a:off x="0" y="0"/>
                          <a:ext cx="129452" cy="137710"/>
                        </a:xfrm>
                        <a:prstGeom prst="star6">
                          <a:avLst>
                            <a:gd name="adj" fmla="val 50000"/>
                            <a:gd name="hf" fmla="val 115470"/>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vězda: šesticípá 1084" o:spid="_x0000_s1026" style="position:absolute;margin-left:246.15pt;margin-top:191.7pt;width:10.2pt;height:10.85pt;rotation:-286774fd;flip:x y;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9452,13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" path="m,34428l27356,9225,64726,r37370,9225l129452,34428r10013,34427l129452,103283r-27356,25202l64726,137710,27356,128485,,103283,-10013,68855,,34428xe" fillcolor="black [3213]" strokecolor="#1f3763 [1604]" strokeweight="1pt">
                <v:stroke joinstyle="miter"/>
                <v:path arrowok="t" o:connecttype="custom" o:connectlocs="0,34428;27356,9225;64726,0;102096,9225;129452,34428;139465,68855;129452,103283;102096,128485;64726,137710;27356,128485;0,103283;-10013,68855;0,34428" o:connectangles="0,0,0,0,0,0,0,0,0,0,0,0,0"/>
                <w10:wrap anchorx="margin"/>
              </v:shape>
            </w:pict>
          </mc:Fallback>
        </mc:AlternateContent>
      </w:r>
      <w:r w:rsidRPr="00FC2349">
        <w:rPr>
          <w:rFonts w:asciiTheme="minorHAnsi" w:hAnsiTheme="minorHAnsi" w:cstheme="minorHAnsi"/>
          <w:noProof/>
          <w:lang w:eastAsia="cs-CZ"/>
        </w:rPr>
        <mc:AlternateContent>
          <mc:Choice Requires="wps">
            <w:drawing>
              <wp:anchor distT="0" distB="0" distL="114300" distR="114300" simplePos="0" relativeHeight="251627008" behindDoc="0" locked="0" layoutInCell="1" allowOverlap="1" wp14:anchorId="52F4599D" wp14:editId="031ECCA8">
                <wp:simplePos x="0" y="0"/>
                <wp:positionH relativeFrom="column">
                  <wp:posOffset>2477161</wp:posOffset>
                </wp:positionH>
                <wp:positionV relativeFrom="paragraph">
                  <wp:posOffset>1445773</wp:posOffset>
                </wp:positionV>
                <wp:extent cx="1453456" cy="2048147"/>
                <wp:effectExtent l="0" t="164148" r="0" b="173672"/>
                <wp:wrapNone/>
                <wp:docPr id="2063" name="Ovál 2063"/>
                <wp:cNvGraphicFramePr/>
                <a:graphic xmlns:a="http://schemas.openxmlformats.org/drawingml/2006/main">
                  <a:graphicData uri="http://schemas.microsoft.com/office/word/2010/wordprocessingShape">
                    <wps:wsp>
                      <wps:cNvSpPr/>
                      <wps:spPr>
                        <a:xfrm rot="2899969">
                          <a:off x="0" y="0"/>
                          <a:ext cx="1453456" cy="2048147"/>
                        </a:xfrm>
                        <a:prstGeom prst="ellipse">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ál 2063" o:spid="_x0000_s1026" style="position:absolute;margin-left:195.05pt;margin-top:113.85pt;width:114.45pt;height:161.25pt;rotation:3167539fd;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" filled="f" strokecolor="black [3213]" strokeweight="2pt">
                <v:stroke joinstyle="miter"/>
              </v:oval>
            </w:pict>
          </mc:Fallback>
        </mc:AlternateContent>
      </w:r>
      <w:r w:rsidRPr="00FC2349">
        <w:rPr>
          <w:rFonts w:asciiTheme="minorHAnsi" w:hAnsiTheme="minorHAnsi" w:cstheme="minorHAnsi"/>
          <w:noProof/>
          <w:lang w:eastAsia="cs-CZ"/>
        </w:rPr>
        <mc:AlternateContent>
          <mc:Choice Requires="wps">
            <w:drawing>
              <wp:anchor distT="0" distB="0" distL="114300" distR="114300" simplePos="0" relativeHeight="251719168" behindDoc="0" locked="0" layoutInCell="1" allowOverlap="1" wp14:anchorId="4F9DFCBB" wp14:editId="7AF57882">
                <wp:simplePos x="0" y="0"/>
                <wp:positionH relativeFrom="margin">
                  <wp:posOffset>3138169</wp:posOffset>
                </wp:positionH>
                <wp:positionV relativeFrom="paragraph">
                  <wp:posOffset>3362325</wp:posOffset>
                </wp:positionV>
                <wp:extent cx="129452" cy="137710"/>
                <wp:effectExtent l="38100" t="19050" r="23495" b="15240"/>
                <wp:wrapNone/>
                <wp:docPr id="2064" name="Hvězda: šesticípá 1086"/>
                <wp:cNvGraphicFramePr/>
                <a:graphic xmlns:a="http://schemas.openxmlformats.org/drawingml/2006/main">
                  <a:graphicData uri="http://schemas.microsoft.com/office/word/2010/wordprocessingShape">
                    <wps:wsp>
                      <wps:cNvSpPr/>
                      <wps:spPr>
                        <a:xfrm rot="21337451" flipH="1" flipV="1">
                          <a:off x="0" y="0"/>
                          <a:ext cx="129452" cy="137710"/>
                        </a:xfrm>
                        <a:prstGeom prst="star6">
                          <a:avLst>
                            <a:gd name="adj" fmla="val 50000"/>
                            <a:gd name="hf" fmla="val 115470"/>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vězda: šesticípá 1086" o:spid="_x0000_s1026" style="position:absolute;margin-left:247.1pt;margin-top:264.75pt;width:10.2pt;height:10.85pt;rotation:-286774fd;flip:x y;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9452,13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" path="m,34428l27356,9225,64726,r37370,9225l129452,34428r10013,34427l129452,103283r-27356,25202l64726,137710,27356,128485,,103283,-10013,68855,,34428xe" fillcolor="blue" strokecolor="#1f3763 [1604]" strokeweight="1pt">
                <v:stroke joinstyle="miter"/>
                <v:path arrowok="t" o:connecttype="custom" o:connectlocs="0,34428;27356,9225;64726,0;102096,9225;129452,34428;139465,68855;129452,103283;102096,128485;64726,137710;27356,128485;0,103283;-10013,68855;0,34428" o:connectangles="0,0,0,0,0,0,0,0,0,0,0,0,0"/>
                <w10:wrap anchorx="margin"/>
              </v:shape>
            </w:pict>
          </mc:Fallback>
        </mc:AlternateContent>
      </w:r>
      <w:r w:rsidRPr="00FC2349">
        <w:rPr>
          <w:rFonts w:asciiTheme="minorHAnsi" w:hAnsiTheme="minorHAnsi" w:cstheme="minorHAnsi"/>
          <w:noProof/>
          <w:lang w:eastAsia="cs-CZ"/>
        </w:rPr>
        <mc:AlternateContent>
          <mc:Choice Requires="wps">
            <w:drawing>
              <wp:anchor distT="0" distB="0" distL="114300" distR="114300" simplePos="0" relativeHeight="251739648" behindDoc="0" locked="0" layoutInCell="1" allowOverlap="1" wp14:anchorId="361D1D9F" wp14:editId="1606231F">
                <wp:simplePos x="0" y="0"/>
                <wp:positionH relativeFrom="margin">
                  <wp:posOffset>1968500</wp:posOffset>
                </wp:positionH>
                <wp:positionV relativeFrom="paragraph">
                  <wp:posOffset>2290444</wp:posOffset>
                </wp:positionV>
                <wp:extent cx="129452" cy="137710"/>
                <wp:effectExtent l="38100" t="19050" r="23495" b="15240"/>
                <wp:wrapNone/>
                <wp:docPr id="2065" name="Hvězda: šesticípá 2049"/>
                <wp:cNvGraphicFramePr/>
                <a:graphic xmlns:a="http://schemas.openxmlformats.org/drawingml/2006/main">
                  <a:graphicData uri="http://schemas.microsoft.com/office/word/2010/wordprocessingShape">
                    <wps:wsp>
                      <wps:cNvSpPr/>
                      <wps:spPr>
                        <a:xfrm rot="21337451" flipH="1" flipV="1">
                          <a:off x="0" y="0"/>
                          <a:ext cx="129452" cy="137710"/>
                        </a:xfrm>
                        <a:prstGeom prst="star6">
                          <a:avLst>
                            <a:gd name="adj" fmla="val 50000"/>
                            <a:gd name="hf" fmla="val 115470"/>
                          </a:avLst>
                        </a:prstGeom>
                        <a:solidFill>
                          <a:srgbClr val="00B8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vězda: šesticípá 2049" o:spid="_x0000_s1026" style="position:absolute;margin-left:155pt;margin-top:180.35pt;width:10.2pt;height:10.85pt;rotation:-286774fd;flip:x y;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9452,13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" path="m,34428l27356,9225,64726,r37370,9225l129452,34428r10013,34427l129452,103283r-27356,25202l64726,137710,27356,128485,,103283,-10013,68855,,34428xe" fillcolor="#00b800" strokecolor="#1f3763 [1604]" strokeweight="1pt">
                <v:stroke joinstyle="miter"/>
                <v:path arrowok="t" o:connecttype="custom" o:connectlocs="0,34428;27356,9225;64726,0;102096,9225;129452,34428;139465,68855;129452,103283;102096,128485;64726,137710;27356,128485;0,103283;-10013,68855;0,34428" o:connectangles="0,0,0,0,0,0,0,0,0,0,0,0,0"/>
                <w10:wrap anchorx="margin"/>
              </v:shape>
            </w:pict>
          </mc:Fallback>
        </mc:AlternateContent>
      </w:r>
      <w:r w:rsidRPr="00FC2349">
        <w:rPr>
          <w:rFonts w:asciiTheme="minorHAnsi" w:hAnsiTheme="minorHAnsi" w:cstheme="minorHAnsi"/>
          <w:noProof/>
          <w:lang w:eastAsia="cs-CZ"/>
        </w:rPr>
        <mc:AlternateContent>
          <mc:Choice Requires="wps">
            <w:drawing>
              <wp:anchor distT="0" distB="0" distL="114300" distR="114300" simplePos="0" relativeHeight="251729408" behindDoc="0" locked="0" layoutInCell="1" allowOverlap="1" wp14:anchorId="047E253F" wp14:editId="76679236">
                <wp:simplePos x="0" y="0"/>
                <wp:positionH relativeFrom="margin">
                  <wp:posOffset>1551305</wp:posOffset>
                </wp:positionH>
                <wp:positionV relativeFrom="paragraph">
                  <wp:posOffset>2212340</wp:posOffset>
                </wp:positionV>
                <wp:extent cx="100191" cy="131812"/>
                <wp:effectExtent l="19050" t="19050" r="33655" b="20955"/>
                <wp:wrapNone/>
                <wp:docPr id="2066" name="Hvězda: šesticípá 2051"/>
                <wp:cNvGraphicFramePr/>
                <a:graphic xmlns:a="http://schemas.openxmlformats.org/drawingml/2006/main">
                  <a:graphicData uri="http://schemas.microsoft.com/office/word/2010/wordprocessingShape">
                    <wps:wsp>
                      <wps:cNvSpPr/>
                      <wps:spPr>
                        <a:xfrm rot="21337451" flipV="1">
                          <a:off x="0" y="0"/>
                          <a:ext cx="100191" cy="131812"/>
                        </a:xfrm>
                        <a:prstGeom prst="star6">
                          <a:avLst>
                            <a:gd name="adj" fmla="val 50000"/>
                            <a:gd name="hf" fmla="val 115470"/>
                          </a:avLst>
                        </a:prstGeom>
                        <a:solidFill>
                          <a:srgbClr val="00B800"/>
                        </a:solidFill>
                        <a:ln>
                          <a:solidFill>
                            <a:srgbClr val="00B8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vězda: šesticípá 2051" o:spid="_x0000_s1026" style="position:absolute;margin-left:122.15pt;margin-top:174.2pt;width:7.9pt;height:10.4pt;rotation:286774fd;flip:y;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0191,13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" path="m,32953l21173,8830,50096,,79018,8830r21173,24123l107941,65906r-7750,32953l79018,122982r-28922,8830l21173,122982,,98859,-7750,65906,,32953xe" fillcolor="#00b800" strokecolor="#00b800" strokeweight="1pt">
                <v:stroke joinstyle="miter"/>
                <v:path arrowok="t" o:connecttype="custom" o:connectlocs="0,32953;21173,8830;50096,0;79018,8830;100191,32953;107941,65906;100191,98859;79018,122982;50096,131812;21173,122982;0,98859;-7750,65906;0,32953" o:connectangles="0,0,0,0,0,0,0,0,0,0,0,0,0"/>
                <w10:wrap anchorx="margin"/>
              </v:shape>
            </w:pict>
          </mc:Fallback>
        </mc:AlternateContent>
      </w:r>
      <w:r w:rsidRPr="00FC2349">
        <w:rPr>
          <w:rFonts w:asciiTheme="minorHAnsi" w:hAnsiTheme="minorHAnsi" w:cstheme="minorHAnsi"/>
          <w:noProof/>
          <w:lang w:eastAsia="cs-CZ"/>
        </w:rPr>
        <mc:AlternateContent>
          <mc:Choice Requires="wps">
            <w:drawing>
              <wp:anchor distT="0" distB="0" distL="114300" distR="114300" simplePos="0" relativeHeight="251688448" behindDoc="0" locked="0" layoutInCell="1" allowOverlap="1" wp14:anchorId="7E6127E3" wp14:editId="70441C7C">
                <wp:simplePos x="0" y="0"/>
                <wp:positionH relativeFrom="margin">
                  <wp:posOffset>4324350</wp:posOffset>
                </wp:positionH>
                <wp:positionV relativeFrom="paragraph">
                  <wp:posOffset>1828166</wp:posOffset>
                </wp:positionV>
                <wp:extent cx="159241" cy="159210"/>
                <wp:effectExtent l="38100" t="19050" r="31750" b="12700"/>
                <wp:wrapNone/>
                <wp:docPr id="2067" name="Hvězda: šesticípá 2052"/>
                <wp:cNvGraphicFramePr/>
                <a:graphic xmlns:a="http://schemas.openxmlformats.org/drawingml/2006/main">
                  <a:graphicData uri="http://schemas.microsoft.com/office/word/2010/wordprocessingShape">
                    <wps:wsp>
                      <wps:cNvSpPr/>
                      <wps:spPr>
                        <a:xfrm rot="21337451" flipV="1">
                          <a:off x="0" y="0"/>
                          <a:ext cx="159241" cy="159210"/>
                        </a:xfrm>
                        <a:prstGeom prst="star6">
                          <a:avLst>
                            <a:gd name="adj" fmla="val 50000"/>
                            <a:gd name="hf" fmla="val 115470"/>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vězda: šesticípá 2052" o:spid="_x0000_s1026" style="position:absolute;margin-left:340.5pt;margin-top:143.95pt;width:12.55pt;height:12.55pt;rotation:286774fd;flip:y;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59241,15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" path="m,39803l33652,10665,79621,r45968,10665l159241,39803r12317,39802l159241,119408r-33652,29137l79621,159210,33652,148545,,119408,-12317,79605,,39803xe" fillcolor="red" strokecolor="#1f3763 [1604]" strokeweight="1pt">
                <v:stroke joinstyle="miter"/>
                <v:path arrowok="t" o:connecttype="custom" o:connectlocs="0,39803;33652,10665;79621,0;125589,10665;159241,39803;171558,79605;159241,119408;125589,148545;79621,159210;33652,148545;0,119408;-12317,79605;0,39803" o:connectangles="0,0,0,0,0,0,0,0,0,0,0,0,0"/>
                <w10:wrap anchorx="margin"/>
              </v:shape>
            </w:pict>
          </mc:Fallback>
        </mc:AlternateContent>
      </w:r>
      <w:r w:rsidRPr="00FC2349">
        <w:rPr>
          <w:rFonts w:asciiTheme="minorHAnsi" w:hAnsiTheme="minorHAnsi" w:cstheme="minorHAnsi"/>
          <w:noProof/>
          <w:lang w:eastAsia="cs-CZ"/>
        </w:rPr>
        <mc:AlternateContent>
          <mc:Choice Requires="wps">
            <w:drawing>
              <wp:anchor distT="0" distB="0" distL="114300" distR="114300" simplePos="0" relativeHeight="251678208" behindDoc="0" locked="0" layoutInCell="1" allowOverlap="1" wp14:anchorId="0005A5FB" wp14:editId="73BD3512">
                <wp:simplePos x="0" y="0"/>
                <wp:positionH relativeFrom="margin">
                  <wp:posOffset>3430791</wp:posOffset>
                </wp:positionH>
                <wp:positionV relativeFrom="paragraph">
                  <wp:posOffset>1085850</wp:posOffset>
                </wp:positionV>
                <wp:extent cx="129895" cy="85236"/>
                <wp:effectExtent l="38100" t="19050" r="22860" b="10160"/>
                <wp:wrapNone/>
                <wp:docPr id="2068" name="Hvězda: šesticípá 18"/>
                <wp:cNvGraphicFramePr/>
                <a:graphic xmlns:a="http://schemas.openxmlformats.org/drawingml/2006/main">
                  <a:graphicData uri="http://schemas.microsoft.com/office/word/2010/wordprocessingShape">
                    <wps:wsp>
                      <wps:cNvSpPr/>
                      <wps:spPr>
                        <a:xfrm rot="21337451" flipH="1" flipV="1">
                          <a:off x="0" y="0"/>
                          <a:ext cx="129895" cy="85236"/>
                        </a:xfrm>
                        <a:prstGeom prst="star6">
                          <a:avLst>
                            <a:gd name="adj" fmla="val 50000"/>
                            <a:gd name="hf" fmla="val 115470"/>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vězda: šesticípá 18" o:spid="_x0000_s1026" style="position:absolute;margin-left:270.15pt;margin-top:85.5pt;width:10.25pt;height:6.7pt;rotation:-286774fd;flip:x y;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9895,8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" path="m,21309l27450,5710,64948,r37497,5710l129895,21309r10047,21309l129895,63927,102445,79526,64948,85236,27450,79526,,63927,-10047,42618,,21309xe" fillcolor="blue" strokecolor="#1f3763 [1604]" strokeweight="1pt">
                <v:stroke joinstyle="miter"/>
                <v:path arrowok="t" o:connecttype="custom" o:connectlocs="0,21309;27450,5710;64948,0;102445,5710;129895,21309;139942,42618;129895,63927;102445,79526;64948,85236;27450,79526;0,63927;-10047,42618;0,21309" o:connectangles="0,0,0,0,0,0,0,0,0,0,0,0,0"/>
                <w10:wrap anchorx="margin"/>
              </v:shape>
            </w:pict>
          </mc:Fallback>
        </mc:AlternateContent>
      </w:r>
      <w:r w:rsidRPr="00FC2349">
        <w:rPr>
          <w:rFonts w:asciiTheme="minorHAnsi" w:hAnsiTheme="minorHAnsi" w:cstheme="minorHAnsi"/>
          <w:noProof/>
          <w:lang w:eastAsia="cs-CZ"/>
        </w:rPr>
        <mc:AlternateContent>
          <mc:Choice Requires="wps">
            <w:drawing>
              <wp:anchor distT="0" distB="0" distL="114300" distR="114300" simplePos="0" relativeHeight="251616768" behindDoc="0" locked="0" layoutInCell="1" allowOverlap="1" wp14:anchorId="3CA9D7CC" wp14:editId="5AC86FDF">
                <wp:simplePos x="0" y="0"/>
                <wp:positionH relativeFrom="column">
                  <wp:posOffset>2570361</wp:posOffset>
                </wp:positionH>
                <wp:positionV relativeFrom="paragraph">
                  <wp:posOffset>74235</wp:posOffset>
                </wp:positionV>
                <wp:extent cx="1445322" cy="1626151"/>
                <wp:effectExtent l="0" t="52070" r="0" b="64770"/>
                <wp:wrapNone/>
                <wp:docPr id="2102" name="Ovál 2102"/>
                <wp:cNvGraphicFramePr/>
                <a:graphic xmlns:a="http://schemas.openxmlformats.org/drawingml/2006/main">
                  <a:graphicData uri="http://schemas.microsoft.com/office/word/2010/wordprocessingShape">
                    <wps:wsp>
                      <wps:cNvSpPr/>
                      <wps:spPr>
                        <a:xfrm rot="7665911">
                          <a:off x="0" y="0"/>
                          <a:ext cx="1445322" cy="1626151"/>
                        </a:xfrm>
                        <a:prstGeom prst="ellipse">
                          <a:avLst/>
                        </a:prstGeom>
                        <a:noFill/>
                        <a:ln w="254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ál 2102" o:spid="_x0000_s1026" style="position:absolute;margin-left:202.4pt;margin-top:5.85pt;width:113.8pt;height:128.05pt;rotation:8373219fd;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" filled="f" strokecolor="blue" strokeweight="2pt">
                <v:stroke joinstyle="miter"/>
              </v:oval>
            </w:pict>
          </mc:Fallback>
        </mc:AlternateContent>
      </w:r>
      <w:r w:rsidRPr="00FC2349">
        <w:rPr>
          <w:rFonts w:asciiTheme="minorHAnsi" w:hAnsiTheme="minorHAnsi" w:cstheme="minorHAnsi"/>
          <w:noProof/>
          <w:lang w:eastAsia="cs-CZ"/>
        </w:rPr>
        <mc:AlternateContent>
          <mc:Choice Requires="wps">
            <w:drawing>
              <wp:anchor distT="0" distB="0" distL="114300" distR="114300" simplePos="0" relativeHeight="251667968" behindDoc="0" locked="0" layoutInCell="1" allowOverlap="1" wp14:anchorId="567891C8" wp14:editId="6A7D8257">
                <wp:simplePos x="0" y="0"/>
                <wp:positionH relativeFrom="margin">
                  <wp:posOffset>2261235</wp:posOffset>
                </wp:positionH>
                <wp:positionV relativeFrom="paragraph">
                  <wp:posOffset>1462423</wp:posOffset>
                </wp:positionV>
                <wp:extent cx="117654" cy="147041"/>
                <wp:effectExtent l="19050" t="19050" r="34925" b="24765"/>
                <wp:wrapNone/>
                <wp:docPr id="2103" name="Hvězda: šesticípá 2054"/>
                <wp:cNvGraphicFramePr/>
                <a:graphic xmlns:a="http://schemas.openxmlformats.org/drawingml/2006/main">
                  <a:graphicData uri="http://schemas.microsoft.com/office/word/2010/wordprocessingShape">
                    <wps:wsp>
                      <wps:cNvSpPr/>
                      <wps:spPr>
                        <a:xfrm rot="21337451" flipH="1">
                          <a:off x="0" y="0"/>
                          <a:ext cx="117654" cy="147041"/>
                        </a:xfrm>
                        <a:prstGeom prst="star6">
                          <a:avLst>
                            <a:gd name="adj" fmla="val 50000"/>
                            <a:gd name="hf" fmla="val 115470"/>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vězda: šesticípá 2054" o:spid="_x0000_s1026" style="position:absolute;margin-left:178.05pt;margin-top:115.15pt;width:9.25pt;height:11.6pt;rotation:286774fd;flip:x;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7654,147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" path="m,36760l24863,9850,58827,,92791,9850r24863,26910l126755,73521r-9101,36760l92791,137191r-33964,9850l24863,137191,,110281,-9101,73521,,36760xe" fillcolor="#c45911 [2405]" strokecolor="#1f3763 [1604]" strokeweight="1pt">
                <v:stroke joinstyle="miter"/>
                <v:path arrowok="t" o:connecttype="custom" o:connectlocs="0,36760;24863,9850;58827,0;92791,9850;117654,36760;126755,73521;117654,110281;92791,137191;58827,147041;24863,137191;0,110281;-9101,73521;0,36760" o:connectangles="0,0,0,0,0,0,0,0,0,0,0,0,0"/>
                <w10:wrap anchorx="margin"/>
              </v:shape>
            </w:pict>
          </mc:Fallback>
        </mc:AlternateContent>
      </w:r>
      <w:r w:rsidRPr="00FC2349">
        <w:rPr>
          <w:rFonts w:asciiTheme="minorHAnsi" w:hAnsiTheme="minorHAnsi" w:cstheme="minorHAnsi"/>
          <w:noProof/>
          <w:lang w:eastAsia="cs-CZ"/>
        </w:rPr>
        <mc:AlternateContent>
          <mc:Choice Requires="wps">
            <w:drawing>
              <wp:anchor distT="0" distB="0" distL="114300" distR="114300" simplePos="0" relativeHeight="251596288" behindDoc="0" locked="0" layoutInCell="1" allowOverlap="1" wp14:anchorId="6BFE37E4" wp14:editId="12B32270">
                <wp:simplePos x="0" y="0"/>
                <wp:positionH relativeFrom="column">
                  <wp:posOffset>1657463</wp:posOffset>
                </wp:positionH>
                <wp:positionV relativeFrom="paragraph">
                  <wp:posOffset>650631</wp:posOffset>
                </wp:positionV>
                <wp:extent cx="742081" cy="1625876"/>
                <wp:effectExtent l="0" t="175260" r="0" b="187960"/>
                <wp:wrapNone/>
                <wp:docPr id="2104" name="Ovál 2104"/>
                <wp:cNvGraphicFramePr/>
                <a:graphic xmlns:a="http://schemas.openxmlformats.org/drawingml/2006/main">
                  <a:graphicData uri="http://schemas.microsoft.com/office/word/2010/wordprocessingShape">
                    <wps:wsp>
                      <wps:cNvSpPr/>
                      <wps:spPr>
                        <a:xfrm rot="3522726">
                          <a:off x="0" y="0"/>
                          <a:ext cx="742081" cy="1625876"/>
                        </a:xfrm>
                        <a:prstGeom prst="ellipse">
                          <a:avLst/>
                        </a:prstGeom>
                        <a:noFill/>
                        <a:ln w="254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ál 2104" o:spid="_x0000_s1026" style="position:absolute;margin-left:130.5pt;margin-top:51.25pt;width:58.45pt;height:128pt;rotation:3847756fd;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" filled="f" strokecolor="#c45911 [2405]" strokeweight="2pt">
                <v:stroke joinstyle="miter"/>
              </v:oval>
            </w:pict>
          </mc:Fallback>
        </mc:AlternateContent>
      </w:r>
      <w:r w:rsidRPr="00FC2349">
        <w:rPr>
          <w:rFonts w:asciiTheme="minorHAnsi" w:hAnsiTheme="minorHAnsi" w:cstheme="minorHAnsi"/>
          <w:noProof/>
          <w:lang w:eastAsia="cs-CZ"/>
        </w:rPr>
        <mc:AlternateContent>
          <mc:Choice Requires="wps">
            <w:drawing>
              <wp:anchor distT="0" distB="0" distL="114300" distR="114300" simplePos="0" relativeHeight="251780608" behindDoc="0" locked="0" layoutInCell="1" allowOverlap="1" wp14:anchorId="7D3CD8DB" wp14:editId="22585647">
                <wp:simplePos x="0" y="0"/>
                <wp:positionH relativeFrom="column">
                  <wp:posOffset>1137555</wp:posOffset>
                </wp:positionH>
                <wp:positionV relativeFrom="paragraph">
                  <wp:posOffset>603454</wp:posOffset>
                </wp:positionV>
                <wp:extent cx="618645" cy="1067884"/>
                <wp:effectExtent l="0" t="129223" r="0" b="128587"/>
                <wp:wrapNone/>
                <wp:docPr id="2105" name="Ovál 2105"/>
                <wp:cNvGraphicFramePr/>
                <a:graphic xmlns:a="http://schemas.openxmlformats.org/drawingml/2006/main">
                  <a:graphicData uri="http://schemas.microsoft.com/office/word/2010/wordprocessingShape">
                    <wps:wsp>
                      <wps:cNvSpPr/>
                      <wps:spPr>
                        <a:xfrm rot="2899969">
                          <a:off x="0" y="0"/>
                          <a:ext cx="618645" cy="1067884"/>
                        </a:xfrm>
                        <a:prstGeom prst="ellipse">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ál 2105" o:spid="_x0000_s1026" style="position:absolute;margin-left:89.55pt;margin-top:47.5pt;width:48.7pt;height:84.1pt;rotation:3167539fd;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" filled="f" strokecolor="black [3213]" strokeweight="2pt">
                <v:stroke joinstyle="miter"/>
              </v:oval>
            </w:pict>
          </mc:Fallback>
        </mc:AlternateContent>
      </w:r>
      <w:r w:rsidRPr="00FC2349">
        <w:rPr>
          <w:rFonts w:asciiTheme="minorHAnsi" w:hAnsiTheme="minorHAnsi" w:cstheme="minorHAnsi"/>
          <w:noProof/>
          <w:lang w:eastAsia="cs-CZ"/>
        </w:rPr>
        <mc:AlternateContent>
          <mc:Choice Requires="wps">
            <w:drawing>
              <wp:anchor distT="0" distB="0" distL="114300" distR="114300" simplePos="0" relativeHeight="251760128" behindDoc="0" locked="0" layoutInCell="1" allowOverlap="1" wp14:anchorId="31F29A11" wp14:editId="430D4176">
                <wp:simplePos x="0" y="0"/>
                <wp:positionH relativeFrom="margin">
                  <wp:posOffset>1223011</wp:posOffset>
                </wp:positionH>
                <wp:positionV relativeFrom="paragraph">
                  <wp:posOffset>1240790</wp:posOffset>
                </wp:positionV>
                <wp:extent cx="129452" cy="137710"/>
                <wp:effectExtent l="38100" t="19050" r="23495" b="15240"/>
                <wp:wrapNone/>
                <wp:docPr id="2106" name="Hvězda: šesticípá 27"/>
                <wp:cNvGraphicFramePr/>
                <a:graphic xmlns:a="http://schemas.openxmlformats.org/drawingml/2006/main">
                  <a:graphicData uri="http://schemas.microsoft.com/office/word/2010/wordprocessingShape">
                    <wps:wsp>
                      <wps:cNvSpPr/>
                      <wps:spPr>
                        <a:xfrm rot="21337451" flipH="1" flipV="1">
                          <a:off x="0" y="0"/>
                          <a:ext cx="129452" cy="137710"/>
                        </a:xfrm>
                        <a:prstGeom prst="star6">
                          <a:avLst>
                            <a:gd name="adj" fmla="val 50000"/>
                            <a:gd name="hf" fmla="val 115470"/>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vězda: šesticípá 27" o:spid="_x0000_s1026" style="position:absolute;margin-left:96.3pt;margin-top:97.7pt;width:10.2pt;height:10.85pt;rotation:-286774fd;flip:x y;z-index:2517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9452,13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" path="m,34428l27356,9225,64726,r37370,9225l129452,34428r10013,34427l129452,103283r-27356,25202l64726,137710,27356,128485,,103283,-10013,68855,,34428xe" fillcolor="black [3213]" strokecolor="#1f3763 [1604]" strokeweight="1pt">
                <v:stroke joinstyle="miter"/>
                <v:path arrowok="t" o:connecttype="custom" o:connectlocs="0,34428;27356,9225;64726,0;102096,9225;129452,34428;139465,68855;129452,103283;102096,128485;64726,137710;27356,128485;0,103283;-10013,68855;0,34428" o:connectangles="0,0,0,0,0,0,0,0,0,0,0,0,0"/>
                <w10:wrap anchorx="margin"/>
              </v:shape>
            </w:pict>
          </mc:Fallback>
        </mc:AlternateContent>
      </w:r>
      <w:r w:rsidRPr="00FC2349">
        <w:rPr>
          <w:rFonts w:asciiTheme="minorHAnsi" w:hAnsiTheme="minorHAnsi" w:cstheme="minorHAnsi"/>
          <w:noProof/>
          <w:lang w:eastAsia="cs-CZ"/>
        </w:rPr>
        <w:drawing>
          <wp:inline distT="0" distB="0" distL="0" distR="0" wp14:anchorId="6E952A0D" wp14:editId="6B7B1AEC">
            <wp:extent cx="5897880" cy="4175196"/>
            <wp:effectExtent l="0" t="0" r="7620" b="0"/>
            <wp:docPr id="2141" name="Obrázek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97880" cy="4175196"/>
                    </a:xfrm>
                    <a:prstGeom prst="rect">
                      <a:avLst/>
                    </a:prstGeom>
                    <a:noFill/>
                    <a:ln>
                      <a:noFill/>
                    </a:ln>
                  </pic:spPr>
                </pic:pic>
              </a:graphicData>
            </a:graphic>
          </wp:inline>
        </w:drawing>
      </w:r>
    </w:p>
    <w:p w:rsidR="0067691E" w:rsidRPr="00FC2349" w:rsidRDefault="0067691E" w:rsidP="0067691E">
      <w:pPr>
        <w:rPr>
          <w:rFonts w:asciiTheme="minorHAnsi" w:hAnsiTheme="minorHAnsi" w:cstheme="minorHAnsi"/>
        </w:rPr>
      </w:pPr>
    </w:p>
    <w:p w:rsidR="0067691E" w:rsidRDefault="0067691E" w:rsidP="0067691E">
      <w:pPr>
        <w:pStyle w:val="Titulek"/>
        <w:numPr>
          <w:ilvl w:val="0"/>
          <w:numId w:val="0"/>
        </w:numPr>
        <w:spacing w:line="240" w:lineRule="auto"/>
      </w:pPr>
      <w:bookmarkStart w:id="145" w:name="_Toc88744739"/>
    </w:p>
    <w:p w:rsidR="0067691E" w:rsidRDefault="0067691E" w:rsidP="0067691E">
      <w:pPr>
        <w:rPr>
          <w:lang w:eastAsia="cs-CZ"/>
        </w:rPr>
      </w:pPr>
    </w:p>
    <w:p w:rsidR="0067691E" w:rsidRDefault="0067691E" w:rsidP="0067691E">
      <w:pPr>
        <w:rPr>
          <w:lang w:eastAsia="cs-CZ"/>
        </w:rPr>
      </w:pPr>
    </w:p>
    <w:p w:rsidR="0067691E" w:rsidRPr="0067691E" w:rsidRDefault="0067691E" w:rsidP="0067691E">
      <w:pPr>
        <w:rPr>
          <w:lang w:eastAsia="cs-CZ"/>
        </w:rPr>
      </w:pPr>
    </w:p>
    <w:p w:rsidR="0067691E" w:rsidRDefault="0067691E" w:rsidP="0067691E">
      <w:pPr>
        <w:pStyle w:val="Titulek"/>
        <w:spacing w:line="240" w:lineRule="auto"/>
      </w:pPr>
      <w:bookmarkStart w:id="146" w:name="_Toc88813199"/>
      <w:r>
        <w:t>Schéma svozových oblastí – širší vztahy</w:t>
      </w:r>
      <w:bookmarkEnd w:id="145"/>
      <w:bookmarkEnd w:id="146"/>
    </w:p>
    <w:p w:rsidR="0067691E" w:rsidRPr="0005739E" w:rsidRDefault="0067691E" w:rsidP="0067691E">
      <w:pPr>
        <w:rPr>
          <w:rFonts w:cs="Arial"/>
        </w:rPr>
      </w:pPr>
      <w:r w:rsidRPr="0005739E">
        <w:rPr>
          <w:rFonts w:cs="Arial"/>
          <w:noProof/>
          <w:lang w:eastAsia="cs-CZ"/>
        </w:rPr>
        <mc:AlternateContent>
          <mc:Choice Requires="wps">
            <w:drawing>
              <wp:anchor distT="0" distB="0" distL="114300" distR="114300" simplePos="0" relativeHeight="252077568" behindDoc="0" locked="0" layoutInCell="1" allowOverlap="1" wp14:anchorId="6CC4C6A5" wp14:editId="54058BF8">
                <wp:simplePos x="0" y="0"/>
                <wp:positionH relativeFrom="margin">
                  <wp:posOffset>-1270</wp:posOffset>
                </wp:positionH>
                <wp:positionV relativeFrom="paragraph">
                  <wp:posOffset>196850</wp:posOffset>
                </wp:positionV>
                <wp:extent cx="1369695" cy="255905"/>
                <wp:effectExtent l="0" t="0" r="20955" b="1096645"/>
                <wp:wrapNone/>
                <wp:docPr id="2107" name="Bublinový popisek: čárový 2096"/>
                <wp:cNvGraphicFramePr/>
                <a:graphic xmlns:a="http://schemas.openxmlformats.org/drawingml/2006/main">
                  <a:graphicData uri="http://schemas.microsoft.com/office/word/2010/wordprocessingShape">
                    <wps:wsp>
                      <wps:cNvSpPr/>
                      <wps:spPr>
                        <a:xfrm flipH="1">
                          <a:off x="0" y="0"/>
                          <a:ext cx="1369695" cy="255905"/>
                        </a:xfrm>
                        <a:prstGeom prst="borderCallout1">
                          <a:avLst>
                            <a:gd name="adj1" fmla="val 89673"/>
                            <a:gd name="adj2" fmla="val 79843"/>
                            <a:gd name="adj3" fmla="val 536818"/>
                            <a:gd name="adj4" fmla="val 98178"/>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499" w:rsidRPr="00E629C4" w:rsidRDefault="00291499" w:rsidP="0067691E">
                            <w:pPr>
                              <w:spacing w:before="0"/>
                              <w:rPr>
                                <w:rFonts w:asciiTheme="minorHAnsi" w:hAnsiTheme="minorHAnsi" w:cstheme="minorHAnsi"/>
                                <w:b/>
                                <w:bCs/>
                                <w:sz w:val="18"/>
                                <w:szCs w:val="18"/>
                              </w:rPr>
                            </w:pPr>
                            <w:r w:rsidRPr="00E629C4">
                              <w:rPr>
                                <w:rFonts w:asciiTheme="minorHAnsi" w:hAnsiTheme="minorHAnsi" w:cstheme="minorHAnsi"/>
                                <w:b/>
                                <w:bCs/>
                                <w:sz w:val="18"/>
                                <w:szCs w:val="18"/>
                              </w:rPr>
                              <w:t>Překladiště Horažďovice</w:t>
                            </w:r>
                          </w:p>
                          <w:p w:rsidR="00291499" w:rsidRDefault="00291499" w:rsidP="006769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blinový popisek: čárový 2096" o:spid="_x0000_s1038" type="#_x0000_t47" style="position:absolute;left:0;text-align:left;margin-left:-.1pt;margin-top:15.5pt;width:107.85pt;height:20.15pt;flip:x;z-index:25207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" adj="21206,115953,17246,19369" fillcolor="black [3213]" strokecolor="black [3213]" strokeweight="1pt">
                <v:textbox>
                  <w:txbxContent>
                    <w:p w:rsidR="00291499" w:rsidRPr="00E629C4" w:rsidRDefault="00291499" w:rsidP="0067691E">
                      <w:pPr>
                        <w:spacing w:before="0"/>
                        <w:rPr>
                          <w:rFonts w:asciiTheme="minorHAnsi" w:hAnsiTheme="minorHAnsi" w:cstheme="minorHAnsi"/>
                          <w:b/>
                          <w:bCs/>
                          <w:sz w:val="18"/>
                          <w:szCs w:val="18"/>
                        </w:rPr>
                      </w:pPr>
                      <w:r w:rsidRPr="00E629C4">
                        <w:rPr>
                          <w:rFonts w:asciiTheme="minorHAnsi" w:hAnsiTheme="minorHAnsi" w:cstheme="minorHAnsi"/>
                          <w:b/>
                          <w:bCs/>
                          <w:sz w:val="18"/>
                          <w:szCs w:val="18"/>
                        </w:rPr>
                        <w:t>Překladiště Horažďovice</w:t>
                      </w:r>
                    </w:p>
                    <w:p w:rsidR="00291499" w:rsidRDefault="00291499" w:rsidP="0067691E">
                      <w:pPr>
                        <w:jc w:val="center"/>
                      </w:pPr>
                    </w:p>
                  </w:txbxContent>
                </v:textbox>
                <o:callout v:ext="edit" minusx="t" minusy="t"/>
                <w10:wrap anchorx="margin"/>
              </v:shape>
            </w:pict>
          </mc:Fallback>
        </mc:AlternateContent>
      </w:r>
    </w:p>
    <w:p w:rsidR="0067691E" w:rsidRPr="0005739E" w:rsidRDefault="0067691E" w:rsidP="0067691E">
      <w:pPr>
        <w:rPr>
          <w:rFonts w:cs="Arial"/>
        </w:rPr>
      </w:pPr>
      <w:r w:rsidRPr="0005739E">
        <w:rPr>
          <w:rFonts w:cs="Arial"/>
          <w:noProof/>
          <w:lang w:eastAsia="cs-CZ"/>
        </w:rPr>
        <mc:AlternateContent>
          <mc:Choice Requires="wps">
            <w:drawing>
              <wp:anchor distT="0" distB="0" distL="114300" distR="114300" simplePos="0" relativeHeight="252110336" behindDoc="0" locked="0" layoutInCell="1" allowOverlap="1" wp14:anchorId="73D795D0" wp14:editId="309B3BE8">
                <wp:simplePos x="0" y="0"/>
                <wp:positionH relativeFrom="margin">
                  <wp:posOffset>3435350</wp:posOffset>
                </wp:positionH>
                <wp:positionV relativeFrom="paragraph">
                  <wp:posOffset>13335</wp:posOffset>
                </wp:positionV>
                <wp:extent cx="1337310" cy="255905"/>
                <wp:effectExtent l="342900" t="0" r="15240" b="1630045"/>
                <wp:wrapNone/>
                <wp:docPr id="2108" name="Bublinový popisek: čárový 2084"/>
                <wp:cNvGraphicFramePr/>
                <a:graphic xmlns:a="http://schemas.openxmlformats.org/drawingml/2006/main">
                  <a:graphicData uri="http://schemas.microsoft.com/office/word/2010/wordprocessingShape">
                    <wps:wsp>
                      <wps:cNvSpPr/>
                      <wps:spPr>
                        <a:xfrm flipH="1">
                          <a:off x="0" y="0"/>
                          <a:ext cx="1337310" cy="255905"/>
                        </a:xfrm>
                        <a:prstGeom prst="borderCallout1">
                          <a:avLst>
                            <a:gd name="adj1" fmla="val 105102"/>
                            <a:gd name="adj2" fmla="val 26995"/>
                            <a:gd name="adj3" fmla="val 748318"/>
                            <a:gd name="adj4" fmla="val 12558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499" w:rsidRPr="00E629C4" w:rsidRDefault="00291499" w:rsidP="0067691E">
                            <w:pPr>
                              <w:spacing w:before="0"/>
                              <w:rPr>
                                <w:rFonts w:asciiTheme="minorHAnsi" w:hAnsiTheme="minorHAnsi" w:cstheme="minorHAnsi"/>
                                <w:b/>
                                <w:bCs/>
                                <w:sz w:val="18"/>
                                <w:szCs w:val="18"/>
                              </w:rPr>
                            </w:pPr>
                            <w:r w:rsidRPr="00E629C4">
                              <w:rPr>
                                <w:rFonts w:asciiTheme="minorHAnsi" w:hAnsiTheme="minorHAnsi" w:cstheme="minorHAnsi"/>
                                <w:b/>
                                <w:bCs/>
                                <w:sz w:val="18"/>
                                <w:szCs w:val="18"/>
                              </w:rPr>
                              <w:t>SO Fedrpuš</w:t>
                            </w:r>
                            <w:r>
                              <w:rPr>
                                <w:rFonts w:asciiTheme="minorHAnsi" w:hAnsiTheme="minorHAnsi" w:cstheme="minorHAnsi"/>
                                <w:b/>
                                <w:bCs/>
                                <w:sz w:val="18"/>
                                <w:szCs w:val="18"/>
                              </w:rPr>
                              <w:t xml:space="preserve"> u </w:t>
                            </w:r>
                            <w:r w:rsidRPr="00E629C4">
                              <w:rPr>
                                <w:rFonts w:asciiTheme="minorHAnsi" w:hAnsiTheme="minorHAnsi" w:cstheme="minorHAnsi"/>
                                <w:b/>
                                <w:bCs/>
                                <w:sz w:val="18"/>
                                <w:szCs w:val="18"/>
                              </w:rPr>
                              <w:t>Dolní Pěn</w:t>
                            </w:r>
                            <w:r>
                              <w:rPr>
                                <w:rFonts w:asciiTheme="minorHAnsi" w:hAnsiTheme="minorHAnsi" w:cstheme="minorHAnsi"/>
                                <w:b/>
                                <w:bCs/>
                                <w:sz w:val="18"/>
                                <w:szCs w:val="18"/>
                              </w:rPr>
                              <w:t>y</w:t>
                            </w:r>
                          </w:p>
                          <w:p w:rsidR="00291499" w:rsidRDefault="00291499" w:rsidP="006769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blinový popisek: čárový 2084" o:spid="_x0000_s1039" type="#_x0000_t47" style="position:absolute;left:0;text-align:left;margin-left:270.5pt;margin-top:1.05pt;width:105.3pt;height:20.15pt;flip:x;z-index:25211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" adj="27125,161637,5831,22702" fillcolor="red" strokecolor="red" strokeweight="1pt">
                <v:textbox>
                  <w:txbxContent>
                    <w:p w:rsidR="00291499" w:rsidRPr="00E629C4" w:rsidRDefault="00291499" w:rsidP="0067691E">
                      <w:pPr>
                        <w:spacing w:before="0"/>
                        <w:rPr>
                          <w:rFonts w:asciiTheme="minorHAnsi" w:hAnsiTheme="minorHAnsi" w:cstheme="minorHAnsi"/>
                          <w:b/>
                          <w:bCs/>
                          <w:sz w:val="18"/>
                          <w:szCs w:val="18"/>
                        </w:rPr>
                      </w:pPr>
                      <w:r w:rsidRPr="00E629C4">
                        <w:rPr>
                          <w:rFonts w:asciiTheme="minorHAnsi" w:hAnsiTheme="minorHAnsi" w:cstheme="minorHAnsi"/>
                          <w:b/>
                          <w:bCs/>
                          <w:sz w:val="18"/>
                          <w:szCs w:val="18"/>
                        </w:rPr>
                        <w:t>SO Fedrpuš</w:t>
                      </w:r>
                      <w:r>
                        <w:rPr>
                          <w:rFonts w:asciiTheme="minorHAnsi" w:hAnsiTheme="minorHAnsi" w:cstheme="minorHAnsi"/>
                          <w:b/>
                          <w:bCs/>
                          <w:sz w:val="18"/>
                          <w:szCs w:val="18"/>
                        </w:rPr>
                        <w:t xml:space="preserve"> u </w:t>
                      </w:r>
                      <w:r w:rsidRPr="00E629C4">
                        <w:rPr>
                          <w:rFonts w:asciiTheme="minorHAnsi" w:hAnsiTheme="minorHAnsi" w:cstheme="minorHAnsi"/>
                          <w:b/>
                          <w:bCs/>
                          <w:sz w:val="18"/>
                          <w:szCs w:val="18"/>
                        </w:rPr>
                        <w:t>Dolní Pěn</w:t>
                      </w:r>
                      <w:r>
                        <w:rPr>
                          <w:rFonts w:asciiTheme="minorHAnsi" w:hAnsiTheme="minorHAnsi" w:cstheme="minorHAnsi"/>
                          <w:b/>
                          <w:bCs/>
                          <w:sz w:val="18"/>
                          <w:szCs w:val="18"/>
                        </w:rPr>
                        <w:t>y</w:t>
                      </w:r>
                    </w:p>
                    <w:p w:rsidR="00291499" w:rsidRDefault="00291499" w:rsidP="0067691E">
                      <w:pPr>
                        <w:jc w:val="center"/>
                      </w:pPr>
                    </w:p>
                  </w:txbxContent>
                </v:textbox>
                <o:callout v:ext="edit" minusx="t" minusy="t"/>
                <w10:wrap anchorx="margin"/>
              </v:shape>
            </w:pict>
          </mc:Fallback>
        </mc:AlternateContent>
      </w:r>
      <w:r w:rsidRPr="0005739E">
        <w:rPr>
          <w:rFonts w:cs="Arial"/>
          <w:noProof/>
          <w:lang w:eastAsia="cs-CZ"/>
        </w:rPr>
        <mc:AlternateContent>
          <mc:Choice Requires="wps">
            <w:drawing>
              <wp:anchor distT="0" distB="0" distL="114300" distR="114300" simplePos="0" relativeHeight="252175872" behindDoc="0" locked="0" layoutInCell="1" allowOverlap="1" wp14:anchorId="4E560A1F" wp14:editId="55CF351B">
                <wp:simplePos x="0" y="0"/>
                <wp:positionH relativeFrom="margin">
                  <wp:posOffset>3307080</wp:posOffset>
                </wp:positionH>
                <wp:positionV relativeFrom="paragraph">
                  <wp:posOffset>1355725</wp:posOffset>
                </wp:positionV>
                <wp:extent cx="2099310" cy="1435100"/>
                <wp:effectExtent l="160655" t="0" r="156845" b="0"/>
                <wp:wrapNone/>
                <wp:docPr id="2109" name="Ovál 2109"/>
                <wp:cNvGraphicFramePr/>
                <a:graphic xmlns:a="http://schemas.openxmlformats.org/drawingml/2006/main">
                  <a:graphicData uri="http://schemas.microsoft.com/office/word/2010/wordprocessingShape">
                    <wps:wsp>
                      <wps:cNvSpPr/>
                      <wps:spPr>
                        <a:xfrm rot="7605787">
                          <a:off x="0" y="0"/>
                          <a:ext cx="2099310" cy="1435100"/>
                        </a:xfrm>
                        <a:prstGeom prst="ellipse">
                          <a:avLst/>
                        </a:prstGeom>
                        <a:noFill/>
                        <a:ln w="254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ál 2109" o:spid="_x0000_s1026" style="position:absolute;margin-left:260.4pt;margin-top:106.75pt;width:165.3pt;height:113pt;rotation:8307548fd;z-index:25217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" filled="f" strokecolor="blue" strokeweight="2pt">
                <v:stroke joinstyle="miter"/>
                <w10:wrap anchorx="margin"/>
              </v:oval>
            </w:pict>
          </mc:Fallback>
        </mc:AlternateContent>
      </w:r>
      <w:r w:rsidRPr="0005739E">
        <w:rPr>
          <w:rFonts w:cs="Arial"/>
          <w:noProof/>
          <w:lang w:eastAsia="cs-CZ"/>
        </w:rPr>
        <mc:AlternateContent>
          <mc:Choice Requires="wps">
            <w:drawing>
              <wp:anchor distT="0" distB="0" distL="114300" distR="114300" simplePos="0" relativeHeight="252118528" behindDoc="0" locked="0" layoutInCell="1" allowOverlap="1" wp14:anchorId="09353197" wp14:editId="58BC2D18">
                <wp:simplePos x="0" y="0"/>
                <wp:positionH relativeFrom="column">
                  <wp:posOffset>375920</wp:posOffset>
                </wp:positionH>
                <wp:positionV relativeFrom="paragraph">
                  <wp:posOffset>442595</wp:posOffset>
                </wp:positionV>
                <wp:extent cx="906780" cy="248920"/>
                <wp:effectExtent l="0" t="0" r="26670" b="1465580"/>
                <wp:wrapNone/>
                <wp:docPr id="2110" name="Bublinový popisek: čárový 2094"/>
                <wp:cNvGraphicFramePr/>
                <a:graphic xmlns:a="http://schemas.openxmlformats.org/drawingml/2006/main">
                  <a:graphicData uri="http://schemas.microsoft.com/office/word/2010/wordprocessingShape">
                    <wps:wsp>
                      <wps:cNvSpPr/>
                      <wps:spPr>
                        <a:xfrm flipH="1">
                          <a:off x="0" y="0"/>
                          <a:ext cx="906780" cy="248920"/>
                        </a:xfrm>
                        <a:prstGeom prst="borderCallout1">
                          <a:avLst>
                            <a:gd name="adj1" fmla="val 95067"/>
                            <a:gd name="adj2" fmla="val 69054"/>
                            <a:gd name="adj3" fmla="val 682674"/>
                            <a:gd name="adj4" fmla="val 3756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499" w:rsidRPr="00C8399E" w:rsidRDefault="00291499" w:rsidP="0067691E">
                            <w:pPr>
                              <w:spacing w:before="0"/>
                              <w:rPr>
                                <w:rFonts w:asciiTheme="minorHAnsi" w:hAnsiTheme="minorHAnsi" w:cstheme="minorHAnsi"/>
                                <w:b/>
                                <w:bCs/>
                                <w:sz w:val="18"/>
                                <w:szCs w:val="18"/>
                              </w:rPr>
                            </w:pPr>
                            <w:r w:rsidRPr="00C8399E">
                              <w:rPr>
                                <w:rFonts w:asciiTheme="minorHAnsi" w:hAnsiTheme="minorHAnsi" w:cstheme="minorHAnsi"/>
                                <w:b/>
                                <w:bCs/>
                                <w:sz w:val="18"/>
                                <w:szCs w:val="18"/>
                              </w:rPr>
                              <w:t>SO Vodňany</w:t>
                            </w:r>
                          </w:p>
                          <w:p w:rsidR="00291499" w:rsidRDefault="00291499" w:rsidP="006769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blinový popisek: čárový 2094" o:spid="_x0000_s1040" type="#_x0000_t47" style="position:absolute;left:0;text-align:left;margin-left:29.6pt;margin-top:34.85pt;width:71.4pt;height:19.6pt;flip:x;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" adj="8114,147458,14916,20534" fillcolor="red" strokecolor="red" strokeweight="1pt">
                <v:textbox>
                  <w:txbxContent>
                    <w:p w:rsidR="00291499" w:rsidRPr="00C8399E" w:rsidRDefault="00291499" w:rsidP="0067691E">
                      <w:pPr>
                        <w:spacing w:before="0"/>
                        <w:rPr>
                          <w:rFonts w:asciiTheme="minorHAnsi" w:hAnsiTheme="minorHAnsi" w:cstheme="minorHAnsi"/>
                          <w:b/>
                          <w:bCs/>
                          <w:sz w:val="18"/>
                          <w:szCs w:val="18"/>
                        </w:rPr>
                      </w:pPr>
                      <w:r w:rsidRPr="00C8399E">
                        <w:rPr>
                          <w:rFonts w:asciiTheme="minorHAnsi" w:hAnsiTheme="minorHAnsi" w:cstheme="minorHAnsi"/>
                          <w:b/>
                          <w:bCs/>
                          <w:sz w:val="18"/>
                          <w:szCs w:val="18"/>
                        </w:rPr>
                        <w:t>SO Vodňany</w:t>
                      </w:r>
                    </w:p>
                    <w:p w:rsidR="00291499" w:rsidRDefault="00291499" w:rsidP="0067691E">
                      <w:pPr>
                        <w:jc w:val="center"/>
                      </w:pPr>
                    </w:p>
                  </w:txbxContent>
                </v:textbox>
                <o:callout v:ext="edit" minusy="t"/>
              </v:shape>
            </w:pict>
          </mc:Fallback>
        </mc:AlternateContent>
      </w:r>
      <w:r w:rsidRPr="0005739E">
        <w:rPr>
          <w:rFonts w:cs="Arial"/>
          <w:noProof/>
          <w:lang w:eastAsia="cs-CZ"/>
        </w:rPr>
        <mc:AlternateContent>
          <mc:Choice Requires="wps">
            <w:drawing>
              <wp:anchor distT="0" distB="0" distL="114300" distR="114300" simplePos="0" relativeHeight="252143104" behindDoc="0" locked="0" layoutInCell="1" allowOverlap="1" wp14:anchorId="461AD73F" wp14:editId="0EC06A73">
                <wp:simplePos x="0" y="0"/>
                <wp:positionH relativeFrom="column">
                  <wp:posOffset>3849370</wp:posOffset>
                </wp:positionH>
                <wp:positionV relativeFrom="paragraph">
                  <wp:posOffset>4246245</wp:posOffset>
                </wp:positionV>
                <wp:extent cx="815340" cy="374650"/>
                <wp:effectExtent l="1524000" t="1352550" r="22860" b="25400"/>
                <wp:wrapNone/>
                <wp:docPr id="2111" name="Bublinový popisek: čárový 2087"/>
                <wp:cNvGraphicFramePr/>
                <a:graphic xmlns:a="http://schemas.openxmlformats.org/drawingml/2006/main">
                  <a:graphicData uri="http://schemas.microsoft.com/office/word/2010/wordprocessingShape">
                    <wps:wsp>
                      <wps:cNvSpPr/>
                      <wps:spPr>
                        <a:xfrm flipH="1">
                          <a:off x="0" y="0"/>
                          <a:ext cx="815340" cy="374650"/>
                        </a:xfrm>
                        <a:prstGeom prst="borderCallout1">
                          <a:avLst>
                            <a:gd name="adj1" fmla="val -11027"/>
                            <a:gd name="adj2" fmla="val 54284"/>
                            <a:gd name="adj3" fmla="val -353705"/>
                            <a:gd name="adj4" fmla="val 284298"/>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499" w:rsidRPr="00C8399E" w:rsidRDefault="00291499" w:rsidP="0067691E">
                            <w:pPr>
                              <w:spacing w:before="0"/>
                              <w:rPr>
                                <w:rFonts w:asciiTheme="minorHAnsi" w:hAnsiTheme="minorHAnsi" w:cstheme="minorHAnsi"/>
                                <w:b/>
                                <w:bCs/>
                                <w:sz w:val="18"/>
                                <w:szCs w:val="18"/>
                              </w:rPr>
                            </w:pPr>
                            <w:r w:rsidRPr="00C8399E">
                              <w:rPr>
                                <w:rFonts w:asciiTheme="minorHAnsi" w:hAnsiTheme="minorHAnsi" w:cstheme="minorHAnsi"/>
                                <w:b/>
                                <w:bCs/>
                                <w:sz w:val="18"/>
                                <w:szCs w:val="18"/>
                              </w:rPr>
                              <w:t xml:space="preserve">SO </w:t>
                            </w:r>
                            <w:r>
                              <w:rPr>
                                <w:rFonts w:asciiTheme="minorHAnsi" w:hAnsiTheme="minorHAnsi" w:cstheme="minorHAnsi"/>
                                <w:b/>
                                <w:bCs/>
                                <w:sz w:val="18"/>
                                <w:szCs w:val="18"/>
                              </w:rPr>
                              <w:t xml:space="preserve">Rúžov u </w:t>
                            </w:r>
                            <w:r w:rsidRPr="00C8399E">
                              <w:rPr>
                                <w:rFonts w:asciiTheme="minorHAnsi" w:hAnsiTheme="minorHAnsi" w:cstheme="minorHAnsi"/>
                                <w:b/>
                                <w:bCs/>
                                <w:sz w:val="18"/>
                                <w:szCs w:val="18"/>
                              </w:rPr>
                              <w:t>Borovan</w:t>
                            </w:r>
                            <w:r>
                              <w:rPr>
                                <w:rFonts w:asciiTheme="minorHAnsi" w:hAnsiTheme="minorHAnsi" w:cstheme="minorHAnsi"/>
                                <w:b/>
                                <w:bCs/>
                                <w:sz w:val="18"/>
                                <w:szCs w:val="18"/>
                              </w:rPr>
                              <w:t>n</w:t>
                            </w:r>
                          </w:p>
                          <w:p w:rsidR="00291499" w:rsidRDefault="00291499" w:rsidP="006769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blinový popisek: čárový 2087" o:spid="_x0000_s1041" type="#_x0000_t47" style="position:absolute;left:0;text-align:left;margin-left:303.1pt;margin-top:334.35pt;width:64.2pt;height:29.5pt;flip:x;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" adj="61408,-76400,11725,-2382" fillcolor="#c45911 [2405]" strokecolor="#c45911 [2405]" strokeweight="1pt">
                <v:textbox>
                  <w:txbxContent>
                    <w:p w:rsidR="00291499" w:rsidRPr="00C8399E" w:rsidRDefault="00291499" w:rsidP="0067691E">
                      <w:pPr>
                        <w:spacing w:before="0"/>
                        <w:rPr>
                          <w:rFonts w:asciiTheme="minorHAnsi" w:hAnsiTheme="minorHAnsi" w:cstheme="minorHAnsi"/>
                          <w:b/>
                          <w:bCs/>
                          <w:sz w:val="18"/>
                          <w:szCs w:val="18"/>
                        </w:rPr>
                      </w:pPr>
                      <w:r w:rsidRPr="00C8399E">
                        <w:rPr>
                          <w:rFonts w:asciiTheme="minorHAnsi" w:hAnsiTheme="minorHAnsi" w:cstheme="minorHAnsi"/>
                          <w:b/>
                          <w:bCs/>
                          <w:sz w:val="18"/>
                          <w:szCs w:val="18"/>
                        </w:rPr>
                        <w:t xml:space="preserve">SO </w:t>
                      </w:r>
                      <w:r>
                        <w:rPr>
                          <w:rFonts w:asciiTheme="minorHAnsi" w:hAnsiTheme="minorHAnsi" w:cstheme="minorHAnsi"/>
                          <w:b/>
                          <w:bCs/>
                          <w:sz w:val="18"/>
                          <w:szCs w:val="18"/>
                        </w:rPr>
                        <w:t xml:space="preserve">Rúžov u </w:t>
                      </w:r>
                      <w:r w:rsidRPr="00C8399E">
                        <w:rPr>
                          <w:rFonts w:asciiTheme="minorHAnsi" w:hAnsiTheme="minorHAnsi" w:cstheme="minorHAnsi"/>
                          <w:b/>
                          <w:bCs/>
                          <w:sz w:val="18"/>
                          <w:szCs w:val="18"/>
                        </w:rPr>
                        <w:t>Borovan</w:t>
                      </w:r>
                      <w:r>
                        <w:rPr>
                          <w:rFonts w:asciiTheme="minorHAnsi" w:hAnsiTheme="minorHAnsi" w:cstheme="minorHAnsi"/>
                          <w:b/>
                          <w:bCs/>
                          <w:sz w:val="18"/>
                          <w:szCs w:val="18"/>
                        </w:rPr>
                        <w:t>n</w:t>
                      </w:r>
                    </w:p>
                    <w:p w:rsidR="00291499" w:rsidRDefault="00291499" w:rsidP="0067691E">
                      <w:pPr>
                        <w:jc w:val="center"/>
                      </w:pPr>
                    </w:p>
                  </w:txbxContent>
                </v:textbox>
                <o:callout v:ext="edit" minusx="t"/>
              </v:shape>
            </w:pict>
          </mc:Fallback>
        </mc:AlternateContent>
      </w:r>
      <w:r w:rsidRPr="0005739E">
        <w:rPr>
          <w:rFonts w:cs="Arial"/>
          <w:noProof/>
          <w:lang w:eastAsia="cs-CZ"/>
        </w:rPr>
        <mc:AlternateContent>
          <mc:Choice Requires="wps">
            <w:drawing>
              <wp:anchor distT="0" distB="0" distL="114300" distR="114300" simplePos="0" relativeHeight="252028416" behindDoc="0" locked="0" layoutInCell="1" allowOverlap="1" wp14:anchorId="06C07A19" wp14:editId="2118CD07">
                <wp:simplePos x="0" y="0"/>
                <wp:positionH relativeFrom="margin">
                  <wp:posOffset>371476</wp:posOffset>
                </wp:positionH>
                <wp:positionV relativeFrom="paragraph">
                  <wp:posOffset>1667530</wp:posOffset>
                </wp:positionV>
                <wp:extent cx="129452" cy="137710"/>
                <wp:effectExtent l="38100" t="19050" r="23495" b="15240"/>
                <wp:wrapNone/>
                <wp:docPr id="2112" name="Hvězda: šesticípá 2090"/>
                <wp:cNvGraphicFramePr/>
                <a:graphic xmlns:a="http://schemas.openxmlformats.org/drawingml/2006/main">
                  <a:graphicData uri="http://schemas.microsoft.com/office/word/2010/wordprocessingShape">
                    <wps:wsp>
                      <wps:cNvSpPr/>
                      <wps:spPr>
                        <a:xfrm rot="21337451" flipH="1" flipV="1">
                          <a:off x="0" y="0"/>
                          <a:ext cx="129452" cy="137710"/>
                        </a:xfrm>
                        <a:prstGeom prst="star6">
                          <a:avLst>
                            <a:gd name="adj" fmla="val 50000"/>
                            <a:gd name="hf" fmla="val 115470"/>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vězda: šesticípá 2090" o:spid="_x0000_s1026" style="position:absolute;margin-left:29.25pt;margin-top:131.3pt;width:10.2pt;height:10.85pt;rotation:-286774fd;flip:x y;z-index:25202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9452,13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" path="m,34428l27356,9225,64726,r37370,9225l129452,34428r10013,34427l129452,103283r-27356,25202l64726,137710,27356,128485,,103283,-10013,68855,,34428xe" fillcolor="blue" strokecolor="#1f3763 [1604]" strokeweight="1pt">
                <v:stroke joinstyle="miter"/>
                <v:path arrowok="t" o:connecttype="custom" o:connectlocs="0,34428;27356,9225;64726,0;102096,9225;129452,34428;139465,68855;129452,103283;102096,128485;64726,137710;27356,128485;0,103283;-10013,68855;0,34428" o:connectangles="0,0,0,0,0,0,0,0,0,0,0,0,0"/>
                <w10:wrap anchorx="margin"/>
              </v:shape>
            </w:pict>
          </mc:Fallback>
        </mc:AlternateContent>
      </w:r>
      <w:r w:rsidRPr="0005739E">
        <w:rPr>
          <w:rFonts w:cs="Arial"/>
          <w:noProof/>
          <w:lang w:eastAsia="cs-CZ"/>
        </w:rPr>
        <mc:AlternateContent>
          <mc:Choice Requires="wps">
            <w:drawing>
              <wp:anchor distT="0" distB="0" distL="114300" distR="114300" simplePos="0" relativeHeight="251921920" behindDoc="0" locked="0" layoutInCell="1" allowOverlap="1" wp14:anchorId="4F7E4502" wp14:editId="3A2A31CC">
                <wp:simplePos x="0" y="0"/>
                <wp:positionH relativeFrom="margin">
                  <wp:posOffset>889993</wp:posOffset>
                </wp:positionH>
                <wp:positionV relativeFrom="paragraph">
                  <wp:posOffset>2106830</wp:posOffset>
                </wp:positionV>
                <wp:extent cx="110892" cy="100850"/>
                <wp:effectExtent l="19050" t="19050" r="22860" b="13970"/>
                <wp:wrapNone/>
                <wp:docPr id="2113" name="Hvězda: šesticípá 2095"/>
                <wp:cNvGraphicFramePr/>
                <a:graphic xmlns:a="http://schemas.openxmlformats.org/drawingml/2006/main">
                  <a:graphicData uri="http://schemas.microsoft.com/office/word/2010/wordprocessingShape">
                    <wps:wsp>
                      <wps:cNvSpPr/>
                      <wps:spPr>
                        <a:xfrm rot="21337451" flipH="1">
                          <a:off x="0" y="0"/>
                          <a:ext cx="110892" cy="100850"/>
                        </a:xfrm>
                        <a:prstGeom prst="star6">
                          <a:avLst>
                            <a:gd name="adj" fmla="val 50000"/>
                            <a:gd name="hf" fmla="val 115470"/>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vězda: šesticípá 2095" o:spid="_x0000_s1026" style="position:absolute;margin-left:70.1pt;margin-top:165.9pt;width:8.75pt;height:7.95pt;rotation:286774fd;flip:x;z-index:25192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0892,10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" path="m,25213l23434,6756,55446,,87458,6756r23434,18457l119469,50425r-8577,25213l87458,94094r-32012,6756l23434,94094,,75638,-8577,50425,,25213xe" fillcolor="red" strokecolor="#1f3763 [1604]" strokeweight="1pt">
                <v:stroke joinstyle="miter"/>
                <v:path arrowok="t" o:connecttype="custom" o:connectlocs="0,25213;23434,6756;55446,0;87458,6756;110892,25213;119469,50425;110892,75638;87458,94094;55446,100850;23434,94094;0,75638;-8577,50425;0,25213" o:connectangles="0,0,0,0,0,0,0,0,0,0,0,0,0"/>
                <w10:wrap anchorx="margin"/>
              </v:shape>
            </w:pict>
          </mc:Fallback>
        </mc:AlternateContent>
      </w:r>
      <w:r w:rsidRPr="0005739E">
        <w:rPr>
          <w:rFonts w:cs="Arial"/>
          <w:noProof/>
          <w:lang w:eastAsia="cs-CZ"/>
        </w:rPr>
        <mc:AlternateContent>
          <mc:Choice Requires="wps">
            <w:drawing>
              <wp:anchor distT="0" distB="0" distL="114300" distR="114300" simplePos="0" relativeHeight="252044800" behindDoc="0" locked="0" layoutInCell="1" allowOverlap="1" wp14:anchorId="7FC5314D" wp14:editId="4B016124">
                <wp:simplePos x="0" y="0"/>
                <wp:positionH relativeFrom="margin">
                  <wp:posOffset>81744</wp:posOffset>
                </wp:positionH>
                <wp:positionV relativeFrom="paragraph">
                  <wp:posOffset>2437702</wp:posOffset>
                </wp:positionV>
                <wp:extent cx="86533" cy="134892"/>
                <wp:effectExtent l="19050" t="19050" r="27940" b="17780"/>
                <wp:wrapNone/>
                <wp:docPr id="2114" name="Hvězda: šesticípá 2073"/>
                <wp:cNvGraphicFramePr/>
                <a:graphic xmlns:a="http://schemas.openxmlformats.org/drawingml/2006/main">
                  <a:graphicData uri="http://schemas.microsoft.com/office/word/2010/wordprocessingShape">
                    <wps:wsp>
                      <wps:cNvSpPr/>
                      <wps:spPr>
                        <a:xfrm rot="21337451" flipV="1">
                          <a:off x="0" y="0"/>
                          <a:ext cx="86533" cy="134892"/>
                        </a:xfrm>
                        <a:prstGeom prst="star6">
                          <a:avLst>
                            <a:gd name="adj" fmla="val 50000"/>
                            <a:gd name="hf" fmla="val 115470"/>
                          </a:avLst>
                        </a:prstGeom>
                        <a:solidFill>
                          <a:srgbClr val="00B800"/>
                        </a:solidFill>
                        <a:ln>
                          <a:solidFill>
                            <a:srgbClr val="00B8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vězda: šesticípá 2073" o:spid="_x0000_s1026" style="position:absolute;margin-left:6.45pt;margin-top:191.95pt;width:6.8pt;height:10.6pt;rotation:286774fd;flip:y;z-index:25204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6533,134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" path="m,33723l18287,9036,43267,,68246,9036,86533,33723r6693,33723l86533,101169,68246,125856r-24979,9036l18287,125856,,101169,-6693,67446,,33723xe" fillcolor="#00b800" strokecolor="#00b800" strokeweight="1pt">
                <v:stroke joinstyle="miter"/>
                <v:path arrowok="t" o:connecttype="custom" o:connectlocs="0,33723;18287,9036;43267,0;68246,9036;86533,33723;93226,67446;86533,101169;68246,125856;43267,134892;18287,125856;0,101169;-6693,67446;0,33723" o:connectangles="0,0,0,0,0,0,0,0,0,0,0,0,0"/>
                <w10:wrap anchorx="margin"/>
              </v:shape>
            </w:pict>
          </mc:Fallback>
        </mc:AlternateContent>
      </w:r>
      <w:r w:rsidRPr="0005739E">
        <w:rPr>
          <w:rFonts w:cs="Arial"/>
          <w:noProof/>
          <w:lang w:eastAsia="cs-CZ"/>
        </w:rPr>
        <mc:AlternateContent>
          <mc:Choice Requires="wps">
            <w:drawing>
              <wp:anchor distT="0" distB="0" distL="114300" distR="114300" simplePos="0" relativeHeight="252192256" behindDoc="0" locked="0" layoutInCell="1" allowOverlap="1" wp14:anchorId="0EF879D3" wp14:editId="6D663BA9">
                <wp:simplePos x="0" y="0"/>
                <wp:positionH relativeFrom="margin">
                  <wp:posOffset>4833195</wp:posOffset>
                </wp:positionH>
                <wp:positionV relativeFrom="paragraph">
                  <wp:posOffset>52589</wp:posOffset>
                </wp:positionV>
                <wp:extent cx="1028700" cy="255905"/>
                <wp:effectExtent l="628650" t="0" r="19050" b="1858645"/>
                <wp:wrapNone/>
                <wp:docPr id="2115" name="Bublinový popisek: čárový 2101"/>
                <wp:cNvGraphicFramePr/>
                <a:graphic xmlns:a="http://schemas.openxmlformats.org/drawingml/2006/main">
                  <a:graphicData uri="http://schemas.microsoft.com/office/word/2010/wordprocessingShape">
                    <wps:wsp>
                      <wps:cNvSpPr/>
                      <wps:spPr>
                        <a:xfrm flipH="1">
                          <a:off x="0" y="0"/>
                          <a:ext cx="1028700" cy="255905"/>
                        </a:xfrm>
                        <a:prstGeom prst="borderCallout1">
                          <a:avLst>
                            <a:gd name="adj1" fmla="val 108080"/>
                            <a:gd name="adj2" fmla="val 20476"/>
                            <a:gd name="adj3" fmla="val 845331"/>
                            <a:gd name="adj4" fmla="val 159328"/>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txbx>
                        <w:txbxContent>
                          <w:p w:rsidR="00291499" w:rsidRPr="003912BA" w:rsidRDefault="00291499" w:rsidP="0067691E">
                            <w:pPr>
                              <w:spacing w:before="0"/>
                              <w:jc w:val="left"/>
                              <w:rPr>
                                <w:rFonts w:asciiTheme="minorHAnsi" w:hAnsiTheme="minorHAnsi" w:cstheme="minorHAnsi"/>
                                <w:b/>
                                <w:bCs/>
                                <w:sz w:val="18"/>
                                <w:szCs w:val="18"/>
                              </w:rPr>
                            </w:pPr>
                            <w:r w:rsidRPr="003912BA">
                              <w:rPr>
                                <w:rFonts w:asciiTheme="minorHAnsi" w:hAnsiTheme="minorHAnsi" w:cstheme="minorHAnsi"/>
                                <w:b/>
                                <w:bCs/>
                                <w:sz w:val="18"/>
                                <w:szCs w:val="18"/>
                              </w:rPr>
                              <w:t>SO Borek u Dačic</w:t>
                            </w:r>
                          </w:p>
                          <w:p w:rsidR="00291499" w:rsidRDefault="00291499" w:rsidP="006769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blinový popisek: čárový 2101" o:spid="_x0000_s1042" type="#_x0000_t47" style="position:absolute;left:0;text-align:left;margin-left:380.55pt;margin-top:4.15pt;width:81pt;height:20.15pt;flip:x;z-index:25219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" adj="34415,182591,4423,23345" fillcolor="blue" strokecolor="#1f3763 [1604]" strokeweight="1pt">
                <v:textbox>
                  <w:txbxContent>
                    <w:p w:rsidR="00291499" w:rsidRPr="003912BA" w:rsidRDefault="00291499" w:rsidP="0067691E">
                      <w:pPr>
                        <w:spacing w:before="0"/>
                        <w:jc w:val="left"/>
                        <w:rPr>
                          <w:rFonts w:asciiTheme="minorHAnsi" w:hAnsiTheme="minorHAnsi" w:cstheme="minorHAnsi"/>
                          <w:b/>
                          <w:bCs/>
                          <w:sz w:val="18"/>
                          <w:szCs w:val="18"/>
                        </w:rPr>
                      </w:pPr>
                      <w:r w:rsidRPr="003912BA">
                        <w:rPr>
                          <w:rFonts w:asciiTheme="minorHAnsi" w:hAnsiTheme="minorHAnsi" w:cstheme="minorHAnsi"/>
                          <w:b/>
                          <w:bCs/>
                          <w:sz w:val="18"/>
                          <w:szCs w:val="18"/>
                        </w:rPr>
                        <w:t>SO Borek u Dačic</w:t>
                      </w:r>
                    </w:p>
                    <w:p w:rsidR="00291499" w:rsidRDefault="00291499" w:rsidP="0067691E">
                      <w:pPr>
                        <w:jc w:val="center"/>
                      </w:pPr>
                    </w:p>
                  </w:txbxContent>
                </v:textbox>
                <o:callout v:ext="edit" minusx="t" minusy="t"/>
                <w10:wrap anchorx="margin"/>
              </v:shape>
            </w:pict>
          </mc:Fallback>
        </mc:AlternateContent>
      </w:r>
      <w:r w:rsidRPr="0005739E">
        <w:rPr>
          <w:rFonts w:cs="Arial"/>
          <w:noProof/>
          <w:lang w:eastAsia="cs-CZ"/>
        </w:rPr>
        <mc:AlternateContent>
          <mc:Choice Requires="wps">
            <w:drawing>
              <wp:anchor distT="0" distB="0" distL="114300" distR="114300" simplePos="0" relativeHeight="251971072" behindDoc="0" locked="0" layoutInCell="1" allowOverlap="1" wp14:anchorId="060BC273" wp14:editId="0C2F7997">
                <wp:simplePos x="0" y="0"/>
                <wp:positionH relativeFrom="column">
                  <wp:posOffset>2280233</wp:posOffset>
                </wp:positionH>
                <wp:positionV relativeFrom="paragraph">
                  <wp:posOffset>1110437</wp:posOffset>
                </wp:positionV>
                <wp:extent cx="1928269" cy="1136015"/>
                <wp:effectExtent l="110172" t="0" r="106363" b="0"/>
                <wp:wrapNone/>
                <wp:docPr id="2116" name="Ovál 2116"/>
                <wp:cNvGraphicFramePr/>
                <a:graphic xmlns:a="http://schemas.openxmlformats.org/drawingml/2006/main">
                  <a:graphicData uri="http://schemas.microsoft.com/office/word/2010/wordprocessingShape">
                    <wps:wsp>
                      <wps:cNvSpPr/>
                      <wps:spPr>
                        <a:xfrm rot="6891220">
                          <a:off x="0" y="0"/>
                          <a:ext cx="1928269" cy="113601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ál 2116" o:spid="_x0000_s1026" style="position:absolute;margin-left:179.55pt;margin-top:87.45pt;width:151.85pt;height:89.45pt;rotation:7527050fd;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" filled="f" strokecolor="red" strokeweight="2pt">
                <v:stroke joinstyle="miter"/>
              </v:oval>
            </w:pict>
          </mc:Fallback>
        </mc:AlternateContent>
      </w:r>
      <w:r w:rsidRPr="0005739E">
        <w:rPr>
          <w:rFonts w:cs="Arial"/>
          <w:noProof/>
          <w:lang w:eastAsia="cs-CZ"/>
        </w:rPr>
        <mc:AlternateContent>
          <mc:Choice Requires="wps">
            <w:drawing>
              <wp:anchor distT="0" distB="0" distL="114300" distR="114300" simplePos="0" relativeHeight="252184064" behindDoc="0" locked="0" layoutInCell="1" allowOverlap="1" wp14:anchorId="14585818" wp14:editId="1C385A13">
                <wp:simplePos x="0" y="0"/>
                <wp:positionH relativeFrom="margin">
                  <wp:posOffset>4176397</wp:posOffset>
                </wp:positionH>
                <wp:positionV relativeFrom="paragraph">
                  <wp:posOffset>2158953</wp:posOffset>
                </wp:positionV>
                <wp:extent cx="139096" cy="175114"/>
                <wp:effectExtent l="38100" t="19050" r="13335" b="15875"/>
                <wp:wrapNone/>
                <wp:docPr id="2117" name="Hvězda: šesticípá 2083"/>
                <wp:cNvGraphicFramePr/>
                <a:graphic xmlns:a="http://schemas.openxmlformats.org/drawingml/2006/main">
                  <a:graphicData uri="http://schemas.microsoft.com/office/word/2010/wordprocessingShape">
                    <wps:wsp>
                      <wps:cNvSpPr/>
                      <wps:spPr>
                        <a:xfrm rot="21337451" flipH="1" flipV="1">
                          <a:off x="0" y="0"/>
                          <a:ext cx="139096" cy="175114"/>
                        </a:xfrm>
                        <a:prstGeom prst="star6">
                          <a:avLst>
                            <a:gd name="adj" fmla="val 50000"/>
                            <a:gd name="hf" fmla="val 115470"/>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vězda: šesticípá 2083" o:spid="_x0000_s1026" style="position:absolute;margin-left:328.85pt;margin-top:170pt;width:10.95pt;height:13.8pt;rotation:-286774fd;flip:x y;z-index:25218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9096,17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" path="m,43779l29394,11730,69548,r40154,11730l139096,43779r10759,43778l139096,131336r-29394,32048l69548,175114,29394,163384,,131336,-10759,87557,,43779xe" fillcolor="blue" strokecolor="#1f3763 [1604]" strokeweight="1pt">
                <v:stroke joinstyle="miter"/>
                <v:path arrowok="t" o:connecttype="custom" o:connectlocs="0,43779;29394,11730;69548,0;109702,11730;139096,43779;149855,87557;139096,131336;109702,163384;69548,175114;29394,163384;0,131336;-10759,87557;0,43779" o:connectangles="0,0,0,0,0,0,0,0,0,0,0,0,0"/>
                <w10:wrap anchorx="margin"/>
              </v:shape>
            </w:pict>
          </mc:Fallback>
        </mc:AlternateContent>
      </w:r>
      <w:r w:rsidRPr="0005739E">
        <w:rPr>
          <w:rFonts w:cs="Arial"/>
          <w:noProof/>
          <w:lang w:eastAsia="cs-CZ"/>
        </w:rPr>
        <mc:AlternateContent>
          <mc:Choice Requires="wps">
            <w:drawing>
              <wp:anchor distT="0" distB="0" distL="114300" distR="114300" simplePos="0" relativeHeight="252020224" behindDoc="0" locked="0" layoutInCell="1" allowOverlap="1" wp14:anchorId="38E45E13" wp14:editId="2BF9CA35">
                <wp:simplePos x="0" y="0"/>
                <wp:positionH relativeFrom="margin">
                  <wp:posOffset>2291485</wp:posOffset>
                </wp:positionH>
                <wp:positionV relativeFrom="paragraph">
                  <wp:posOffset>2874761</wp:posOffset>
                </wp:positionV>
                <wp:extent cx="171684" cy="102144"/>
                <wp:effectExtent l="38100" t="19050" r="19050" b="12700"/>
                <wp:wrapNone/>
                <wp:docPr id="2118" name="Hvězda: šesticípá 2088"/>
                <wp:cNvGraphicFramePr/>
                <a:graphic xmlns:a="http://schemas.openxmlformats.org/drawingml/2006/main">
                  <a:graphicData uri="http://schemas.microsoft.com/office/word/2010/wordprocessingShape">
                    <wps:wsp>
                      <wps:cNvSpPr/>
                      <wps:spPr>
                        <a:xfrm rot="21337451" flipH="1" flipV="1">
                          <a:off x="0" y="0"/>
                          <a:ext cx="171684" cy="102144"/>
                        </a:xfrm>
                        <a:prstGeom prst="star6">
                          <a:avLst>
                            <a:gd name="adj" fmla="val 50000"/>
                            <a:gd name="hf" fmla="val 115470"/>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vězda: šesticípá 2088" o:spid="_x0000_s1026" style="position:absolute;margin-left:180.45pt;margin-top:226.35pt;width:13.5pt;height:8.05pt;rotation:-286774fd;flip:x y;z-index:25202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1684,10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" path="m,25536l36281,6842,85842,r49561,6842l171684,25536r13280,25536l171684,76608,135403,95302r-49561,6842l36281,95302,,76608,-13280,51072,,25536xe" fillcolor="#c45911 [2405]" strokecolor="#1f3763 [1604]" strokeweight="1pt">
                <v:stroke joinstyle="miter"/>
                <v:path arrowok="t" o:connecttype="custom" o:connectlocs="0,25536;36281,6842;85842,0;135403,6842;171684,25536;184964,51072;171684,76608;135403,95302;85842,102144;36281,95302;0,76608;-13280,51072;0,25536" o:connectangles="0,0,0,0,0,0,0,0,0,0,0,0,0"/>
                <w10:wrap anchorx="margin"/>
              </v:shape>
            </w:pict>
          </mc:Fallback>
        </mc:AlternateContent>
      </w:r>
      <w:r w:rsidRPr="0005739E">
        <w:rPr>
          <w:rFonts w:cs="Arial"/>
          <w:noProof/>
          <w:lang w:eastAsia="cs-CZ"/>
        </w:rPr>
        <mc:AlternateContent>
          <mc:Choice Requires="wps">
            <w:drawing>
              <wp:anchor distT="0" distB="0" distL="114300" distR="114300" simplePos="0" relativeHeight="251987456" behindDoc="0" locked="0" layoutInCell="1" allowOverlap="1" wp14:anchorId="28CF1BC9" wp14:editId="2C69C144">
                <wp:simplePos x="0" y="0"/>
                <wp:positionH relativeFrom="column">
                  <wp:posOffset>1317649</wp:posOffset>
                </wp:positionH>
                <wp:positionV relativeFrom="paragraph">
                  <wp:posOffset>2891971</wp:posOffset>
                </wp:positionV>
                <wp:extent cx="546522" cy="1812925"/>
                <wp:effectExtent l="0" t="61913" r="0" b="58737"/>
                <wp:wrapNone/>
                <wp:docPr id="2119" name="Ovál 2119"/>
                <wp:cNvGraphicFramePr/>
                <a:graphic xmlns:a="http://schemas.openxmlformats.org/drawingml/2006/main">
                  <a:graphicData uri="http://schemas.microsoft.com/office/word/2010/wordprocessingShape">
                    <wps:wsp>
                      <wps:cNvSpPr/>
                      <wps:spPr>
                        <a:xfrm rot="5980600">
                          <a:off x="0" y="0"/>
                          <a:ext cx="546522" cy="1812925"/>
                        </a:xfrm>
                        <a:prstGeom prst="ellipse">
                          <a:avLst/>
                        </a:prstGeom>
                        <a:noFill/>
                        <a:ln w="254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ál 2119" o:spid="_x0000_s1026" style="position:absolute;margin-left:103.75pt;margin-top:227.7pt;width:43.05pt;height:142.75pt;rotation:6532410fd;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" filled="f" strokecolor="blue" strokeweight="2pt">
                <v:stroke joinstyle="miter"/>
              </v:oval>
            </w:pict>
          </mc:Fallback>
        </mc:AlternateContent>
      </w:r>
      <w:r w:rsidRPr="0005739E">
        <w:rPr>
          <w:rFonts w:cs="Arial"/>
          <w:noProof/>
          <w:lang w:eastAsia="cs-CZ"/>
        </w:rPr>
        <mc:AlternateContent>
          <mc:Choice Requires="wps">
            <w:drawing>
              <wp:anchor distT="0" distB="0" distL="114300" distR="114300" simplePos="0" relativeHeight="251962880" behindDoc="0" locked="0" layoutInCell="1" allowOverlap="1" wp14:anchorId="70281FF9" wp14:editId="4E5F7E3B">
                <wp:simplePos x="0" y="0"/>
                <wp:positionH relativeFrom="column">
                  <wp:posOffset>768256</wp:posOffset>
                </wp:positionH>
                <wp:positionV relativeFrom="paragraph">
                  <wp:posOffset>1399458</wp:posOffset>
                </wp:positionV>
                <wp:extent cx="1936259" cy="2429240"/>
                <wp:effectExtent l="0" t="132080" r="0" b="141605"/>
                <wp:wrapNone/>
                <wp:docPr id="2120" name="Ovál 2120"/>
                <wp:cNvGraphicFramePr/>
                <a:graphic xmlns:a="http://schemas.openxmlformats.org/drawingml/2006/main">
                  <a:graphicData uri="http://schemas.microsoft.com/office/word/2010/wordprocessingShape">
                    <wps:wsp>
                      <wps:cNvSpPr/>
                      <wps:spPr>
                        <a:xfrm rot="2899969">
                          <a:off x="0" y="0"/>
                          <a:ext cx="1936259" cy="2429240"/>
                        </a:xfrm>
                        <a:prstGeom prst="ellipse">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ál 2120" o:spid="_x0000_s1026" style="position:absolute;margin-left:60.5pt;margin-top:110.2pt;width:152.45pt;height:191.3pt;rotation:3167539fd;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" filled="f" strokecolor="black [3213]" strokeweight="2pt">
                <v:stroke joinstyle="miter"/>
              </v:oval>
            </w:pict>
          </mc:Fallback>
        </mc:AlternateContent>
      </w:r>
      <w:r w:rsidRPr="0005739E">
        <w:rPr>
          <w:rFonts w:cs="Arial"/>
          <w:noProof/>
          <w:lang w:eastAsia="cs-CZ"/>
        </w:rPr>
        <mc:AlternateContent>
          <mc:Choice Requires="wps">
            <w:drawing>
              <wp:anchor distT="0" distB="0" distL="114300" distR="114300" simplePos="0" relativeHeight="252052992" behindDoc="0" locked="0" layoutInCell="1" allowOverlap="1" wp14:anchorId="407A7121" wp14:editId="3452D4B5">
                <wp:simplePos x="0" y="0"/>
                <wp:positionH relativeFrom="margin">
                  <wp:posOffset>836504</wp:posOffset>
                </wp:positionH>
                <wp:positionV relativeFrom="paragraph">
                  <wp:posOffset>2422854</wp:posOffset>
                </wp:positionV>
                <wp:extent cx="128905" cy="137160"/>
                <wp:effectExtent l="38100" t="19050" r="23495" b="15240"/>
                <wp:wrapNone/>
                <wp:docPr id="2121" name="Hvězda: šesticípá 2076"/>
                <wp:cNvGraphicFramePr/>
                <a:graphic xmlns:a="http://schemas.openxmlformats.org/drawingml/2006/main">
                  <a:graphicData uri="http://schemas.microsoft.com/office/word/2010/wordprocessingShape">
                    <wps:wsp>
                      <wps:cNvSpPr/>
                      <wps:spPr>
                        <a:xfrm rot="21337451" flipH="1" flipV="1">
                          <a:off x="0" y="0"/>
                          <a:ext cx="128905" cy="137160"/>
                        </a:xfrm>
                        <a:prstGeom prst="star6">
                          <a:avLst>
                            <a:gd name="adj" fmla="val 50000"/>
                            <a:gd name="hf" fmla="val 115470"/>
                          </a:avLst>
                        </a:prstGeom>
                        <a:solidFill>
                          <a:srgbClr val="00B8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vězda: šesticípá 2076" o:spid="_x0000_s1026" style="position:absolute;margin-left:65.85pt;margin-top:190.8pt;width:10.15pt;height:10.8pt;rotation:-286774fd;flip:x y;z-index:25205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8905,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" path="m,34290l27241,9188,64453,r37211,9188l128905,34290r9971,34290l128905,102870r-27241,25102l64453,137160,27241,127972,,102870,-9971,68580,,34290xe" fillcolor="#00b800" strokecolor="#1f3763 [1604]" strokeweight="1pt">
                <v:stroke joinstyle="miter"/>
                <v:path arrowok="t" o:connecttype="custom" o:connectlocs="0,34290;27241,9188;64453,0;101664,9188;128905,34290;138876,68580;128905,102870;101664,127972;64453,137160;27241,127972;0,102870;-9971,68580;0,34290" o:connectangles="0,0,0,0,0,0,0,0,0,0,0,0,0"/>
                <w10:wrap anchorx="margin"/>
              </v:shape>
            </w:pict>
          </mc:Fallback>
        </mc:AlternateContent>
      </w:r>
      <w:r w:rsidRPr="0005739E">
        <w:rPr>
          <w:rFonts w:cs="Arial"/>
          <w:noProof/>
          <w:lang w:eastAsia="cs-CZ"/>
        </w:rPr>
        <mc:AlternateContent>
          <mc:Choice Requires="wps">
            <w:drawing>
              <wp:anchor distT="0" distB="0" distL="114300" distR="114300" simplePos="0" relativeHeight="252102144" behindDoc="0" locked="0" layoutInCell="1" allowOverlap="1" wp14:anchorId="68B6F5CC" wp14:editId="4E008F57">
                <wp:simplePos x="0" y="0"/>
                <wp:positionH relativeFrom="page">
                  <wp:align>center</wp:align>
                </wp:positionH>
                <wp:positionV relativeFrom="paragraph">
                  <wp:posOffset>5022</wp:posOffset>
                </wp:positionV>
                <wp:extent cx="687705" cy="227965"/>
                <wp:effectExtent l="361950" t="0" r="17145" b="991235"/>
                <wp:wrapNone/>
                <wp:docPr id="2122" name="Bublinový popisek: čárový 2069"/>
                <wp:cNvGraphicFramePr/>
                <a:graphic xmlns:a="http://schemas.openxmlformats.org/drawingml/2006/main">
                  <a:graphicData uri="http://schemas.microsoft.com/office/word/2010/wordprocessingShape">
                    <wps:wsp>
                      <wps:cNvSpPr/>
                      <wps:spPr>
                        <a:xfrm flipH="1">
                          <a:off x="3534641" y="1191491"/>
                          <a:ext cx="687705" cy="227965"/>
                        </a:xfrm>
                        <a:prstGeom prst="borderCallout1">
                          <a:avLst>
                            <a:gd name="adj1" fmla="val 111058"/>
                            <a:gd name="adj2" fmla="val 22692"/>
                            <a:gd name="adj3" fmla="val 518540"/>
                            <a:gd name="adj4" fmla="val 151477"/>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txbx>
                        <w:txbxContent>
                          <w:p w:rsidR="00291499" w:rsidRPr="00C8399E" w:rsidRDefault="00291499" w:rsidP="0067691E">
                            <w:pPr>
                              <w:spacing w:before="0"/>
                              <w:rPr>
                                <w:rFonts w:asciiTheme="minorHAnsi" w:hAnsiTheme="minorHAnsi" w:cstheme="minorHAnsi"/>
                                <w:b/>
                                <w:bCs/>
                                <w:sz w:val="18"/>
                                <w:szCs w:val="18"/>
                              </w:rPr>
                            </w:pPr>
                            <w:r w:rsidRPr="00C8399E">
                              <w:rPr>
                                <w:rFonts w:asciiTheme="minorHAnsi" w:hAnsiTheme="minorHAnsi" w:cstheme="minorHAnsi"/>
                                <w:b/>
                                <w:bCs/>
                                <w:sz w:val="18"/>
                                <w:szCs w:val="18"/>
                              </w:rPr>
                              <w:t>SO Želeč</w:t>
                            </w:r>
                          </w:p>
                          <w:p w:rsidR="00291499" w:rsidRDefault="00291499" w:rsidP="006769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blinový popisek: čárový 2069" o:spid="_x0000_s1043" type="#_x0000_t47" style="position:absolute;left:0;text-align:left;margin-left:0;margin-top:.4pt;width:54.15pt;height:17.95pt;flip:x;z-index:2521021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" adj="32719,112005,4901,23989" fillcolor="blue" strokecolor="#1f3763 [1604]" strokeweight="1pt">
                <v:textbox>
                  <w:txbxContent>
                    <w:p w:rsidR="00291499" w:rsidRPr="00C8399E" w:rsidRDefault="00291499" w:rsidP="0067691E">
                      <w:pPr>
                        <w:spacing w:before="0"/>
                        <w:rPr>
                          <w:rFonts w:asciiTheme="minorHAnsi" w:hAnsiTheme="minorHAnsi" w:cstheme="minorHAnsi"/>
                          <w:b/>
                          <w:bCs/>
                          <w:sz w:val="18"/>
                          <w:szCs w:val="18"/>
                        </w:rPr>
                      </w:pPr>
                      <w:r w:rsidRPr="00C8399E">
                        <w:rPr>
                          <w:rFonts w:asciiTheme="minorHAnsi" w:hAnsiTheme="minorHAnsi" w:cstheme="minorHAnsi"/>
                          <w:b/>
                          <w:bCs/>
                          <w:sz w:val="18"/>
                          <w:szCs w:val="18"/>
                        </w:rPr>
                        <w:t>SO Želeč</w:t>
                      </w:r>
                    </w:p>
                    <w:p w:rsidR="00291499" w:rsidRDefault="00291499" w:rsidP="0067691E">
                      <w:pPr>
                        <w:jc w:val="center"/>
                      </w:pPr>
                    </w:p>
                  </w:txbxContent>
                </v:textbox>
                <o:callout v:ext="edit" minusx="t" minusy="t"/>
                <w10:wrap anchorx="page"/>
              </v:shape>
            </w:pict>
          </mc:Fallback>
        </mc:AlternateContent>
      </w:r>
      <w:r w:rsidRPr="0005739E">
        <w:rPr>
          <w:rFonts w:cs="Arial"/>
          <w:noProof/>
          <w:lang w:eastAsia="cs-CZ"/>
        </w:rPr>
        <mc:AlternateContent>
          <mc:Choice Requires="wps">
            <w:drawing>
              <wp:anchor distT="0" distB="0" distL="114300" distR="114300" simplePos="0" relativeHeight="252159488" behindDoc="0" locked="0" layoutInCell="1" allowOverlap="1" wp14:anchorId="0687DC98" wp14:editId="25265A7C">
                <wp:simplePos x="0" y="0"/>
                <wp:positionH relativeFrom="margin">
                  <wp:posOffset>2331143</wp:posOffset>
                </wp:positionH>
                <wp:positionV relativeFrom="paragraph">
                  <wp:posOffset>4312343</wp:posOffset>
                </wp:positionV>
                <wp:extent cx="1327785" cy="255905"/>
                <wp:effectExtent l="304800" t="685800" r="24765" b="10795"/>
                <wp:wrapNone/>
                <wp:docPr id="2123" name="Bublinový popisek: čárový 2071"/>
                <wp:cNvGraphicFramePr/>
                <a:graphic xmlns:a="http://schemas.openxmlformats.org/drawingml/2006/main">
                  <a:graphicData uri="http://schemas.microsoft.com/office/word/2010/wordprocessingShape">
                    <wps:wsp>
                      <wps:cNvSpPr/>
                      <wps:spPr>
                        <a:xfrm flipH="1">
                          <a:off x="0" y="0"/>
                          <a:ext cx="1327785" cy="255905"/>
                        </a:xfrm>
                        <a:prstGeom prst="borderCallout1">
                          <a:avLst>
                            <a:gd name="adj1" fmla="val 884"/>
                            <a:gd name="adj2" fmla="val 66553"/>
                            <a:gd name="adj3" fmla="val -271767"/>
                            <a:gd name="adj4" fmla="val 122296"/>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txbx>
                        <w:txbxContent>
                          <w:p w:rsidR="00291499" w:rsidRPr="00E629C4" w:rsidRDefault="00291499" w:rsidP="0067691E">
                            <w:pPr>
                              <w:spacing w:before="0"/>
                              <w:rPr>
                                <w:rFonts w:asciiTheme="minorHAnsi" w:hAnsiTheme="minorHAnsi" w:cstheme="minorHAnsi"/>
                                <w:b/>
                                <w:bCs/>
                                <w:sz w:val="18"/>
                                <w:szCs w:val="18"/>
                              </w:rPr>
                            </w:pPr>
                            <w:r w:rsidRPr="00E629C4">
                              <w:rPr>
                                <w:rFonts w:asciiTheme="minorHAnsi" w:hAnsiTheme="minorHAnsi" w:cstheme="minorHAnsi"/>
                                <w:b/>
                                <w:bCs/>
                                <w:sz w:val="18"/>
                                <w:szCs w:val="18"/>
                              </w:rPr>
                              <w:t>SO Bukovsko Malonty</w:t>
                            </w:r>
                          </w:p>
                          <w:p w:rsidR="00291499" w:rsidRDefault="00291499" w:rsidP="006769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blinový popisek: čárový 2071" o:spid="_x0000_s1044" type="#_x0000_t47" style="position:absolute;left:0;text-align:left;margin-left:183.55pt;margin-top:339.55pt;width:104.55pt;height:20.15pt;flip:x;z-index:25215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" adj="26416,-58702,14375,191" fillcolor="blue" strokecolor="#1f3763 [1604]" strokeweight="1pt">
                <v:textbox>
                  <w:txbxContent>
                    <w:p w:rsidR="00291499" w:rsidRPr="00E629C4" w:rsidRDefault="00291499" w:rsidP="0067691E">
                      <w:pPr>
                        <w:spacing w:before="0"/>
                        <w:rPr>
                          <w:rFonts w:asciiTheme="minorHAnsi" w:hAnsiTheme="minorHAnsi" w:cstheme="minorHAnsi"/>
                          <w:b/>
                          <w:bCs/>
                          <w:sz w:val="18"/>
                          <w:szCs w:val="18"/>
                        </w:rPr>
                      </w:pPr>
                      <w:r w:rsidRPr="00E629C4">
                        <w:rPr>
                          <w:rFonts w:asciiTheme="minorHAnsi" w:hAnsiTheme="minorHAnsi" w:cstheme="minorHAnsi"/>
                          <w:b/>
                          <w:bCs/>
                          <w:sz w:val="18"/>
                          <w:szCs w:val="18"/>
                        </w:rPr>
                        <w:t>SO Bukovsko Malonty</w:t>
                      </w:r>
                    </w:p>
                    <w:p w:rsidR="00291499" w:rsidRDefault="00291499" w:rsidP="0067691E">
                      <w:pPr>
                        <w:jc w:val="center"/>
                      </w:pPr>
                    </w:p>
                  </w:txbxContent>
                </v:textbox>
                <o:callout v:ext="edit" minusx="t"/>
                <w10:wrap anchorx="margin"/>
              </v:shape>
            </w:pict>
          </mc:Fallback>
        </mc:AlternateContent>
      </w:r>
      <w:r w:rsidRPr="0005739E">
        <w:rPr>
          <w:rFonts w:cs="Arial"/>
          <w:noProof/>
          <w:lang w:eastAsia="cs-CZ"/>
        </w:rPr>
        <mc:AlternateContent>
          <mc:Choice Requires="wps">
            <w:drawing>
              <wp:anchor distT="0" distB="0" distL="114300" distR="114300" simplePos="0" relativeHeight="252036608" behindDoc="0" locked="0" layoutInCell="1" allowOverlap="1" wp14:anchorId="4B6A016A" wp14:editId="3CC52C74">
                <wp:simplePos x="0" y="0"/>
                <wp:positionH relativeFrom="margin">
                  <wp:posOffset>1982781</wp:posOffset>
                </wp:positionH>
                <wp:positionV relativeFrom="paragraph">
                  <wp:posOffset>3556057</wp:posOffset>
                </wp:positionV>
                <wp:extent cx="129452" cy="137710"/>
                <wp:effectExtent l="38100" t="19050" r="23495" b="15240"/>
                <wp:wrapNone/>
                <wp:docPr id="2124" name="Hvězda: šesticípá 2072"/>
                <wp:cNvGraphicFramePr/>
                <a:graphic xmlns:a="http://schemas.openxmlformats.org/drawingml/2006/main">
                  <a:graphicData uri="http://schemas.microsoft.com/office/word/2010/wordprocessingShape">
                    <wps:wsp>
                      <wps:cNvSpPr/>
                      <wps:spPr>
                        <a:xfrm rot="21337451" flipH="1" flipV="1">
                          <a:off x="0" y="0"/>
                          <a:ext cx="129452" cy="137710"/>
                        </a:xfrm>
                        <a:prstGeom prst="star6">
                          <a:avLst>
                            <a:gd name="adj" fmla="val 50000"/>
                            <a:gd name="hf" fmla="val 115470"/>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vězda: šesticípá 2072" o:spid="_x0000_s1026" style="position:absolute;margin-left:156.1pt;margin-top:280pt;width:10.2pt;height:10.85pt;rotation:-286774fd;flip:x y;z-index:25203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9452,13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" path="m,34428l27356,9225,64726,r37370,9225l129452,34428r10013,34427l129452,103283r-27356,25202l64726,137710,27356,128485,,103283,-10013,68855,,34428xe" fillcolor="blue" strokecolor="#1f3763 [1604]" strokeweight="1pt">
                <v:stroke joinstyle="miter"/>
                <v:path arrowok="t" o:connecttype="custom" o:connectlocs="0,34428;27356,9225;64726,0;102096,9225;129452,34428;139465,68855;129452,103283;102096,128485;64726,137710;27356,128485;0,103283;-10013,68855;0,34428" o:connectangles="0,0,0,0,0,0,0,0,0,0,0,0,0"/>
                <w10:wrap anchorx="margin"/>
              </v:shape>
            </w:pict>
          </mc:Fallback>
        </mc:AlternateContent>
      </w:r>
      <w:r w:rsidRPr="0005739E">
        <w:rPr>
          <w:rFonts w:cs="Arial"/>
          <w:noProof/>
          <w:lang w:eastAsia="cs-CZ"/>
        </w:rPr>
        <mc:AlternateContent>
          <mc:Choice Requires="wps">
            <w:drawing>
              <wp:anchor distT="0" distB="0" distL="114300" distR="114300" simplePos="0" relativeHeight="251930112" behindDoc="0" locked="0" layoutInCell="1" allowOverlap="1" wp14:anchorId="73473C06" wp14:editId="0ED6A2E0">
                <wp:simplePos x="0" y="0"/>
                <wp:positionH relativeFrom="column">
                  <wp:posOffset>596485</wp:posOffset>
                </wp:positionH>
                <wp:positionV relativeFrom="paragraph">
                  <wp:posOffset>1289507</wp:posOffset>
                </wp:positionV>
                <wp:extent cx="937803" cy="1627505"/>
                <wp:effectExtent l="0" t="154623" r="0" b="146367"/>
                <wp:wrapNone/>
                <wp:docPr id="2125" name="Ovál 2125"/>
                <wp:cNvGraphicFramePr/>
                <a:graphic xmlns:a="http://schemas.openxmlformats.org/drawingml/2006/main">
                  <a:graphicData uri="http://schemas.microsoft.com/office/word/2010/wordprocessingShape">
                    <wps:wsp>
                      <wps:cNvSpPr/>
                      <wps:spPr>
                        <a:xfrm rot="3413319">
                          <a:off x="0" y="0"/>
                          <a:ext cx="937803" cy="162750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ál 2125" o:spid="_x0000_s1026" style="position:absolute;margin-left:46.95pt;margin-top:101.55pt;width:73.85pt;height:128.15pt;rotation:3728255fd;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" filled="f" strokecolor="red" strokeweight="2pt">
                <v:stroke joinstyle="miter"/>
              </v:oval>
            </w:pict>
          </mc:Fallback>
        </mc:AlternateContent>
      </w:r>
      <w:r w:rsidRPr="0005739E">
        <w:rPr>
          <w:rFonts w:cs="Arial"/>
          <w:noProof/>
          <w:lang w:eastAsia="cs-CZ"/>
        </w:rPr>
        <mc:AlternateContent>
          <mc:Choice Requires="wps">
            <w:drawing>
              <wp:anchor distT="0" distB="0" distL="114300" distR="114300" simplePos="0" relativeHeight="251938304" behindDoc="0" locked="0" layoutInCell="1" allowOverlap="1" wp14:anchorId="5B33260B" wp14:editId="54475673">
                <wp:simplePos x="0" y="0"/>
                <wp:positionH relativeFrom="column">
                  <wp:posOffset>289454</wp:posOffset>
                </wp:positionH>
                <wp:positionV relativeFrom="paragraph">
                  <wp:posOffset>755098</wp:posOffset>
                </wp:positionV>
                <wp:extent cx="672915" cy="1525270"/>
                <wp:effectExtent l="0" t="178752" r="0" b="177483"/>
                <wp:wrapNone/>
                <wp:docPr id="2126" name="Ovál 2126"/>
                <wp:cNvGraphicFramePr/>
                <a:graphic xmlns:a="http://schemas.openxmlformats.org/drawingml/2006/main">
                  <a:graphicData uri="http://schemas.microsoft.com/office/word/2010/wordprocessingShape">
                    <wps:wsp>
                      <wps:cNvSpPr/>
                      <wps:spPr>
                        <a:xfrm rot="3522726">
                          <a:off x="0" y="0"/>
                          <a:ext cx="672915" cy="1525270"/>
                        </a:xfrm>
                        <a:prstGeom prst="ellipse">
                          <a:avLst/>
                        </a:prstGeom>
                        <a:noFill/>
                        <a:ln w="254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ál 2126" o:spid="_x0000_s1026" style="position:absolute;margin-left:22.8pt;margin-top:59.45pt;width:53pt;height:120.1pt;rotation:3847756fd;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" filled="f" strokecolor="#c45911 [2405]" strokeweight="2pt">
                <v:stroke joinstyle="miter"/>
              </v:oval>
            </w:pict>
          </mc:Fallback>
        </mc:AlternateContent>
      </w:r>
      <w:r w:rsidRPr="0005739E">
        <w:rPr>
          <w:rFonts w:cs="Arial"/>
          <w:noProof/>
          <w:lang w:eastAsia="cs-CZ"/>
        </w:rPr>
        <mc:AlternateContent>
          <mc:Choice Requires="wps">
            <w:drawing>
              <wp:anchor distT="0" distB="0" distL="114300" distR="114300" simplePos="0" relativeHeight="252085760" behindDoc="0" locked="0" layoutInCell="1" allowOverlap="1" wp14:anchorId="4FCC6D8A" wp14:editId="70933952">
                <wp:simplePos x="0" y="0"/>
                <wp:positionH relativeFrom="column">
                  <wp:posOffset>-115629</wp:posOffset>
                </wp:positionH>
                <wp:positionV relativeFrom="paragraph">
                  <wp:posOffset>765099</wp:posOffset>
                </wp:positionV>
                <wp:extent cx="508077" cy="861422"/>
                <wp:effectExtent l="0" t="100330" r="0" b="96520"/>
                <wp:wrapNone/>
                <wp:docPr id="2127" name="Ovál 2127"/>
                <wp:cNvGraphicFramePr/>
                <a:graphic xmlns:a="http://schemas.openxmlformats.org/drawingml/2006/main">
                  <a:graphicData uri="http://schemas.microsoft.com/office/word/2010/wordprocessingShape">
                    <wps:wsp>
                      <wps:cNvSpPr/>
                      <wps:spPr>
                        <a:xfrm rot="3201387">
                          <a:off x="0" y="0"/>
                          <a:ext cx="508077" cy="861422"/>
                        </a:xfrm>
                        <a:prstGeom prst="ellipse">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ál 2127" o:spid="_x0000_s1026" style="position:absolute;margin-left:-9.1pt;margin-top:60.25pt;width:40pt;height:67.85pt;rotation:3496768fd;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" filled="f" strokecolor="black [3213]" strokeweight="2pt">
                <v:stroke joinstyle="miter"/>
              </v:oval>
            </w:pict>
          </mc:Fallback>
        </mc:AlternateContent>
      </w:r>
      <w:r w:rsidRPr="0005739E">
        <w:rPr>
          <w:rFonts w:cs="Arial"/>
          <w:noProof/>
          <w:lang w:eastAsia="cs-CZ"/>
        </w:rPr>
        <mc:AlternateContent>
          <mc:Choice Requires="wps">
            <w:drawing>
              <wp:anchor distT="0" distB="0" distL="114300" distR="114300" simplePos="0" relativeHeight="251954688" behindDoc="0" locked="0" layoutInCell="1" allowOverlap="1" wp14:anchorId="5B0AF819" wp14:editId="4EDCB3EB">
                <wp:simplePos x="0" y="0"/>
                <wp:positionH relativeFrom="column">
                  <wp:posOffset>1337726</wp:posOffset>
                </wp:positionH>
                <wp:positionV relativeFrom="paragraph">
                  <wp:posOffset>6906</wp:posOffset>
                </wp:positionV>
                <wp:extent cx="1739900" cy="1651621"/>
                <wp:effectExtent l="25400" t="12700" r="19050" b="19050"/>
                <wp:wrapNone/>
                <wp:docPr id="2128" name="Ovál 2128"/>
                <wp:cNvGraphicFramePr/>
                <a:graphic xmlns:a="http://schemas.openxmlformats.org/drawingml/2006/main">
                  <a:graphicData uri="http://schemas.microsoft.com/office/word/2010/wordprocessingShape">
                    <wps:wsp>
                      <wps:cNvSpPr/>
                      <wps:spPr>
                        <a:xfrm rot="6386638">
                          <a:off x="0" y="0"/>
                          <a:ext cx="1739900" cy="1651621"/>
                        </a:xfrm>
                        <a:prstGeom prst="ellipse">
                          <a:avLst/>
                        </a:prstGeom>
                        <a:noFill/>
                        <a:ln w="254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ál 2128" o:spid="_x0000_s1026" style="position:absolute;margin-left:105.35pt;margin-top:.55pt;width:137pt;height:130.05pt;rotation:6975912fd;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" filled="f" strokecolor="blue" strokeweight="2pt">
                <v:stroke joinstyle="miter"/>
              </v:oval>
            </w:pict>
          </mc:Fallback>
        </mc:AlternateContent>
      </w:r>
      <w:r w:rsidRPr="0005739E">
        <w:rPr>
          <w:rFonts w:cs="Arial"/>
          <w:noProof/>
          <w:lang w:eastAsia="cs-CZ"/>
        </w:rPr>
        <mc:AlternateContent>
          <mc:Choice Requires="wps">
            <w:drawing>
              <wp:anchor distT="0" distB="0" distL="114300" distR="114300" simplePos="0" relativeHeight="251979264" behindDoc="0" locked="0" layoutInCell="1" allowOverlap="1" wp14:anchorId="03EF1A3D" wp14:editId="06CE3DCD">
                <wp:simplePos x="0" y="0"/>
                <wp:positionH relativeFrom="column">
                  <wp:posOffset>2227745</wp:posOffset>
                </wp:positionH>
                <wp:positionV relativeFrom="paragraph">
                  <wp:posOffset>2414454</wp:posOffset>
                </wp:positionV>
                <wp:extent cx="677545" cy="1351156"/>
                <wp:effectExtent l="152400" t="0" r="160655" b="0"/>
                <wp:wrapNone/>
                <wp:docPr id="2129" name="Ovál 2129"/>
                <wp:cNvGraphicFramePr/>
                <a:graphic xmlns:a="http://schemas.openxmlformats.org/drawingml/2006/main">
                  <a:graphicData uri="http://schemas.microsoft.com/office/word/2010/wordprocessingShape">
                    <wps:wsp>
                      <wps:cNvSpPr/>
                      <wps:spPr>
                        <a:xfrm rot="2076119">
                          <a:off x="0" y="0"/>
                          <a:ext cx="677545" cy="1351156"/>
                        </a:xfrm>
                        <a:prstGeom prst="ellipse">
                          <a:avLst/>
                        </a:prstGeom>
                        <a:noFill/>
                        <a:ln w="254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ál 2129" o:spid="_x0000_s1026" style="position:absolute;margin-left:175.4pt;margin-top:190.1pt;width:53.35pt;height:106.4pt;rotation:2267676fd;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" filled="f" strokecolor="#c45911 [2405]" strokeweight="2pt">
                <v:stroke joinstyle="miter"/>
              </v:oval>
            </w:pict>
          </mc:Fallback>
        </mc:AlternateContent>
      </w:r>
      <w:r w:rsidRPr="0005739E">
        <w:rPr>
          <w:rFonts w:cs="Arial"/>
          <w:noProof/>
          <w:lang w:eastAsia="cs-CZ"/>
        </w:rPr>
        <mc:AlternateContent>
          <mc:Choice Requires="wps">
            <w:drawing>
              <wp:anchor distT="0" distB="0" distL="114300" distR="114300" simplePos="0" relativeHeight="252167680" behindDoc="0" locked="0" layoutInCell="1" allowOverlap="1" wp14:anchorId="31259852" wp14:editId="0A515A22">
                <wp:simplePos x="0" y="0"/>
                <wp:positionH relativeFrom="margin">
                  <wp:posOffset>4875184</wp:posOffset>
                </wp:positionH>
                <wp:positionV relativeFrom="paragraph">
                  <wp:posOffset>4246534</wp:posOffset>
                </wp:positionV>
                <wp:extent cx="815340" cy="255905"/>
                <wp:effectExtent l="2971800" t="1581150" r="22860" b="10795"/>
                <wp:wrapNone/>
                <wp:docPr id="2130" name="Bublinový popisek: čárový 2082"/>
                <wp:cNvGraphicFramePr/>
                <a:graphic xmlns:a="http://schemas.openxmlformats.org/drawingml/2006/main">
                  <a:graphicData uri="http://schemas.microsoft.com/office/word/2010/wordprocessingShape">
                    <wps:wsp>
                      <wps:cNvSpPr/>
                      <wps:spPr>
                        <a:xfrm flipH="1">
                          <a:off x="0" y="0"/>
                          <a:ext cx="815340" cy="255905"/>
                        </a:xfrm>
                        <a:prstGeom prst="borderCallout1">
                          <a:avLst>
                            <a:gd name="adj1" fmla="val -5071"/>
                            <a:gd name="adj2" fmla="val 51480"/>
                            <a:gd name="adj3" fmla="val -631554"/>
                            <a:gd name="adj4" fmla="val 462309"/>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499" w:rsidRPr="00C8399E" w:rsidRDefault="00291499" w:rsidP="0067691E">
                            <w:pPr>
                              <w:spacing w:before="0"/>
                              <w:rPr>
                                <w:rFonts w:asciiTheme="minorHAnsi" w:hAnsiTheme="minorHAnsi" w:cstheme="minorHAnsi"/>
                                <w:b/>
                                <w:bCs/>
                                <w:sz w:val="18"/>
                                <w:szCs w:val="18"/>
                              </w:rPr>
                            </w:pPr>
                            <w:r w:rsidRPr="00C8399E">
                              <w:rPr>
                                <w:rFonts w:asciiTheme="minorHAnsi" w:hAnsiTheme="minorHAnsi" w:cstheme="minorHAnsi"/>
                                <w:b/>
                                <w:bCs/>
                                <w:sz w:val="18"/>
                                <w:szCs w:val="18"/>
                              </w:rPr>
                              <w:t>ZEVO Vráto</w:t>
                            </w:r>
                          </w:p>
                          <w:p w:rsidR="00291499" w:rsidRDefault="00291499" w:rsidP="006769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blinový popisek: čárový 2082" o:spid="_x0000_s1045" type="#_x0000_t47" style="position:absolute;left:0;text-align:left;margin-left:383.85pt;margin-top:334.35pt;width:64.2pt;height:20.15pt;flip:x;z-index:25216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" adj="99859,-136416,11120,-1095" fillcolor="black [3213]" strokecolor="black [3213]" strokeweight="1pt">
                <v:textbox>
                  <w:txbxContent>
                    <w:p w:rsidR="00291499" w:rsidRPr="00C8399E" w:rsidRDefault="00291499" w:rsidP="0067691E">
                      <w:pPr>
                        <w:spacing w:before="0"/>
                        <w:rPr>
                          <w:rFonts w:asciiTheme="minorHAnsi" w:hAnsiTheme="minorHAnsi" w:cstheme="minorHAnsi"/>
                          <w:b/>
                          <w:bCs/>
                          <w:sz w:val="18"/>
                          <w:szCs w:val="18"/>
                        </w:rPr>
                      </w:pPr>
                      <w:r w:rsidRPr="00C8399E">
                        <w:rPr>
                          <w:rFonts w:asciiTheme="minorHAnsi" w:hAnsiTheme="minorHAnsi" w:cstheme="minorHAnsi"/>
                          <w:b/>
                          <w:bCs/>
                          <w:sz w:val="18"/>
                          <w:szCs w:val="18"/>
                        </w:rPr>
                        <w:t>ZEVO Vráto</w:t>
                      </w:r>
                    </w:p>
                    <w:p w:rsidR="00291499" w:rsidRDefault="00291499" w:rsidP="0067691E">
                      <w:pPr>
                        <w:jc w:val="center"/>
                      </w:pPr>
                    </w:p>
                  </w:txbxContent>
                </v:textbox>
                <o:callout v:ext="edit" minusx="t"/>
                <w10:wrap anchorx="margin"/>
              </v:shape>
            </w:pict>
          </mc:Fallback>
        </mc:AlternateContent>
      </w:r>
      <w:r w:rsidRPr="0005739E">
        <w:rPr>
          <w:rFonts w:cs="Arial"/>
          <w:noProof/>
          <w:lang w:eastAsia="cs-CZ"/>
        </w:rPr>
        <mc:AlternateContent>
          <mc:Choice Requires="wps">
            <w:drawing>
              <wp:anchor distT="0" distB="0" distL="114300" distR="114300" simplePos="0" relativeHeight="252012032" behindDoc="0" locked="0" layoutInCell="1" allowOverlap="1" wp14:anchorId="6DFB83BF" wp14:editId="64FA1578">
                <wp:simplePos x="0" y="0"/>
                <wp:positionH relativeFrom="margin">
                  <wp:posOffset>3008168</wp:posOffset>
                </wp:positionH>
                <wp:positionV relativeFrom="paragraph">
                  <wp:posOffset>1842019</wp:posOffset>
                </wp:positionV>
                <wp:extent cx="159241" cy="159210"/>
                <wp:effectExtent l="38100" t="19050" r="31750" b="12700"/>
                <wp:wrapNone/>
                <wp:docPr id="2131" name="Hvězda: šesticípá 2085"/>
                <wp:cNvGraphicFramePr/>
                <a:graphic xmlns:a="http://schemas.openxmlformats.org/drawingml/2006/main">
                  <a:graphicData uri="http://schemas.microsoft.com/office/word/2010/wordprocessingShape">
                    <wps:wsp>
                      <wps:cNvSpPr/>
                      <wps:spPr>
                        <a:xfrm rot="21337451" flipV="1">
                          <a:off x="0" y="0"/>
                          <a:ext cx="159241" cy="159210"/>
                        </a:xfrm>
                        <a:prstGeom prst="star6">
                          <a:avLst>
                            <a:gd name="adj" fmla="val 50000"/>
                            <a:gd name="hf" fmla="val 115470"/>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vězda: šesticípá 2085" o:spid="_x0000_s1026" style="position:absolute;margin-left:236.85pt;margin-top:145.05pt;width:12.55pt;height:12.55pt;rotation:286774fd;flip:y;z-index:25201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59241,15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" path="m,39803l33652,10665,79621,r45968,10665l159241,39803r12317,39802l159241,119408r-33652,29137l79621,159210,33652,148545,,119408,-12317,79605,,39803xe" fillcolor="red" strokecolor="#1f3763 [1604]" strokeweight="1pt">
                <v:stroke joinstyle="miter"/>
                <v:path arrowok="t" o:connecttype="custom" o:connectlocs="0,39803;33652,10665;79621,0;125589,10665;159241,39803;171558,79605;159241,119408;125589,148545;79621,159210;33652,148545;0,119408;-12317,79605;0,39803" o:connectangles="0,0,0,0,0,0,0,0,0,0,0,0,0"/>
                <w10:wrap anchorx="margin"/>
              </v:shape>
            </w:pict>
          </mc:Fallback>
        </mc:AlternateContent>
      </w:r>
      <w:r w:rsidRPr="0005739E">
        <w:rPr>
          <w:rFonts w:cs="Arial"/>
          <w:noProof/>
          <w:lang w:eastAsia="cs-CZ"/>
        </w:rPr>
        <mc:AlternateContent>
          <mc:Choice Requires="wps">
            <w:drawing>
              <wp:anchor distT="0" distB="0" distL="114300" distR="114300" simplePos="0" relativeHeight="252003840" behindDoc="0" locked="0" layoutInCell="1" allowOverlap="1" wp14:anchorId="691689C3" wp14:editId="20AFF0A2">
                <wp:simplePos x="0" y="0"/>
                <wp:positionH relativeFrom="margin">
                  <wp:posOffset>2226309</wp:posOffset>
                </wp:positionH>
                <wp:positionV relativeFrom="paragraph">
                  <wp:posOffset>1122449</wp:posOffset>
                </wp:positionV>
                <wp:extent cx="160563" cy="95530"/>
                <wp:effectExtent l="38100" t="19050" r="11430" b="19050"/>
                <wp:wrapNone/>
                <wp:docPr id="2132" name="Hvězda: šesticípá 2086"/>
                <wp:cNvGraphicFramePr/>
                <a:graphic xmlns:a="http://schemas.openxmlformats.org/drawingml/2006/main">
                  <a:graphicData uri="http://schemas.microsoft.com/office/word/2010/wordprocessingShape">
                    <wps:wsp>
                      <wps:cNvSpPr/>
                      <wps:spPr>
                        <a:xfrm rot="21337451" flipV="1">
                          <a:off x="0" y="0"/>
                          <a:ext cx="160563" cy="95530"/>
                        </a:xfrm>
                        <a:prstGeom prst="star6">
                          <a:avLst>
                            <a:gd name="adj" fmla="val 50000"/>
                            <a:gd name="hf" fmla="val 115470"/>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vězda: šesticípá 2086" o:spid="_x0000_s1026" style="position:absolute;margin-left:175.3pt;margin-top:88.4pt;width:12.65pt;height:7.5pt;rotation:286774fd;flip:y;z-index:25200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60563,95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" path="m,23883l33931,6399,80282,r46350,6399l160563,23883r12420,23882l160563,71648,126632,89131,80282,95530,33931,89131,,71648,-12420,47765,,23883xe" fillcolor="blue" strokecolor="#1f3763 [1604]" strokeweight="1pt">
                <v:stroke joinstyle="miter"/>
                <v:path arrowok="t" o:connecttype="custom" o:connectlocs="0,23883;33931,6399;80282,0;126632,6399;160563,23883;172983,47765;160563,71648;126632,89131;80282,95530;33931,89131;0,71648;-12420,47765;0,23883" o:connectangles="0,0,0,0,0,0,0,0,0,0,0,0,0"/>
                <w10:wrap anchorx="margin"/>
              </v:shape>
            </w:pict>
          </mc:Fallback>
        </mc:AlternateContent>
      </w:r>
      <w:r w:rsidRPr="0005739E">
        <w:rPr>
          <w:rFonts w:cs="Arial"/>
          <w:noProof/>
          <w:lang w:eastAsia="cs-CZ"/>
        </w:rPr>
        <mc:AlternateContent>
          <mc:Choice Requires="wps">
            <w:drawing>
              <wp:anchor distT="0" distB="0" distL="114300" distR="114300" simplePos="0" relativeHeight="252061184" behindDoc="0" locked="0" layoutInCell="1" allowOverlap="1" wp14:anchorId="18AF34D2" wp14:editId="148A1816">
                <wp:simplePos x="0" y="0"/>
                <wp:positionH relativeFrom="margin">
                  <wp:posOffset>1830705</wp:posOffset>
                </wp:positionH>
                <wp:positionV relativeFrom="paragraph">
                  <wp:posOffset>2595514</wp:posOffset>
                </wp:positionV>
                <wp:extent cx="129452" cy="137710"/>
                <wp:effectExtent l="38100" t="19050" r="23495" b="15240"/>
                <wp:wrapNone/>
                <wp:docPr id="2133" name="Hvězda: šesticípá 2091"/>
                <wp:cNvGraphicFramePr/>
                <a:graphic xmlns:a="http://schemas.openxmlformats.org/drawingml/2006/main">
                  <a:graphicData uri="http://schemas.microsoft.com/office/word/2010/wordprocessingShape">
                    <wps:wsp>
                      <wps:cNvSpPr/>
                      <wps:spPr>
                        <a:xfrm rot="21337451" flipH="1" flipV="1">
                          <a:off x="0" y="0"/>
                          <a:ext cx="129452" cy="137710"/>
                        </a:xfrm>
                        <a:prstGeom prst="star6">
                          <a:avLst>
                            <a:gd name="adj" fmla="val 50000"/>
                            <a:gd name="hf" fmla="val 115470"/>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vězda: šesticípá 2091" o:spid="_x0000_s1026" style="position:absolute;margin-left:144.15pt;margin-top:204.35pt;width:10.2pt;height:10.85pt;rotation:-286774fd;flip:x y;z-index:25206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9452,13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" path="m,34428l27356,9225,64726,r37370,9225l129452,34428r10013,34427l129452,103283r-27356,25202l64726,137710,27356,128485,,103283,-10013,68855,,34428xe" fillcolor="black [3213]" strokecolor="#1f3763 [1604]" strokeweight="1pt">
                <v:stroke joinstyle="miter"/>
                <v:path arrowok="t" o:connecttype="custom" o:connectlocs="0,34428;27356,9225;64726,0;102096,9225;129452,34428;139465,68855;129452,103283;102096,128485;64726,137710;27356,128485;0,103283;-10013,68855;0,34428" o:connectangles="0,0,0,0,0,0,0,0,0,0,0,0,0"/>
                <w10:wrap anchorx="margin"/>
              </v:shape>
            </w:pict>
          </mc:Fallback>
        </mc:AlternateContent>
      </w:r>
      <w:r w:rsidRPr="0005739E">
        <w:rPr>
          <w:rFonts w:cs="Arial"/>
          <w:noProof/>
          <w:lang w:eastAsia="cs-CZ"/>
        </w:rPr>
        <mc:AlternateContent>
          <mc:Choice Requires="wps">
            <w:drawing>
              <wp:anchor distT="0" distB="0" distL="114300" distR="114300" simplePos="0" relativeHeight="251946496" behindDoc="0" locked="0" layoutInCell="1" allowOverlap="1" wp14:anchorId="10CAB586" wp14:editId="4BA28BA1">
                <wp:simplePos x="0" y="0"/>
                <wp:positionH relativeFrom="column">
                  <wp:posOffset>94183</wp:posOffset>
                </wp:positionH>
                <wp:positionV relativeFrom="paragraph">
                  <wp:posOffset>1949652</wp:posOffset>
                </wp:positionV>
                <wp:extent cx="766302" cy="1608907"/>
                <wp:effectExtent l="152400" t="0" r="167640" b="0"/>
                <wp:wrapNone/>
                <wp:docPr id="2134" name="Ovál 2134"/>
                <wp:cNvGraphicFramePr/>
                <a:graphic xmlns:a="http://schemas.openxmlformats.org/drawingml/2006/main">
                  <a:graphicData uri="http://schemas.microsoft.com/office/word/2010/wordprocessingShape">
                    <wps:wsp>
                      <wps:cNvSpPr/>
                      <wps:spPr>
                        <a:xfrm rot="19818428">
                          <a:off x="0" y="0"/>
                          <a:ext cx="766302" cy="1608907"/>
                        </a:xfrm>
                        <a:prstGeom prst="ellipse">
                          <a:avLst/>
                        </a:prstGeom>
                        <a:noFill/>
                        <a:ln w="25400">
                          <a:solidFill>
                            <a:srgbClr val="00B8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ál 2134" o:spid="_x0000_s1026" style="position:absolute;margin-left:7.4pt;margin-top:153.5pt;width:60.35pt;height:126.7pt;rotation:-1945952fd;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" filled="f" strokecolor="#00b800" strokeweight="2pt">
                <v:stroke joinstyle="miter"/>
              </v:oval>
            </w:pict>
          </mc:Fallback>
        </mc:AlternateContent>
      </w:r>
      <w:r w:rsidRPr="0005739E">
        <w:rPr>
          <w:rFonts w:cs="Arial"/>
          <w:noProof/>
          <w:lang w:eastAsia="cs-CZ"/>
        </w:rPr>
        <mc:AlternateContent>
          <mc:Choice Requires="wps">
            <w:drawing>
              <wp:anchor distT="0" distB="0" distL="114300" distR="114300" simplePos="0" relativeHeight="252093952" behindDoc="0" locked="0" layoutInCell="1" allowOverlap="1" wp14:anchorId="35D370F0" wp14:editId="0BA06BAD">
                <wp:simplePos x="0" y="0"/>
                <wp:positionH relativeFrom="column">
                  <wp:posOffset>1344006</wp:posOffset>
                </wp:positionH>
                <wp:positionV relativeFrom="paragraph">
                  <wp:posOffset>386311</wp:posOffset>
                </wp:positionV>
                <wp:extent cx="847725" cy="255905"/>
                <wp:effectExtent l="304800" t="0" r="28575" b="829945"/>
                <wp:wrapNone/>
                <wp:docPr id="2135" name="Bublinový popisek: čárový 2093"/>
                <wp:cNvGraphicFramePr/>
                <a:graphic xmlns:a="http://schemas.openxmlformats.org/drawingml/2006/main">
                  <a:graphicData uri="http://schemas.microsoft.com/office/word/2010/wordprocessingShape">
                    <wps:wsp>
                      <wps:cNvSpPr/>
                      <wps:spPr>
                        <a:xfrm flipH="1">
                          <a:off x="0" y="0"/>
                          <a:ext cx="847725" cy="255905"/>
                        </a:xfrm>
                        <a:prstGeom prst="borderCallout1">
                          <a:avLst>
                            <a:gd name="adj1" fmla="val 90214"/>
                            <a:gd name="adj2" fmla="val 75916"/>
                            <a:gd name="adj3" fmla="val 428708"/>
                            <a:gd name="adj4" fmla="val 134501"/>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499" w:rsidRPr="00C8399E" w:rsidRDefault="00291499" w:rsidP="0067691E">
                            <w:pPr>
                              <w:spacing w:before="0"/>
                              <w:rPr>
                                <w:rFonts w:asciiTheme="minorHAnsi" w:hAnsiTheme="minorHAnsi" w:cstheme="minorHAnsi"/>
                                <w:b/>
                                <w:bCs/>
                                <w:sz w:val="18"/>
                                <w:szCs w:val="18"/>
                              </w:rPr>
                            </w:pPr>
                            <w:r w:rsidRPr="00C8399E">
                              <w:rPr>
                                <w:rFonts w:asciiTheme="minorHAnsi" w:hAnsiTheme="minorHAnsi" w:cstheme="minorHAnsi"/>
                                <w:b/>
                                <w:bCs/>
                                <w:sz w:val="18"/>
                                <w:szCs w:val="18"/>
                              </w:rPr>
                              <w:t>SO Vydlaby</w:t>
                            </w:r>
                          </w:p>
                          <w:p w:rsidR="00291499" w:rsidRDefault="00291499" w:rsidP="006769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blinový popisek: čárový 2093" o:spid="_x0000_s1046" type="#_x0000_t47" style="position:absolute;left:0;text-align:left;margin-left:105.85pt;margin-top:30.4pt;width:66.75pt;height:20.15pt;flip:x;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" adj="29052,92601,16398,19486" fillcolor="#c00000" strokecolor="#c00000" strokeweight="1pt">
                <v:textbox>
                  <w:txbxContent>
                    <w:p w:rsidR="00291499" w:rsidRPr="00C8399E" w:rsidRDefault="00291499" w:rsidP="0067691E">
                      <w:pPr>
                        <w:spacing w:before="0"/>
                        <w:rPr>
                          <w:rFonts w:asciiTheme="minorHAnsi" w:hAnsiTheme="minorHAnsi" w:cstheme="minorHAnsi"/>
                          <w:b/>
                          <w:bCs/>
                          <w:sz w:val="18"/>
                          <w:szCs w:val="18"/>
                        </w:rPr>
                      </w:pPr>
                      <w:r w:rsidRPr="00C8399E">
                        <w:rPr>
                          <w:rFonts w:asciiTheme="minorHAnsi" w:hAnsiTheme="minorHAnsi" w:cstheme="minorHAnsi"/>
                          <w:b/>
                          <w:bCs/>
                          <w:sz w:val="18"/>
                          <w:szCs w:val="18"/>
                        </w:rPr>
                        <w:t>SO Vydlaby</w:t>
                      </w:r>
                    </w:p>
                    <w:p w:rsidR="00291499" w:rsidRDefault="00291499" w:rsidP="0067691E">
                      <w:pPr>
                        <w:jc w:val="center"/>
                      </w:pPr>
                    </w:p>
                  </w:txbxContent>
                </v:textbox>
                <o:callout v:ext="edit" minusx="t" minusy="t"/>
              </v:shape>
            </w:pict>
          </mc:Fallback>
        </mc:AlternateContent>
      </w:r>
      <w:r w:rsidRPr="0005739E">
        <w:rPr>
          <w:rFonts w:cs="Arial"/>
          <w:noProof/>
          <w:lang w:eastAsia="cs-CZ"/>
        </w:rPr>
        <mc:AlternateContent>
          <mc:Choice Requires="wps">
            <w:drawing>
              <wp:anchor distT="0" distB="0" distL="114300" distR="114300" simplePos="0" relativeHeight="251995648" behindDoc="0" locked="0" layoutInCell="1" allowOverlap="1" wp14:anchorId="244F8013" wp14:editId="18F12389">
                <wp:simplePos x="0" y="0"/>
                <wp:positionH relativeFrom="margin">
                  <wp:posOffset>972762</wp:posOffset>
                </wp:positionH>
                <wp:positionV relativeFrom="paragraph">
                  <wp:posOffset>1469332</wp:posOffset>
                </wp:positionV>
                <wp:extent cx="117654" cy="147041"/>
                <wp:effectExtent l="19050" t="19050" r="34925" b="24765"/>
                <wp:wrapNone/>
                <wp:docPr id="2136" name="Hvězda: šesticípá 17"/>
                <wp:cNvGraphicFramePr/>
                <a:graphic xmlns:a="http://schemas.openxmlformats.org/drawingml/2006/main">
                  <a:graphicData uri="http://schemas.microsoft.com/office/word/2010/wordprocessingShape">
                    <wps:wsp>
                      <wps:cNvSpPr/>
                      <wps:spPr>
                        <a:xfrm rot="21337451" flipH="1">
                          <a:off x="0" y="0"/>
                          <a:ext cx="117654" cy="147041"/>
                        </a:xfrm>
                        <a:prstGeom prst="star6">
                          <a:avLst>
                            <a:gd name="adj" fmla="val 50000"/>
                            <a:gd name="hf" fmla="val 115470"/>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vězda: šesticípá 17" o:spid="_x0000_s1026" style="position:absolute;margin-left:76.6pt;margin-top:115.7pt;width:9.25pt;height:11.6pt;rotation:286774fd;flip:x;z-index:25199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7654,147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" path="m,36760l24863,9850,58827,,92791,9850r24863,26910l126755,73521r-9101,36760l92791,137191r-33964,9850l24863,137191,,110281,-9101,73521,,36760xe" fillcolor="#c45911 [2405]" strokecolor="#1f3763 [1604]" strokeweight="1pt">
                <v:stroke joinstyle="miter"/>
                <v:path arrowok="t" o:connecttype="custom" o:connectlocs="0,36760;24863,9850;58827,0;92791,9850;117654,36760;126755,73521;117654,110281;92791,137191;58827,147041;24863,137191;0,110281;-9101,73521;0,36760" o:connectangles="0,0,0,0,0,0,0,0,0,0,0,0,0"/>
                <w10:wrap anchorx="margin"/>
              </v:shape>
            </w:pict>
          </mc:Fallback>
        </mc:AlternateContent>
      </w:r>
      <w:r w:rsidRPr="0005739E">
        <w:rPr>
          <w:rFonts w:cs="Arial"/>
          <w:noProof/>
          <w:lang w:eastAsia="cs-CZ"/>
        </w:rPr>
        <mc:AlternateContent>
          <mc:Choice Requires="wps">
            <w:drawing>
              <wp:anchor distT="0" distB="0" distL="114300" distR="114300" simplePos="0" relativeHeight="252069376" behindDoc="0" locked="0" layoutInCell="1" allowOverlap="1" wp14:anchorId="75ECEEF2" wp14:editId="1D97B240">
                <wp:simplePos x="0" y="0"/>
                <wp:positionH relativeFrom="margin">
                  <wp:posOffset>-51898</wp:posOffset>
                </wp:positionH>
                <wp:positionV relativeFrom="paragraph">
                  <wp:posOffset>1260994</wp:posOffset>
                </wp:positionV>
                <wp:extent cx="129452" cy="137710"/>
                <wp:effectExtent l="19050" t="19050" r="42545" b="34290"/>
                <wp:wrapNone/>
                <wp:docPr id="2137" name="Hvězda: šesticípá 2097"/>
                <wp:cNvGraphicFramePr/>
                <a:graphic xmlns:a="http://schemas.openxmlformats.org/drawingml/2006/main">
                  <a:graphicData uri="http://schemas.microsoft.com/office/word/2010/wordprocessingShape">
                    <wps:wsp>
                      <wps:cNvSpPr/>
                      <wps:spPr>
                        <a:xfrm flipH="1" flipV="1">
                          <a:off x="0" y="0"/>
                          <a:ext cx="129452" cy="137710"/>
                        </a:xfrm>
                        <a:prstGeom prst="star6">
                          <a:avLst>
                            <a:gd name="adj" fmla="val 50000"/>
                            <a:gd name="hf" fmla="val 115470"/>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vězda: šesticípá 2097" o:spid="_x0000_s1026" style="position:absolute;margin-left:-4.1pt;margin-top:99.3pt;width:10.2pt;height:10.85pt;flip:x y;z-index:25206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9452,13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" path="m,34428l27356,9225,64726,r37370,9225l129452,34428r10013,34427l129452,103283r-27356,25202l64726,137710,27356,128485,,103283,-10013,68855,,34428xe" fillcolor="black [3213]" strokecolor="#1f3763 [1604]" strokeweight="1pt">
                <v:stroke joinstyle="miter"/>
                <v:path arrowok="t" o:connecttype="custom" o:connectlocs="0,34428;27356,9225;64726,0;102096,9225;129452,34428;139465,68855;129452,103283;102096,128485;64726,137710;27356,128485;0,103283;-10013,68855;0,34428" o:connectangles="0,0,0,0,0,0,0,0,0,0,0,0,0"/>
                <w10:wrap anchorx="margin"/>
              </v:shape>
            </w:pict>
          </mc:Fallback>
        </mc:AlternateContent>
      </w:r>
      <w:r w:rsidRPr="0005739E">
        <w:rPr>
          <w:rFonts w:cs="Arial"/>
          <w:noProof/>
          <w:lang w:eastAsia="cs-CZ"/>
        </w:rPr>
        <w:drawing>
          <wp:inline distT="0" distB="0" distL="0" distR="0" wp14:anchorId="5F9E104C" wp14:editId="4DE425A6">
            <wp:extent cx="5864542" cy="4294909"/>
            <wp:effectExtent l="0" t="0" r="3175" b="0"/>
            <wp:docPr id="2142" name="Obrázek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71487" cy="4299995"/>
                    </a:xfrm>
                    <a:prstGeom prst="rect">
                      <a:avLst/>
                    </a:prstGeom>
                    <a:noFill/>
                    <a:ln>
                      <a:noFill/>
                    </a:ln>
                  </pic:spPr>
                </pic:pic>
              </a:graphicData>
            </a:graphic>
          </wp:inline>
        </w:drawing>
      </w:r>
    </w:p>
    <w:p w:rsidR="0067691E" w:rsidRPr="0005739E" w:rsidRDefault="0067691E" w:rsidP="0067691E">
      <w:pPr>
        <w:rPr>
          <w:rFonts w:cs="Arial"/>
        </w:rPr>
      </w:pPr>
      <w:r w:rsidRPr="0005739E">
        <w:rPr>
          <w:rFonts w:cs="Arial"/>
          <w:noProof/>
          <w:lang w:eastAsia="cs-CZ"/>
        </w:rPr>
        <mc:AlternateContent>
          <mc:Choice Requires="wps">
            <w:drawing>
              <wp:anchor distT="0" distB="0" distL="114300" distR="114300" simplePos="0" relativeHeight="252134912" behindDoc="0" locked="0" layoutInCell="1" allowOverlap="1" wp14:anchorId="44853CAD" wp14:editId="46759DDA">
                <wp:simplePos x="0" y="0"/>
                <wp:positionH relativeFrom="margin">
                  <wp:posOffset>394970</wp:posOffset>
                </wp:positionH>
                <wp:positionV relativeFrom="paragraph">
                  <wp:posOffset>71175</wp:posOffset>
                </wp:positionV>
                <wp:extent cx="1559560" cy="255905"/>
                <wp:effectExtent l="0" t="1847850" r="21590" b="10795"/>
                <wp:wrapNone/>
                <wp:docPr id="2138" name="Bublinový popisek: čárový 2074"/>
                <wp:cNvGraphicFramePr/>
                <a:graphic xmlns:a="http://schemas.openxmlformats.org/drawingml/2006/main">
                  <a:graphicData uri="http://schemas.microsoft.com/office/word/2010/wordprocessingShape">
                    <wps:wsp>
                      <wps:cNvSpPr/>
                      <wps:spPr>
                        <a:xfrm flipH="1">
                          <a:off x="0" y="0"/>
                          <a:ext cx="1559560" cy="255905"/>
                        </a:xfrm>
                        <a:prstGeom prst="borderCallout1">
                          <a:avLst>
                            <a:gd name="adj1" fmla="val -746987"/>
                            <a:gd name="adj2" fmla="val 68882"/>
                            <a:gd name="adj3" fmla="val -26064"/>
                            <a:gd name="adj4" fmla="val 17245"/>
                          </a:avLst>
                        </a:prstGeom>
                        <a:solidFill>
                          <a:srgbClr val="006600"/>
                        </a:solidFill>
                        <a:ln>
                          <a:solidFill>
                            <a:srgbClr val="00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499" w:rsidRPr="00C8399E" w:rsidRDefault="00291499" w:rsidP="0067691E">
                            <w:pPr>
                              <w:spacing w:before="0"/>
                              <w:jc w:val="left"/>
                              <w:rPr>
                                <w:rFonts w:asciiTheme="minorHAnsi" w:hAnsiTheme="minorHAnsi" w:cstheme="minorHAnsi"/>
                                <w:b/>
                                <w:bCs/>
                                <w:sz w:val="18"/>
                                <w:szCs w:val="18"/>
                              </w:rPr>
                            </w:pPr>
                            <w:r w:rsidRPr="00C8399E">
                              <w:rPr>
                                <w:rFonts w:asciiTheme="minorHAnsi" w:hAnsiTheme="minorHAnsi" w:cstheme="minorHAnsi"/>
                                <w:b/>
                                <w:bCs/>
                                <w:sz w:val="18"/>
                                <w:szCs w:val="18"/>
                              </w:rPr>
                              <w:t>Překladiště TS Prachatice</w:t>
                            </w:r>
                          </w:p>
                          <w:p w:rsidR="00291499" w:rsidRDefault="00291499" w:rsidP="006769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blinový popisek: čárový 2074" o:spid="_x0000_s1047" type="#_x0000_t47" style="position:absolute;left:0;text-align:left;margin-left:31.1pt;margin-top:5.6pt;width:122.8pt;height:20.15pt;flip:x;z-index:25213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" adj="3725,-5630,14879,-161349" fillcolor="#060" strokecolor="#060" strokeweight="1pt">
                <v:textbox>
                  <w:txbxContent>
                    <w:p w:rsidR="00291499" w:rsidRPr="00C8399E" w:rsidRDefault="00291499" w:rsidP="0067691E">
                      <w:pPr>
                        <w:spacing w:before="0"/>
                        <w:jc w:val="left"/>
                        <w:rPr>
                          <w:rFonts w:asciiTheme="minorHAnsi" w:hAnsiTheme="minorHAnsi" w:cstheme="minorHAnsi"/>
                          <w:b/>
                          <w:bCs/>
                          <w:sz w:val="18"/>
                          <w:szCs w:val="18"/>
                        </w:rPr>
                      </w:pPr>
                      <w:r w:rsidRPr="00C8399E">
                        <w:rPr>
                          <w:rFonts w:asciiTheme="minorHAnsi" w:hAnsiTheme="minorHAnsi" w:cstheme="minorHAnsi"/>
                          <w:b/>
                          <w:bCs/>
                          <w:sz w:val="18"/>
                          <w:szCs w:val="18"/>
                        </w:rPr>
                        <w:t>Překladiště TS Prachatice</w:t>
                      </w:r>
                    </w:p>
                    <w:p w:rsidR="00291499" w:rsidRDefault="00291499" w:rsidP="0067691E">
                      <w:pPr>
                        <w:jc w:val="center"/>
                      </w:pPr>
                    </w:p>
                  </w:txbxContent>
                </v:textbox>
                <o:callout v:ext="edit" minusy="t"/>
                <w10:wrap anchorx="margin"/>
              </v:shape>
            </w:pict>
          </mc:Fallback>
        </mc:AlternateContent>
      </w:r>
    </w:p>
    <w:p w:rsidR="0067691E" w:rsidRPr="0005739E" w:rsidRDefault="0067691E" w:rsidP="0067691E">
      <w:pPr>
        <w:rPr>
          <w:rFonts w:cs="Arial"/>
        </w:rPr>
      </w:pPr>
      <w:r w:rsidRPr="0005739E">
        <w:rPr>
          <w:rFonts w:cs="Arial"/>
          <w:noProof/>
          <w:lang w:eastAsia="cs-CZ"/>
        </w:rPr>
        <mc:AlternateContent>
          <mc:Choice Requires="wps">
            <w:drawing>
              <wp:anchor distT="0" distB="0" distL="114300" distR="114300" simplePos="0" relativeHeight="252126720" behindDoc="0" locked="0" layoutInCell="1" allowOverlap="1" wp14:anchorId="29358857" wp14:editId="05BC4AC6">
                <wp:simplePos x="0" y="0"/>
                <wp:positionH relativeFrom="margin">
                  <wp:posOffset>0</wp:posOffset>
                </wp:positionH>
                <wp:positionV relativeFrom="paragraph">
                  <wp:posOffset>111267</wp:posOffset>
                </wp:positionV>
                <wp:extent cx="1503045" cy="278765"/>
                <wp:effectExtent l="0" t="2247900" r="20955" b="26035"/>
                <wp:wrapNone/>
                <wp:docPr id="2139" name="Bublinový popisek: čárový 2099"/>
                <wp:cNvGraphicFramePr/>
                <a:graphic xmlns:a="http://schemas.openxmlformats.org/drawingml/2006/main">
                  <a:graphicData uri="http://schemas.microsoft.com/office/word/2010/wordprocessingShape">
                    <wps:wsp>
                      <wps:cNvSpPr/>
                      <wps:spPr>
                        <a:xfrm flipH="1">
                          <a:off x="0" y="0"/>
                          <a:ext cx="1503045" cy="278765"/>
                        </a:xfrm>
                        <a:prstGeom prst="borderCallout1">
                          <a:avLst>
                            <a:gd name="adj1" fmla="val -12922"/>
                            <a:gd name="adj2" fmla="val 84987"/>
                            <a:gd name="adj3" fmla="val -782294"/>
                            <a:gd name="adj4" fmla="val 92030"/>
                          </a:avLst>
                        </a:prstGeom>
                        <a:solidFill>
                          <a:srgbClr val="006600"/>
                        </a:solidFill>
                        <a:ln>
                          <a:solidFill>
                            <a:srgbClr val="00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499" w:rsidRPr="00C8399E" w:rsidRDefault="00291499" w:rsidP="0067691E">
                            <w:pPr>
                              <w:spacing w:before="0"/>
                              <w:rPr>
                                <w:rFonts w:asciiTheme="minorHAnsi" w:hAnsiTheme="minorHAnsi" w:cstheme="minorHAnsi"/>
                                <w:b/>
                                <w:bCs/>
                                <w:sz w:val="18"/>
                                <w:szCs w:val="18"/>
                              </w:rPr>
                            </w:pPr>
                            <w:r w:rsidRPr="00C8399E">
                              <w:rPr>
                                <w:rFonts w:asciiTheme="minorHAnsi" w:hAnsiTheme="minorHAnsi" w:cstheme="minorHAnsi"/>
                                <w:b/>
                                <w:bCs/>
                                <w:sz w:val="18"/>
                                <w:szCs w:val="18"/>
                              </w:rPr>
                              <w:t>SO Pravětín u Vimperka</w:t>
                            </w:r>
                          </w:p>
                          <w:p w:rsidR="00291499" w:rsidRDefault="00291499" w:rsidP="006769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blinový popisek: čárový 2099" o:spid="_x0000_s1048" type="#_x0000_t47" style="position:absolute;left:0;text-align:left;margin-left:0;margin-top:8.75pt;width:118.35pt;height:21.95pt;flip:x;z-index:25212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" adj="19878,-168976,18357,-2791" fillcolor="#060" strokecolor="#060" strokeweight="1pt">
                <v:textbox>
                  <w:txbxContent>
                    <w:p w:rsidR="00291499" w:rsidRPr="00C8399E" w:rsidRDefault="00291499" w:rsidP="0067691E">
                      <w:pPr>
                        <w:spacing w:before="0"/>
                        <w:rPr>
                          <w:rFonts w:asciiTheme="minorHAnsi" w:hAnsiTheme="minorHAnsi" w:cstheme="minorHAnsi"/>
                          <w:b/>
                          <w:bCs/>
                          <w:sz w:val="18"/>
                          <w:szCs w:val="18"/>
                        </w:rPr>
                      </w:pPr>
                      <w:r w:rsidRPr="00C8399E">
                        <w:rPr>
                          <w:rFonts w:asciiTheme="minorHAnsi" w:hAnsiTheme="minorHAnsi" w:cstheme="minorHAnsi"/>
                          <w:b/>
                          <w:bCs/>
                          <w:sz w:val="18"/>
                          <w:szCs w:val="18"/>
                        </w:rPr>
                        <w:t>SO Pravětín u Vimperka</w:t>
                      </w:r>
                    </w:p>
                    <w:p w:rsidR="00291499" w:rsidRDefault="00291499" w:rsidP="0067691E">
                      <w:pPr>
                        <w:jc w:val="center"/>
                      </w:pPr>
                    </w:p>
                  </w:txbxContent>
                </v:textbox>
                <o:callout v:ext="edit" minusx="t"/>
                <w10:wrap anchorx="margin"/>
              </v:shape>
            </w:pict>
          </mc:Fallback>
        </mc:AlternateContent>
      </w:r>
      <w:r w:rsidRPr="0005739E">
        <w:rPr>
          <w:rFonts w:cs="Arial"/>
          <w:noProof/>
          <w:lang w:eastAsia="cs-CZ"/>
        </w:rPr>
        <mc:AlternateContent>
          <mc:Choice Requires="wps">
            <w:drawing>
              <wp:anchor distT="0" distB="0" distL="114300" distR="114300" simplePos="0" relativeHeight="252151296" behindDoc="0" locked="0" layoutInCell="1" allowOverlap="1" wp14:anchorId="238D4740" wp14:editId="7DF33A5D">
                <wp:simplePos x="0" y="0"/>
                <wp:positionH relativeFrom="column">
                  <wp:posOffset>1998980</wp:posOffset>
                </wp:positionH>
                <wp:positionV relativeFrom="paragraph">
                  <wp:posOffset>4445</wp:posOffset>
                </wp:positionV>
                <wp:extent cx="1379220" cy="255905"/>
                <wp:effectExtent l="1543050" t="2800350" r="11430" b="10795"/>
                <wp:wrapNone/>
                <wp:docPr id="2140" name="Bublinový popisek: čárový 2098"/>
                <wp:cNvGraphicFramePr/>
                <a:graphic xmlns:a="http://schemas.openxmlformats.org/drawingml/2006/main">
                  <a:graphicData uri="http://schemas.microsoft.com/office/word/2010/wordprocessingShape">
                    <wps:wsp>
                      <wps:cNvSpPr/>
                      <wps:spPr>
                        <a:xfrm flipH="1">
                          <a:off x="0" y="0"/>
                          <a:ext cx="1379220" cy="255905"/>
                        </a:xfrm>
                        <a:prstGeom prst="borderCallout1">
                          <a:avLst>
                            <a:gd name="adj1" fmla="val 3320"/>
                            <a:gd name="adj2" fmla="val 85161"/>
                            <a:gd name="adj3" fmla="val -1126960"/>
                            <a:gd name="adj4" fmla="val 212318"/>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txbx>
                        <w:txbxContent>
                          <w:p w:rsidR="00291499" w:rsidRPr="00E629C4" w:rsidRDefault="00291499" w:rsidP="0067691E">
                            <w:pPr>
                              <w:spacing w:before="0"/>
                              <w:rPr>
                                <w:rFonts w:asciiTheme="minorHAnsi" w:hAnsiTheme="minorHAnsi" w:cstheme="minorHAnsi"/>
                                <w:b/>
                                <w:bCs/>
                                <w:sz w:val="18"/>
                                <w:szCs w:val="18"/>
                              </w:rPr>
                            </w:pPr>
                            <w:r>
                              <w:rPr>
                                <w:rFonts w:asciiTheme="minorHAnsi" w:hAnsiTheme="minorHAnsi" w:cstheme="minorHAnsi"/>
                                <w:b/>
                                <w:bCs/>
                                <w:sz w:val="18"/>
                                <w:szCs w:val="18"/>
                              </w:rPr>
                              <w:t>Překladiště Strakonice</w:t>
                            </w:r>
                          </w:p>
                          <w:p w:rsidR="00291499" w:rsidRDefault="00291499" w:rsidP="006769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blinový popisek: čárový 2098" o:spid="_x0000_s1049" type="#_x0000_t47" style="position:absolute;left:0;text-align:left;margin-left:157.4pt;margin-top:.35pt;width:108.6pt;height:20.15pt;flip:x;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" adj="45861,-243423,18395,717" fillcolor="blue" strokecolor="#1f3763 [1604]" strokeweight="1pt">
                <v:textbox>
                  <w:txbxContent>
                    <w:p w:rsidR="00291499" w:rsidRPr="00E629C4" w:rsidRDefault="00291499" w:rsidP="0067691E">
                      <w:pPr>
                        <w:spacing w:before="0"/>
                        <w:rPr>
                          <w:rFonts w:asciiTheme="minorHAnsi" w:hAnsiTheme="minorHAnsi" w:cstheme="minorHAnsi"/>
                          <w:b/>
                          <w:bCs/>
                          <w:sz w:val="18"/>
                          <w:szCs w:val="18"/>
                        </w:rPr>
                      </w:pPr>
                      <w:r>
                        <w:rPr>
                          <w:rFonts w:asciiTheme="minorHAnsi" w:hAnsiTheme="minorHAnsi" w:cstheme="minorHAnsi"/>
                          <w:b/>
                          <w:bCs/>
                          <w:sz w:val="18"/>
                          <w:szCs w:val="18"/>
                        </w:rPr>
                        <w:t>Překladiště Strakonice</w:t>
                      </w:r>
                    </w:p>
                    <w:p w:rsidR="00291499" w:rsidRDefault="00291499" w:rsidP="0067691E">
                      <w:pPr>
                        <w:jc w:val="center"/>
                      </w:pPr>
                    </w:p>
                  </w:txbxContent>
                </v:textbox>
                <o:callout v:ext="edit" minusx="t"/>
              </v:shape>
            </w:pict>
          </mc:Fallback>
        </mc:AlternateContent>
      </w:r>
    </w:p>
    <w:p w:rsidR="0067691E" w:rsidRPr="0005739E" w:rsidRDefault="0067691E" w:rsidP="0067691E">
      <w:pPr>
        <w:rPr>
          <w:rFonts w:cs="Arial"/>
        </w:rPr>
      </w:pPr>
    </w:p>
    <w:p w:rsidR="0067691E" w:rsidRDefault="0067691E" w:rsidP="0067691E">
      <w:pPr>
        <w:rPr>
          <w:rFonts w:cs="Arial"/>
          <w:i/>
          <w:iCs/>
        </w:rPr>
      </w:pPr>
      <w:r w:rsidRPr="008336F3">
        <w:rPr>
          <w:rFonts w:cs="Arial"/>
          <w:i/>
          <w:iCs/>
        </w:rPr>
        <w:t xml:space="preserve">Poznámka: </w:t>
      </w:r>
      <w:r>
        <w:rPr>
          <w:rFonts w:cs="Arial"/>
          <w:i/>
          <w:iCs/>
        </w:rPr>
        <w:t xml:space="preserve">zkratka </w:t>
      </w:r>
      <w:r w:rsidRPr="008336F3">
        <w:rPr>
          <w:rFonts w:cs="Arial"/>
          <w:i/>
          <w:iCs/>
        </w:rPr>
        <w:t>SO v obrázcích znamená skládka odpadu</w:t>
      </w:r>
    </w:p>
    <w:p w:rsidR="0067691E" w:rsidRDefault="0067691E" w:rsidP="0067691E">
      <w:pPr>
        <w:rPr>
          <w:rFonts w:cs="Arial"/>
        </w:rPr>
      </w:pPr>
    </w:p>
    <w:p w:rsidR="0067691E" w:rsidRDefault="0067691E" w:rsidP="0067691E">
      <w:pPr>
        <w:rPr>
          <w:rFonts w:cs="Arial"/>
        </w:rPr>
      </w:pPr>
    </w:p>
    <w:p w:rsidR="0067691E" w:rsidRDefault="0067691E" w:rsidP="0067691E">
      <w:pPr>
        <w:rPr>
          <w:rFonts w:cs="Arial"/>
        </w:rPr>
      </w:pPr>
    </w:p>
    <w:p w:rsidR="0067691E" w:rsidRDefault="0067691E" w:rsidP="0067691E">
      <w:pPr>
        <w:rPr>
          <w:rFonts w:cs="Arial"/>
        </w:rPr>
      </w:pPr>
    </w:p>
    <w:p w:rsidR="0067691E" w:rsidRDefault="0067691E" w:rsidP="0067691E">
      <w:pPr>
        <w:rPr>
          <w:rFonts w:cs="Arial"/>
        </w:rPr>
      </w:pPr>
    </w:p>
    <w:p w:rsidR="0067691E" w:rsidRDefault="0067691E" w:rsidP="0067691E">
      <w:pPr>
        <w:rPr>
          <w:rFonts w:cs="Arial"/>
        </w:rPr>
      </w:pPr>
    </w:p>
    <w:p w:rsidR="0067691E" w:rsidRDefault="0067691E" w:rsidP="0067691E">
      <w:pPr>
        <w:rPr>
          <w:rFonts w:cs="Arial"/>
        </w:rPr>
      </w:pPr>
    </w:p>
    <w:p w:rsidR="0067691E" w:rsidRDefault="0067691E" w:rsidP="0067691E">
      <w:pPr>
        <w:rPr>
          <w:rFonts w:cs="Arial"/>
        </w:rPr>
      </w:pPr>
    </w:p>
    <w:p w:rsidR="0067691E" w:rsidRDefault="0067691E" w:rsidP="0067691E"/>
    <w:p w:rsidR="0067691E" w:rsidRDefault="0067691E" w:rsidP="0067691E"/>
    <w:p w:rsidR="0067691E" w:rsidRDefault="0067691E" w:rsidP="0067691E"/>
    <w:p w:rsidR="0067691E" w:rsidRDefault="0067691E" w:rsidP="0067691E"/>
    <w:p w:rsidR="00E931E8" w:rsidRDefault="002607B3" w:rsidP="00965BB3">
      <w:pPr>
        <w:pStyle w:val="Nadpis1"/>
      </w:pPr>
      <w:bookmarkStart w:id="147" w:name="_Toc88814366"/>
      <w:r>
        <w:t>Pr</w:t>
      </w:r>
      <w:r w:rsidR="00E63D0D" w:rsidRPr="001C0BEB">
        <w:t xml:space="preserve">ojednání </w:t>
      </w:r>
      <w:r w:rsidR="00C85C04" w:rsidRPr="001C0BEB">
        <w:t xml:space="preserve">umístění překladišť </w:t>
      </w:r>
      <w:r w:rsidR="00C85C04">
        <w:t xml:space="preserve">a </w:t>
      </w:r>
      <w:r w:rsidR="00E63D0D" w:rsidRPr="001C0BEB">
        <w:t xml:space="preserve">zapojení jednotlivých měst a obcí </w:t>
      </w:r>
      <w:r w:rsidR="0088275C">
        <w:t xml:space="preserve">a svozových firem </w:t>
      </w:r>
      <w:r w:rsidR="00E63D0D" w:rsidRPr="001C0BEB">
        <w:t xml:space="preserve">do systému svozu </w:t>
      </w:r>
      <w:r w:rsidR="00954938" w:rsidRPr="001C0BEB">
        <w:t>SKO, OO a OEVO</w:t>
      </w:r>
      <w:r w:rsidR="00E63D0D" w:rsidRPr="001C0BEB">
        <w:t xml:space="preserve"> do ZEVO</w:t>
      </w:r>
      <w:bookmarkEnd w:id="147"/>
    </w:p>
    <w:p w:rsidR="00416C42" w:rsidRDefault="00416C42" w:rsidP="00965BB3">
      <w:pPr>
        <w:rPr>
          <w:lang w:eastAsia="cs-CZ"/>
        </w:rPr>
      </w:pPr>
      <w:r>
        <w:rPr>
          <w:lang w:eastAsia="cs-CZ"/>
        </w:rPr>
        <w:t>Důležitou součástí zpracování studie byly jednání s</w:t>
      </w:r>
      <w:r w:rsidR="00EF56A6">
        <w:rPr>
          <w:lang w:eastAsia="cs-CZ"/>
        </w:rPr>
        <w:t xml:space="preserve"> kompetentními provozovateli a zástupci jednotlivých definovaných svozových oblastí. Zápisy z těchto jednání jsou uvedeny v příloze studie.</w:t>
      </w:r>
    </w:p>
    <w:p w:rsidR="002E0BBA" w:rsidRDefault="002E0BBA" w:rsidP="00965BB3">
      <w:pPr>
        <w:pStyle w:val="Odstavecseseznamem"/>
        <w:numPr>
          <w:ilvl w:val="0"/>
          <w:numId w:val="25"/>
        </w:numPr>
      </w:pPr>
      <w:r w:rsidRPr="0088275C">
        <w:t>Jednání</w:t>
      </w:r>
      <w:r>
        <w:t xml:space="preserve"> zástupce zhotovitele svozové studie ing. Kadlece </w:t>
      </w:r>
      <w:r w:rsidRPr="0088275C">
        <w:t xml:space="preserve">dne 1.10.2021 </w:t>
      </w:r>
      <w:r>
        <w:t xml:space="preserve">a 25.10.2021 </w:t>
      </w:r>
      <w:r w:rsidRPr="0088275C">
        <w:t>se zástupc</w:t>
      </w:r>
      <w:r>
        <w:t>em</w:t>
      </w:r>
      <w:r w:rsidRPr="0088275C">
        <w:t xml:space="preserve"> firmy</w:t>
      </w:r>
      <w:r>
        <w:t xml:space="preserve"> AVE CZ s.r.o. </w:t>
      </w:r>
      <w:r w:rsidRPr="0088275C">
        <w:t>(ředitelem pro Jihočeskou oblas</w:t>
      </w:r>
      <w:r>
        <w:t>t</w:t>
      </w:r>
      <w:r w:rsidRPr="0088275C">
        <w:t xml:space="preserve"> panem</w:t>
      </w:r>
      <w:r>
        <w:t xml:space="preserve"> ing. Jindrou) – zástupce </w:t>
      </w:r>
      <w:r w:rsidRPr="0088275C">
        <w:t>firmy</w:t>
      </w:r>
      <w:r>
        <w:t xml:space="preserve"> AVE CZ s.r.o. souhlasí s umístěním překladiště na skládce odpadu</w:t>
      </w:r>
      <w:r w:rsidR="00E7194B">
        <w:t xml:space="preserve"> Fedrpuš u</w:t>
      </w:r>
      <w:r>
        <w:t xml:space="preserve"> Dolní Pěn</w:t>
      </w:r>
      <w:r w:rsidR="00E7194B">
        <w:t>y</w:t>
      </w:r>
      <w:r w:rsidR="002B5D08">
        <w:t>.</w:t>
      </w:r>
    </w:p>
    <w:p w:rsidR="002E0BBA" w:rsidRDefault="002E0BBA" w:rsidP="00965BB3">
      <w:pPr>
        <w:pStyle w:val="Odstavecseseznamem"/>
        <w:numPr>
          <w:ilvl w:val="0"/>
          <w:numId w:val="25"/>
        </w:numPr>
      </w:pPr>
      <w:r w:rsidRPr="0088275C">
        <w:t>Jednání</w:t>
      </w:r>
      <w:r>
        <w:t xml:space="preserve"> zástupce zhotovitele svozové studie ing. Kadlece</w:t>
      </w:r>
      <w:r w:rsidRPr="0088275C">
        <w:t xml:space="preserve"> dne 12.10.2021 se zástupci firmy Rumpold s.r.o. (ředitelem pro Jihočeskou oblas</w:t>
      </w:r>
      <w:r>
        <w:t>t</w:t>
      </w:r>
      <w:r w:rsidRPr="0088275C">
        <w:t xml:space="preserve"> panem Adensanem a regionálním vedoucím panem Krchem</w:t>
      </w:r>
      <w:r>
        <w:t xml:space="preserve">) – zástupci </w:t>
      </w:r>
      <w:r w:rsidRPr="0088275C">
        <w:t>firmy Rumpold s.r.o.</w:t>
      </w:r>
      <w:r>
        <w:t xml:space="preserve"> souhlasí s umístěním překladiště na skládce odpadu Želeč</w:t>
      </w:r>
      <w:r w:rsidR="002B5D08">
        <w:t>.</w:t>
      </w:r>
    </w:p>
    <w:p w:rsidR="002E0BBA" w:rsidRDefault="002E0BBA" w:rsidP="00965BB3">
      <w:pPr>
        <w:pStyle w:val="Odstavecseseznamem"/>
        <w:numPr>
          <w:ilvl w:val="0"/>
          <w:numId w:val="25"/>
        </w:numPr>
      </w:pPr>
      <w:r w:rsidRPr="001436C5">
        <w:t>Jednání</w:t>
      </w:r>
      <w:r w:rsidRPr="00CB7FB0">
        <w:t xml:space="preserve"> </w:t>
      </w:r>
      <w:r>
        <w:t>zástupce zhotovitele svozové studie ing. Kadlece</w:t>
      </w:r>
      <w:r w:rsidRPr="001436C5">
        <w:t xml:space="preserve"> dne 14.10.2021 se zástupcem firmy Rumpold 01 – Vodňany s.r.o. (jednatelem panem Hejdukem) – zástupce</w:t>
      </w:r>
      <w:r>
        <w:t xml:space="preserve"> </w:t>
      </w:r>
      <w:r w:rsidRPr="001436C5">
        <w:t>firmy Rumpold 01 – Vodňany s.r.o. souhlasí s umístěním překladiště na skládce odpadu Vodňany)</w:t>
      </w:r>
      <w:r w:rsidR="002B5D08">
        <w:t>.</w:t>
      </w:r>
    </w:p>
    <w:p w:rsidR="002E0BBA" w:rsidRDefault="002E0BBA" w:rsidP="00965BB3">
      <w:pPr>
        <w:pStyle w:val="Odstavecseseznamem"/>
        <w:numPr>
          <w:ilvl w:val="0"/>
          <w:numId w:val="25"/>
        </w:numPr>
      </w:pPr>
      <w:r w:rsidRPr="001436C5">
        <w:t>Jednání</w:t>
      </w:r>
      <w:r>
        <w:t xml:space="preserve"> zástupce zhotovitele svozové studie ing. Kadlece</w:t>
      </w:r>
      <w:r w:rsidRPr="001436C5">
        <w:t xml:space="preserve"> dne 1</w:t>
      </w:r>
      <w:r>
        <w:t>9</w:t>
      </w:r>
      <w:r w:rsidRPr="001436C5">
        <w:t>.10.2021 se zástupc</w:t>
      </w:r>
      <w:r>
        <w:t xml:space="preserve">i měst Vimperk a Prachatice a zástupcem Jihočeského Krajského úřadu, odbor ŽP ing. Pacákovou – </w:t>
      </w:r>
      <w:r w:rsidRPr="001436C5">
        <w:t>zástupc</w:t>
      </w:r>
      <w:r>
        <w:t>i měst Vimperk a Prachatice nesouhlasí se společným překladištěm a požadují samostatná překladiště - závěry viz záznam z jednání v příloze studie</w:t>
      </w:r>
      <w:r w:rsidR="002B5D08">
        <w:t>.</w:t>
      </w:r>
    </w:p>
    <w:p w:rsidR="002E0BBA" w:rsidRPr="009E14AB" w:rsidRDefault="002E0BBA" w:rsidP="00965BB3">
      <w:pPr>
        <w:pStyle w:val="Odstavecseseznamem"/>
        <w:numPr>
          <w:ilvl w:val="0"/>
          <w:numId w:val="25"/>
        </w:numPr>
      </w:pPr>
      <w:r w:rsidRPr="001436C5">
        <w:t>Jednání</w:t>
      </w:r>
      <w:r>
        <w:t xml:space="preserve"> zástupce zhotovitele svozové studie ing. Kadlece, předsedy představenstva Teplárny České Budějovice, a.s. ing. Krále</w:t>
      </w:r>
      <w:r w:rsidRPr="009E14AB">
        <w:t xml:space="preserve"> a zástupcem Jihočeského Krajského úřadu, odbor ŽP ing. Pacákovou</w:t>
      </w:r>
      <w:r>
        <w:t xml:space="preserve"> dne 27.10.2021</w:t>
      </w:r>
      <w:r w:rsidRPr="009E14AB">
        <w:t xml:space="preserve"> – </w:t>
      </w:r>
      <w:r>
        <w:t>závěry viz záznam z jednání v příloze studie</w:t>
      </w:r>
      <w:r w:rsidR="002B5D08">
        <w:t>.</w:t>
      </w:r>
    </w:p>
    <w:p w:rsidR="002E0BBA" w:rsidRDefault="002E0BBA" w:rsidP="00965BB3">
      <w:pPr>
        <w:pStyle w:val="Odstavecseseznamem"/>
        <w:numPr>
          <w:ilvl w:val="0"/>
          <w:numId w:val="25"/>
        </w:numPr>
      </w:pPr>
      <w:r w:rsidRPr="001436C5">
        <w:t>Jednání</w:t>
      </w:r>
      <w:r w:rsidRPr="00CB7FB0">
        <w:t xml:space="preserve"> </w:t>
      </w:r>
      <w:r>
        <w:t>zástupce zhotovitele svozové studie ing. Kadlece</w:t>
      </w:r>
      <w:r w:rsidRPr="001436C5">
        <w:t xml:space="preserve"> dne </w:t>
      </w:r>
      <w:r>
        <w:t>8.11.</w:t>
      </w:r>
      <w:r w:rsidRPr="001436C5">
        <w:t>2021 se zástupc</w:t>
      </w:r>
      <w:r>
        <w:t>i měst Třeboň, Trhové Sviny a Ves</w:t>
      </w:r>
      <w:r w:rsidR="000D77D8">
        <w:t>e</w:t>
      </w:r>
      <w:r>
        <w:t>lí nad Lužnicí a zástupcem Jihočeského Krajského úřadu, odbor ŽP ing. Pacákovou –</w:t>
      </w:r>
      <w:r w:rsidRPr="0060367B">
        <w:t xml:space="preserve"> </w:t>
      </w:r>
      <w:r>
        <w:t>závěry viz záznam z jednání v příloze studie</w:t>
      </w:r>
      <w:r w:rsidR="002B5D08">
        <w:t>.</w:t>
      </w:r>
    </w:p>
    <w:p w:rsidR="002E0BBA" w:rsidRDefault="002E0BBA" w:rsidP="00965BB3">
      <w:pPr>
        <w:pStyle w:val="Odstavecseseznamem"/>
        <w:numPr>
          <w:ilvl w:val="0"/>
          <w:numId w:val="25"/>
        </w:numPr>
      </w:pPr>
      <w:r w:rsidRPr="001436C5">
        <w:t>Jednání</w:t>
      </w:r>
      <w:r w:rsidRPr="00CB7FB0">
        <w:t xml:space="preserve"> </w:t>
      </w:r>
      <w:r>
        <w:t>zástupce zhotovitele svozové studie ing. Kadlece</w:t>
      </w:r>
      <w:r w:rsidRPr="001436C5">
        <w:t xml:space="preserve"> dne </w:t>
      </w:r>
      <w:r>
        <w:t>9.11.</w:t>
      </w:r>
      <w:r w:rsidRPr="001436C5">
        <w:t>2021 se zástupc</w:t>
      </w:r>
      <w:r>
        <w:t>i města Soběslav a Blatná a zástupcem Jihočeského Krajského úřadu, odbor ŽP ing. Pacákovou – závěry viz záznam z jednání v příloze studie</w:t>
      </w:r>
      <w:r w:rsidR="002B5D08">
        <w:t>.</w:t>
      </w:r>
    </w:p>
    <w:p w:rsidR="000D77D8" w:rsidRDefault="000D77D8" w:rsidP="00965BB3">
      <w:pPr>
        <w:pStyle w:val="Odstavecseseznamem"/>
        <w:numPr>
          <w:ilvl w:val="0"/>
          <w:numId w:val="25"/>
        </w:numPr>
      </w:pPr>
      <w:r w:rsidRPr="001436C5">
        <w:t>Jednání</w:t>
      </w:r>
      <w:r>
        <w:t xml:space="preserve"> zástupce zhotovitele svozové studie zástupce zhotovitele svozové studie ing. Kadlece</w:t>
      </w:r>
      <w:r w:rsidRPr="001436C5">
        <w:t xml:space="preserve"> dne 1</w:t>
      </w:r>
      <w:r>
        <w:t>0</w:t>
      </w:r>
      <w:r w:rsidRPr="001436C5">
        <w:t>.1</w:t>
      </w:r>
      <w:r>
        <w:t>1</w:t>
      </w:r>
      <w:r w:rsidRPr="001436C5">
        <w:t>.2021 se zástupc</w:t>
      </w:r>
      <w:r>
        <w:t>em města Tábor  a zástupcem Jihočeského Krajského úřadu, odbor ŽP ing. Pacákovou – závěry viz zápis z jednání v příloze studie</w:t>
      </w:r>
      <w:r w:rsidR="002B5D08">
        <w:t>.</w:t>
      </w:r>
    </w:p>
    <w:p w:rsidR="002E0BBA" w:rsidRDefault="002E0BBA" w:rsidP="00965BB3">
      <w:pPr>
        <w:pStyle w:val="Odstavecseseznamem"/>
        <w:numPr>
          <w:ilvl w:val="0"/>
          <w:numId w:val="25"/>
        </w:numPr>
      </w:pPr>
      <w:r w:rsidRPr="001436C5">
        <w:t>Jednání</w:t>
      </w:r>
      <w:r>
        <w:t xml:space="preserve"> zástupce zhotovitele svozové studie zástupce zhotovitele svozové studie ing. Kadlece</w:t>
      </w:r>
      <w:r w:rsidRPr="001436C5">
        <w:t xml:space="preserve"> dne 1</w:t>
      </w:r>
      <w:r>
        <w:t>0</w:t>
      </w:r>
      <w:r w:rsidRPr="001436C5">
        <w:t>.1</w:t>
      </w:r>
      <w:r>
        <w:t>1</w:t>
      </w:r>
      <w:r w:rsidRPr="001436C5">
        <w:t>.2021 se zástupc</w:t>
      </w:r>
      <w:r>
        <w:t>i měst Český Krumlov, Kaplice a Milevsko a zástupcem Jihočeského Krajského úřadu, odbor ŽP ing. Pacákovou – závěry viz zápis z jednání v příloze studie</w:t>
      </w:r>
      <w:r w:rsidR="002B5D08">
        <w:t>.</w:t>
      </w:r>
    </w:p>
    <w:p w:rsidR="00911522" w:rsidRPr="005F6AB8" w:rsidRDefault="002E0BBA" w:rsidP="00965BB3">
      <w:pPr>
        <w:pStyle w:val="Odstavecseseznamem"/>
        <w:numPr>
          <w:ilvl w:val="0"/>
          <w:numId w:val="25"/>
        </w:numPr>
      </w:pPr>
      <w:r w:rsidRPr="001436C5">
        <w:t>Jednání</w:t>
      </w:r>
      <w:r>
        <w:t xml:space="preserve"> zástupce zhotovitele svozové studie</w:t>
      </w:r>
      <w:r w:rsidRPr="001436C5">
        <w:t xml:space="preserve"> </w:t>
      </w:r>
      <w:r>
        <w:t>ing. Kadlece</w:t>
      </w:r>
      <w:r w:rsidRPr="001436C5">
        <w:t xml:space="preserve"> dne 1</w:t>
      </w:r>
      <w:r>
        <w:t>1</w:t>
      </w:r>
      <w:r w:rsidRPr="001436C5">
        <w:t>.1</w:t>
      </w:r>
      <w:r>
        <w:t>1</w:t>
      </w:r>
      <w:r w:rsidRPr="001436C5">
        <w:t>.2021 se zástupc</w:t>
      </w:r>
      <w:r>
        <w:t>i měst Písek, Strakonice a Jindřichův Hradec a zástupcem Jihočeského Krajského úřadu, odbor ŽP ing. Pacákovou – závěry viz zápis z jednání v příloze studie</w:t>
      </w:r>
      <w:r w:rsidR="002B5D08">
        <w:t>.</w:t>
      </w:r>
    </w:p>
    <w:p w:rsidR="00C85C04" w:rsidRDefault="00C85C04" w:rsidP="00965BB3">
      <w:pPr>
        <w:pStyle w:val="Nadpis1"/>
      </w:pPr>
      <w:bookmarkStart w:id="148" w:name="_Toc88814367"/>
      <w:r w:rsidRPr="001C0BEB">
        <w:t>Výpočet možných dodávek SKO, OO a OEVO z jednotlivých ORP</w:t>
      </w:r>
      <w:r>
        <w:t xml:space="preserve"> </w:t>
      </w:r>
      <w:r w:rsidR="00197AAD">
        <w:t xml:space="preserve">a návrh umístění překladišť </w:t>
      </w:r>
      <w:r>
        <w:t>do ZEVO Vráto</w:t>
      </w:r>
      <w:bookmarkEnd w:id="148"/>
    </w:p>
    <w:p w:rsidR="00E96AC5" w:rsidRDefault="00E96AC5" w:rsidP="00965BB3">
      <w:r>
        <w:t xml:space="preserve">Původním záměrem studie bylo nalézt konkrétní řešení pro svoz skládkovaných odpadů do ZEVO Vráto. Proto studie zařadila variantní </w:t>
      </w:r>
      <w:r w:rsidR="005F6AB8">
        <w:t>možnosti uvedeného řešení jako modelovou variantu.</w:t>
      </w:r>
    </w:p>
    <w:p w:rsidR="005F6AB8" w:rsidRPr="00E96AC5" w:rsidRDefault="005F6AB8" w:rsidP="00965BB3">
      <w:r>
        <w:t>Varianty jsou koncipovány pro situaci ovlivněné změnou předpokládané výstavby jednotlivých ZEVO v Jihočeském kraji.</w:t>
      </w:r>
    </w:p>
    <w:p w:rsidR="00C85C04" w:rsidRDefault="00C85C04" w:rsidP="00C85C04">
      <w:pPr>
        <w:pStyle w:val="xNormln"/>
        <w:spacing w:before="120" w:after="0"/>
      </w:pPr>
      <w:r w:rsidRPr="004D4D3B">
        <w:t xml:space="preserve">Výpočet možných dodávek </w:t>
      </w:r>
      <w:r w:rsidR="002B5D08">
        <w:t>odpadů (</w:t>
      </w:r>
      <w:r w:rsidRPr="004D4D3B">
        <w:t>SKO, OO a OEVO</w:t>
      </w:r>
      <w:r w:rsidR="002B5D08">
        <w:t>)</w:t>
      </w:r>
      <w:r w:rsidRPr="004D4D3B">
        <w:t xml:space="preserve"> z jednotlivých ORP</w:t>
      </w:r>
      <w:r w:rsidRPr="00757E0C">
        <w:t xml:space="preserve"> </w:t>
      </w:r>
      <w:r w:rsidR="005F6AB8">
        <w:t xml:space="preserve">je koncipován </w:t>
      </w:r>
      <w:r w:rsidRPr="004D4D3B">
        <w:t>s výhledovou produkcí SKO 1</w:t>
      </w:r>
      <w:r>
        <w:t>5</w:t>
      </w:r>
      <w:r w:rsidRPr="004D4D3B">
        <w:t>0 Kg/obyv/rok</w:t>
      </w:r>
      <w:r w:rsidR="005F6AB8">
        <w:t xml:space="preserve">. Tato varianta </w:t>
      </w:r>
      <w:r>
        <w:t>je zpracován</w:t>
      </w:r>
      <w:r w:rsidR="005F6AB8">
        <w:t>a</w:t>
      </w:r>
      <w:r>
        <w:t xml:space="preserve"> dle požadavku Krajského úřadu Jihočeského kraje pro 4</w:t>
      </w:r>
      <w:r w:rsidR="005F6AB8">
        <w:t xml:space="preserve"> možné </w:t>
      </w:r>
      <w:r>
        <w:t>varianty:</w:t>
      </w:r>
    </w:p>
    <w:p w:rsidR="009B033B" w:rsidRDefault="005F6AB8" w:rsidP="00803A70">
      <w:pPr>
        <w:pStyle w:val="xNormln"/>
        <w:numPr>
          <w:ilvl w:val="0"/>
          <w:numId w:val="23"/>
        </w:numPr>
        <w:spacing w:before="360" w:after="0"/>
        <w:ind w:left="567"/>
      </w:pPr>
      <w:bookmarkStart w:id="149" w:name="_Hlk86559589"/>
      <w:r w:rsidRPr="003A5FDD">
        <w:rPr>
          <w:b/>
          <w:bCs w:val="0"/>
          <w:sz w:val="24"/>
          <w:szCs w:val="28"/>
        </w:rPr>
        <w:t>V</w:t>
      </w:r>
      <w:r w:rsidR="00911522" w:rsidRPr="003A5FDD">
        <w:rPr>
          <w:b/>
          <w:bCs w:val="0"/>
          <w:sz w:val="24"/>
          <w:szCs w:val="28"/>
        </w:rPr>
        <w:t>arianta se všemi ORP Jihočeského kraje</w:t>
      </w:r>
      <w:r w:rsidR="00911522" w:rsidRPr="003A5FDD">
        <w:rPr>
          <w:sz w:val="20"/>
        </w:rPr>
        <w:t xml:space="preserve"> </w:t>
      </w:r>
      <w:r w:rsidR="00911522">
        <w:t xml:space="preserve">– jedná se o </w:t>
      </w:r>
      <w:r w:rsidR="009B033B">
        <w:t>variant</w:t>
      </w:r>
      <w:r w:rsidR="00911522">
        <w:t>u</w:t>
      </w:r>
      <w:r w:rsidR="009B033B">
        <w:t xml:space="preserve"> svozu</w:t>
      </w:r>
      <w:r w:rsidR="009B033B" w:rsidRPr="00757E0C">
        <w:t xml:space="preserve"> </w:t>
      </w:r>
      <w:r w:rsidR="009B033B">
        <w:t xml:space="preserve">odpadu </w:t>
      </w:r>
      <w:r w:rsidR="009B033B" w:rsidRPr="00757E0C">
        <w:t>do ZEVO Vráto</w:t>
      </w:r>
      <w:r w:rsidR="002F10F0">
        <w:t xml:space="preserve"> o kapacitě 160 Kt</w:t>
      </w:r>
      <w:r w:rsidR="009B033B" w:rsidRPr="00757E0C">
        <w:t xml:space="preserve"> </w:t>
      </w:r>
      <w:r w:rsidR="009B033B">
        <w:t>ze všech</w:t>
      </w:r>
      <w:r w:rsidR="009B033B" w:rsidRPr="00757E0C">
        <w:t xml:space="preserve"> ORP</w:t>
      </w:r>
      <w:r w:rsidR="009B033B">
        <w:t xml:space="preserve"> Jihočeského kraje,</w:t>
      </w:r>
    </w:p>
    <w:p w:rsidR="009B033B" w:rsidRDefault="005F6AB8" w:rsidP="00803A70">
      <w:pPr>
        <w:pStyle w:val="xNormln"/>
        <w:numPr>
          <w:ilvl w:val="0"/>
          <w:numId w:val="23"/>
        </w:numPr>
        <w:spacing w:before="360" w:after="0"/>
        <w:ind w:left="567" w:hanging="357"/>
      </w:pPr>
      <w:r w:rsidRPr="003A5FDD">
        <w:rPr>
          <w:b/>
          <w:bCs w:val="0"/>
          <w:sz w:val="24"/>
          <w:szCs w:val="28"/>
        </w:rPr>
        <w:t>V</w:t>
      </w:r>
      <w:r w:rsidR="00911522" w:rsidRPr="003A5FDD">
        <w:rPr>
          <w:b/>
          <w:bCs w:val="0"/>
          <w:sz w:val="24"/>
          <w:szCs w:val="28"/>
        </w:rPr>
        <w:t>arianta bez ORP Tábor, části ORP Soběslav (Veselí nad Lužnicí) a bez ORP Milevsko</w:t>
      </w:r>
      <w:r w:rsidR="00911522" w:rsidRPr="003A5FDD">
        <w:rPr>
          <w:sz w:val="20"/>
        </w:rPr>
        <w:t xml:space="preserve"> </w:t>
      </w:r>
      <w:r w:rsidR="00911522">
        <w:t xml:space="preserve">– jedná se o </w:t>
      </w:r>
      <w:r w:rsidR="009B033B">
        <w:t>variant</w:t>
      </w:r>
      <w:r w:rsidR="00911522">
        <w:t>u</w:t>
      </w:r>
      <w:r w:rsidR="009B033B">
        <w:t xml:space="preserve"> svozu</w:t>
      </w:r>
      <w:r w:rsidR="009B033B" w:rsidRPr="00757E0C">
        <w:t xml:space="preserve"> </w:t>
      </w:r>
      <w:r w:rsidR="009B033B">
        <w:t xml:space="preserve">odpadu </w:t>
      </w:r>
      <w:r w:rsidR="009B033B" w:rsidRPr="00757E0C">
        <w:t>do ZEVO Vráto</w:t>
      </w:r>
      <w:r w:rsidR="002F10F0">
        <w:t xml:space="preserve"> o kapacitě 160 Kt</w:t>
      </w:r>
      <w:r w:rsidR="009B033B">
        <w:t xml:space="preserve"> bez ORP Tábor a Milevsko a bez části ORP Soběslav</w:t>
      </w:r>
      <w:r w:rsidR="00586899">
        <w:t xml:space="preserve"> včetně části Veselí nad Lužnicí</w:t>
      </w:r>
      <w:r w:rsidR="009B033B">
        <w:t xml:space="preserve"> – v této variantě je předpokládáno, že </w:t>
      </w:r>
      <w:r w:rsidR="009B033B" w:rsidRPr="00757E0C">
        <w:t>odpady z ORP Tábor</w:t>
      </w:r>
      <w:r w:rsidR="009B033B">
        <w:t xml:space="preserve"> a </w:t>
      </w:r>
      <w:r w:rsidR="009B033B" w:rsidRPr="00757E0C">
        <w:t>Milevsko</w:t>
      </w:r>
      <w:r w:rsidR="009B033B">
        <w:t xml:space="preserve"> a část odpadů z ORP Soběslav</w:t>
      </w:r>
      <w:r w:rsidR="00586899">
        <w:t xml:space="preserve"> a z Veselí nad Lužnicí</w:t>
      </w:r>
      <w:r w:rsidR="009B033B" w:rsidRPr="00757E0C">
        <w:t xml:space="preserve"> bude využívat ZEVO C-Energy Planá nad Lužnicí</w:t>
      </w:r>
      <w:r w:rsidR="00911522">
        <w:t>,</w:t>
      </w:r>
    </w:p>
    <w:p w:rsidR="009B033B" w:rsidRDefault="005F6AB8" w:rsidP="00803A70">
      <w:pPr>
        <w:pStyle w:val="xNormln"/>
        <w:numPr>
          <w:ilvl w:val="0"/>
          <w:numId w:val="23"/>
        </w:numPr>
        <w:spacing w:before="360" w:after="0"/>
        <w:ind w:left="567" w:hanging="357"/>
      </w:pPr>
      <w:r w:rsidRPr="003A5FDD">
        <w:rPr>
          <w:b/>
          <w:bCs w:val="0"/>
          <w:sz w:val="24"/>
          <w:szCs w:val="28"/>
        </w:rPr>
        <w:t>V</w:t>
      </w:r>
      <w:r w:rsidR="00911522" w:rsidRPr="003A5FDD">
        <w:rPr>
          <w:b/>
          <w:bCs w:val="0"/>
          <w:sz w:val="24"/>
          <w:szCs w:val="28"/>
        </w:rPr>
        <w:t>arianta bez části ORP Písek a Strakonice</w:t>
      </w:r>
      <w:r w:rsidR="00911522" w:rsidRPr="003A5FDD">
        <w:rPr>
          <w:sz w:val="20"/>
        </w:rPr>
        <w:t xml:space="preserve"> </w:t>
      </w:r>
      <w:r w:rsidR="00911522">
        <w:t xml:space="preserve">– jedná se o </w:t>
      </w:r>
      <w:r w:rsidR="009B033B">
        <w:t>variant</w:t>
      </w:r>
      <w:r w:rsidR="00911522">
        <w:t>u</w:t>
      </w:r>
      <w:r w:rsidR="009B033B">
        <w:t xml:space="preserve"> svozu odpadu do ZEVO Vráto</w:t>
      </w:r>
      <w:r w:rsidR="002F10F0">
        <w:t xml:space="preserve"> o kapacitě 160 Kt</w:t>
      </w:r>
      <w:r w:rsidR="009B033B">
        <w:t xml:space="preserve"> bez části ORP Písek a Strakonice – v této variantě je předpokládáno, že část odpadů z OPR Písek a část odpadů z ORP Strakonice</w:t>
      </w:r>
      <w:r w:rsidR="009B033B" w:rsidRPr="00757E0C">
        <w:t xml:space="preserve"> bude využívat ZEVO</w:t>
      </w:r>
      <w:r w:rsidR="009B033B">
        <w:t xml:space="preserve"> Písek</w:t>
      </w:r>
      <w:r w:rsidR="00911522">
        <w:t>,</w:t>
      </w:r>
    </w:p>
    <w:p w:rsidR="00C85C04" w:rsidRDefault="005F6AB8" w:rsidP="00803A70">
      <w:pPr>
        <w:pStyle w:val="xNormln"/>
        <w:numPr>
          <w:ilvl w:val="0"/>
          <w:numId w:val="23"/>
        </w:numPr>
        <w:spacing w:before="360" w:after="0"/>
        <w:ind w:left="567" w:hanging="357"/>
      </w:pPr>
      <w:r w:rsidRPr="003A5FDD">
        <w:rPr>
          <w:b/>
          <w:bCs w:val="0"/>
          <w:sz w:val="24"/>
          <w:szCs w:val="28"/>
        </w:rPr>
        <w:t>V</w:t>
      </w:r>
      <w:r w:rsidR="00911522" w:rsidRPr="003A5FDD">
        <w:rPr>
          <w:b/>
          <w:bCs w:val="0"/>
          <w:sz w:val="24"/>
          <w:szCs w:val="28"/>
        </w:rPr>
        <w:t>arianta bez ORP Tábor, Milevsko a části ORP Soběslav (Veselí nad Lužnicí), Písku a Strakonic</w:t>
      </w:r>
      <w:r w:rsidR="00911522" w:rsidRPr="003A5FDD">
        <w:rPr>
          <w:sz w:val="20"/>
        </w:rPr>
        <w:t xml:space="preserve"> </w:t>
      </w:r>
      <w:r w:rsidR="00911522">
        <w:t xml:space="preserve">– jedná se o </w:t>
      </w:r>
      <w:r w:rsidR="009B033B">
        <w:t>variant</w:t>
      </w:r>
      <w:r w:rsidR="00911522">
        <w:t>u</w:t>
      </w:r>
      <w:r w:rsidR="009B033B">
        <w:t xml:space="preserve"> svozu</w:t>
      </w:r>
      <w:r w:rsidR="009B033B" w:rsidRPr="00757E0C">
        <w:t xml:space="preserve"> </w:t>
      </w:r>
      <w:r w:rsidR="009B033B">
        <w:t xml:space="preserve">odpadu </w:t>
      </w:r>
      <w:r w:rsidR="009B033B" w:rsidRPr="00757E0C">
        <w:t>do ZEVO Vráto</w:t>
      </w:r>
      <w:r w:rsidR="002F10F0">
        <w:t xml:space="preserve"> o kapacitě 160 Kt</w:t>
      </w:r>
      <w:r w:rsidR="009B033B" w:rsidRPr="00B90CE6">
        <w:t xml:space="preserve"> bez ORP Tábor, Milevsko a </w:t>
      </w:r>
      <w:r w:rsidR="009B033B">
        <w:t xml:space="preserve">bez </w:t>
      </w:r>
      <w:r w:rsidR="009B033B" w:rsidRPr="00B90CE6">
        <w:t>části ORP Soběslav</w:t>
      </w:r>
      <w:r w:rsidR="009B033B">
        <w:t>,</w:t>
      </w:r>
      <w:r w:rsidR="009B033B" w:rsidRPr="00B90CE6">
        <w:t xml:space="preserve"> Písku a Strakonic</w:t>
      </w:r>
      <w:r w:rsidR="009B033B">
        <w:t xml:space="preserve"> – v této variantě je předpokládáno, že </w:t>
      </w:r>
      <w:r w:rsidR="009B033B" w:rsidRPr="00757E0C">
        <w:t>odpady z ORP Tábor</w:t>
      </w:r>
      <w:r w:rsidR="009B033B">
        <w:t xml:space="preserve"> a </w:t>
      </w:r>
      <w:r w:rsidR="009B033B" w:rsidRPr="00757E0C">
        <w:t>Milevsko</w:t>
      </w:r>
      <w:r w:rsidR="009B033B">
        <w:t xml:space="preserve"> a část odpadů z ORP Soběslav</w:t>
      </w:r>
      <w:r w:rsidR="00586899">
        <w:t xml:space="preserve"> včetně části Veselí nad Lužnicí</w:t>
      </w:r>
      <w:r w:rsidR="009B033B" w:rsidRPr="00757E0C">
        <w:t xml:space="preserve"> bude využívat ZEVO C-Energy Planá nad Lužnicí</w:t>
      </w:r>
      <w:r w:rsidR="009B033B">
        <w:t xml:space="preserve"> a část odpadů z OPR Písek a část odpadů z ORP Strakonice</w:t>
      </w:r>
      <w:r w:rsidR="009B033B" w:rsidRPr="00757E0C">
        <w:t xml:space="preserve"> bude využívat ZEVO</w:t>
      </w:r>
      <w:r w:rsidR="009B033B">
        <w:t xml:space="preserve"> Písek.</w:t>
      </w:r>
    </w:p>
    <w:bookmarkEnd w:id="149"/>
    <w:p w:rsidR="00915442" w:rsidRDefault="00915442" w:rsidP="00C85C04">
      <w:pPr>
        <w:pStyle w:val="xNormln"/>
        <w:spacing w:before="120" w:after="0"/>
      </w:pPr>
    </w:p>
    <w:p w:rsidR="005F6AB8" w:rsidRDefault="005F6AB8" w:rsidP="00C85C04">
      <w:pPr>
        <w:pStyle w:val="xNormln"/>
        <w:spacing w:before="120" w:after="0"/>
        <w:rPr>
          <w:b/>
          <w:bCs w:val="0"/>
        </w:rPr>
      </w:pPr>
    </w:p>
    <w:p w:rsidR="00C85C04" w:rsidRDefault="00C85C04" w:rsidP="00C85C04">
      <w:pPr>
        <w:pStyle w:val="xNormln"/>
        <w:spacing w:before="120" w:after="0"/>
        <w:rPr>
          <w:b/>
          <w:bCs w:val="0"/>
        </w:rPr>
      </w:pPr>
      <w:r w:rsidRPr="00C457A7">
        <w:rPr>
          <w:b/>
          <w:bCs w:val="0"/>
        </w:rPr>
        <w:t>Výsledná bilance</w:t>
      </w:r>
      <w:r w:rsidR="005F6AB8">
        <w:rPr>
          <w:b/>
          <w:bCs w:val="0"/>
        </w:rPr>
        <w:t xml:space="preserve"> produkce </w:t>
      </w:r>
      <w:r w:rsidR="00550DE1" w:rsidRPr="00C457A7">
        <w:rPr>
          <w:b/>
          <w:bCs w:val="0"/>
        </w:rPr>
        <w:t>odpadu (</w:t>
      </w:r>
      <w:r w:rsidRPr="00C457A7">
        <w:rPr>
          <w:b/>
          <w:bCs w:val="0"/>
        </w:rPr>
        <w:t>SKO, OO a OEVO</w:t>
      </w:r>
      <w:r w:rsidR="00550DE1" w:rsidRPr="00C457A7">
        <w:rPr>
          <w:b/>
          <w:bCs w:val="0"/>
        </w:rPr>
        <w:t>)</w:t>
      </w:r>
      <w:r w:rsidRPr="00C457A7">
        <w:rPr>
          <w:b/>
          <w:bCs w:val="0"/>
        </w:rPr>
        <w:t xml:space="preserve"> ve variantách je shrnuta v následujících tabulkách</w:t>
      </w:r>
      <w:r w:rsidR="00A70E82">
        <w:rPr>
          <w:b/>
          <w:bCs w:val="0"/>
        </w:rPr>
        <w:t xml:space="preserve"> a grafech</w:t>
      </w:r>
      <w:r w:rsidRPr="00C457A7">
        <w:rPr>
          <w:b/>
          <w:bCs w:val="0"/>
        </w:rPr>
        <w:t>:</w:t>
      </w:r>
    </w:p>
    <w:p w:rsidR="005F6AB8" w:rsidRDefault="005F6AB8" w:rsidP="00C85C04">
      <w:pPr>
        <w:pStyle w:val="xNormln"/>
        <w:spacing w:before="120" w:after="0"/>
        <w:rPr>
          <w:b/>
          <w:bCs w:val="0"/>
        </w:rPr>
      </w:pPr>
    </w:p>
    <w:p w:rsidR="005F6AB8" w:rsidRDefault="005F6AB8" w:rsidP="00C85C04">
      <w:pPr>
        <w:pStyle w:val="xNormln"/>
        <w:spacing w:before="120" w:after="0"/>
        <w:rPr>
          <w:b/>
          <w:bCs w:val="0"/>
        </w:rPr>
      </w:pPr>
    </w:p>
    <w:p w:rsidR="003A5FDD" w:rsidRDefault="003A5FDD" w:rsidP="00C85C04">
      <w:pPr>
        <w:pStyle w:val="xNormln"/>
        <w:spacing w:before="120" w:after="0"/>
        <w:rPr>
          <w:b/>
          <w:bCs w:val="0"/>
        </w:rPr>
      </w:pPr>
    </w:p>
    <w:p w:rsidR="005F6AB8" w:rsidRDefault="005F6AB8" w:rsidP="00C85C04">
      <w:pPr>
        <w:pStyle w:val="xNormln"/>
        <w:spacing w:before="120" w:after="0"/>
        <w:rPr>
          <w:b/>
          <w:bCs w:val="0"/>
        </w:rPr>
      </w:pPr>
    </w:p>
    <w:p w:rsidR="00803A70" w:rsidRDefault="00803A70" w:rsidP="00C85C04">
      <w:pPr>
        <w:pStyle w:val="xNormln"/>
        <w:spacing w:before="120" w:after="0"/>
        <w:rPr>
          <w:b/>
          <w:bCs w:val="0"/>
        </w:rPr>
      </w:pPr>
    </w:p>
    <w:p w:rsidR="005F6AB8" w:rsidRPr="00C457A7" w:rsidRDefault="005F6AB8" w:rsidP="00C85C04">
      <w:pPr>
        <w:pStyle w:val="xNormln"/>
        <w:spacing w:before="120" w:after="0"/>
        <w:rPr>
          <w:b/>
          <w:bCs w:val="0"/>
        </w:rPr>
      </w:pPr>
    </w:p>
    <w:p w:rsidR="003A5FDD" w:rsidRPr="003A5FDD" w:rsidRDefault="00C76032" w:rsidP="00F31AC7">
      <w:pPr>
        <w:pStyle w:val="Styl5"/>
        <w:rPr>
          <w:rFonts w:cs="Arial"/>
        </w:rPr>
      </w:pPr>
      <w:bookmarkStart w:id="150" w:name="_Toc88814415"/>
      <w:r>
        <w:t>Výpočet</w:t>
      </w:r>
      <w:r w:rsidR="00C85C04" w:rsidRPr="005B58C1">
        <w:t xml:space="preserve"> možn</w:t>
      </w:r>
      <w:r w:rsidR="00C85C04">
        <w:t>ých</w:t>
      </w:r>
      <w:r w:rsidR="00C85C04" w:rsidRPr="005B58C1">
        <w:t xml:space="preserve"> dodávek </w:t>
      </w:r>
      <w:r w:rsidR="00C85C04">
        <w:t>SKO, OO a OEVO</w:t>
      </w:r>
      <w:r w:rsidR="00C85C04" w:rsidRPr="005B58C1">
        <w:t xml:space="preserve"> z jednotlivých ORP</w:t>
      </w:r>
      <w:r w:rsidR="00C85C04">
        <w:t xml:space="preserve"> do ZEVO Vráto</w:t>
      </w:r>
      <w:r w:rsidR="00197AAD">
        <w:t xml:space="preserve"> </w:t>
      </w:r>
      <w:r w:rsidR="00197AAD" w:rsidRPr="00197AAD">
        <w:t>a návrh umístění překladišť</w:t>
      </w:r>
      <w:r w:rsidR="00C85C04">
        <w:t xml:space="preserve"> </w:t>
      </w:r>
      <w:bookmarkStart w:id="151" w:name="_Hlk71190382"/>
      <w:r w:rsidR="00C85C04">
        <w:t>– varianta se všemi ORP</w:t>
      </w:r>
      <w:bookmarkEnd w:id="151"/>
      <w:r w:rsidR="00C85C04">
        <w:t xml:space="preserve"> Jihočeského kraje</w:t>
      </w:r>
      <w:bookmarkEnd w:id="150"/>
    </w:p>
    <w:p w:rsidR="00C85C04" w:rsidRPr="003A5FDD" w:rsidRDefault="00A27C07" w:rsidP="00F31AC7">
      <w:pPr>
        <w:rPr>
          <w:rFonts w:cs="Arial"/>
        </w:rPr>
      </w:pPr>
      <w:r w:rsidRPr="00A27C07">
        <w:rPr>
          <w:noProof/>
          <w:lang w:eastAsia="cs-CZ"/>
        </w:rPr>
        <w:drawing>
          <wp:inline distT="0" distB="0" distL="0" distR="0" wp14:anchorId="7712F300" wp14:editId="2D013286">
            <wp:extent cx="5820155" cy="8445260"/>
            <wp:effectExtent l="0" t="0" r="9525"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21421" cy="8447097"/>
                    </a:xfrm>
                    <a:prstGeom prst="rect">
                      <a:avLst/>
                    </a:prstGeom>
                    <a:noFill/>
                    <a:ln>
                      <a:noFill/>
                    </a:ln>
                  </pic:spPr>
                </pic:pic>
              </a:graphicData>
            </a:graphic>
          </wp:inline>
        </w:drawing>
      </w:r>
    </w:p>
    <w:p w:rsidR="00C76032" w:rsidRPr="005E5672" w:rsidRDefault="00C76032" w:rsidP="00965BB3">
      <w:pPr>
        <w:pStyle w:val="Styl6"/>
      </w:pPr>
      <w:bookmarkStart w:id="152" w:name="_Toc88814448"/>
      <w:r w:rsidRPr="005E5672">
        <w:t>Výpočet možných dodávek SKO, OO a OEVO z jednotlivých ORP do ZEVO Vráto</w:t>
      </w:r>
      <w:r w:rsidR="00197AAD" w:rsidRPr="005E5672">
        <w:t xml:space="preserve"> a návrh umístění překladišť</w:t>
      </w:r>
      <w:r w:rsidRPr="005E5672">
        <w:t xml:space="preserve"> – varianta se všemi ORP Jihočeského kraje - graf</w:t>
      </w:r>
      <w:bookmarkEnd w:id="152"/>
    </w:p>
    <w:p w:rsidR="00F57B44" w:rsidRDefault="004479E7" w:rsidP="00965BB3">
      <w:r>
        <w:rPr>
          <w:noProof/>
          <w:lang w:eastAsia="cs-CZ"/>
        </w:rPr>
        <w:drawing>
          <wp:inline distT="0" distB="0" distL="0" distR="0" wp14:anchorId="21FC0B55" wp14:editId="5D4B8EC0">
            <wp:extent cx="5906597" cy="3825240"/>
            <wp:effectExtent l="0" t="0" r="0" b="381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20439" cy="3834204"/>
                    </a:xfrm>
                    <a:prstGeom prst="rect">
                      <a:avLst/>
                    </a:prstGeom>
                    <a:noFill/>
                  </pic:spPr>
                </pic:pic>
              </a:graphicData>
            </a:graphic>
          </wp:inline>
        </w:drawing>
      </w:r>
    </w:p>
    <w:p w:rsidR="00AB3280" w:rsidRDefault="00AB3280" w:rsidP="00965BB3"/>
    <w:p w:rsidR="00AB3280" w:rsidRDefault="00AB3280" w:rsidP="00965BB3"/>
    <w:p w:rsidR="00AB3280" w:rsidRDefault="00AB3280" w:rsidP="00965BB3"/>
    <w:p w:rsidR="00AB3280" w:rsidRDefault="00AB3280" w:rsidP="00965BB3"/>
    <w:p w:rsidR="00AB3280" w:rsidRDefault="00AB3280" w:rsidP="00965BB3"/>
    <w:p w:rsidR="00AB3280" w:rsidRDefault="00AB3280" w:rsidP="00965BB3"/>
    <w:p w:rsidR="00AB3280" w:rsidRDefault="00AB3280" w:rsidP="00965BB3"/>
    <w:p w:rsidR="00AB3280" w:rsidRDefault="00AB3280" w:rsidP="00965BB3"/>
    <w:p w:rsidR="00AB3280" w:rsidRDefault="00AB3280" w:rsidP="00965BB3"/>
    <w:p w:rsidR="00AB3280" w:rsidRDefault="00AB3280" w:rsidP="00965BB3"/>
    <w:p w:rsidR="00AB3280" w:rsidRDefault="00AB3280" w:rsidP="00965BB3"/>
    <w:p w:rsidR="00AB3280" w:rsidRDefault="00AB3280" w:rsidP="00965BB3"/>
    <w:p w:rsidR="00AB3280" w:rsidRDefault="00AB3280" w:rsidP="00965BB3"/>
    <w:p w:rsidR="00AB3280" w:rsidRDefault="00AB3280" w:rsidP="00965BB3"/>
    <w:p w:rsidR="00AB3280" w:rsidRDefault="00AB3280" w:rsidP="00965BB3"/>
    <w:p w:rsidR="00AB3280" w:rsidRDefault="00AB3280" w:rsidP="00965BB3"/>
    <w:p w:rsidR="00AB3280" w:rsidRDefault="00AB3280" w:rsidP="00965BB3"/>
    <w:p w:rsidR="00C85C04" w:rsidRDefault="00C85C04" w:rsidP="00965BB3">
      <w:pPr>
        <w:pStyle w:val="Styl5"/>
      </w:pPr>
      <w:bookmarkStart w:id="153" w:name="_Toc88814416"/>
      <w:r w:rsidRPr="005E5672">
        <w:t>Výpočet možných dodávek SKO, OO a OEVO z jednotlivých ORP do ZEVO Vráto</w:t>
      </w:r>
      <w:r w:rsidR="00197AAD" w:rsidRPr="005E5672">
        <w:t xml:space="preserve"> a návrh umístění překladišť</w:t>
      </w:r>
      <w:r w:rsidRPr="005E5672">
        <w:t xml:space="preserve"> – varianta </w:t>
      </w:r>
      <w:bookmarkStart w:id="154" w:name="_Hlk71190429"/>
      <w:r w:rsidRPr="005E5672">
        <w:t>bez ORP Tábor</w:t>
      </w:r>
      <w:r w:rsidR="00F51E80" w:rsidRPr="005E5672">
        <w:t xml:space="preserve">, </w:t>
      </w:r>
      <w:r w:rsidR="00911522" w:rsidRPr="005E5672">
        <w:t xml:space="preserve">části ORP </w:t>
      </w:r>
      <w:r w:rsidR="00F51E80" w:rsidRPr="005E5672">
        <w:t>Soběslav (Veselí nad Lužnicí)</w:t>
      </w:r>
      <w:r w:rsidRPr="005E5672">
        <w:t xml:space="preserve"> a </w:t>
      </w:r>
      <w:r w:rsidR="00911522" w:rsidRPr="005E5672">
        <w:t xml:space="preserve">bez ORP </w:t>
      </w:r>
      <w:r w:rsidRPr="005E5672">
        <w:t>Milevsko</w:t>
      </w:r>
      <w:bookmarkEnd w:id="153"/>
      <w:bookmarkEnd w:id="154"/>
    </w:p>
    <w:p w:rsidR="00C85C04" w:rsidRDefault="00A27C07" w:rsidP="00C85C04">
      <w:pPr>
        <w:pStyle w:val="xNormln"/>
        <w:spacing w:before="120" w:after="0"/>
        <w:jc w:val="center"/>
      </w:pPr>
      <w:r w:rsidRPr="00A27C07">
        <w:rPr>
          <w:noProof/>
        </w:rPr>
        <w:drawing>
          <wp:inline distT="0" distB="0" distL="0" distR="0" wp14:anchorId="36B0318B" wp14:editId="20697A83">
            <wp:extent cx="5516959" cy="8005313"/>
            <wp:effectExtent l="0" t="0" r="762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20239" cy="8010072"/>
                    </a:xfrm>
                    <a:prstGeom prst="rect">
                      <a:avLst/>
                    </a:prstGeom>
                    <a:noFill/>
                    <a:ln>
                      <a:noFill/>
                    </a:ln>
                  </pic:spPr>
                </pic:pic>
              </a:graphicData>
            </a:graphic>
          </wp:inline>
        </w:drawing>
      </w:r>
    </w:p>
    <w:p w:rsidR="00C76032" w:rsidRDefault="00C76032" w:rsidP="00965BB3">
      <w:pPr>
        <w:pStyle w:val="Styl6"/>
        <w:rPr>
          <w:noProof/>
          <w:lang w:eastAsia="cs-CZ"/>
        </w:rPr>
      </w:pPr>
      <w:bookmarkStart w:id="155" w:name="_Toc88814449"/>
      <w:r>
        <w:t>Výpočet</w:t>
      </w:r>
      <w:r w:rsidRPr="005B58C1">
        <w:t xml:space="preserve"> možn</w:t>
      </w:r>
      <w:r>
        <w:t>ých</w:t>
      </w:r>
      <w:r w:rsidRPr="005B58C1">
        <w:t xml:space="preserve"> dodávek </w:t>
      </w:r>
      <w:r>
        <w:t>SKO, OO a OEVO</w:t>
      </w:r>
      <w:r w:rsidRPr="005B58C1">
        <w:t xml:space="preserve"> z jednotlivých ORP</w:t>
      </w:r>
      <w:r>
        <w:t xml:space="preserve"> do ZEVO Vráto</w:t>
      </w:r>
      <w:r w:rsidR="00197AAD">
        <w:t xml:space="preserve"> </w:t>
      </w:r>
      <w:r w:rsidR="00197AAD" w:rsidRPr="00197AAD">
        <w:t>a návrh umístění překladišť</w:t>
      </w:r>
      <w:r>
        <w:t xml:space="preserve"> – </w:t>
      </w:r>
      <w:r w:rsidR="00911522">
        <w:t xml:space="preserve">varianta bez ORP Tábor, bez části ORP </w:t>
      </w:r>
      <w:r w:rsidR="00911522" w:rsidRPr="00F51E80">
        <w:t>Soběslav (Veselí nad Lužnicí)</w:t>
      </w:r>
      <w:r w:rsidR="00911522">
        <w:t xml:space="preserve"> a bez ORP Milevsko</w:t>
      </w:r>
      <w:r>
        <w:t xml:space="preserve"> - graf</w:t>
      </w:r>
      <w:bookmarkEnd w:id="155"/>
    </w:p>
    <w:p w:rsidR="00C85C04" w:rsidRDefault="00793F74" w:rsidP="00965BB3">
      <w:r>
        <w:rPr>
          <w:noProof/>
          <w:lang w:eastAsia="cs-CZ"/>
        </w:rPr>
        <w:drawing>
          <wp:inline distT="0" distB="0" distL="0" distR="0" wp14:anchorId="098DC557" wp14:editId="1ED8549A">
            <wp:extent cx="5910230" cy="3825240"/>
            <wp:effectExtent l="0" t="0" r="0" b="381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27067" cy="3836137"/>
                    </a:xfrm>
                    <a:prstGeom prst="rect">
                      <a:avLst/>
                    </a:prstGeom>
                    <a:noFill/>
                  </pic:spPr>
                </pic:pic>
              </a:graphicData>
            </a:graphic>
          </wp:inline>
        </w:drawing>
      </w:r>
    </w:p>
    <w:p w:rsidR="00AB3280" w:rsidRDefault="00AB3280" w:rsidP="00965BB3"/>
    <w:p w:rsidR="00AB3280" w:rsidRDefault="00AB3280" w:rsidP="00965BB3"/>
    <w:p w:rsidR="00AB3280" w:rsidRDefault="00AB3280" w:rsidP="00965BB3"/>
    <w:p w:rsidR="00AB3280" w:rsidRDefault="00AB3280" w:rsidP="00965BB3"/>
    <w:p w:rsidR="00AB3280" w:rsidRDefault="00AB3280" w:rsidP="00965BB3"/>
    <w:p w:rsidR="00AB3280" w:rsidRDefault="00AB3280" w:rsidP="00965BB3"/>
    <w:p w:rsidR="00AB3280" w:rsidRDefault="00AB3280" w:rsidP="00965BB3"/>
    <w:p w:rsidR="00AB3280" w:rsidRDefault="00AB3280" w:rsidP="00965BB3"/>
    <w:p w:rsidR="00AB3280" w:rsidRDefault="00AB3280" w:rsidP="00965BB3"/>
    <w:p w:rsidR="00AB3280" w:rsidRDefault="00AB3280" w:rsidP="00965BB3"/>
    <w:p w:rsidR="00AB3280" w:rsidRDefault="00AB3280" w:rsidP="00965BB3"/>
    <w:p w:rsidR="00AB3280" w:rsidRDefault="00AB3280" w:rsidP="00965BB3"/>
    <w:p w:rsidR="00AB3280" w:rsidRDefault="00AB3280" w:rsidP="00965BB3"/>
    <w:p w:rsidR="00AB3280" w:rsidRDefault="00AB3280" w:rsidP="00965BB3"/>
    <w:p w:rsidR="00AB3280" w:rsidRDefault="00AB3280" w:rsidP="00965BB3"/>
    <w:p w:rsidR="005E5672" w:rsidRDefault="005E5672" w:rsidP="00965BB3"/>
    <w:p w:rsidR="00AB3280" w:rsidRDefault="00AB3280" w:rsidP="00965BB3"/>
    <w:p w:rsidR="00C85C04" w:rsidRDefault="00C85C04" w:rsidP="00965BB3">
      <w:pPr>
        <w:pStyle w:val="Styl5"/>
      </w:pPr>
      <w:bookmarkStart w:id="156" w:name="_Toc88814417"/>
      <w:r w:rsidRPr="005B58C1">
        <w:t>Výpočet možn</w:t>
      </w:r>
      <w:r>
        <w:t>ých</w:t>
      </w:r>
      <w:r w:rsidRPr="005B58C1">
        <w:t xml:space="preserve"> </w:t>
      </w:r>
      <w:r w:rsidRPr="005E5672">
        <w:t>dodávek</w:t>
      </w:r>
      <w:r w:rsidRPr="005B58C1">
        <w:t xml:space="preserve"> </w:t>
      </w:r>
      <w:r>
        <w:t>SKO, OO a OEVO</w:t>
      </w:r>
      <w:r w:rsidRPr="005B58C1">
        <w:t xml:space="preserve"> z jednotlivých ORP</w:t>
      </w:r>
      <w:r>
        <w:t xml:space="preserve"> do ZEVO Vráto </w:t>
      </w:r>
      <w:r w:rsidR="00197AAD" w:rsidRPr="00197AAD">
        <w:t>a návrh umístění překladišť</w:t>
      </w:r>
      <w:r w:rsidR="00197AAD">
        <w:t xml:space="preserve"> </w:t>
      </w:r>
      <w:r>
        <w:t xml:space="preserve">– varianta bez </w:t>
      </w:r>
      <w:r w:rsidR="00911522">
        <w:t xml:space="preserve">části </w:t>
      </w:r>
      <w:r>
        <w:t>ORP Písek</w:t>
      </w:r>
      <w:r w:rsidR="00911522">
        <w:t xml:space="preserve"> a Strakonice</w:t>
      </w:r>
      <w:bookmarkEnd w:id="156"/>
    </w:p>
    <w:p w:rsidR="00C85C04" w:rsidRDefault="00A27C07" w:rsidP="00965BB3">
      <w:r w:rsidRPr="00A27C07">
        <w:rPr>
          <w:noProof/>
          <w:lang w:eastAsia="cs-CZ"/>
        </w:rPr>
        <w:drawing>
          <wp:inline distT="0" distB="0" distL="0" distR="0" wp14:anchorId="6C32620C" wp14:editId="63E858D9">
            <wp:extent cx="5939790" cy="8355965"/>
            <wp:effectExtent l="0" t="0" r="3810" b="6985"/>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9790" cy="8355965"/>
                    </a:xfrm>
                    <a:prstGeom prst="rect">
                      <a:avLst/>
                    </a:prstGeom>
                    <a:noFill/>
                    <a:ln>
                      <a:noFill/>
                    </a:ln>
                  </pic:spPr>
                </pic:pic>
              </a:graphicData>
            </a:graphic>
          </wp:inline>
        </w:drawing>
      </w:r>
    </w:p>
    <w:p w:rsidR="00C76032" w:rsidRDefault="00C76032" w:rsidP="00965BB3">
      <w:pPr>
        <w:pStyle w:val="Styl6"/>
        <w:rPr>
          <w:noProof/>
          <w:lang w:eastAsia="cs-CZ"/>
        </w:rPr>
      </w:pPr>
      <w:bookmarkStart w:id="157" w:name="_Toc88814450"/>
      <w:r>
        <w:t>Výpočet</w:t>
      </w:r>
      <w:r w:rsidRPr="005B58C1">
        <w:t xml:space="preserve"> možn</w:t>
      </w:r>
      <w:r>
        <w:t>ých</w:t>
      </w:r>
      <w:r w:rsidRPr="005B58C1">
        <w:t xml:space="preserve"> dodávek </w:t>
      </w:r>
      <w:r>
        <w:t>SKO, OO a OEVO</w:t>
      </w:r>
      <w:r w:rsidRPr="005B58C1">
        <w:t xml:space="preserve"> z jednotlivých ORP</w:t>
      </w:r>
      <w:r>
        <w:t xml:space="preserve"> do ZEVO Vráto</w:t>
      </w:r>
      <w:r w:rsidR="00197AAD">
        <w:t xml:space="preserve"> </w:t>
      </w:r>
      <w:r w:rsidR="00197AAD" w:rsidRPr="00197AAD">
        <w:t>a návrh umístění překladišť</w:t>
      </w:r>
      <w:r>
        <w:t xml:space="preserve"> – varianta bez </w:t>
      </w:r>
      <w:r w:rsidR="00911522">
        <w:t xml:space="preserve">části </w:t>
      </w:r>
      <w:r>
        <w:t xml:space="preserve">ORP Písek </w:t>
      </w:r>
      <w:r w:rsidR="00911522">
        <w:t xml:space="preserve">a Strakonice </w:t>
      </w:r>
      <w:r>
        <w:t>- graf</w:t>
      </w:r>
      <w:bookmarkEnd w:id="157"/>
    </w:p>
    <w:p w:rsidR="00C85C04" w:rsidRDefault="00793F74" w:rsidP="00965BB3">
      <w:r>
        <w:rPr>
          <w:noProof/>
          <w:lang w:eastAsia="cs-CZ"/>
        </w:rPr>
        <w:drawing>
          <wp:inline distT="0" distB="0" distL="0" distR="0" wp14:anchorId="63A56BA6" wp14:editId="5C1FB1F2">
            <wp:extent cx="5851363" cy="3787140"/>
            <wp:effectExtent l="0" t="0" r="0" b="381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63062" cy="3794712"/>
                    </a:xfrm>
                    <a:prstGeom prst="rect">
                      <a:avLst/>
                    </a:prstGeom>
                    <a:noFill/>
                  </pic:spPr>
                </pic:pic>
              </a:graphicData>
            </a:graphic>
          </wp:inline>
        </w:drawing>
      </w:r>
    </w:p>
    <w:p w:rsidR="00AB3280" w:rsidRDefault="00AB3280" w:rsidP="00965BB3"/>
    <w:p w:rsidR="00AB3280" w:rsidRDefault="00AB3280" w:rsidP="00965BB3"/>
    <w:p w:rsidR="00AB3280" w:rsidRDefault="00AB3280" w:rsidP="00965BB3"/>
    <w:p w:rsidR="00AB3280" w:rsidRDefault="00AB3280" w:rsidP="00965BB3"/>
    <w:p w:rsidR="00AB3280" w:rsidRDefault="00AB3280" w:rsidP="00965BB3"/>
    <w:p w:rsidR="00AB3280" w:rsidRDefault="00AB3280" w:rsidP="00965BB3"/>
    <w:p w:rsidR="00AB3280" w:rsidRDefault="00AB3280" w:rsidP="00965BB3"/>
    <w:p w:rsidR="00AB3280" w:rsidRDefault="00AB3280" w:rsidP="00965BB3"/>
    <w:p w:rsidR="00AB3280" w:rsidRDefault="00AB3280" w:rsidP="00965BB3"/>
    <w:p w:rsidR="00AB3280" w:rsidRDefault="00AB3280" w:rsidP="00965BB3"/>
    <w:p w:rsidR="00AB3280" w:rsidRDefault="00AB3280" w:rsidP="00965BB3"/>
    <w:p w:rsidR="00AB3280" w:rsidRDefault="00AB3280" w:rsidP="00965BB3"/>
    <w:p w:rsidR="00AB3280" w:rsidRDefault="00AB3280" w:rsidP="00965BB3"/>
    <w:p w:rsidR="00AB3280" w:rsidRDefault="00AB3280" w:rsidP="00965BB3"/>
    <w:p w:rsidR="00AB3280" w:rsidRDefault="00AB3280" w:rsidP="00965BB3"/>
    <w:p w:rsidR="00AB3280" w:rsidRDefault="00AB3280" w:rsidP="00965BB3"/>
    <w:p w:rsidR="00AB3280" w:rsidRDefault="00AB3280" w:rsidP="00965BB3"/>
    <w:p w:rsidR="00AB3280" w:rsidRDefault="00AB3280" w:rsidP="00965BB3"/>
    <w:p w:rsidR="00C85C04" w:rsidRDefault="00C85C04" w:rsidP="00965BB3">
      <w:pPr>
        <w:pStyle w:val="Styl5"/>
      </w:pPr>
      <w:bookmarkStart w:id="158" w:name="_Toc88814418"/>
      <w:r w:rsidRPr="005B58C1">
        <w:t>Výpočet možn</w:t>
      </w:r>
      <w:r>
        <w:t>ých</w:t>
      </w:r>
      <w:r w:rsidRPr="005B58C1">
        <w:t xml:space="preserve"> dodávek </w:t>
      </w:r>
      <w:r>
        <w:t>SKO, OO a OEVO</w:t>
      </w:r>
      <w:r w:rsidRPr="005B58C1">
        <w:t xml:space="preserve"> z jednotlivých ORP</w:t>
      </w:r>
      <w:r>
        <w:t xml:space="preserve"> do ZEVO Vráto</w:t>
      </w:r>
      <w:r w:rsidR="00197AAD">
        <w:t xml:space="preserve"> </w:t>
      </w:r>
      <w:r w:rsidR="00197AAD" w:rsidRPr="00197AAD">
        <w:t>a návrh umístění překladišť</w:t>
      </w:r>
      <w:r>
        <w:t xml:space="preserve"> – </w:t>
      </w:r>
      <w:r w:rsidR="00911522" w:rsidRPr="00911522">
        <w:t>varianta bez ORP Tábor, Milevsko a části ORP Soběslav (Veselí nad Lužnicí), Písku a Strakonic</w:t>
      </w:r>
      <w:bookmarkEnd w:id="158"/>
    </w:p>
    <w:p w:rsidR="00C85C04" w:rsidRDefault="00A27C07" w:rsidP="00965BB3">
      <w:r w:rsidRPr="00A27C07">
        <w:rPr>
          <w:noProof/>
          <w:lang w:eastAsia="cs-CZ"/>
        </w:rPr>
        <w:drawing>
          <wp:inline distT="0" distB="0" distL="0" distR="0" wp14:anchorId="46FA674E" wp14:editId="0F5A05BD">
            <wp:extent cx="5541372" cy="8293100"/>
            <wp:effectExtent l="0" t="0" r="254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42778" cy="8295204"/>
                    </a:xfrm>
                    <a:prstGeom prst="rect">
                      <a:avLst/>
                    </a:prstGeom>
                    <a:noFill/>
                    <a:ln>
                      <a:noFill/>
                    </a:ln>
                  </pic:spPr>
                </pic:pic>
              </a:graphicData>
            </a:graphic>
          </wp:inline>
        </w:drawing>
      </w:r>
    </w:p>
    <w:p w:rsidR="00932427" w:rsidRDefault="00932427" w:rsidP="00965BB3">
      <w:pPr>
        <w:pStyle w:val="Styl6"/>
        <w:rPr>
          <w:noProof/>
          <w:lang w:eastAsia="cs-CZ"/>
        </w:rPr>
      </w:pPr>
      <w:bookmarkStart w:id="159" w:name="_Toc88814451"/>
      <w:r>
        <w:t>Výpočet</w:t>
      </w:r>
      <w:r w:rsidRPr="005B58C1">
        <w:t xml:space="preserve"> možn</w:t>
      </w:r>
      <w:r>
        <w:t>ých</w:t>
      </w:r>
      <w:r w:rsidRPr="005B58C1">
        <w:t xml:space="preserve"> dodávek </w:t>
      </w:r>
      <w:r>
        <w:t>SKO, OO a OEVO</w:t>
      </w:r>
      <w:r w:rsidRPr="005B58C1">
        <w:t xml:space="preserve"> z jednotlivých ORP</w:t>
      </w:r>
      <w:r>
        <w:t xml:space="preserve"> do ZEVO Vráto</w:t>
      </w:r>
      <w:r w:rsidR="00197AAD">
        <w:t xml:space="preserve"> </w:t>
      </w:r>
      <w:r w:rsidR="00197AAD" w:rsidRPr="00197AAD">
        <w:t>a návrh umístění překladišť</w:t>
      </w:r>
      <w:r>
        <w:t xml:space="preserve"> </w:t>
      </w:r>
      <w:r w:rsidR="00911522">
        <w:t xml:space="preserve">– </w:t>
      </w:r>
      <w:r w:rsidR="00911522" w:rsidRPr="00911522">
        <w:t>varianta bez ORP Tábor, Milevsko a části ORP Soběslav (Veselí nad Lužnicí), Písku a Strakonic</w:t>
      </w:r>
      <w:r>
        <w:t xml:space="preserve"> - graf</w:t>
      </w:r>
      <w:bookmarkEnd w:id="159"/>
    </w:p>
    <w:p w:rsidR="00932427" w:rsidRDefault="00793F74" w:rsidP="00965BB3">
      <w:r>
        <w:rPr>
          <w:noProof/>
          <w:lang w:eastAsia="cs-CZ"/>
        </w:rPr>
        <w:drawing>
          <wp:inline distT="0" distB="0" distL="0" distR="0" wp14:anchorId="0B9AD471" wp14:editId="4DD4B00B">
            <wp:extent cx="5957323" cy="3855720"/>
            <wp:effectExtent l="0" t="0" r="5715" b="0"/>
            <wp:docPr id="1024" name="Obrázek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73181" cy="3865984"/>
                    </a:xfrm>
                    <a:prstGeom prst="rect">
                      <a:avLst/>
                    </a:prstGeom>
                    <a:noFill/>
                  </pic:spPr>
                </pic:pic>
              </a:graphicData>
            </a:graphic>
          </wp:inline>
        </w:drawing>
      </w:r>
    </w:p>
    <w:p w:rsidR="00C85C04" w:rsidRDefault="00C85C04" w:rsidP="00965BB3">
      <w:pPr>
        <w:pStyle w:val="Styl5"/>
      </w:pPr>
      <w:bookmarkStart w:id="160" w:name="_Toc88814419"/>
      <w:r>
        <w:t>Potenciál odpadů</w:t>
      </w:r>
      <w:r w:rsidRPr="005B58C1">
        <w:t xml:space="preserve"> z jednotlivých ORP</w:t>
      </w:r>
      <w:r>
        <w:t xml:space="preserve"> do ZEVO </w:t>
      </w:r>
      <w:r w:rsidRPr="00757E0C">
        <w:t>C-Energy</w:t>
      </w:r>
      <w:r>
        <w:t xml:space="preserve"> Planá nad Lužnicí za předpokladu, že nebudou dodány do ZEVO Vráto u varianty bez ORP Tábor a Milevsko</w:t>
      </w:r>
      <w:bookmarkEnd w:id="160"/>
    </w:p>
    <w:p w:rsidR="00C85C04" w:rsidRDefault="00BB5D9B" w:rsidP="00A504FE">
      <w:pPr>
        <w:pStyle w:val="xNormln"/>
        <w:spacing w:before="120" w:after="0"/>
        <w:jc w:val="left"/>
        <w:rPr>
          <w:noProof/>
        </w:rPr>
      </w:pPr>
      <w:r w:rsidRPr="00BB5D9B">
        <w:rPr>
          <w:noProof/>
        </w:rPr>
        <w:drawing>
          <wp:inline distT="0" distB="0" distL="0" distR="0" wp14:anchorId="73726A4A" wp14:editId="07647FFD">
            <wp:extent cx="4116578" cy="3498850"/>
            <wp:effectExtent l="0" t="0" r="0" b="635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18851" cy="3500782"/>
                    </a:xfrm>
                    <a:prstGeom prst="rect">
                      <a:avLst/>
                    </a:prstGeom>
                    <a:noFill/>
                    <a:ln>
                      <a:noFill/>
                    </a:ln>
                  </pic:spPr>
                </pic:pic>
              </a:graphicData>
            </a:graphic>
          </wp:inline>
        </w:drawing>
      </w:r>
    </w:p>
    <w:p w:rsidR="00862D88" w:rsidRDefault="00862D88" w:rsidP="00965BB3"/>
    <w:p w:rsidR="00C85C04" w:rsidRDefault="00C85C04" w:rsidP="00965BB3">
      <w:pPr>
        <w:pStyle w:val="Styl5"/>
      </w:pPr>
      <w:bookmarkStart w:id="161" w:name="_Toc88814420"/>
      <w:r>
        <w:t>Potenciál odpadů</w:t>
      </w:r>
      <w:r w:rsidRPr="005B58C1">
        <w:t xml:space="preserve"> z jednotlivých ORP</w:t>
      </w:r>
      <w:r>
        <w:t xml:space="preserve"> do ZEVO Písek za předpokladu, že nebudou dodány do ZEVO Vráto u varianty bez </w:t>
      </w:r>
      <w:r w:rsidR="00C457A7">
        <w:t xml:space="preserve">části </w:t>
      </w:r>
      <w:r>
        <w:t>ORP Písek</w:t>
      </w:r>
      <w:r w:rsidR="00C457A7">
        <w:t xml:space="preserve"> a</w:t>
      </w:r>
      <w:r>
        <w:t xml:space="preserve"> Strakonice</w:t>
      </w:r>
      <w:bookmarkEnd w:id="161"/>
    </w:p>
    <w:p w:rsidR="00C85C04" w:rsidRDefault="00BB5D9B" w:rsidP="00A504FE">
      <w:pPr>
        <w:pStyle w:val="xNormln"/>
        <w:spacing w:before="120" w:after="0"/>
        <w:jc w:val="left"/>
        <w:rPr>
          <w:noProof/>
        </w:rPr>
      </w:pPr>
      <w:r w:rsidRPr="00BB5D9B">
        <w:rPr>
          <w:noProof/>
        </w:rPr>
        <w:drawing>
          <wp:inline distT="0" distB="0" distL="0" distR="0" wp14:anchorId="358EBDFD" wp14:editId="401B6BC7">
            <wp:extent cx="4264971" cy="3489960"/>
            <wp:effectExtent l="0" t="0" r="254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88866" cy="3509513"/>
                    </a:xfrm>
                    <a:prstGeom prst="rect">
                      <a:avLst/>
                    </a:prstGeom>
                    <a:noFill/>
                    <a:ln>
                      <a:noFill/>
                    </a:ln>
                  </pic:spPr>
                </pic:pic>
              </a:graphicData>
            </a:graphic>
          </wp:inline>
        </w:drawing>
      </w:r>
    </w:p>
    <w:p w:rsidR="00C85C04" w:rsidRDefault="00C85C04" w:rsidP="00965BB3">
      <w:pPr>
        <w:pStyle w:val="Styl5"/>
      </w:pPr>
      <w:bookmarkStart w:id="162" w:name="_Toc88814421"/>
      <w:r>
        <w:t>Potenciál odpadů</w:t>
      </w:r>
      <w:r w:rsidRPr="005B58C1">
        <w:t xml:space="preserve"> z jednotlivých ORP</w:t>
      </w:r>
      <w:r>
        <w:t xml:space="preserve"> do ZEVO Písek a do ZEVO </w:t>
      </w:r>
      <w:r w:rsidRPr="00757E0C">
        <w:t>C-Energy</w:t>
      </w:r>
      <w:r>
        <w:t xml:space="preserve"> Planá nad Lužnicí za předpokladu, že nebudou dodány do ZEVO Vráto u varianty bez ORP Tábor, Milevsko, </w:t>
      </w:r>
      <w:r w:rsidR="00C457A7">
        <w:t>části ORP Soběslav</w:t>
      </w:r>
      <w:r w:rsidR="0095631E">
        <w:t xml:space="preserve"> a části ORP </w:t>
      </w:r>
      <w:r>
        <w:t>Písek</w:t>
      </w:r>
      <w:r w:rsidR="0095631E">
        <w:t xml:space="preserve"> a</w:t>
      </w:r>
      <w:r>
        <w:t xml:space="preserve"> Strakonice</w:t>
      </w:r>
      <w:bookmarkEnd w:id="162"/>
    </w:p>
    <w:p w:rsidR="00C85C04" w:rsidRDefault="00F62A02" w:rsidP="00A504FE">
      <w:pPr>
        <w:pStyle w:val="xNormln"/>
        <w:spacing w:before="120" w:after="0"/>
        <w:jc w:val="left"/>
      </w:pPr>
      <w:r w:rsidRPr="00F62A02">
        <w:rPr>
          <w:noProof/>
        </w:rPr>
        <w:drawing>
          <wp:inline distT="0" distB="0" distL="0" distR="0" wp14:anchorId="7702751A" wp14:editId="34534F0C">
            <wp:extent cx="4322101" cy="4184073"/>
            <wp:effectExtent l="0" t="0" r="2540" b="6985"/>
            <wp:docPr id="1043" name="Obrázek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50089" cy="4211167"/>
                    </a:xfrm>
                    <a:prstGeom prst="rect">
                      <a:avLst/>
                    </a:prstGeom>
                    <a:noFill/>
                    <a:ln>
                      <a:noFill/>
                    </a:ln>
                  </pic:spPr>
                </pic:pic>
              </a:graphicData>
            </a:graphic>
          </wp:inline>
        </w:drawing>
      </w:r>
    </w:p>
    <w:p w:rsidR="0095631E" w:rsidRPr="0095631E" w:rsidRDefault="00D774AC" w:rsidP="00965BB3">
      <w:r w:rsidRPr="0095631E">
        <w:t xml:space="preserve">Z výše uvedené bilance vyplývá, že pro ZEVO C-Energy Planá a pro ZEVO Písek je k dispozici </w:t>
      </w:r>
      <w:r w:rsidR="002B5D08">
        <w:t xml:space="preserve">z Jihočeského kraje a přilehlých ORP </w:t>
      </w:r>
      <w:r w:rsidRPr="0095631E">
        <w:t>výhledov</w:t>
      </w:r>
      <w:r w:rsidR="0095631E" w:rsidRPr="0095631E">
        <w:t>ý</w:t>
      </w:r>
      <w:r w:rsidRPr="0095631E">
        <w:t xml:space="preserve"> </w:t>
      </w:r>
      <w:r w:rsidR="0095631E" w:rsidRPr="0095631E">
        <w:t>potenciál</w:t>
      </w:r>
      <w:r w:rsidRPr="0095631E">
        <w:t xml:space="preserve"> odpadů vhodných k energetickému využití ve výši cca </w:t>
      </w:r>
      <w:r w:rsidR="0095631E" w:rsidRPr="0095631E">
        <w:t>83</w:t>
      </w:r>
      <w:r w:rsidRPr="0095631E">
        <w:t> 000 t/rok.</w:t>
      </w:r>
      <w:r w:rsidR="0095631E" w:rsidRPr="0095631E">
        <w:t xml:space="preserve"> </w:t>
      </w:r>
    </w:p>
    <w:p w:rsidR="00586899" w:rsidRDefault="0095631E" w:rsidP="00965BB3">
      <w:r w:rsidRPr="002E5354">
        <w:rPr>
          <w:rFonts w:cs="Arial"/>
        </w:rPr>
        <w:t>Podmínkou uvedené</w:t>
      </w:r>
      <w:r>
        <w:rPr>
          <w:rFonts w:cs="Arial"/>
        </w:rPr>
        <w:t>ho</w:t>
      </w:r>
      <w:r w:rsidRPr="002E5354">
        <w:rPr>
          <w:rFonts w:cs="Arial"/>
        </w:rPr>
        <w:t xml:space="preserve"> potenciálu odpadů je, </w:t>
      </w:r>
      <w:r w:rsidRPr="002E5354">
        <w:t>že kapac</w:t>
      </w:r>
      <w:r>
        <w:t xml:space="preserve">ity ZEVO Malešice, případně </w:t>
      </w:r>
      <w:r w:rsidR="008045F7">
        <w:t xml:space="preserve">ZEVO </w:t>
      </w:r>
      <w:r>
        <w:t>Mělník a ostatních připravovaných ZEVO, nebudou svojí kapacitou pokrývat ORP Benešov, Votice, Sedlčany, Vlašim a Příbram a že kapacita SAKO Brno nebude svojí kapacitou pokrývat ORP Humpolec a Jihlava.</w:t>
      </w:r>
      <w:r w:rsidR="00A70E82">
        <w:t xml:space="preserve"> Další podmínkou je, že nebude vybudován</w:t>
      </w:r>
      <w:r w:rsidR="00A203C5">
        <w:t>o</w:t>
      </w:r>
      <w:r w:rsidR="00A70E82">
        <w:t xml:space="preserve"> </w:t>
      </w:r>
      <w:r w:rsidR="00236876">
        <w:t xml:space="preserve">další </w:t>
      </w:r>
      <w:r w:rsidR="00A70E82">
        <w:t xml:space="preserve">ZEVO </w:t>
      </w:r>
      <w:r w:rsidR="00236876">
        <w:t xml:space="preserve"> ve Středočeském kraji </w:t>
      </w:r>
      <w:r w:rsidR="00A70E82">
        <w:t xml:space="preserve"> případně ZEVO v Kraji Vysočina.</w:t>
      </w:r>
    </w:p>
    <w:p w:rsidR="00B82E9E" w:rsidRDefault="00B82E9E" w:rsidP="00965BB3"/>
    <w:p w:rsidR="00B82E9E" w:rsidRDefault="00B82E9E" w:rsidP="00965BB3"/>
    <w:p w:rsidR="00B82E9E" w:rsidRDefault="00B82E9E" w:rsidP="00965BB3"/>
    <w:p w:rsidR="00B82E9E" w:rsidRDefault="00B82E9E" w:rsidP="00965BB3"/>
    <w:p w:rsidR="00B82E9E" w:rsidRDefault="00B82E9E" w:rsidP="00965BB3"/>
    <w:p w:rsidR="00B82E9E" w:rsidRDefault="00B82E9E" w:rsidP="00965BB3"/>
    <w:p w:rsidR="00B82E9E" w:rsidRDefault="00B82E9E" w:rsidP="00965BB3"/>
    <w:p w:rsidR="00B82E9E" w:rsidRDefault="00B82E9E" w:rsidP="00965BB3"/>
    <w:p w:rsidR="00B82E9E" w:rsidRDefault="00B82E9E" w:rsidP="00965BB3"/>
    <w:p w:rsidR="00B82E9E" w:rsidRDefault="00B82E9E" w:rsidP="00965BB3"/>
    <w:p w:rsidR="00B82E9E" w:rsidRDefault="00B82E9E" w:rsidP="00965BB3"/>
    <w:p w:rsidR="00B82E9E" w:rsidRDefault="00B82E9E" w:rsidP="00965BB3"/>
    <w:p w:rsidR="00B82E9E" w:rsidRDefault="00B82E9E" w:rsidP="00965BB3"/>
    <w:p w:rsidR="00B82E9E" w:rsidRDefault="00B82E9E" w:rsidP="00965BB3"/>
    <w:p w:rsidR="00B82E9E" w:rsidRDefault="00B82E9E" w:rsidP="00965BB3"/>
    <w:p w:rsidR="00B82E9E" w:rsidRDefault="00B82E9E" w:rsidP="00965BB3"/>
    <w:p w:rsidR="00B82E9E" w:rsidRDefault="00B82E9E" w:rsidP="00965BB3"/>
    <w:p w:rsidR="00B82E9E" w:rsidRDefault="00B82E9E" w:rsidP="00965BB3"/>
    <w:p w:rsidR="00B82E9E" w:rsidRDefault="00B82E9E" w:rsidP="00965BB3"/>
    <w:p w:rsidR="00B82E9E" w:rsidRDefault="00B82E9E" w:rsidP="00965BB3"/>
    <w:p w:rsidR="00B82E9E" w:rsidRDefault="00B82E9E" w:rsidP="00965BB3"/>
    <w:p w:rsidR="00B82E9E" w:rsidRDefault="00B82E9E" w:rsidP="00965BB3"/>
    <w:p w:rsidR="00B82E9E" w:rsidRDefault="00B82E9E" w:rsidP="00965BB3"/>
    <w:p w:rsidR="00B82E9E" w:rsidRDefault="00B82E9E" w:rsidP="00965BB3"/>
    <w:p w:rsidR="00B82E9E" w:rsidRDefault="00B82E9E" w:rsidP="00965BB3"/>
    <w:p w:rsidR="00C76032" w:rsidRPr="001C0BEB" w:rsidRDefault="00932427" w:rsidP="00965BB3">
      <w:pPr>
        <w:pStyle w:val="Nadpis2"/>
      </w:pPr>
      <w:bookmarkStart w:id="163" w:name="_Toc88814368"/>
      <w:r>
        <w:t>Přehled</w:t>
      </w:r>
      <w:r w:rsidR="00C76032" w:rsidRPr="001C0BEB">
        <w:t xml:space="preserve"> kapacit jednotlivých překladišť SKO, OO a OEVO do ZEVO p</w:t>
      </w:r>
      <w:r>
        <w:t>ro jednotlivé varianty výstavby ZEVO</w:t>
      </w:r>
      <w:bookmarkEnd w:id="163"/>
    </w:p>
    <w:p w:rsidR="00C76032" w:rsidRDefault="00932427" w:rsidP="00965BB3">
      <w:pPr>
        <w:pStyle w:val="Styl5"/>
      </w:pPr>
      <w:bookmarkStart w:id="164" w:name="_Toc88814422"/>
      <w:r w:rsidRPr="006D4E5E">
        <w:t>Přehled kapacit jednotlivých překladišť SKO, OO a OEVO do ZEVO pro jednotlivé varianty výstavby ZEVO</w:t>
      </w:r>
      <w:bookmarkEnd w:id="164"/>
    </w:p>
    <w:p w:rsidR="00C85C04" w:rsidRDefault="000D0788" w:rsidP="00965BB3">
      <w:r w:rsidRPr="000D0788">
        <w:rPr>
          <w:noProof/>
          <w:lang w:eastAsia="cs-CZ"/>
        </w:rPr>
        <w:drawing>
          <wp:inline distT="0" distB="0" distL="0" distR="0" wp14:anchorId="7B0C48B6" wp14:editId="214E67A7">
            <wp:extent cx="5939790" cy="6537960"/>
            <wp:effectExtent l="0" t="0" r="381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9790" cy="6537960"/>
                    </a:xfrm>
                    <a:prstGeom prst="rect">
                      <a:avLst/>
                    </a:prstGeom>
                    <a:noFill/>
                    <a:ln>
                      <a:noFill/>
                    </a:ln>
                  </pic:spPr>
                </pic:pic>
              </a:graphicData>
            </a:graphic>
          </wp:inline>
        </w:drawing>
      </w:r>
    </w:p>
    <w:p w:rsidR="00B82E9E" w:rsidRDefault="00B82E9E" w:rsidP="00965BB3"/>
    <w:p w:rsidR="00B470D8" w:rsidRDefault="00B470D8" w:rsidP="00965BB3">
      <w:pPr>
        <w:pStyle w:val="Nadpis1"/>
      </w:pPr>
      <w:bookmarkStart w:id="165" w:name="_Hlk48814692"/>
      <w:bookmarkStart w:id="166" w:name="_Toc71440065"/>
      <w:bookmarkStart w:id="167" w:name="_Toc86562392"/>
      <w:bookmarkStart w:id="168" w:name="_Toc88814369"/>
      <w:r>
        <w:t xml:space="preserve">Náklady </w:t>
      </w:r>
      <w:r w:rsidRPr="002D6B05">
        <w:t>jednotlivých</w:t>
      </w:r>
      <w:r w:rsidR="00F4033F">
        <w:t xml:space="preserve"> reálných </w:t>
      </w:r>
      <w:r>
        <w:t>překladišť</w:t>
      </w:r>
      <w:r w:rsidR="00F4033F">
        <w:t xml:space="preserve"> </w:t>
      </w:r>
      <w:r>
        <w:t>odpadů</w:t>
      </w:r>
      <w:r w:rsidR="00A70E82">
        <w:t xml:space="preserve"> na území JČk</w:t>
      </w:r>
      <w:r>
        <w:t xml:space="preserve"> a náklady dopravy odpadů do ZEVO</w:t>
      </w:r>
      <w:bookmarkEnd w:id="165"/>
      <w:bookmarkEnd w:id="166"/>
      <w:bookmarkEnd w:id="167"/>
      <w:bookmarkEnd w:id="168"/>
    </w:p>
    <w:p w:rsidR="00F4033F" w:rsidRDefault="00F4033F" w:rsidP="00965BB3">
      <w:r>
        <w:t xml:space="preserve">V této kapitole </w:t>
      </w:r>
      <w:r w:rsidR="00A70E82">
        <w:t xml:space="preserve">jsou </w:t>
      </w:r>
      <w:r>
        <w:t xml:space="preserve">definovány náklady na výstavbu jednotlivých PS </w:t>
      </w:r>
      <w:r w:rsidR="00F41CB6">
        <w:t>umístěných nebo navržených ve svozové oblasti Jihočeského kraje.</w:t>
      </w:r>
    </w:p>
    <w:p w:rsidR="00F41CB6" w:rsidRPr="00F4033F" w:rsidRDefault="00F41CB6" w:rsidP="00965BB3">
      <w:r>
        <w:t xml:space="preserve">Jedná se o orientační propočty. Algoritmus použitého výpočtu je uveden níže. </w:t>
      </w:r>
    </w:p>
    <w:p w:rsidR="00B470D8" w:rsidRDefault="00E96AC5" w:rsidP="00965BB3">
      <w:pPr>
        <w:pStyle w:val="Nadpis2"/>
      </w:pPr>
      <w:bookmarkStart w:id="169" w:name="_Toc71440066"/>
      <w:bookmarkStart w:id="170" w:name="_Toc86562393"/>
      <w:bookmarkStart w:id="171" w:name="_Toc88814370"/>
      <w:r>
        <w:t xml:space="preserve">Základní východiska pro </w:t>
      </w:r>
      <w:bookmarkEnd w:id="169"/>
      <w:bookmarkEnd w:id="170"/>
      <w:r>
        <w:t>výpočet</w:t>
      </w:r>
      <w:bookmarkEnd w:id="171"/>
    </w:p>
    <w:p w:rsidR="00B470D8" w:rsidRDefault="00B470D8" w:rsidP="00965BB3">
      <w:r>
        <w:t>Období přípravy jednotlivých investic je předpokládáno v letech 2026</w:t>
      </w:r>
      <w:r w:rsidR="003D2995">
        <w:t xml:space="preserve"> a </w:t>
      </w:r>
      <w:r>
        <w:t>202</w:t>
      </w:r>
      <w:r w:rsidR="003D2995">
        <w:t>7</w:t>
      </w:r>
      <w:r>
        <w:t xml:space="preserve">, jejich realizace v roce 2028 a jejich uvedení do provozu od </w:t>
      </w:r>
      <w:r w:rsidR="00803A70">
        <w:t>1. 1. 2029</w:t>
      </w:r>
      <w:r>
        <w:t xml:space="preserve">. S ohledem na současný inflační růst cen po pandemii </w:t>
      </w:r>
      <w:r w:rsidR="003D2995">
        <w:t xml:space="preserve">covid-19 </w:t>
      </w:r>
      <w:r>
        <w:t>je ve výpočtu počítáno se zvýšenou průměrnou roční inflací růstu cen a nákladů ve výši 3,5% v období od roku 2021 do roku 2029. Veškeré ceny a náklady v následujících tabulkách jsou uvedeny bez DPH.</w:t>
      </w:r>
    </w:p>
    <w:p w:rsidR="00B470D8" w:rsidRDefault="00B470D8" w:rsidP="00965BB3">
      <w:pPr>
        <w:pStyle w:val="Nadpis2"/>
      </w:pPr>
      <w:bookmarkStart w:id="172" w:name="_Toc86562394"/>
      <w:bookmarkStart w:id="173" w:name="_Toc88814371"/>
      <w:bookmarkStart w:id="174" w:name="_Toc6987117"/>
      <w:bookmarkStart w:id="175" w:name="_Toc71440067"/>
      <w:r>
        <w:t>Varianty propočtu</w:t>
      </w:r>
      <w:bookmarkEnd w:id="172"/>
      <w:bookmarkEnd w:id="173"/>
    </w:p>
    <w:p w:rsidR="00B470D8" w:rsidRDefault="00B470D8" w:rsidP="00B470D8">
      <w:pPr>
        <w:pStyle w:val="xNormln"/>
        <w:spacing w:before="120" w:after="0"/>
      </w:pPr>
      <w:r>
        <w:t>Náklady jednotlivých překladišť odpadu a náklady dopravy odpad</w:t>
      </w:r>
      <w:r w:rsidR="00C63199">
        <w:t>ů</w:t>
      </w:r>
      <w:r>
        <w:t xml:space="preserve"> do ZEVO Vráto jsou propočteny dle požadavku Krajského úřadu Jihočeského kraje pro 4 varianty:</w:t>
      </w:r>
    </w:p>
    <w:p w:rsidR="00B470D8" w:rsidRDefault="00B470D8" w:rsidP="00236876">
      <w:pPr>
        <w:pStyle w:val="xNormln"/>
        <w:numPr>
          <w:ilvl w:val="0"/>
          <w:numId w:val="42"/>
        </w:numPr>
        <w:spacing w:before="240" w:after="0"/>
      </w:pPr>
      <w:bookmarkStart w:id="176" w:name="_Hlk85902402"/>
      <w:r>
        <w:rPr>
          <w:b/>
          <w:bCs w:val="0"/>
        </w:rPr>
        <w:t>varianta se všemi ORP Jihočeského kraje</w:t>
      </w:r>
      <w:r>
        <w:t xml:space="preserve"> – jedná se o variantu svozu odpadu do ZEVO Vráto o kapacitě 160 Kt ze všech ORP Jihočeského kraje,</w:t>
      </w:r>
    </w:p>
    <w:p w:rsidR="00B470D8" w:rsidRDefault="00B470D8" w:rsidP="00236876">
      <w:pPr>
        <w:pStyle w:val="xNormln"/>
        <w:numPr>
          <w:ilvl w:val="0"/>
          <w:numId w:val="42"/>
        </w:numPr>
        <w:spacing w:before="240" w:after="0"/>
        <w:ind w:left="782" w:hanging="357"/>
      </w:pPr>
      <w:r>
        <w:rPr>
          <w:b/>
          <w:bCs w:val="0"/>
        </w:rPr>
        <w:t>varianta bez ORP Tábor, části ORP Soběslav (Veselí nad Lužnicí) a bez ORP Milevsko</w:t>
      </w:r>
      <w:r>
        <w:t xml:space="preserve"> – jedná se o variantu svozu odpadu do ZEVO Vráto o kapacitě 160 Kt bez ORP Tábor a Milevsko a bez části ORP Soběslav včetně části Veselí nad Lužnicí – v této variantě je předpokládáno, že odpady z ORP Tábor a Milevsko a část odpadů z ORP Soběslav a z Veselí nad Lužnicí bude využívat ZEVO C-Energy Planá nad Lužnicí,</w:t>
      </w:r>
    </w:p>
    <w:p w:rsidR="00B470D8" w:rsidRDefault="00B470D8" w:rsidP="00236876">
      <w:pPr>
        <w:pStyle w:val="xNormln"/>
        <w:numPr>
          <w:ilvl w:val="0"/>
          <w:numId w:val="42"/>
        </w:numPr>
        <w:spacing w:before="240" w:after="0"/>
        <w:ind w:left="782" w:hanging="357"/>
      </w:pPr>
      <w:r>
        <w:rPr>
          <w:b/>
          <w:bCs w:val="0"/>
        </w:rPr>
        <w:t>varianta bez části ORP Písek a Strakonice</w:t>
      </w:r>
      <w:r>
        <w:t xml:space="preserve"> – jedná se o variantu svozu odpadu do ZEVO Vráto o kapacitě 160 Kt bez části ORP Písek a Strakonice – v této variantě je předpokládáno, že část odpadů z OPR Písek a část odpadů z ORP Strakonice bude využívat ZEVO Písek,</w:t>
      </w:r>
    </w:p>
    <w:p w:rsidR="00B470D8" w:rsidRDefault="00B470D8" w:rsidP="00236876">
      <w:pPr>
        <w:pStyle w:val="xNormln"/>
        <w:numPr>
          <w:ilvl w:val="0"/>
          <w:numId w:val="42"/>
        </w:numPr>
        <w:spacing w:before="240" w:after="0"/>
        <w:ind w:left="782" w:hanging="357"/>
      </w:pPr>
      <w:r>
        <w:rPr>
          <w:b/>
          <w:bCs w:val="0"/>
        </w:rPr>
        <w:t>varianta bez ORP Tábor, Milevsko a části ORP Soběslav (Veselí nad Lužnicí), Písku a Strakonic</w:t>
      </w:r>
      <w:r>
        <w:t xml:space="preserve"> – jedná se o variantu svozu odpadu do ZEVO Vráto o kapacitě 160 Kt bez ORP Tábor, Milevsko a bez části ORP Soběslav, Písku a Strakonic – v této variantě je předpokládáno, že odpady z ORP Tábor a Milevsko a část odpadů z ORP Soběslav včetně části Veselí nad Lužnicí bude využívat ZEVO C-Energy Planá nad Lužnicí a část odpadů z OPR Písek a část odpadů z ORP Strakonice bude využívat ZEVO Písek.</w:t>
      </w:r>
    </w:p>
    <w:p w:rsidR="00B470D8" w:rsidRDefault="00B470D8" w:rsidP="00965BB3">
      <w:pPr>
        <w:pStyle w:val="Nadpis2"/>
      </w:pPr>
      <w:bookmarkStart w:id="177" w:name="_Toc86562395"/>
      <w:bookmarkStart w:id="178" w:name="_Toc88814372"/>
      <w:bookmarkEnd w:id="176"/>
      <w:r>
        <w:t>Vstupy do propočtu nákladů</w:t>
      </w:r>
      <w:bookmarkEnd w:id="174"/>
      <w:bookmarkEnd w:id="175"/>
      <w:r>
        <w:t xml:space="preserve"> variant</w:t>
      </w:r>
      <w:bookmarkEnd w:id="177"/>
      <w:bookmarkEnd w:id="178"/>
    </w:p>
    <w:p w:rsidR="00B470D8" w:rsidRDefault="00B470D8" w:rsidP="00965BB3">
      <w:r>
        <w:rPr>
          <w:lang w:eastAsia="cs-CZ"/>
        </w:rPr>
        <w:t xml:space="preserve">V následující tabulce jsou shrnuty vstupy do propočtu jednotlivých variant, které jsou pro všechny varianty </w:t>
      </w:r>
      <w:r w:rsidR="003D2995">
        <w:rPr>
          <w:lang w:eastAsia="cs-CZ"/>
        </w:rPr>
        <w:t xml:space="preserve">z hlediska jejich srovnatelnosti uvažovány </w:t>
      </w:r>
      <w:r>
        <w:rPr>
          <w:lang w:eastAsia="cs-CZ"/>
        </w:rPr>
        <w:t>shodné. Pro ekonomický propočet dopravy byla zvolena</w:t>
      </w:r>
      <w:r w:rsidR="003D2995">
        <w:rPr>
          <w:lang w:eastAsia="cs-CZ"/>
        </w:rPr>
        <w:t xml:space="preserve"> také</w:t>
      </w:r>
      <w:r>
        <w:rPr>
          <w:lang w:eastAsia="cs-CZ"/>
        </w:rPr>
        <w:t xml:space="preserve"> jednotně doprava odpadu soupravami se dvěma velkokapacitními kontejnery</w:t>
      </w:r>
      <w:r w:rsidR="000E7303">
        <w:rPr>
          <w:lang w:eastAsia="cs-CZ"/>
        </w:rPr>
        <w:t xml:space="preserve"> 2*37 m</w:t>
      </w:r>
      <w:r w:rsidR="000E7303" w:rsidRPr="000E7303">
        <w:rPr>
          <w:vertAlign w:val="superscript"/>
          <w:lang w:eastAsia="cs-CZ"/>
        </w:rPr>
        <w:t>3</w:t>
      </w:r>
      <w:r>
        <w:rPr>
          <w:lang w:eastAsia="cs-CZ"/>
        </w:rPr>
        <w:t xml:space="preserve"> s průměrnou přepravní kapacitou odpadu</w:t>
      </w:r>
      <w:r>
        <w:t xml:space="preserve"> 2</w:t>
      </w:r>
      <w:r w:rsidR="003A2298">
        <w:t>2</w:t>
      </w:r>
      <w:r>
        <w:t xml:space="preserve"> tun na 1 soupravu. </w:t>
      </w:r>
      <w:r w:rsidR="003A2298">
        <w:t xml:space="preserve">Tato kapacita předpokládá hutnění odpadu v kontejneru nakladačem. </w:t>
      </w:r>
      <w:r>
        <w:t xml:space="preserve">Rovněž předpoklad technického řešení překladišť byl zvolen pro ekonomický propočet jednotně, a to typ překladiště se zastřešenými </w:t>
      </w:r>
      <w:r w:rsidR="00E92226">
        <w:t>boxy</w:t>
      </w:r>
      <w:r>
        <w:t xml:space="preserve"> na příjem odpadu s tím, že podle kapacity překladiště byl zvolen různý počet </w:t>
      </w:r>
      <w:r w:rsidR="00E92226">
        <w:t>boxů</w:t>
      </w:r>
      <w:r>
        <w:t xml:space="preserve"> pro příjem odpadu a tím i různé investiční náklady překladišť. Překladiště jsou přednostně umístěna na stávající skládky odpadu vybavené komunikačním napojením a váhou. V případě umístění překladiště mimo skládku odpadu</w:t>
      </w:r>
      <w:r w:rsidRPr="00B470D8">
        <w:t>, např. do areálu technických služeb</w:t>
      </w:r>
      <w:r w:rsidR="00533E49">
        <w:t xml:space="preserve"> v příslušné obci</w:t>
      </w:r>
      <w:r w:rsidRPr="00B470D8">
        <w:t xml:space="preserve">, nemusí být typ překladiště se zastřešenými </w:t>
      </w:r>
      <w:r w:rsidR="00E92226">
        <w:t>boxy</w:t>
      </w:r>
      <w:r w:rsidRPr="00B470D8">
        <w:t xml:space="preserve"> průchozí z hlediska vlivu na životní prostředí a bude nutné zvolit překladiště halového typu. Rovněž komunikační vybavenost areálu může být odlišná. V tomto případě pak budou investiční náklady vyšší a tím i měrné náklady na překladiště budou také vyšší.</w:t>
      </w:r>
      <w:r w:rsidR="0013595A">
        <w:t xml:space="preserve"> </w:t>
      </w:r>
      <w:r w:rsidR="00577BB1">
        <w:t>Pokud bude</w:t>
      </w:r>
      <w:r w:rsidR="0013595A">
        <w:t xml:space="preserve"> využití nakladače včetně obsluhy </w:t>
      </w:r>
      <w:r w:rsidR="00577BB1">
        <w:t>na skládkách odpadu a v areálech mimo skládky odpadu</w:t>
      </w:r>
      <w:r w:rsidR="0013595A">
        <w:t xml:space="preserve"> </w:t>
      </w:r>
      <w:r w:rsidR="00577BB1">
        <w:t>možné i</w:t>
      </w:r>
      <w:r w:rsidR="0013595A">
        <w:t xml:space="preserve"> pro jiné účely než</w:t>
      </w:r>
      <w:r w:rsidR="00577BB1">
        <w:t xml:space="preserve"> jen</w:t>
      </w:r>
      <w:r w:rsidR="0013595A">
        <w:t xml:space="preserve"> pro přeložení odpadu</w:t>
      </w:r>
      <w:r w:rsidR="00577BB1">
        <w:t xml:space="preserve">, </w:t>
      </w:r>
      <w:r w:rsidR="0013595A">
        <w:t xml:space="preserve">měrné náklady na přeložení odpadu </w:t>
      </w:r>
      <w:r w:rsidR="00577BB1">
        <w:t xml:space="preserve">se </w:t>
      </w:r>
      <w:r w:rsidR="0013595A">
        <w:t>sníží.</w:t>
      </w:r>
      <w:r w:rsidR="00577BB1">
        <w:t xml:space="preserve"> Tak je tomu např. u současných </w:t>
      </w:r>
      <w:r w:rsidR="00577BB1" w:rsidRPr="00C52115">
        <w:t>překladišť v</w:t>
      </w:r>
      <w:r w:rsidR="00533E49">
        <w:t> </w:t>
      </w:r>
      <w:r w:rsidR="00577BB1" w:rsidRPr="00C52115">
        <w:t>Horažďovicích</w:t>
      </w:r>
      <w:r w:rsidR="00533E49">
        <w:t xml:space="preserve">, které provozuje </w:t>
      </w:r>
      <w:r w:rsidR="00533E49" w:rsidRPr="00C52115">
        <w:t>sp</w:t>
      </w:r>
      <w:r w:rsidR="00533E49">
        <w:t>olečnosti Rumpold</w:t>
      </w:r>
      <w:r w:rsidR="00C7265E">
        <w:t>-P s.r.o.</w:t>
      </w:r>
      <w:r w:rsidR="00577BB1" w:rsidRPr="00C52115">
        <w:t xml:space="preserve"> a ve Strakonicích</w:t>
      </w:r>
      <w:r w:rsidR="00577BB1">
        <w:t>, kter</w:t>
      </w:r>
      <w:r w:rsidR="00533E49">
        <w:t>é</w:t>
      </w:r>
      <w:r w:rsidR="00577BB1">
        <w:t xml:space="preserve"> provozuj</w:t>
      </w:r>
      <w:r w:rsidR="00533E49">
        <w:t>e</w:t>
      </w:r>
      <w:r w:rsidR="00577BB1">
        <w:t xml:space="preserve"> </w:t>
      </w:r>
      <w:r w:rsidR="00C52115" w:rsidRPr="00C52115">
        <w:t>sp</w:t>
      </w:r>
      <w:r w:rsidR="00C52115">
        <w:t>olečnos</w:t>
      </w:r>
      <w:r w:rsidR="00B62FD2">
        <w:t>t</w:t>
      </w:r>
      <w:r w:rsidR="00C52115">
        <w:t xml:space="preserve"> O</w:t>
      </w:r>
      <w:r w:rsidR="00C7265E">
        <w:t>DPADY PÍSEK</w:t>
      </w:r>
      <w:r w:rsidR="00533E49">
        <w:t xml:space="preserve"> s.r.o.</w:t>
      </w:r>
      <w:r w:rsidR="00C52115">
        <w:t>.</w:t>
      </w:r>
    </w:p>
    <w:p w:rsidR="00B470D8" w:rsidRPr="00F343B8" w:rsidRDefault="00B470D8" w:rsidP="00965BB3">
      <w:pPr>
        <w:pStyle w:val="Styl5"/>
      </w:pPr>
      <w:bookmarkStart w:id="179" w:name="_Toc86562321"/>
      <w:bookmarkStart w:id="180" w:name="_Toc88814423"/>
      <w:r w:rsidRPr="00F343B8">
        <w:t>Vstupy do propočtu nákladů překladišť a dopravy odpadů do ZEVO variant – část1</w:t>
      </w:r>
      <w:bookmarkEnd w:id="179"/>
      <w:bookmarkEnd w:id="180"/>
    </w:p>
    <w:p w:rsidR="00B470D8" w:rsidRDefault="000515D9" w:rsidP="00965BB3">
      <w:r w:rsidRPr="000515D9">
        <w:rPr>
          <w:noProof/>
          <w:lang w:eastAsia="cs-CZ"/>
        </w:rPr>
        <w:drawing>
          <wp:inline distT="0" distB="0" distL="0" distR="0" wp14:anchorId="57EB3D1F" wp14:editId="7694A4BA">
            <wp:extent cx="5939790" cy="5668010"/>
            <wp:effectExtent l="0" t="0" r="3810" b="8890"/>
            <wp:docPr id="1040" name="Obrázek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9790" cy="5668010"/>
                    </a:xfrm>
                    <a:prstGeom prst="rect">
                      <a:avLst/>
                    </a:prstGeom>
                    <a:noFill/>
                    <a:ln>
                      <a:noFill/>
                    </a:ln>
                  </pic:spPr>
                </pic:pic>
              </a:graphicData>
            </a:graphic>
          </wp:inline>
        </w:drawing>
      </w:r>
    </w:p>
    <w:p w:rsidR="00B470D8" w:rsidRDefault="00B470D8" w:rsidP="00965BB3"/>
    <w:p w:rsidR="00B470D8" w:rsidRPr="00F343B8" w:rsidRDefault="00B470D8" w:rsidP="00965BB3">
      <w:pPr>
        <w:pStyle w:val="Styl5"/>
      </w:pPr>
      <w:bookmarkStart w:id="181" w:name="_Toc86562322"/>
      <w:bookmarkStart w:id="182" w:name="_Toc88814424"/>
      <w:r w:rsidRPr="00F343B8">
        <w:t>Vstupy do propočtu nákladů překladišť a dopravy odpadů do ZEVO variant – část2</w:t>
      </w:r>
      <w:bookmarkEnd w:id="181"/>
      <w:bookmarkEnd w:id="182"/>
    </w:p>
    <w:p w:rsidR="00B470D8" w:rsidRDefault="00B470D8" w:rsidP="00965BB3">
      <w:r>
        <w:rPr>
          <w:noProof/>
          <w:lang w:eastAsia="cs-CZ"/>
        </w:rPr>
        <w:drawing>
          <wp:inline distT="0" distB="0" distL="0" distR="0" wp14:anchorId="3F8064F0" wp14:editId="3BAD1E49">
            <wp:extent cx="3276600" cy="6789420"/>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76600" cy="6789420"/>
                    </a:xfrm>
                    <a:prstGeom prst="rect">
                      <a:avLst/>
                    </a:prstGeom>
                    <a:noFill/>
                    <a:ln>
                      <a:noFill/>
                    </a:ln>
                  </pic:spPr>
                </pic:pic>
              </a:graphicData>
            </a:graphic>
          </wp:inline>
        </w:drawing>
      </w:r>
    </w:p>
    <w:p w:rsidR="00B470D8" w:rsidRDefault="00B470D8" w:rsidP="00965BB3">
      <w:pPr>
        <w:pStyle w:val="Nadpis2"/>
      </w:pPr>
      <w:bookmarkStart w:id="183" w:name="_Toc71440068"/>
      <w:bookmarkStart w:id="184" w:name="_Toc86562396"/>
      <w:bookmarkStart w:id="185" w:name="_Toc88814373"/>
      <w:r>
        <w:t xml:space="preserve">Celkové a měrné náklady </w:t>
      </w:r>
      <w:bookmarkStart w:id="186" w:name="_Hlk49063760"/>
      <w:r>
        <w:t>překladišť a dopravy do ZEVO v roce 2029</w:t>
      </w:r>
      <w:bookmarkEnd w:id="183"/>
      <w:bookmarkEnd w:id="186"/>
      <w:r>
        <w:t xml:space="preserve"> </w:t>
      </w:r>
      <w:r w:rsidR="00577BB1">
        <w:t xml:space="preserve">pro jednotlivé </w:t>
      </w:r>
      <w:r>
        <w:t>variant</w:t>
      </w:r>
      <w:bookmarkEnd w:id="184"/>
      <w:r w:rsidR="00577BB1">
        <w:t>y</w:t>
      </w:r>
      <w:bookmarkEnd w:id="185"/>
    </w:p>
    <w:p w:rsidR="00B470D8" w:rsidRDefault="00B470D8" w:rsidP="00965BB3">
      <w:r>
        <w:t>Celkové a měrné náklady</w:t>
      </w:r>
      <w:r w:rsidR="00B62FD2">
        <w:t xml:space="preserve"> překladišť a dopravy</w:t>
      </w:r>
      <w:r>
        <w:t xml:space="preserve"> jsou propočteny v CÚ roku 2029, ve kterém je předpokládané uvedení ZEVO </w:t>
      </w:r>
      <w:r w:rsidR="00533E49">
        <w:t xml:space="preserve">Vráto a případně i </w:t>
      </w:r>
      <w:r w:rsidR="00533E49">
        <w:rPr>
          <w:szCs w:val="22"/>
        </w:rPr>
        <w:t xml:space="preserve">ZEVO C-Energy Planá nad Lužnicí a ZEVO Písek </w:t>
      </w:r>
      <w:r>
        <w:t>do provozu.</w:t>
      </w:r>
    </w:p>
    <w:p w:rsidR="00C52115" w:rsidRDefault="00C52115" w:rsidP="00965BB3">
      <w:r>
        <w:t xml:space="preserve">Kromě celkových a měrných nákladů překladišť a dopravy odpadu z překladišť </w:t>
      </w:r>
      <w:r w:rsidR="00FE4B13">
        <w:t>do ZEVO Vráto byly propočteny i vícenáklady na přímý svoz odpadu do ZEVO Vráto tak, že byl odhadnut nárůst vzdálenosti dopravy přímého svozu oproti stávajícímu stavu jako průměr za celé příslušné ORP.</w:t>
      </w:r>
    </w:p>
    <w:p w:rsidR="00B470D8" w:rsidRDefault="00B470D8" w:rsidP="00965BB3">
      <w:r>
        <w:t>Přehled celkových a měrných nákladů jednotlivých částí svozového systému v roce 2029 do ZEVO</w:t>
      </w:r>
      <w:r w:rsidR="00A35610">
        <w:t xml:space="preserve"> Vráto</w:t>
      </w:r>
      <w:r>
        <w:t xml:space="preserve"> je zřejmý z následujících tabulek a graf</w:t>
      </w:r>
      <w:r w:rsidR="00B62FD2">
        <w:t>ů</w:t>
      </w:r>
      <w:r>
        <w:t>:</w:t>
      </w:r>
    </w:p>
    <w:p w:rsidR="00B470D8" w:rsidRPr="00F343B8" w:rsidRDefault="00B470D8" w:rsidP="00965BB3">
      <w:pPr>
        <w:pStyle w:val="Styl5"/>
      </w:pPr>
      <w:bookmarkStart w:id="187" w:name="_Toc86562323"/>
      <w:bookmarkStart w:id="188" w:name="_Toc88814425"/>
      <w:r w:rsidRPr="00F343B8">
        <w:t>Celkové roční náklady překladišť a dopravy do ZEVO v roce 2029 - varianta s dodávkami odpadu do ZEVO Vráto ze všech ORP Jihočeského kraje – část 1</w:t>
      </w:r>
      <w:bookmarkEnd w:id="187"/>
      <w:bookmarkEnd w:id="188"/>
    </w:p>
    <w:p w:rsidR="00B470D8" w:rsidRDefault="00C7265E" w:rsidP="00965BB3">
      <w:r w:rsidRPr="00C7265E">
        <w:rPr>
          <w:noProof/>
          <w:lang w:eastAsia="cs-CZ"/>
        </w:rPr>
        <w:drawing>
          <wp:inline distT="0" distB="0" distL="0" distR="0" wp14:anchorId="7B6F9ADA" wp14:editId="03949037">
            <wp:extent cx="5939790" cy="5486400"/>
            <wp:effectExtent l="0" t="0" r="381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39790" cy="5486400"/>
                    </a:xfrm>
                    <a:prstGeom prst="rect">
                      <a:avLst/>
                    </a:prstGeom>
                    <a:noFill/>
                    <a:ln>
                      <a:noFill/>
                    </a:ln>
                  </pic:spPr>
                </pic:pic>
              </a:graphicData>
            </a:graphic>
          </wp:inline>
        </w:drawing>
      </w:r>
    </w:p>
    <w:p w:rsidR="00B470D8" w:rsidRDefault="00B470D8" w:rsidP="00965BB3"/>
    <w:p w:rsidR="00B470D8" w:rsidRDefault="00B470D8" w:rsidP="00965BB3"/>
    <w:p w:rsidR="00B470D8" w:rsidRDefault="00B470D8" w:rsidP="00965BB3"/>
    <w:p w:rsidR="00705EC0" w:rsidRDefault="00705EC0" w:rsidP="00965BB3"/>
    <w:p w:rsidR="00705EC0" w:rsidRDefault="00705EC0" w:rsidP="00965BB3"/>
    <w:p w:rsidR="00B470D8" w:rsidRDefault="00B470D8" w:rsidP="00965BB3"/>
    <w:p w:rsidR="00B470D8" w:rsidRPr="00F343B8" w:rsidRDefault="00B470D8" w:rsidP="00965BB3">
      <w:pPr>
        <w:pStyle w:val="Styl5"/>
      </w:pPr>
      <w:bookmarkStart w:id="189" w:name="_Toc86562324"/>
      <w:bookmarkStart w:id="190" w:name="_Toc88814426"/>
      <w:r w:rsidRPr="00F343B8">
        <w:t>Celkové roční náklady překladišť a dopravy do ZEVO v roce 2029 - varianta s dodávkami odpadu do ZEVO Vráto ze všech ORP Jihočeského kraje – část 2</w:t>
      </w:r>
      <w:bookmarkEnd w:id="189"/>
      <w:bookmarkEnd w:id="190"/>
    </w:p>
    <w:p w:rsidR="00B470D8" w:rsidRDefault="00705EC0" w:rsidP="00965BB3">
      <w:r w:rsidRPr="00705EC0">
        <w:rPr>
          <w:noProof/>
          <w:lang w:eastAsia="cs-CZ"/>
        </w:rPr>
        <w:drawing>
          <wp:inline distT="0" distB="0" distL="0" distR="0" wp14:anchorId="756D3A8F" wp14:editId="7A6C8312">
            <wp:extent cx="4001701" cy="8121650"/>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05122" cy="8128594"/>
                    </a:xfrm>
                    <a:prstGeom prst="rect">
                      <a:avLst/>
                    </a:prstGeom>
                    <a:noFill/>
                    <a:ln>
                      <a:noFill/>
                    </a:ln>
                  </pic:spPr>
                </pic:pic>
              </a:graphicData>
            </a:graphic>
          </wp:inline>
        </w:drawing>
      </w:r>
    </w:p>
    <w:p w:rsidR="00B470D8" w:rsidRDefault="00B470D8" w:rsidP="00965BB3"/>
    <w:p w:rsidR="00B470D8" w:rsidRPr="00F343B8" w:rsidRDefault="00B470D8" w:rsidP="00965BB3">
      <w:pPr>
        <w:pStyle w:val="Styl5"/>
      </w:pPr>
      <w:bookmarkStart w:id="191" w:name="_Toc85877407"/>
      <w:bookmarkStart w:id="192" w:name="_Toc86562325"/>
      <w:bookmarkStart w:id="193" w:name="_Toc88814427"/>
      <w:r w:rsidRPr="00F343B8">
        <w:t>Celkové roční náklady překladišť a dopravy do ZEVO v roce 2029 - varianta s dodávkami odpadu do ZEVO Vráto bez ORP Tábor, Milevsko a části ORP Soběslav (Veselí nad Lužnicí)</w:t>
      </w:r>
      <w:bookmarkEnd w:id="191"/>
      <w:r w:rsidRPr="00F343B8">
        <w:t xml:space="preserve"> – část 1</w:t>
      </w:r>
      <w:bookmarkEnd w:id="192"/>
      <w:bookmarkEnd w:id="193"/>
    </w:p>
    <w:p w:rsidR="00B470D8" w:rsidRDefault="000D129C" w:rsidP="00965BB3">
      <w:pPr>
        <w:rPr>
          <w:sz w:val="20"/>
        </w:rPr>
      </w:pPr>
      <w:r w:rsidRPr="000D129C">
        <w:rPr>
          <w:noProof/>
          <w:lang w:eastAsia="cs-CZ"/>
        </w:rPr>
        <w:drawing>
          <wp:inline distT="0" distB="0" distL="0" distR="0" wp14:anchorId="2FED44F3" wp14:editId="3C7AD80C">
            <wp:extent cx="5939790" cy="5671185"/>
            <wp:effectExtent l="0" t="0" r="3810" b="571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9790" cy="5671185"/>
                    </a:xfrm>
                    <a:prstGeom prst="rect">
                      <a:avLst/>
                    </a:prstGeom>
                    <a:noFill/>
                    <a:ln>
                      <a:noFill/>
                    </a:ln>
                  </pic:spPr>
                </pic:pic>
              </a:graphicData>
            </a:graphic>
          </wp:inline>
        </w:drawing>
      </w:r>
    </w:p>
    <w:p w:rsidR="00B470D8" w:rsidRDefault="00B470D8" w:rsidP="00B82E9E">
      <w:pPr>
        <w:pStyle w:val="Styl5"/>
        <w:numPr>
          <w:ilvl w:val="0"/>
          <w:numId w:val="0"/>
        </w:numPr>
        <w:ind w:left="993"/>
      </w:pPr>
      <w:bookmarkStart w:id="194" w:name="_Toc85877408"/>
    </w:p>
    <w:p w:rsidR="00B470D8" w:rsidRDefault="00B470D8" w:rsidP="00965BB3"/>
    <w:p w:rsidR="00527C15" w:rsidRDefault="00527C15" w:rsidP="00965BB3"/>
    <w:p w:rsidR="00527C15" w:rsidRDefault="00527C15" w:rsidP="00965BB3"/>
    <w:p w:rsidR="00527C15" w:rsidRDefault="00527C15" w:rsidP="00965BB3"/>
    <w:p w:rsidR="00527C15" w:rsidRDefault="00527C15" w:rsidP="00965BB3"/>
    <w:p w:rsidR="00527C15" w:rsidRDefault="00527C15" w:rsidP="00965BB3"/>
    <w:p w:rsidR="00527C15" w:rsidRDefault="00527C15" w:rsidP="00965BB3"/>
    <w:p w:rsidR="00527C15" w:rsidRDefault="00527C15" w:rsidP="00965BB3"/>
    <w:p w:rsidR="00B470D8" w:rsidRPr="00F343B8" w:rsidRDefault="00B470D8" w:rsidP="00965BB3">
      <w:pPr>
        <w:pStyle w:val="Styl5"/>
      </w:pPr>
      <w:bookmarkStart w:id="195" w:name="_Toc86562326"/>
      <w:bookmarkStart w:id="196" w:name="_Toc88814428"/>
      <w:r w:rsidRPr="00F343B8">
        <w:t>Celkové roční náklady překladišť a dopravy do ZEVO v roce 2029 - varianta s dodávkami odpadu do ZEVO Vráto bez ORP Tábor, Milevsko a části ORP Soběslav (Veselí nad Lužnicí) – část 2</w:t>
      </w:r>
      <w:bookmarkEnd w:id="195"/>
      <w:bookmarkEnd w:id="196"/>
    </w:p>
    <w:p w:rsidR="00B470D8" w:rsidRDefault="00527C15" w:rsidP="00965BB3">
      <w:r w:rsidRPr="00527C15">
        <w:rPr>
          <w:noProof/>
          <w:lang w:eastAsia="cs-CZ"/>
        </w:rPr>
        <w:drawing>
          <wp:inline distT="0" distB="0" distL="0" distR="0" wp14:anchorId="4FBF1FEC" wp14:editId="72387939">
            <wp:extent cx="3838863" cy="8054340"/>
            <wp:effectExtent l="0" t="0" r="9525" b="381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47480" cy="8072419"/>
                    </a:xfrm>
                    <a:prstGeom prst="rect">
                      <a:avLst/>
                    </a:prstGeom>
                    <a:noFill/>
                    <a:ln>
                      <a:noFill/>
                    </a:ln>
                  </pic:spPr>
                </pic:pic>
              </a:graphicData>
            </a:graphic>
          </wp:inline>
        </w:drawing>
      </w:r>
    </w:p>
    <w:p w:rsidR="00B470D8" w:rsidRDefault="00B470D8" w:rsidP="00965BB3"/>
    <w:p w:rsidR="00B470D8" w:rsidRPr="00F343B8" w:rsidRDefault="00B470D8" w:rsidP="00965BB3">
      <w:pPr>
        <w:pStyle w:val="Styl5"/>
      </w:pPr>
      <w:bookmarkStart w:id="197" w:name="_Toc86562327"/>
      <w:bookmarkStart w:id="198" w:name="_Toc88814429"/>
      <w:r w:rsidRPr="00F343B8">
        <w:t>Celkové roční náklady překladišť a dopravy do ZEVO v roce 2029 - varianta s dodávkami odpadu do ZEVO Vráto bez části ORP Písek a Strakonice</w:t>
      </w:r>
      <w:bookmarkEnd w:id="194"/>
      <w:r w:rsidRPr="00F343B8">
        <w:t xml:space="preserve"> – část 1</w:t>
      </w:r>
      <w:bookmarkEnd w:id="197"/>
      <w:bookmarkEnd w:id="198"/>
    </w:p>
    <w:p w:rsidR="00B470D8" w:rsidRDefault="00527C15" w:rsidP="00965BB3">
      <w:pPr>
        <w:rPr>
          <w:sz w:val="20"/>
        </w:rPr>
      </w:pPr>
      <w:r w:rsidRPr="00527C15">
        <w:rPr>
          <w:noProof/>
          <w:lang w:eastAsia="cs-CZ"/>
        </w:rPr>
        <w:drawing>
          <wp:inline distT="0" distB="0" distL="0" distR="0" wp14:anchorId="7B8F6D66" wp14:editId="4864DF42">
            <wp:extent cx="5939790" cy="5333365"/>
            <wp:effectExtent l="0" t="0" r="3810" b="635"/>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39790" cy="5333365"/>
                    </a:xfrm>
                    <a:prstGeom prst="rect">
                      <a:avLst/>
                    </a:prstGeom>
                    <a:noFill/>
                    <a:ln>
                      <a:noFill/>
                    </a:ln>
                  </pic:spPr>
                </pic:pic>
              </a:graphicData>
            </a:graphic>
          </wp:inline>
        </w:drawing>
      </w:r>
    </w:p>
    <w:p w:rsidR="00B470D8" w:rsidRDefault="00B470D8" w:rsidP="00B82E9E">
      <w:pPr>
        <w:pStyle w:val="Styl5"/>
        <w:numPr>
          <w:ilvl w:val="0"/>
          <w:numId w:val="0"/>
        </w:numPr>
        <w:ind w:left="993" w:hanging="993"/>
      </w:pPr>
      <w:bookmarkStart w:id="199" w:name="_Toc85877409"/>
    </w:p>
    <w:p w:rsidR="00527C15" w:rsidRDefault="00527C15" w:rsidP="00965BB3"/>
    <w:p w:rsidR="00527C15" w:rsidRDefault="00527C15" w:rsidP="00965BB3"/>
    <w:p w:rsidR="00527C15" w:rsidRDefault="00527C15" w:rsidP="00965BB3"/>
    <w:p w:rsidR="00527C15" w:rsidRDefault="00527C15" w:rsidP="00965BB3"/>
    <w:p w:rsidR="00527C15" w:rsidRDefault="00527C15" w:rsidP="00965BB3"/>
    <w:p w:rsidR="00527C15" w:rsidRDefault="00527C15" w:rsidP="00965BB3"/>
    <w:p w:rsidR="00527C15" w:rsidRPr="00527C15" w:rsidRDefault="00527C15" w:rsidP="00965BB3"/>
    <w:p w:rsidR="00B470D8" w:rsidRDefault="00B470D8" w:rsidP="00965BB3"/>
    <w:p w:rsidR="00B470D8" w:rsidRDefault="00B470D8" w:rsidP="00965BB3"/>
    <w:p w:rsidR="00B470D8" w:rsidRDefault="00B470D8" w:rsidP="00965BB3"/>
    <w:p w:rsidR="00B470D8" w:rsidRPr="00F343B8" w:rsidRDefault="00B470D8" w:rsidP="00965BB3">
      <w:pPr>
        <w:pStyle w:val="Styl5"/>
      </w:pPr>
      <w:bookmarkStart w:id="200" w:name="_Toc86562328"/>
      <w:bookmarkStart w:id="201" w:name="_Toc88814430"/>
      <w:r w:rsidRPr="00F343B8">
        <w:t>Celkové roční náklady překladišť a dopravy do ZEVO v roce 2029 - varianta s dodávkami odpadu do ZEVO Vráto bez části ORP Písek a Strakonice – část 2</w:t>
      </w:r>
      <w:bookmarkEnd w:id="200"/>
      <w:bookmarkEnd w:id="201"/>
    </w:p>
    <w:p w:rsidR="00B470D8" w:rsidRDefault="00C72ADC" w:rsidP="00965BB3">
      <w:r w:rsidRPr="00C72ADC">
        <w:rPr>
          <w:noProof/>
          <w:lang w:eastAsia="cs-CZ"/>
        </w:rPr>
        <w:drawing>
          <wp:inline distT="0" distB="0" distL="0" distR="0" wp14:anchorId="60D5D4E5" wp14:editId="065540F1">
            <wp:extent cx="4175760" cy="8238490"/>
            <wp:effectExtent l="0" t="0" r="0" b="0"/>
            <wp:docPr id="1027" name="Obrázek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78538" cy="8243971"/>
                    </a:xfrm>
                    <a:prstGeom prst="rect">
                      <a:avLst/>
                    </a:prstGeom>
                    <a:noFill/>
                    <a:ln>
                      <a:noFill/>
                    </a:ln>
                  </pic:spPr>
                </pic:pic>
              </a:graphicData>
            </a:graphic>
          </wp:inline>
        </w:drawing>
      </w:r>
    </w:p>
    <w:p w:rsidR="00B470D8" w:rsidRDefault="00B470D8" w:rsidP="00965BB3"/>
    <w:p w:rsidR="00B470D8" w:rsidRPr="00F343B8" w:rsidRDefault="00B470D8" w:rsidP="00965BB3">
      <w:pPr>
        <w:pStyle w:val="Styl5"/>
      </w:pPr>
      <w:bookmarkStart w:id="202" w:name="_Toc86562329"/>
      <w:bookmarkStart w:id="203" w:name="_Toc88814431"/>
      <w:r w:rsidRPr="00F343B8">
        <w:t>Celkové roční náklady překladišť a dopravy do ZEVO v roce 2029 - varianta s dodávkami odpadu do ZEVO Vráto bez ORP Tábor, Milevsko a části ORP Soběslav (Veselí nad Lužnicí), bez části ORP Písek a Strakonice</w:t>
      </w:r>
      <w:bookmarkEnd w:id="199"/>
      <w:r w:rsidRPr="00F343B8">
        <w:t xml:space="preserve"> – část 1</w:t>
      </w:r>
      <w:bookmarkEnd w:id="202"/>
      <w:bookmarkEnd w:id="203"/>
    </w:p>
    <w:p w:rsidR="00B470D8" w:rsidRDefault="00C72ADC" w:rsidP="00965BB3">
      <w:pPr>
        <w:rPr>
          <w:sz w:val="20"/>
        </w:rPr>
      </w:pPr>
      <w:r w:rsidRPr="00C72ADC">
        <w:rPr>
          <w:noProof/>
          <w:lang w:eastAsia="cs-CZ"/>
        </w:rPr>
        <w:drawing>
          <wp:inline distT="0" distB="0" distL="0" distR="0" wp14:anchorId="0FA918AC" wp14:editId="65243E06">
            <wp:extent cx="5939790" cy="5448300"/>
            <wp:effectExtent l="0" t="0" r="3810" b="0"/>
            <wp:docPr id="1028" name="Obráze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9790" cy="5448300"/>
                    </a:xfrm>
                    <a:prstGeom prst="rect">
                      <a:avLst/>
                    </a:prstGeom>
                    <a:noFill/>
                    <a:ln>
                      <a:noFill/>
                    </a:ln>
                  </pic:spPr>
                </pic:pic>
              </a:graphicData>
            </a:graphic>
          </wp:inline>
        </w:drawing>
      </w:r>
    </w:p>
    <w:p w:rsidR="00B470D8" w:rsidRDefault="00B470D8" w:rsidP="00B82E9E">
      <w:pPr>
        <w:pStyle w:val="Styl5"/>
        <w:numPr>
          <w:ilvl w:val="0"/>
          <w:numId w:val="0"/>
        </w:numPr>
        <w:ind w:left="993" w:hanging="993"/>
      </w:pPr>
      <w:bookmarkStart w:id="204" w:name="_Toc85877410"/>
    </w:p>
    <w:p w:rsidR="00B470D8" w:rsidRDefault="00B470D8" w:rsidP="00965BB3"/>
    <w:p w:rsidR="00C72ADC" w:rsidRDefault="00C72ADC" w:rsidP="00965BB3"/>
    <w:p w:rsidR="00C72ADC" w:rsidRDefault="00C72ADC" w:rsidP="00965BB3"/>
    <w:p w:rsidR="00C72ADC" w:rsidRDefault="00C72ADC" w:rsidP="00965BB3"/>
    <w:p w:rsidR="00C72ADC" w:rsidRDefault="00C72ADC" w:rsidP="00965BB3"/>
    <w:p w:rsidR="00C72ADC" w:rsidRDefault="00C72ADC" w:rsidP="00965BB3"/>
    <w:p w:rsidR="00C72ADC" w:rsidRDefault="00C72ADC" w:rsidP="00965BB3"/>
    <w:p w:rsidR="00C72ADC" w:rsidRDefault="00C72ADC" w:rsidP="00965BB3"/>
    <w:p w:rsidR="00C72ADC" w:rsidRDefault="00C72ADC" w:rsidP="00965BB3"/>
    <w:p w:rsidR="00B470D8" w:rsidRPr="00F343B8" w:rsidRDefault="00B470D8" w:rsidP="00965BB3">
      <w:pPr>
        <w:pStyle w:val="Styl5"/>
      </w:pPr>
      <w:bookmarkStart w:id="205" w:name="_Toc86562330"/>
      <w:bookmarkStart w:id="206" w:name="_Toc88814432"/>
      <w:r w:rsidRPr="00F343B8">
        <w:t>Celkové roční náklady překladišť a dopravy do ZEVO v roce 2029 - varianta s dodávkami odpadu do ZEVO Vráto bez ORP Tábor, Milevsko a části ORP Soběslav (Veselí nad Lužnicí), bez části ORP Písek a Strakonice – část 2</w:t>
      </w:r>
      <w:bookmarkEnd w:id="205"/>
      <w:bookmarkEnd w:id="206"/>
    </w:p>
    <w:p w:rsidR="00B470D8" w:rsidRDefault="00D57FA6" w:rsidP="00965BB3">
      <w:r w:rsidRPr="00D57FA6">
        <w:rPr>
          <w:noProof/>
          <w:lang w:eastAsia="cs-CZ"/>
        </w:rPr>
        <w:drawing>
          <wp:inline distT="0" distB="0" distL="0" distR="0" wp14:anchorId="3A6C4738" wp14:editId="66F4FD6B">
            <wp:extent cx="3663463" cy="7383780"/>
            <wp:effectExtent l="0" t="0" r="0" b="7620"/>
            <wp:docPr id="1031" name="Obrázek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64064" cy="7384991"/>
                    </a:xfrm>
                    <a:prstGeom prst="rect">
                      <a:avLst/>
                    </a:prstGeom>
                    <a:noFill/>
                    <a:ln>
                      <a:noFill/>
                    </a:ln>
                  </pic:spPr>
                </pic:pic>
              </a:graphicData>
            </a:graphic>
          </wp:inline>
        </w:drawing>
      </w:r>
    </w:p>
    <w:p w:rsidR="00B470D8" w:rsidRDefault="00B470D8" w:rsidP="00965BB3"/>
    <w:p w:rsidR="00B470D8" w:rsidRDefault="00B470D8" w:rsidP="00965BB3"/>
    <w:p w:rsidR="00B470D8" w:rsidRDefault="00B470D8" w:rsidP="00965BB3"/>
    <w:p w:rsidR="00B470D8" w:rsidRPr="00F343B8" w:rsidRDefault="00B470D8" w:rsidP="00965BB3">
      <w:pPr>
        <w:pStyle w:val="Styl5"/>
      </w:pPr>
      <w:bookmarkStart w:id="207" w:name="_Toc86562331"/>
      <w:bookmarkStart w:id="208" w:name="_Toc88814433"/>
      <w:r w:rsidRPr="00F343B8">
        <w:t>Měrné náklady překladišť a dopravy do ZEVO v roce 2029 - varianta s dodávkami odpadu do ZEVO Vráto ze všech ORP Jihočeského kraje</w:t>
      </w:r>
      <w:bookmarkEnd w:id="204"/>
      <w:r w:rsidRPr="00F343B8">
        <w:t xml:space="preserve"> – část 1</w:t>
      </w:r>
      <w:bookmarkEnd w:id="207"/>
      <w:bookmarkEnd w:id="208"/>
    </w:p>
    <w:p w:rsidR="00B470D8" w:rsidRDefault="000D129C" w:rsidP="00965BB3">
      <w:r w:rsidRPr="000D129C">
        <w:rPr>
          <w:noProof/>
          <w:lang w:eastAsia="cs-CZ"/>
        </w:rPr>
        <w:drawing>
          <wp:inline distT="0" distB="0" distL="0" distR="0" wp14:anchorId="5FAAD60C" wp14:editId="37E284F1">
            <wp:extent cx="5939790" cy="2764790"/>
            <wp:effectExtent l="0" t="0" r="381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9790" cy="2764790"/>
                    </a:xfrm>
                    <a:prstGeom prst="rect">
                      <a:avLst/>
                    </a:prstGeom>
                    <a:noFill/>
                    <a:ln>
                      <a:noFill/>
                    </a:ln>
                  </pic:spPr>
                </pic:pic>
              </a:graphicData>
            </a:graphic>
          </wp:inline>
        </w:drawing>
      </w:r>
    </w:p>
    <w:p w:rsidR="00B470D8" w:rsidRPr="00F343B8" w:rsidRDefault="00B470D8" w:rsidP="00965BB3">
      <w:pPr>
        <w:pStyle w:val="Styl5"/>
      </w:pPr>
      <w:bookmarkStart w:id="209" w:name="_Toc86562332"/>
      <w:bookmarkStart w:id="210" w:name="_Toc88814434"/>
      <w:r w:rsidRPr="00F343B8">
        <w:t>Měrné náklady překladišť a dopravy do ZEVO v roce 2029 - varianta s dodávkami odpadu do ZEVO Vráto ze všech ORP Jihočeského kraje – část 2</w:t>
      </w:r>
      <w:bookmarkEnd w:id="209"/>
      <w:bookmarkEnd w:id="210"/>
    </w:p>
    <w:p w:rsidR="00B470D8" w:rsidRDefault="00D57FA6" w:rsidP="00965BB3">
      <w:pPr>
        <w:rPr>
          <w:noProof/>
        </w:rPr>
      </w:pPr>
      <w:r w:rsidRPr="00705EC0">
        <w:rPr>
          <w:noProof/>
          <w:lang w:eastAsia="cs-CZ"/>
        </w:rPr>
        <w:drawing>
          <wp:inline distT="0" distB="0" distL="0" distR="0" wp14:anchorId="0812F1B0" wp14:editId="59CEA223">
            <wp:extent cx="4054122" cy="4145280"/>
            <wp:effectExtent l="0" t="0" r="3810" b="762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58367" cy="4149620"/>
                    </a:xfrm>
                    <a:prstGeom prst="rect">
                      <a:avLst/>
                    </a:prstGeom>
                    <a:noFill/>
                    <a:ln>
                      <a:noFill/>
                    </a:ln>
                  </pic:spPr>
                </pic:pic>
              </a:graphicData>
            </a:graphic>
          </wp:inline>
        </w:drawing>
      </w:r>
    </w:p>
    <w:p w:rsidR="00D57FA6" w:rsidRDefault="00D57FA6" w:rsidP="00965BB3">
      <w:pPr>
        <w:rPr>
          <w:noProof/>
        </w:rPr>
      </w:pPr>
    </w:p>
    <w:p w:rsidR="00D57FA6" w:rsidRDefault="00D57FA6" w:rsidP="00965BB3">
      <w:pPr>
        <w:rPr>
          <w:noProof/>
        </w:rPr>
      </w:pPr>
    </w:p>
    <w:p w:rsidR="00D57FA6" w:rsidRDefault="00D57FA6" w:rsidP="00965BB3"/>
    <w:p w:rsidR="00B470D8" w:rsidRPr="00F343B8" w:rsidRDefault="00B470D8" w:rsidP="00965BB3">
      <w:pPr>
        <w:pStyle w:val="Styl5"/>
      </w:pPr>
      <w:bookmarkStart w:id="211" w:name="_Toc86562333"/>
      <w:bookmarkStart w:id="212" w:name="_Toc88814435"/>
      <w:r w:rsidRPr="00F343B8">
        <w:t>Měrné náklady překladišť a dopravy do ZEVO v roce 2029 - varianta s dodávkami odpadu do ZEVO Vráto bez ORP Tábor, Milevsko a části ORP Soběslav (Veselí nad Lužnicí) – část 1</w:t>
      </w:r>
      <w:bookmarkEnd w:id="211"/>
      <w:bookmarkEnd w:id="212"/>
    </w:p>
    <w:p w:rsidR="00B470D8" w:rsidRDefault="00527C15" w:rsidP="00965BB3">
      <w:pPr>
        <w:rPr>
          <w:rFonts w:cs="Arial"/>
          <w:szCs w:val="22"/>
        </w:rPr>
      </w:pPr>
      <w:r w:rsidRPr="00527C15">
        <w:rPr>
          <w:noProof/>
          <w:lang w:eastAsia="cs-CZ"/>
        </w:rPr>
        <w:drawing>
          <wp:inline distT="0" distB="0" distL="0" distR="0" wp14:anchorId="672EF134" wp14:editId="0EE84597">
            <wp:extent cx="5939790" cy="2587625"/>
            <wp:effectExtent l="0" t="0" r="3810" b="317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9790" cy="2587625"/>
                    </a:xfrm>
                    <a:prstGeom prst="rect">
                      <a:avLst/>
                    </a:prstGeom>
                    <a:noFill/>
                    <a:ln>
                      <a:noFill/>
                    </a:ln>
                  </pic:spPr>
                </pic:pic>
              </a:graphicData>
            </a:graphic>
          </wp:inline>
        </w:drawing>
      </w:r>
    </w:p>
    <w:p w:rsidR="00B470D8" w:rsidRPr="00F343B8" w:rsidRDefault="00B470D8" w:rsidP="00965BB3">
      <w:pPr>
        <w:pStyle w:val="Styl5"/>
      </w:pPr>
      <w:bookmarkStart w:id="213" w:name="_Toc86562334"/>
      <w:bookmarkStart w:id="214" w:name="_Toc88814436"/>
      <w:bookmarkStart w:id="215" w:name="_Toc85877412"/>
      <w:r w:rsidRPr="00F343B8">
        <w:t>Měrné náklady překladišť a dopravy do ZEVO v roce 2029 - varianta s dodávkami odpadu do ZEVO Vráto bez ORP Tábor, Milevsko a části ORP Soběslav (Veselí nad Lužnicí) – část 2</w:t>
      </w:r>
      <w:bookmarkEnd w:id="213"/>
      <w:bookmarkEnd w:id="214"/>
    </w:p>
    <w:p w:rsidR="00B470D8" w:rsidRDefault="00527C15" w:rsidP="00965BB3">
      <w:r w:rsidRPr="00527C15">
        <w:rPr>
          <w:noProof/>
          <w:lang w:eastAsia="cs-CZ"/>
        </w:rPr>
        <w:drawing>
          <wp:inline distT="0" distB="0" distL="0" distR="0" wp14:anchorId="7FC26255" wp14:editId="5F4344B9">
            <wp:extent cx="4815297" cy="4610100"/>
            <wp:effectExtent l="0" t="0" r="4445"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21623" cy="4616157"/>
                    </a:xfrm>
                    <a:prstGeom prst="rect">
                      <a:avLst/>
                    </a:prstGeom>
                    <a:noFill/>
                    <a:ln>
                      <a:noFill/>
                    </a:ln>
                  </pic:spPr>
                </pic:pic>
              </a:graphicData>
            </a:graphic>
          </wp:inline>
        </w:drawing>
      </w:r>
    </w:p>
    <w:p w:rsidR="00B470D8" w:rsidRDefault="00B470D8" w:rsidP="00965BB3"/>
    <w:p w:rsidR="00B470D8" w:rsidRDefault="00B470D8" w:rsidP="00965BB3"/>
    <w:p w:rsidR="00B470D8" w:rsidRPr="00F343B8" w:rsidRDefault="00B470D8" w:rsidP="00965BB3">
      <w:pPr>
        <w:pStyle w:val="Styl5"/>
      </w:pPr>
      <w:bookmarkStart w:id="216" w:name="_Toc86562335"/>
      <w:bookmarkStart w:id="217" w:name="_Toc88814437"/>
      <w:r w:rsidRPr="00F343B8">
        <w:t>Měrné náklady překladišť a dopravy do ZEVO v roce 2029 - varianta s dodávkami odpadu do ZEVO Vráto bez části ORP Písek a Strakonice</w:t>
      </w:r>
      <w:bookmarkEnd w:id="215"/>
      <w:r w:rsidRPr="00F343B8">
        <w:t xml:space="preserve"> – část 1</w:t>
      </w:r>
      <w:bookmarkEnd w:id="216"/>
      <w:bookmarkEnd w:id="217"/>
    </w:p>
    <w:p w:rsidR="00B470D8" w:rsidRDefault="00C72ADC" w:rsidP="00965BB3">
      <w:pPr>
        <w:rPr>
          <w:rFonts w:cs="Arial"/>
          <w:szCs w:val="22"/>
        </w:rPr>
      </w:pPr>
      <w:r w:rsidRPr="00C72ADC">
        <w:rPr>
          <w:noProof/>
          <w:lang w:eastAsia="cs-CZ"/>
        </w:rPr>
        <w:drawing>
          <wp:inline distT="0" distB="0" distL="0" distR="0" wp14:anchorId="32B05223" wp14:editId="314BD5E4">
            <wp:extent cx="5939790" cy="2487930"/>
            <wp:effectExtent l="0" t="0" r="3810" b="762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39790" cy="2487930"/>
                    </a:xfrm>
                    <a:prstGeom prst="rect">
                      <a:avLst/>
                    </a:prstGeom>
                    <a:noFill/>
                    <a:ln>
                      <a:noFill/>
                    </a:ln>
                  </pic:spPr>
                </pic:pic>
              </a:graphicData>
            </a:graphic>
          </wp:inline>
        </w:drawing>
      </w:r>
    </w:p>
    <w:p w:rsidR="00B470D8" w:rsidRPr="00F343B8" w:rsidRDefault="00B470D8" w:rsidP="00965BB3">
      <w:pPr>
        <w:pStyle w:val="Styl5"/>
      </w:pPr>
      <w:bookmarkStart w:id="218" w:name="_Toc86562336"/>
      <w:bookmarkStart w:id="219" w:name="_Toc88814438"/>
      <w:r w:rsidRPr="00F343B8">
        <w:t>Měrné náklady překladišť a dopravy do ZEVO v roce 2029 - varianta s dodávkami odpadu do ZEVO Vráto bez části ORP Písek a Strakonice – část 2</w:t>
      </w:r>
      <w:bookmarkEnd w:id="218"/>
      <w:bookmarkEnd w:id="219"/>
    </w:p>
    <w:p w:rsidR="00B470D8" w:rsidRDefault="00C72ADC" w:rsidP="00965BB3">
      <w:pPr>
        <w:rPr>
          <w:rFonts w:cs="Arial"/>
          <w:szCs w:val="22"/>
        </w:rPr>
      </w:pPr>
      <w:r w:rsidRPr="00C72ADC">
        <w:rPr>
          <w:noProof/>
          <w:lang w:eastAsia="cs-CZ"/>
        </w:rPr>
        <w:drawing>
          <wp:inline distT="0" distB="0" distL="0" distR="0" wp14:anchorId="4559691D" wp14:editId="12225CD9">
            <wp:extent cx="4751870" cy="4373880"/>
            <wp:effectExtent l="0" t="0" r="0" b="762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54439" cy="4376245"/>
                    </a:xfrm>
                    <a:prstGeom prst="rect">
                      <a:avLst/>
                    </a:prstGeom>
                    <a:noFill/>
                    <a:ln>
                      <a:noFill/>
                    </a:ln>
                  </pic:spPr>
                </pic:pic>
              </a:graphicData>
            </a:graphic>
          </wp:inline>
        </w:drawing>
      </w:r>
    </w:p>
    <w:p w:rsidR="00B470D8" w:rsidRDefault="00B470D8" w:rsidP="00965BB3"/>
    <w:p w:rsidR="00B470D8" w:rsidRDefault="00B470D8" w:rsidP="00965BB3"/>
    <w:p w:rsidR="00B470D8" w:rsidRPr="00F343B8" w:rsidRDefault="00B470D8" w:rsidP="00965BB3">
      <w:pPr>
        <w:pStyle w:val="Styl5"/>
      </w:pPr>
      <w:bookmarkStart w:id="220" w:name="_Toc85877413"/>
      <w:bookmarkStart w:id="221" w:name="_Toc86562337"/>
      <w:bookmarkStart w:id="222" w:name="_Toc88814439"/>
      <w:r w:rsidRPr="00F343B8">
        <w:t>Měrné náklady překladišť a dopravy do ZEVO v roce 2029 - varianta s dod</w:t>
      </w:r>
      <w:r w:rsidR="00A35610">
        <w:t>ávkami</w:t>
      </w:r>
      <w:r w:rsidRPr="00F343B8">
        <w:t xml:space="preserve"> odpadu do ZEVO Vráto bez ORP Tábor, Milevsko a části ORP Soběslav (Veselí nad Lužnicí), bez části ORP Písek a Strakonice</w:t>
      </w:r>
      <w:bookmarkEnd w:id="220"/>
      <w:r w:rsidRPr="00F343B8">
        <w:t xml:space="preserve"> – část 1</w:t>
      </w:r>
      <w:bookmarkEnd w:id="221"/>
      <w:bookmarkEnd w:id="222"/>
    </w:p>
    <w:p w:rsidR="00B470D8" w:rsidRDefault="00D57FA6" w:rsidP="00965BB3">
      <w:pPr>
        <w:rPr>
          <w:rFonts w:cs="Arial"/>
          <w:szCs w:val="22"/>
        </w:rPr>
      </w:pPr>
      <w:r w:rsidRPr="00D57FA6">
        <w:rPr>
          <w:noProof/>
          <w:lang w:eastAsia="cs-CZ"/>
        </w:rPr>
        <w:drawing>
          <wp:inline distT="0" distB="0" distL="0" distR="0" wp14:anchorId="4B50A61B" wp14:editId="70013944">
            <wp:extent cx="5939790" cy="2780030"/>
            <wp:effectExtent l="0" t="0" r="3810" b="1270"/>
            <wp:docPr id="1029" name="Obrázek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39790" cy="2780030"/>
                    </a:xfrm>
                    <a:prstGeom prst="rect">
                      <a:avLst/>
                    </a:prstGeom>
                    <a:noFill/>
                    <a:ln>
                      <a:noFill/>
                    </a:ln>
                  </pic:spPr>
                </pic:pic>
              </a:graphicData>
            </a:graphic>
          </wp:inline>
        </w:drawing>
      </w:r>
    </w:p>
    <w:p w:rsidR="00B470D8" w:rsidRPr="00F343B8" w:rsidRDefault="00B470D8" w:rsidP="00965BB3">
      <w:pPr>
        <w:pStyle w:val="Styl5"/>
      </w:pPr>
      <w:bookmarkStart w:id="223" w:name="_Toc86562338"/>
      <w:bookmarkStart w:id="224" w:name="_Toc88814440"/>
      <w:r w:rsidRPr="00F343B8">
        <w:t>Měrné náklady překladišť a dopravy do ZEVO v roce 2029 - varianta s dod</w:t>
      </w:r>
      <w:r w:rsidR="00A35610">
        <w:t>ávkami</w:t>
      </w:r>
      <w:r w:rsidRPr="00F343B8">
        <w:t xml:space="preserve"> odpadu do ZEVO Vráto bez ORP Tábor, Milevsko a části ORP Soběslav (Veselí nad Lužnicí), bez části ORP Písek a Strakonice – část 2</w:t>
      </w:r>
      <w:bookmarkEnd w:id="223"/>
      <w:bookmarkEnd w:id="224"/>
    </w:p>
    <w:p w:rsidR="00B470D8" w:rsidRDefault="00D57FA6" w:rsidP="00965BB3">
      <w:pPr>
        <w:rPr>
          <w:rFonts w:cs="Arial"/>
          <w:szCs w:val="22"/>
        </w:rPr>
      </w:pPr>
      <w:r w:rsidRPr="00D57FA6">
        <w:rPr>
          <w:noProof/>
          <w:lang w:eastAsia="cs-CZ"/>
        </w:rPr>
        <w:drawing>
          <wp:inline distT="0" distB="0" distL="0" distR="0" wp14:anchorId="79FECF46" wp14:editId="3F62AE16">
            <wp:extent cx="4556844" cy="4686300"/>
            <wp:effectExtent l="0" t="0" r="0" b="0"/>
            <wp:docPr id="1030" name="Obrázek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58651" cy="4688158"/>
                    </a:xfrm>
                    <a:prstGeom prst="rect">
                      <a:avLst/>
                    </a:prstGeom>
                    <a:noFill/>
                    <a:ln>
                      <a:noFill/>
                    </a:ln>
                  </pic:spPr>
                </pic:pic>
              </a:graphicData>
            </a:graphic>
          </wp:inline>
        </w:drawing>
      </w:r>
    </w:p>
    <w:p w:rsidR="00B470D8" w:rsidRDefault="00B470D8" w:rsidP="00965BB3">
      <w:pPr>
        <w:pStyle w:val="Styl6"/>
      </w:pPr>
      <w:bookmarkStart w:id="225" w:name="_Toc86562339"/>
      <w:bookmarkStart w:id="226" w:name="_Toc88814452"/>
      <w:r>
        <w:t>Měrné náklady překladišť a dopravy do ZEVO - varianta s dodávkami odpadu do ZEVO Vráto ze všech ORP Jihočeského kraje</w:t>
      </w:r>
      <w:bookmarkEnd w:id="225"/>
      <w:bookmarkEnd w:id="226"/>
    </w:p>
    <w:p w:rsidR="00B470D8" w:rsidRDefault="00793F74" w:rsidP="00965BB3">
      <w:pPr>
        <w:rPr>
          <w:noProof/>
        </w:rPr>
      </w:pPr>
      <w:r>
        <w:rPr>
          <w:noProof/>
          <w:lang w:eastAsia="cs-CZ"/>
        </w:rPr>
        <w:drawing>
          <wp:inline distT="0" distB="0" distL="0" distR="0" wp14:anchorId="47BD4CFF" wp14:editId="443FA5A8">
            <wp:extent cx="5886683" cy="3810000"/>
            <wp:effectExtent l="0" t="0" r="0" b="0"/>
            <wp:docPr id="1025" name="Obrázek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899351" cy="3818199"/>
                    </a:xfrm>
                    <a:prstGeom prst="rect">
                      <a:avLst/>
                    </a:prstGeom>
                    <a:noFill/>
                  </pic:spPr>
                </pic:pic>
              </a:graphicData>
            </a:graphic>
          </wp:inline>
        </w:drawing>
      </w:r>
    </w:p>
    <w:p w:rsidR="00B470D8" w:rsidRDefault="00B470D8" w:rsidP="00965BB3">
      <w:pPr>
        <w:pStyle w:val="Styl6"/>
      </w:pPr>
      <w:bookmarkStart w:id="227" w:name="_Toc85877756"/>
      <w:bookmarkStart w:id="228" w:name="_Toc86562340"/>
      <w:bookmarkStart w:id="229" w:name="_Toc88814453"/>
      <w:r>
        <w:t>Měrné náklady překladišť a dopravy do ZEVO - varianta s dodávkami odpadu do ZEVO Vráto bez ORP Tábor, Milevsko a části ORP Soběslav (Veselí nad Lužnicí)</w:t>
      </w:r>
      <w:bookmarkEnd w:id="227"/>
      <w:bookmarkEnd w:id="228"/>
      <w:bookmarkEnd w:id="229"/>
    </w:p>
    <w:p w:rsidR="00B470D8" w:rsidRDefault="00793F74" w:rsidP="00965BB3">
      <w:pPr>
        <w:rPr>
          <w:noProof/>
        </w:rPr>
      </w:pPr>
      <w:r>
        <w:rPr>
          <w:noProof/>
          <w:lang w:eastAsia="cs-CZ"/>
        </w:rPr>
        <w:drawing>
          <wp:inline distT="0" distB="0" distL="0" distR="0" wp14:anchorId="58C301C2" wp14:editId="4C27669D">
            <wp:extent cx="5898457" cy="3817620"/>
            <wp:effectExtent l="0" t="0" r="7620" b="0"/>
            <wp:docPr id="1026" name="Obrázek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08151" cy="3823894"/>
                    </a:xfrm>
                    <a:prstGeom prst="rect">
                      <a:avLst/>
                    </a:prstGeom>
                    <a:noFill/>
                  </pic:spPr>
                </pic:pic>
              </a:graphicData>
            </a:graphic>
          </wp:inline>
        </w:drawing>
      </w:r>
    </w:p>
    <w:p w:rsidR="00D57FA6" w:rsidRDefault="00D57FA6" w:rsidP="00965BB3">
      <w:pPr>
        <w:rPr>
          <w:noProof/>
        </w:rPr>
      </w:pPr>
    </w:p>
    <w:p w:rsidR="00B470D8" w:rsidRDefault="00B470D8" w:rsidP="00965BB3">
      <w:pPr>
        <w:pStyle w:val="Styl6"/>
      </w:pPr>
      <w:bookmarkStart w:id="230" w:name="_Toc85877757"/>
      <w:bookmarkStart w:id="231" w:name="_Toc86562341"/>
      <w:bookmarkStart w:id="232" w:name="_Toc88814454"/>
      <w:r>
        <w:t>Měrné náklady překladišť a dopravy do ZEVO - varianta s dodávkami odpadu do ZEVO Vráto bez části ORP Písek a Strakonice</w:t>
      </w:r>
      <w:bookmarkEnd w:id="230"/>
      <w:bookmarkEnd w:id="231"/>
      <w:bookmarkEnd w:id="232"/>
    </w:p>
    <w:p w:rsidR="00B470D8" w:rsidRDefault="00C13A38" w:rsidP="00965BB3">
      <w:r>
        <w:rPr>
          <w:noProof/>
          <w:lang w:eastAsia="cs-CZ"/>
        </w:rPr>
        <w:drawing>
          <wp:inline distT="0" distB="0" distL="0" distR="0" wp14:anchorId="1E986789" wp14:editId="57C8A5B8">
            <wp:extent cx="5833398" cy="3775513"/>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855836" cy="3790036"/>
                    </a:xfrm>
                    <a:prstGeom prst="rect">
                      <a:avLst/>
                    </a:prstGeom>
                    <a:noFill/>
                  </pic:spPr>
                </pic:pic>
              </a:graphicData>
            </a:graphic>
          </wp:inline>
        </w:drawing>
      </w:r>
    </w:p>
    <w:p w:rsidR="00B470D8" w:rsidRDefault="00B470D8" w:rsidP="00965BB3">
      <w:pPr>
        <w:pStyle w:val="Styl6"/>
      </w:pPr>
      <w:bookmarkStart w:id="233" w:name="_Toc85877758"/>
      <w:bookmarkStart w:id="234" w:name="_Toc86562342"/>
      <w:bookmarkStart w:id="235" w:name="_Toc88814455"/>
      <w:r>
        <w:t>Měrné náklady překladišť a dopravy do ZEVO - varianta s dodávkami odpadu do ZEVO Vráto bez ORP Tábor, Milevsko a části ORP Soběslav (Veselí nad Lužnicí), bez části ORP Písek a Strakonice</w:t>
      </w:r>
      <w:bookmarkEnd w:id="233"/>
      <w:bookmarkEnd w:id="234"/>
      <w:bookmarkEnd w:id="235"/>
    </w:p>
    <w:p w:rsidR="00B470D8" w:rsidRDefault="00721C0D" w:rsidP="00965BB3">
      <w:r>
        <w:rPr>
          <w:noProof/>
          <w:lang w:eastAsia="cs-CZ"/>
        </w:rPr>
        <w:drawing>
          <wp:inline distT="0" distB="0" distL="0" distR="0" wp14:anchorId="478A7177" wp14:editId="252FB21B">
            <wp:extent cx="5898515" cy="3817658"/>
            <wp:effectExtent l="0" t="0" r="6985" b="0"/>
            <wp:docPr id="1045" name="Obrázek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13838" cy="3827575"/>
                    </a:xfrm>
                    <a:prstGeom prst="rect">
                      <a:avLst/>
                    </a:prstGeom>
                    <a:noFill/>
                  </pic:spPr>
                </pic:pic>
              </a:graphicData>
            </a:graphic>
          </wp:inline>
        </w:drawing>
      </w:r>
    </w:p>
    <w:p w:rsidR="00B470D8" w:rsidRDefault="00AC0C6A" w:rsidP="00965BB3">
      <w:pPr>
        <w:pStyle w:val="Nadpis2"/>
      </w:pPr>
      <w:bookmarkStart w:id="236" w:name="_Toc58741987"/>
      <w:bookmarkStart w:id="237" w:name="_Toc71440069"/>
      <w:bookmarkStart w:id="238" w:name="_Toc86562397"/>
      <w:bookmarkStart w:id="239" w:name="_Toc88814374"/>
      <w:r>
        <w:t xml:space="preserve">Celkové náklady a </w:t>
      </w:r>
      <w:r w:rsidR="00F41CB6">
        <w:t>c</w:t>
      </w:r>
      <w:r w:rsidR="00B470D8">
        <w:t>elkové průměrné měrné náklady svozového systému</w:t>
      </w:r>
      <w:bookmarkEnd w:id="236"/>
      <w:bookmarkEnd w:id="237"/>
      <w:bookmarkEnd w:id="238"/>
      <w:r w:rsidR="006C650A">
        <w:t xml:space="preserve"> do ZEVO Vráto</w:t>
      </w:r>
      <w:bookmarkEnd w:id="239"/>
    </w:p>
    <w:p w:rsidR="007D670A" w:rsidRDefault="007D670A" w:rsidP="00965BB3">
      <w:pPr>
        <w:rPr>
          <w:szCs w:val="22"/>
        </w:rPr>
      </w:pPr>
      <w:r>
        <w:t>V dále uvedených tabulkách jsou uvedeny c</w:t>
      </w:r>
      <w:r w:rsidRPr="007D670A">
        <w:t xml:space="preserve">elkové náklady a </w:t>
      </w:r>
      <w:r>
        <w:t>c</w:t>
      </w:r>
      <w:r w:rsidRPr="007D670A">
        <w:t>elkové průměrné měrné náklady svozového systému</w:t>
      </w:r>
      <w:r>
        <w:t xml:space="preserve"> do ZEVO Vráto</w:t>
      </w:r>
      <w:r w:rsidR="00A34606">
        <w:t xml:space="preserve"> jednotlivých variant</w:t>
      </w:r>
      <w:r>
        <w:t xml:space="preserve">. Součástí uvedených nákladů nejsou náklady přímého svozu </w:t>
      </w:r>
      <w:r w:rsidR="006F2C62">
        <w:t xml:space="preserve">od občana do překladiště a od občana do ZEVO Vráto, které jsou věcí příslušné obce. Jsou pouze vyčísleny vícenáklady na přímý svoz </w:t>
      </w:r>
      <w:r w:rsidR="006F2C62">
        <w:rPr>
          <w:szCs w:val="22"/>
        </w:rPr>
        <w:t>odpadu do ZEVO Vráto</w:t>
      </w:r>
      <w:r w:rsidR="006C650A">
        <w:rPr>
          <w:szCs w:val="22"/>
        </w:rPr>
        <w:t xml:space="preserve"> a do navrhovaných překladišť odpadu</w:t>
      </w:r>
      <w:r w:rsidR="006F2C62">
        <w:rPr>
          <w:szCs w:val="22"/>
        </w:rPr>
        <w:t xml:space="preserve"> oproti stávajícímu stavu</w:t>
      </w:r>
      <w:r w:rsidR="00795288">
        <w:rPr>
          <w:szCs w:val="22"/>
        </w:rPr>
        <w:t>, které jsou rovněž věcí příslušné obce.</w:t>
      </w:r>
      <w:r w:rsidR="006C650A">
        <w:rPr>
          <w:szCs w:val="22"/>
        </w:rPr>
        <w:t xml:space="preserve"> Vyčíslení vícenákladů na přímý svoz do ZEVO Vráto ilustruje výhodnost přímého svozu oproti svozu přes překladiště u příslušných ORP a obcí, kterých se toto týká.</w:t>
      </w:r>
      <w:r w:rsidR="00BF1616">
        <w:rPr>
          <w:szCs w:val="22"/>
        </w:rPr>
        <w:t xml:space="preserve"> </w:t>
      </w:r>
      <w:r w:rsidR="00FE7F0E">
        <w:rPr>
          <w:szCs w:val="22"/>
        </w:rPr>
        <w:t>Nákladové r</w:t>
      </w:r>
      <w:r w:rsidR="00BF1616">
        <w:rPr>
          <w:szCs w:val="22"/>
        </w:rPr>
        <w:t>ozhraní mezi přímým svozem do ZEVO a přes překladiště bude nutné precizovat v dalších stupních přípravy překladišť pro jednotlivá ORP</w:t>
      </w:r>
      <w:r w:rsidR="00AD44EB">
        <w:rPr>
          <w:szCs w:val="22"/>
        </w:rPr>
        <w:t xml:space="preserve"> v návaznosti na upřesnění měrných nákladů příslušného překladiště a vícenákladů na přímý svoz příslušné obce</w:t>
      </w:r>
      <w:r w:rsidR="00AF46ED">
        <w:rPr>
          <w:szCs w:val="22"/>
        </w:rPr>
        <w:t xml:space="preserve"> </w:t>
      </w:r>
      <w:r w:rsidR="00AF46ED">
        <w:rPr>
          <w:rFonts w:cstheme="minorHAnsi"/>
        </w:rPr>
        <w:t>(u právnických osob platí obdobně)</w:t>
      </w:r>
      <w:r w:rsidR="00AD44EB">
        <w:rPr>
          <w:szCs w:val="22"/>
        </w:rPr>
        <w:t>.</w:t>
      </w:r>
    </w:p>
    <w:p w:rsidR="006F2C62" w:rsidRDefault="00D244F8" w:rsidP="00965BB3">
      <w:r>
        <w:t>Teplárna České Budějovice, a.s., která připravuje výstavbu ZEVO Vráto,</w:t>
      </w:r>
      <w:r w:rsidR="006F2C62">
        <w:t xml:space="preserve"> </w:t>
      </w:r>
      <w:r w:rsidR="001232FD">
        <w:t>předpokládá úhradu nákladů</w:t>
      </w:r>
      <w:r w:rsidR="006F2C62">
        <w:t xml:space="preserve"> na dopravu odpadu z překladišť o kapacitě nad 5000 t odpadu/rok do ZEVO Vráto. Tím budou náklady na odběr odpadu na výstupu z překladišť stejné jako náklady na „bráně“ </w:t>
      </w:r>
      <w:r w:rsidR="001232FD">
        <w:rPr>
          <w:rFonts w:cstheme="minorHAnsi"/>
        </w:rPr>
        <w:t xml:space="preserve">(gate fee) </w:t>
      </w:r>
      <w:r w:rsidR="006F2C62">
        <w:t>ZEVO Vráto. Případná součinnost na výstavbě a provozování překladišť bude záviset na konkrétních obchodních jednáních příslušných obcí</w:t>
      </w:r>
      <w:r w:rsidR="001232FD">
        <w:t xml:space="preserve">, </w:t>
      </w:r>
      <w:r w:rsidR="001232FD">
        <w:rPr>
          <w:rFonts w:cstheme="minorHAnsi"/>
        </w:rPr>
        <w:t>resp. vlastníků odpadů</w:t>
      </w:r>
      <w:r w:rsidR="00C1186B">
        <w:rPr>
          <w:rFonts w:cstheme="minorHAnsi"/>
        </w:rPr>
        <w:t>,</w:t>
      </w:r>
      <w:r w:rsidR="006F2C62">
        <w:t xml:space="preserve"> nebo potenciálních provozovatelů překladišť s</w:t>
      </w:r>
      <w:r w:rsidR="00C1186B">
        <w:t> T</w:t>
      </w:r>
      <w:r w:rsidR="006F2C62">
        <w:t>eplárnou</w:t>
      </w:r>
      <w:r w:rsidR="00C1186B">
        <w:t xml:space="preserve"> České Budějovice, a.s., </w:t>
      </w:r>
      <w:r w:rsidR="00C1186B">
        <w:rPr>
          <w:rFonts w:cstheme="minorHAnsi"/>
        </w:rPr>
        <w:t>resp. ZEVO Vráto, a. s., po vydání územního rozhodnutí na ZEVO.</w:t>
      </w:r>
    </w:p>
    <w:p w:rsidR="00D065FA" w:rsidRDefault="00D065FA" w:rsidP="00965BB3">
      <w:r>
        <w:t>Rovněž náklady na přímý svoz odpadů do ZEVO C-Energy Planá nad Lužnicí a do ZEVO Písek jsou věcí příslušné obce. S ohledem na malou kapacitu uvedených ZEVO se předpokládá převážně přímý svoz do uvedených ZEVO.</w:t>
      </w:r>
      <w:r w:rsidR="005427D7">
        <w:t xml:space="preserve"> </w:t>
      </w:r>
      <w:r w:rsidR="00544BEF">
        <w:t>Nad rámec přímého svozu do uvedených ZEVO je p</w:t>
      </w:r>
      <w:r w:rsidR="00FC021B">
        <w:t>ro ZEVO C-Energy Planá nad Lužnicí možný potenciál odpadů z ORP Benešov, Votice, Sedlčany, Vlašim</w:t>
      </w:r>
      <w:r w:rsidR="00544BEF">
        <w:t xml:space="preserve"> a pro ZEVO Písek z ORP Příbram</w:t>
      </w:r>
      <w:r w:rsidR="00DE2751">
        <w:t xml:space="preserve"> za předpokladu, </w:t>
      </w:r>
      <w:r w:rsidR="00A5534A">
        <w:t>že ZEVO Malešice nebude svojí kapacitou potřeby těchto ORP pokrývat a</w:t>
      </w:r>
      <w:r w:rsidR="00A5534A" w:rsidRPr="00A5534A">
        <w:t xml:space="preserve"> </w:t>
      </w:r>
      <w:r w:rsidR="00A5534A">
        <w:t>odpad z těchto ORP tak bude dostupný</w:t>
      </w:r>
      <w:r w:rsidR="003C632E">
        <w:t xml:space="preserve"> a investoři těchto ZEVO nabídnou konkurenční ceny za odběr odpadu ve srovnání s jinými plánovanými ZEVO ve Středočeském kraji (např. ZEVO Mělník).</w:t>
      </w:r>
      <w:r w:rsidR="004674C2">
        <w:t xml:space="preserve"> Další podmínkou je, že nebude vybudován</w:t>
      </w:r>
      <w:r w:rsidR="00A203C5">
        <w:t>o</w:t>
      </w:r>
      <w:r w:rsidR="004674C2">
        <w:t xml:space="preserve"> </w:t>
      </w:r>
      <w:r w:rsidR="00236876">
        <w:t xml:space="preserve">další </w:t>
      </w:r>
      <w:r w:rsidR="004674C2">
        <w:t xml:space="preserve">ZEVO </w:t>
      </w:r>
      <w:r w:rsidR="00236876">
        <w:t>ve Střdočeském kraji.</w:t>
      </w:r>
    </w:p>
    <w:p w:rsidR="005427D7" w:rsidRDefault="005427D7" w:rsidP="00965BB3">
      <w:pPr>
        <w:rPr>
          <w:szCs w:val="22"/>
        </w:rPr>
      </w:pPr>
      <w:r w:rsidRPr="00DB7E38">
        <w:t xml:space="preserve">Celkové náklady a </w:t>
      </w:r>
      <w:r>
        <w:t>c</w:t>
      </w:r>
      <w:r w:rsidRPr="00DB7E38">
        <w:t>elkové průměrné měrné náklady svozového systému</w:t>
      </w:r>
      <w:r>
        <w:t xml:space="preserve"> do ZEVO Vráto v cenové úrovni roku 2029 a v cenové úrovni ro</w:t>
      </w:r>
      <w:r w:rsidR="001843AF">
        <w:t>ku</w:t>
      </w:r>
      <w:r>
        <w:t xml:space="preserve"> 2021 </w:t>
      </w:r>
      <w:r w:rsidR="006D1BDB">
        <w:t xml:space="preserve">jsou </w:t>
      </w:r>
      <w:r>
        <w:t>pro jednotlivé varianty uvedeny v následujících tabulkách:</w:t>
      </w:r>
    </w:p>
    <w:p w:rsidR="005427D7" w:rsidRDefault="005427D7" w:rsidP="00965BB3"/>
    <w:p w:rsidR="005427D7" w:rsidRDefault="005427D7" w:rsidP="00965BB3"/>
    <w:p w:rsidR="005427D7" w:rsidRDefault="005427D7" w:rsidP="00965BB3"/>
    <w:p w:rsidR="005427D7" w:rsidRDefault="005427D7" w:rsidP="00965BB3"/>
    <w:p w:rsidR="005427D7" w:rsidRDefault="005427D7" w:rsidP="00965BB3"/>
    <w:p w:rsidR="005427D7" w:rsidRDefault="005427D7" w:rsidP="00965BB3"/>
    <w:p w:rsidR="005427D7" w:rsidRDefault="005427D7" w:rsidP="00965BB3"/>
    <w:p w:rsidR="005427D7" w:rsidRDefault="005427D7" w:rsidP="00965BB3"/>
    <w:p w:rsidR="005427D7" w:rsidRDefault="005427D7" w:rsidP="00965BB3"/>
    <w:p w:rsidR="004D254D" w:rsidRDefault="00DB7E38" w:rsidP="00965BB3">
      <w:pPr>
        <w:pStyle w:val="Styl5"/>
      </w:pPr>
      <w:bookmarkStart w:id="240" w:name="_Toc88814441"/>
      <w:r w:rsidRPr="00DB7E38">
        <w:t xml:space="preserve">Celkové náklady a </w:t>
      </w:r>
      <w:r>
        <w:t>c</w:t>
      </w:r>
      <w:r w:rsidRPr="00DB7E38">
        <w:t>elkové průměrné měrné náklady svozového systému</w:t>
      </w:r>
      <w:r w:rsidR="007D670A">
        <w:t xml:space="preserve"> do ZEVO Vráto</w:t>
      </w:r>
      <w:r>
        <w:t xml:space="preserve"> </w:t>
      </w:r>
      <w:r w:rsidR="00AA07AD">
        <w:t xml:space="preserve">v roce 2029 a v roce 2021 </w:t>
      </w:r>
      <w:r>
        <w:t>- varianta s dodávkami odpadu do ZEVO Vráto ze všech ORP Jihočeského kraje</w:t>
      </w:r>
      <w:bookmarkEnd w:id="240"/>
    </w:p>
    <w:p w:rsidR="00DB7E38" w:rsidRDefault="00503F47" w:rsidP="00965BB3">
      <w:r w:rsidRPr="00503F47">
        <w:rPr>
          <w:noProof/>
          <w:lang w:eastAsia="cs-CZ"/>
        </w:rPr>
        <w:drawing>
          <wp:inline distT="0" distB="0" distL="0" distR="0" wp14:anchorId="31D0816A" wp14:editId="27017D8D">
            <wp:extent cx="5117911" cy="3607269"/>
            <wp:effectExtent l="0" t="0" r="6985" b="0"/>
            <wp:docPr id="1061" name="Obrázek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37867" cy="3621335"/>
                    </a:xfrm>
                    <a:prstGeom prst="rect">
                      <a:avLst/>
                    </a:prstGeom>
                    <a:noFill/>
                    <a:ln>
                      <a:noFill/>
                    </a:ln>
                  </pic:spPr>
                </pic:pic>
              </a:graphicData>
            </a:graphic>
          </wp:inline>
        </w:drawing>
      </w:r>
    </w:p>
    <w:p w:rsidR="00DB7E38" w:rsidRDefault="00DB7E38" w:rsidP="00965BB3">
      <w:pPr>
        <w:pStyle w:val="Styl5"/>
      </w:pPr>
      <w:bookmarkStart w:id="241" w:name="_Toc88814442"/>
      <w:r w:rsidRPr="00DB7E38">
        <w:t xml:space="preserve">Celkové náklady a </w:t>
      </w:r>
      <w:r>
        <w:t>c</w:t>
      </w:r>
      <w:r w:rsidRPr="00DB7E38">
        <w:t>elkové průměrné měrné náklady svozového systému</w:t>
      </w:r>
      <w:r w:rsidR="007D670A">
        <w:t xml:space="preserve"> do ZEVO Vráto</w:t>
      </w:r>
      <w:r>
        <w:t xml:space="preserve"> v roce 2029 a v roce 2021 - varianta s dodávkami odpadu do ZEVO Vráto bez ORP Tábor, Milevsko a části ORP Soběslav (Veselí nad Lužnicí)</w:t>
      </w:r>
      <w:bookmarkEnd w:id="241"/>
    </w:p>
    <w:p w:rsidR="00DB7E38" w:rsidRDefault="00503F47" w:rsidP="00965BB3">
      <w:r w:rsidRPr="00503F47">
        <w:rPr>
          <w:noProof/>
          <w:lang w:eastAsia="cs-CZ"/>
        </w:rPr>
        <w:drawing>
          <wp:inline distT="0" distB="0" distL="0" distR="0" wp14:anchorId="7F3A4CFB" wp14:editId="7AA83350">
            <wp:extent cx="5090615" cy="3834016"/>
            <wp:effectExtent l="0" t="0" r="0" b="0"/>
            <wp:docPr id="1062" name="Obrázek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95955" cy="3838038"/>
                    </a:xfrm>
                    <a:prstGeom prst="rect">
                      <a:avLst/>
                    </a:prstGeom>
                    <a:noFill/>
                    <a:ln>
                      <a:noFill/>
                    </a:ln>
                  </pic:spPr>
                </pic:pic>
              </a:graphicData>
            </a:graphic>
          </wp:inline>
        </w:drawing>
      </w:r>
    </w:p>
    <w:p w:rsidR="00DB7E38" w:rsidRDefault="00DB7E38" w:rsidP="00965BB3">
      <w:pPr>
        <w:pStyle w:val="Styl5"/>
      </w:pPr>
      <w:bookmarkStart w:id="242" w:name="_Toc88814443"/>
      <w:r w:rsidRPr="00DB7E38">
        <w:t xml:space="preserve">Celkové náklady a </w:t>
      </w:r>
      <w:r>
        <w:t>c</w:t>
      </w:r>
      <w:r w:rsidRPr="00DB7E38">
        <w:t>elkové průměrné měrné náklady svozového systému</w:t>
      </w:r>
      <w:r w:rsidR="007D670A">
        <w:t xml:space="preserve"> do ZEVO Vráto</w:t>
      </w:r>
      <w:r>
        <w:t xml:space="preserve"> v roce 2029 a v roce 2021 - varianta s dodávkami odpadu do ZEVO Vráto bez části ORP Písek a Strakonice</w:t>
      </w:r>
      <w:bookmarkEnd w:id="242"/>
    </w:p>
    <w:p w:rsidR="00DB7E38" w:rsidRDefault="00503F47" w:rsidP="00965BB3">
      <w:r w:rsidRPr="00503F47">
        <w:rPr>
          <w:noProof/>
          <w:lang w:eastAsia="cs-CZ"/>
        </w:rPr>
        <w:drawing>
          <wp:inline distT="0" distB="0" distL="0" distR="0" wp14:anchorId="21C58744" wp14:editId="31E2F147">
            <wp:extent cx="5199797" cy="3638301"/>
            <wp:effectExtent l="0" t="0" r="1270" b="635"/>
            <wp:docPr id="1063" name="Obrázek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14219" cy="3648392"/>
                    </a:xfrm>
                    <a:prstGeom prst="rect">
                      <a:avLst/>
                    </a:prstGeom>
                    <a:noFill/>
                    <a:ln>
                      <a:noFill/>
                    </a:ln>
                  </pic:spPr>
                </pic:pic>
              </a:graphicData>
            </a:graphic>
          </wp:inline>
        </w:drawing>
      </w:r>
    </w:p>
    <w:p w:rsidR="00DB7E38" w:rsidRDefault="00DB7E38" w:rsidP="00965BB3">
      <w:pPr>
        <w:pStyle w:val="Styl5"/>
      </w:pPr>
      <w:bookmarkStart w:id="243" w:name="_Toc88814444"/>
      <w:r w:rsidRPr="00DB7E38">
        <w:t xml:space="preserve">Celkové náklady a </w:t>
      </w:r>
      <w:r>
        <w:t>c</w:t>
      </w:r>
      <w:r w:rsidRPr="00DB7E38">
        <w:t>elkové průměrné měrné náklady svozového systému</w:t>
      </w:r>
      <w:r w:rsidR="007D670A">
        <w:t xml:space="preserve"> do ZEVO Vráto</w:t>
      </w:r>
      <w:r>
        <w:t xml:space="preserve"> v roce 2029 a v roce 2021 - varianta s dodávkami odpadu do ZEVO Vráto bez ORP Tábor, Milevsko a části ORP Soběslav (Veselí nad Lužnicí), bez části ORP Písek a Strakonice</w:t>
      </w:r>
      <w:bookmarkEnd w:id="243"/>
    </w:p>
    <w:p w:rsidR="00DB7E38" w:rsidRDefault="00503F47" w:rsidP="00965BB3">
      <w:r w:rsidRPr="00503F47">
        <w:rPr>
          <w:noProof/>
          <w:lang w:eastAsia="cs-CZ"/>
        </w:rPr>
        <w:drawing>
          <wp:inline distT="0" distB="0" distL="0" distR="0" wp14:anchorId="6A4F05C2" wp14:editId="749CE2ED">
            <wp:extent cx="5158854" cy="3740914"/>
            <wp:effectExtent l="0" t="0" r="3810" b="0"/>
            <wp:docPr id="1064" name="Obrázek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83738" cy="3758959"/>
                    </a:xfrm>
                    <a:prstGeom prst="rect">
                      <a:avLst/>
                    </a:prstGeom>
                    <a:noFill/>
                    <a:ln>
                      <a:noFill/>
                    </a:ln>
                  </pic:spPr>
                </pic:pic>
              </a:graphicData>
            </a:graphic>
          </wp:inline>
        </w:drawing>
      </w:r>
    </w:p>
    <w:p w:rsidR="005A41AC" w:rsidRDefault="00382708" w:rsidP="00965BB3">
      <w:r>
        <w:t>Jak je uvedeno v úvodním textu této kapitoly náklady a vícenáklady na přímý svoz odpadu do překladišť jsou věcí příslušné obce nebo příslušných právnických osob.</w:t>
      </w:r>
    </w:p>
    <w:p w:rsidR="005A41AC" w:rsidRDefault="00E24CCD" w:rsidP="00965BB3">
      <w:r>
        <w:t>Proto v dalších tabulkách uvádíme měrné náklady na dopravu odpadů z překladišť do ZEVO Vráto a měrné náklady na překladiště, na kterých mohou investoři ZEVO případně participovat.</w:t>
      </w:r>
    </w:p>
    <w:p w:rsidR="005A41AC" w:rsidRDefault="005A41AC" w:rsidP="00965BB3">
      <w:pPr>
        <w:pStyle w:val="Styl5"/>
      </w:pPr>
      <w:bookmarkStart w:id="244" w:name="_Toc88814445"/>
      <w:r w:rsidRPr="005A41AC">
        <w:t>Přehled měrných nákladů variant – CÚ roku 2029</w:t>
      </w:r>
      <w:r w:rsidR="005A21C1">
        <w:t xml:space="preserve"> - shrnutí</w:t>
      </w:r>
      <w:bookmarkEnd w:id="244"/>
    </w:p>
    <w:p w:rsidR="00890DC1" w:rsidRDefault="00C42C74" w:rsidP="00965BB3">
      <w:r w:rsidRPr="00C42C74">
        <w:rPr>
          <w:noProof/>
          <w:lang w:eastAsia="cs-CZ"/>
        </w:rPr>
        <w:drawing>
          <wp:inline distT="0" distB="0" distL="0" distR="0" wp14:anchorId="41BA9D2D" wp14:editId="2F2CA396">
            <wp:extent cx="4685953" cy="2127064"/>
            <wp:effectExtent l="0" t="0" r="635" b="6985"/>
            <wp:docPr id="1057" name="Obrázek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689635" cy="2128735"/>
                    </a:xfrm>
                    <a:prstGeom prst="rect">
                      <a:avLst/>
                    </a:prstGeom>
                    <a:noFill/>
                    <a:ln>
                      <a:noFill/>
                    </a:ln>
                  </pic:spPr>
                </pic:pic>
              </a:graphicData>
            </a:graphic>
          </wp:inline>
        </w:drawing>
      </w:r>
    </w:p>
    <w:p w:rsidR="005A41AC" w:rsidRDefault="005A41AC" w:rsidP="00965BB3">
      <w:pPr>
        <w:pStyle w:val="Styl5"/>
      </w:pPr>
      <w:bookmarkStart w:id="245" w:name="_Toc88814446"/>
      <w:r w:rsidRPr="005A41AC">
        <w:t>Přehled měrných nákladů variant – CÚ roku 202</w:t>
      </w:r>
      <w:r>
        <w:t>1</w:t>
      </w:r>
      <w:r w:rsidR="005A21C1">
        <w:t xml:space="preserve"> - shrnutí</w:t>
      </w:r>
      <w:bookmarkEnd w:id="245"/>
    </w:p>
    <w:p w:rsidR="005A41AC" w:rsidRDefault="00C42C74" w:rsidP="00965BB3">
      <w:r w:rsidRPr="00C42C74">
        <w:rPr>
          <w:noProof/>
          <w:lang w:eastAsia="cs-CZ"/>
        </w:rPr>
        <w:drawing>
          <wp:inline distT="0" distB="0" distL="0" distR="0" wp14:anchorId="5E8C7BF8" wp14:editId="4E7CC810">
            <wp:extent cx="4657197" cy="2038333"/>
            <wp:effectExtent l="0" t="0" r="0" b="635"/>
            <wp:docPr id="1059" name="Obrázek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676434" cy="2046753"/>
                    </a:xfrm>
                    <a:prstGeom prst="rect">
                      <a:avLst/>
                    </a:prstGeom>
                    <a:noFill/>
                    <a:ln>
                      <a:noFill/>
                    </a:ln>
                  </pic:spPr>
                </pic:pic>
              </a:graphicData>
            </a:graphic>
          </wp:inline>
        </w:drawing>
      </w:r>
    </w:p>
    <w:p w:rsidR="00E24CCD" w:rsidRDefault="00E24CCD" w:rsidP="00965BB3">
      <w:r>
        <w:t>Z uvedeného přehledu měrných nákladů vyplývá, že měrné náklady jednotlivých variant jsou cca stejné.</w:t>
      </w:r>
    </w:p>
    <w:p w:rsidR="00382708" w:rsidRDefault="00E24CCD" w:rsidP="00965BB3">
      <w:r>
        <w:t xml:space="preserve">Z tohoto důvodu uvádíme ještě </w:t>
      </w:r>
      <w:r w:rsidR="00D619E0">
        <w:t xml:space="preserve">pro </w:t>
      </w:r>
      <w:r>
        <w:t>přehled</w:t>
      </w:r>
      <w:r w:rsidR="00D619E0">
        <w:t>nost</w:t>
      </w:r>
      <w:r>
        <w:t xml:space="preserve"> průměrn</w:t>
      </w:r>
      <w:r w:rsidR="00D619E0">
        <w:t>é</w:t>
      </w:r>
      <w:r>
        <w:t xml:space="preserve"> měrn</w:t>
      </w:r>
      <w:r w:rsidR="00D619E0">
        <w:t>é</w:t>
      </w:r>
      <w:r>
        <w:t xml:space="preserve"> náklad</w:t>
      </w:r>
      <w:r w:rsidR="00D619E0">
        <w:t>y</w:t>
      </w:r>
      <w:r>
        <w:t xml:space="preserve"> za všechny varianty, které jsou následující:</w:t>
      </w:r>
    </w:p>
    <w:p w:rsidR="00AB5682" w:rsidRDefault="00AB5682" w:rsidP="00965BB3">
      <w:pPr>
        <w:pStyle w:val="Styl5"/>
      </w:pPr>
      <w:bookmarkStart w:id="246" w:name="_Toc88814447"/>
      <w:r w:rsidRPr="00AB5682">
        <w:t>Průměrné měrné náklady všech variant</w:t>
      </w:r>
      <w:bookmarkEnd w:id="246"/>
    </w:p>
    <w:p w:rsidR="00AB5682" w:rsidRDefault="00C42C74" w:rsidP="00965BB3">
      <w:r w:rsidRPr="00C42C74">
        <w:rPr>
          <w:noProof/>
          <w:lang w:eastAsia="cs-CZ"/>
        </w:rPr>
        <w:drawing>
          <wp:inline distT="0" distB="0" distL="0" distR="0" wp14:anchorId="2413E807" wp14:editId="2AB922B2">
            <wp:extent cx="4753033" cy="1663104"/>
            <wp:effectExtent l="0" t="0" r="0" b="0"/>
            <wp:docPr id="1060" name="Obrázek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79375" cy="1672321"/>
                    </a:xfrm>
                    <a:prstGeom prst="rect">
                      <a:avLst/>
                    </a:prstGeom>
                    <a:noFill/>
                    <a:ln>
                      <a:noFill/>
                    </a:ln>
                  </pic:spPr>
                </pic:pic>
              </a:graphicData>
            </a:graphic>
          </wp:inline>
        </w:drawing>
      </w:r>
    </w:p>
    <w:p w:rsidR="0096749A" w:rsidRDefault="0096749A" w:rsidP="00965BB3">
      <w:pPr>
        <w:pStyle w:val="Nadpis1"/>
      </w:pPr>
      <w:bookmarkStart w:id="247" w:name="_Toc88814375"/>
      <w:r>
        <w:t>Závěr a doporučení studie</w:t>
      </w:r>
      <w:bookmarkEnd w:id="247"/>
      <w:r>
        <w:t xml:space="preserve"> </w:t>
      </w:r>
    </w:p>
    <w:p w:rsidR="0096749A" w:rsidRDefault="0096749A" w:rsidP="00965BB3">
      <w:r>
        <w:t>Svozová studie měla primárně navrh</w:t>
      </w:r>
      <w:r w:rsidR="009E000D">
        <w:t>nout svoz odpadů do ZEVO.</w:t>
      </w:r>
      <w:r w:rsidR="00703132">
        <w:t xml:space="preserve"> </w:t>
      </w:r>
      <w:r w:rsidR="009E000D">
        <w:t>C</w:t>
      </w:r>
      <w:r>
        <w:t xml:space="preserve">ílem </w:t>
      </w:r>
      <w:r w:rsidR="009E000D">
        <w:t xml:space="preserve">studie tedy </w:t>
      </w:r>
      <w:r>
        <w:t>nebylo zajistit pro ZEVO dostatek odpadů, ale navrhnout a definovat možnosti efektivního svozu dosud skládkovaných odpad</w:t>
      </w:r>
      <w:r w:rsidR="00A77088">
        <w:t xml:space="preserve">ů a to především </w:t>
      </w:r>
      <w:r>
        <w:t xml:space="preserve">v kontextu nově platného zákona o odpadech.  </w:t>
      </w:r>
    </w:p>
    <w:p w:rsidR="00A77088" w:rsidRDefault="00A77088" w:rsidP="00965BB3">
      <w:r>
        <w:t>Svozová studie je podkladem pro informování obcí a vlastníků odpadů ohledně budoucích dodávek odpadu do ZEVO a definovala předpokládané kapacit</w:t>
      </w:r>
      <w:r w:rsidR="006D3236">
        <w:t>y</w:t>
      </w:r>
      <w:r>
        <w:t xml:space="preserve"> a umístění jednotlivých překladišť odpadů</w:t>
      </w:r>
      <w:r w:rsidR="00E24CCD">
        <w:t>,</w:t>
      </w:r>
      <w:r>
        <w:t xml:space="preserve"> a to v kontextu připravovaných projektů ZEVO, především projektu ZEVO Vráto</w:t>
      </w:r>
      <w:r w:rsidR="006D3236">
        <w:t>,</w:t>
      </w:r>
      <w:r>
        <w:t xml:space="preserve"> které je v rámci příprav realizace nejdále.</w:t>
      </w:r>
    </w:p>
    <w:p w:rsidR="00A77088" w:rsidRDefault="00A77088" w:rsidP="00965BB3">
      <w:r>
        <w:t>Z bilancí uvedených ve svozové studii vyplývá, že pro zajištění odklonu skládkovaných odpadů produkovaných v Jihočeském kraji nebo i v přilehlých obcích z Kraje Vysočina je potřeba výstavby ZEVO Vráto o kapacitě 160 Kt odpadu za rok a jednoho menšího ZEVO buď v Písku nebo v Plané nad Lužnicí o kapacitě 40 až 50 Kt odpadu za rok nezbytná.</w:t>
      </w:r>
    </w:p>
    <w:p w:rsidR="00BB2B2A" w:rsidRDefault="00BB2B2A" w:rsidP="00965BB3">
      <w:r>
        <w:t xml:space="preserve">Část odpadů do vzdálenosti 25 až 30 km bude v případě realizace jihočeských ZEVO svážena přímým svozem. Pro zajištění svozu odpadů z obcí vzdálených nad 25 až 30 km od </w:t>
      </w:r>
      <w:r w:rsidR="006D3236">
        <w:t>j</w:t>
      </w:r>
      <w:r>
        <w:t>ihočeských ZEVO je potřeba vybudovat svozový systém sestávající z navržených překladišť odpadu a z velkokapacitní dopravy odpadu z překladišť do těchto ZEVO. Tento svozový systém do uvedených ZEVO nahradí stávající skládky odpadu, na které bude od roku 2030 odpady dle zákona č.541/2020 Sb. zakázáno ukládat.</w:t>
      </w:r>
    </w:p>
    <w:p w:rsidR="00A77088" w:rsidRDefault="00A77088" w:rsidP="00965BB3">
      <w:r>
        <w:t>Klíčovým pro obce a další producenty dosud skládkovaných odpadů bude cena na bráně jednotlivých ZEVO</w:t>
      </w:r>
      <w:r w:rsidR="001277FA">
        <w:t>,</w:t>
      </w:r>
      <w:r>
        <w:t xml:space="preserve"> a to nejen v Jihočeském kraji.</w:t>
      </w:r>
    </w:p>
    <w:p w:rsidR="00A77088" w:rsidRDefault="00A77088" w:rsidP="00965BB3">
      <w:pPr>
        <w:rPr>
          <w:szCs w:val="22"/>
        </w:rPr>
      </w:pPr>
      <w:r>
        <w:t>Jednu z</w:t>
      </w:r>
      <w:r w:rsidR="0062116C">
        <w:t> </w:t>
      </w:r>
      <w:r>
        <w:t>možností</w:t>
      </w:r>
      <w:r w:rsidR="0062116C">
        <w:t>,</w:t>
      </w:r>
      <w:r>
        <w:t xml:space="preserve"> jak zajistit spravedlivé ceny pro jednotlivé obce Jihočeského kraje</w:t>
      </w:r>
      <w:r w:rsidR="006D3236">
        <w:t>,</w:t>
      </w:r>
      <w:r>
        <w:t xml:space="preserve"> připravuje Teplárna České Budějovice, a.s., která zajišťuje výstavbu ZEVO Vráto</w:t>
      </w:r>
      <w:r w:rsidR="0062116C">
        <w:t>. Teplárna p</w:t>
      </w:r>
      <w:r>
        <w:t xml:space="preserve">ředpokládá úhradu nákladů na dopravu odpadu z překladišť o kapacitě nad 5000 t odpadu/rok do ZEVO Vráto. Tím budou náklady na odběr odpadu na výstupu z překladišť stejné jako náklady na „bráně“ </w:t>
      </w:r>
      <w:r>
        <w:rPr>
          <w:rFonts w:cstheme="minorHAnsi"/>
        </w:rPr>
        <w:t xml:space="preserve">(gate fee) </w:t>
      </w:r>
      <w:r>
        <w:t>ZEVO Vráto.</w:t>
      </w:r>
      <w:r w:rsidR="00BB2B2A">
        <w:t xml:space="preserve"> Tímto </w:t>
      </w:r>
      <w:r w:rsidR="0062116C">
        <w:t>b</w:t>
      </w:r>
      <w:r w:rsidR="00BB2B2A">
        <w:t xml:space="preserve">y ZEVO Vráto mohlo získat určitou konkurenční výhodu, ale jen v případě příznivých cen </w:t>
      </w:r>
      <w:r w:rsidR="0062116C">
        <w:t xml:space="preserve">na bráně </w:t>
      </w:r>
      <w:r w:rsidR="00BB2B2A">
        <w:t>oproti další potencionální konkurenci.</w:t>
      </w:r>
    </w:p>
    <w:p w:rsidR="00A77088" w:rsidRDefault="00A77088" w:rsidP="00965BB3">
      <w:r>
        <w:t>Realizace tohoto konceptu bude v rámci kraje</w:t>
      </w:r>
      <w:r w:rsidR="0062116C">
        <w:t xml:space="preserve"> dle výše uvedených skutečností </w:t>
      </w:r>
      <w:r>
        <w:t>obtížná a je plně v gesci Teplárny České Budějovice</w:t>
      </w:r>
      <w:r w:rsidR="001277FA">
        <w:t>,</w:t>
      </w:r>
      <w:r>
        <w:t xml:space="preserve"> a.s.</w:t>
      </w:r>
      <w:r w:rsidR="001277FA">
        <w:t>.</w:t>
      </w:r>
    </w:p>
    <w:p w:rsidR="0096749A" w:rsidRDefault="0096749A" w:rsidP="00965BB3">
      <w:r>
        <w:t xml:space="preserve">Zpracovaná „Svozová studie odpadů do ZEVO“ </w:t>
      </w:r>
      <w:r w:rsidR="00A77088">
        <w:t xml:space="preserve">ale </w:t>
      </w:r>
      <w:r>
        <w:t>možná generovala více otázek, než bylo stanoveno v původním zadání studie.</w:t>
      </w:r>
    </w:p>
    <w:p w:rsidR="0096749A" w:rsidRDefault="0096749A" w:rsidP="00965BB3">
      <w:r>
        <w:t>Je to dáno především zásadně změněnou situací v plánování energetického využívání o</w:t>
      </w:r>
      <w:r w:rsidR="00F1318A">
        <w:t>d</w:t>
      </w:r>
      <w:r>
        <w:t>padů na území Jihočeského kraje. Z původně plánovaného ZEVO Vráto v režii teplárny České Budějovice</w:t>
      </w:r>
      <w:r w:rsidR="00F1318A">
        <w:t>,</w:t>
      </w:r>
      <w:r>
        <w:t xml:space="preserve"> a.s. jsou aktuálně ve hře ještě ZEVO Písek nebo ZEVO </w:t>
      </w:r>
      <w:r w:rsidR="00F1318A">
        <w:t xml:space="preserve">C-Energy </w:t>
      </w:r>
      <w:r>
        <w:t>Planá nad Lužnicí.</w:t>
      </w:r>
    </w:p>
    <w:p w:rsidR="0096749A" w:rsidRDefault="0096749A" w:rsidP="00965BB3">
      <w:r>
        <w:t>Nastalá situace v podstatě neumožňuje modelovat jednotný a jediný svozový systém definovaný výhradním zařízením na energetické využívání odpadů.</w:t>
      </w:r>
    </w:p>
    <w:p w:rsidR="0096749A" w:rsidRDefault="0096749A" w:rsidP="00965BB3">
      <w:r>
        <w:t>Další zásadní změnou, která koresponduje s teoretickým rozšířením energetického využívání</w:t>
      </w:r>
      <w:r w:rsidR="002D4A41">
        <w:t xml:space="preserve"> </w:t>
      </w:r>
      <w:r w:rsidR="004B5903">
        <w:t>od</w:t>
      </w:r>
      <w:r w:rsidR="002D4A41">
        <w:t>padů</w:t>
      </w:r>
      <w:r>
        <w:t xml:space="preserve"> v Jihočeském kraji, je zásadní změna na energetickém trhu. K postupnému útlumu uhlí danému vysokou cenou emisních povolenek a s tím související snahou EU o dekarbonizaci energetiky se přidává cenová nedostupnost zemního plynu. Alternativy jsou omezené a jednou z nich je energetické využívání odpadů. Proto je možno očekávat urychlení připravovaných projektů v rámci celé ČR a možná i některých nových projektů tak jak tomu v posledním roce je i v Jihočeském kraji. </w:t>
      </w:r>
    </w:p>
    <w:p w:rsidR="0096749A" w:rsidRPr="001E3901" w:rsidRDefault="0096749A" w:rsidP="00965BB3">
      <w:r>
        <w:t>Z uvedeného vyplývá klíčová premisa pro obce a města Jihočeského kraje, které nemají možnost výstavby ZEVO na svém území</w:t>
      </w:r>
      <w:r w:rsidR="00226B11">
        <w:t>.</w:t>
      </w:r>
      <w:r>
        <w:t xml:space="preserve"> </w:t>
      </w:r>
      <w:r w:rsidR="00226B11">
        <w:t>R</w:t>
      </w:r>
      <w:r>
        <w:t>ozhodujícím faktorem bude pro ně celková ekonomická výhodnost dané lokality</w:t>
      </w:r>
      <w:r w:rsidR="0062116C">
        <w:t xml:space="preserve"> ZEVO</w:t>
      </w:r>
      <w:r w:rsidR="00F1318A">
        <w:t>,</w:t>
      </w:r>
      <w:r w:rsidR="0062116C">
        <w:t xml:space="preserve"> popř. jiného zpracovatelského závodu na SKO a jiné skládkované odpady</w:t>
      </w:r>
      <w:r>
        <w:t xml:space="preserve">, která se kromě ceny za dopravu bude primárně vztahovat k ceně na bráně příslušného ZEVO. V případě, že skutečně dojde k realizaci více ZEVO v ČR může pro obce nastat opačná situace, než je ta aktuálně platná, daná nedostatkem kapacit na energetické využívání odpadů.  V případě razantnějšího zvýšení kapacity ZEVO může dokonce nastat situace konkurence v poptávce po energeticky využitelných odpadech. V této situaci nemusí hrát dopravní náklady na přepravu odpadů prostřednictvím PS zásadní roli a rozhodující se stane konkurenční cena na bráně příslušného ZEVO.  </w:t>
      </w:r>
    </w:p>
    <w:p w:rsidR="0096749A" w:rsidRPr="00A77088" w:rsidRDefault="0096749A" w:rsidP="00965BB3">
      <w:r w:rsidRPr="00A77088">
        <w:t>Studie ale jednoznačně odpověděla na otázku nutnosti výstavby překládacích stanic.</w:t>
      </w:r>
    </w:p>
    <w:p w:rsidR="0096749A" w:rsidRDefault="0096749A" w:rsidP="00965BB3">
      <w:r>
        <w:t xml:space="preserve">Nově stanovené poplatky v zákoně o odpadech posouvají ekonomickou nutnost odklonu části odpadů od skládkování na dobu před oficiálním ukončením skládkování v roce 2030. </w:t>
      </w:r>
    </w:p>
    <w:p w:rsidR="0096749A" w:rsidRDefault="0096749A" w:rsidP="00965BB3">
      <w:r w:rsidRPr="00F859C7">
        <w:t xml:space="preserve">Klíčovým závěrem studie je potřeba výstavby PS í pro jednotlivé svozové oblasti regionu JčK bez ohledu na realizaci ZEVO v Jihočeském kraji!  </w:t>
      </w:r>
    </w:p>
    <w:p w:rsidR="00BB2B2A" w:rsidRPr="00BB2B2A" w:rsidRDefault="00BB2B2A" w:rsidP="00965BB3">
      <w:r w:rsidRPr="00BB2B2A">
        <w:t>Možnosti využívání železniční dopravy jsou zatím omezené</w:t>
      </w:r>
      <w:r w:rsidR="001277FA">
        <w:t>,</w:t>
      </w:r>
      <w:r w:rsidRPr="00BB2B2A">
        <w:t xml:space="preserve"> </w:t>
      </w:r>
      <w:r>
        <w:t>a to vzhledem k poměrně malým vzdálenostem a ekonomice železniční dopravy, která je dražší než doprava po silnici.</w:t>
      </w:r>
    </w:p>
    <w:p w:rsidR="0096749A" w:rsidRDefault="0096749A" w:rsidP="00965BB3">
      <w:r>
        <w:t>Ze zkušenosti jiných oblastí v ČR navíc vyplývá, že omezováním skládkových kapacit může být realizace PS výhodná pro diverzifikaci i tohoto dočasného způsobu nakládaní.</w:t>
      </w:r>
    </w:p>
    <w:p w:rsidR="0096749A" w:rsidRDefault="0096749A" w:rsidP="00965BB3">
      <w:r>
        <w:t>Možnost integrovaného krajského nebo výhradně municipálního řešení je velmi problematicky řešitelná</w:t>
      </w:r>
      <w:r w:rsidR="001277FA">
        <w:t>,</w:t>
      </w:r>
      <w:r>
        <w:t xml:space="preserve"> a to nejen z pohledu existence více projektů na ZEVO.  Další velkou překážkou je významná pozice soukromých svozových firem v regionu, které budují a provozují kapacity PS bez ohledu na záměry energetického využívání odpadů a mohou proto významně promluvit do celkového svozového systému.</w:t>
      </w:r>
    </w:p>
    <w:p w:rsidR="0096749A" w:rsidRDefault="0096749A" w:rsidP="00965BB3">
      <w:r>
        <w:t xml:space="preserve">Municipalizace nebo snahy o řešení problematiky svozu a nakládání s KO by ale měly být prioritou pro obce a města, neboť jsou vlastníky KO a jejich odpovědnost je proto nezastupitelná. </w:t>
      </w:r>
    </w:p>
    <w:p w:rsidR="00BB2B2A" w:rsidRDefault="00BB2B2A" w:rsidP="00965BB3">
      <w:pPr>
        <w:pStyle w:val="Nadpis2"/>
      </w:pPr>
      <w:bookmarkStart w:id="248" w:name="_Toc88814376"/>
      <w:r>
        <w:t>Doporučení</w:t>
      </w:r>
      <w:bookmarkEnd w:id="248"/>
    </w:p>
    <w:p w:rsidR="00BB2B2A" w:rsidRDefault="00BB2B2A" w:rsidP="00965BB3">
      <w:pPr>
        <w:pStyle w:val="Odstavecseseznamem"/>
        <w:numPr>
          <w:ilvl w:val="0"/>
          <w:numId w:val="34"/>
        </w:numPr>
      </w:pPr>
      <w:r>
        <w:t>Podporovat výstavbu centrálního ZEVO Vráto o kapacitě 160 Kt odpadu za rok jako sdíleného řešení pro vlastníky odpadů prostřednictvím ZEVO Vráto, a.s..</w:t>
      </w:r>
    </w:p>
    <w:p w:rsidR="00BB2B2A" w:rsidRDefault="00BB2B2A" w:rsidP="00965BB3">
      <w:pPr>
        <w:pStyle w:val="Odstavecseseznamem"/>
        <w:numPr>
          <w:ilvl w:val="0"/>
          <w:numId w:val="34"/>
        </w:numPr>
      </w:pPr>
      <w:r>
        <w:t xml:space="preserve">Podporovat výstavbu dalších kapacit ZEVO v Jihočeském kraji </w:t>
      </w:r>
    </w:p>
    <w:p w:rsidR="00BB2B2A" w:rsidRDefault="00BB2B2A" w:rsidP="00965BB3">
      <w:pPr>
        <w:pStyle w:val="Odstavecseseznamem"/>
        <w:numPr>
          <w:ilvl w:val="0"/>
          <w:numId w:val="34"/>
        </w:numPr>
      </w:pPr>
      <w:r>
        <w:t>Podporovat výstavbu překladišť odpadu především ty kapacitní s kapacitou nad 5000 tun odpadu za rok.</w:t>
      </w:r>
    </w:p>
    <w:p w:rsidR="00BB2B2A" w:rsidRDefault="00BB2B2A" w:rsidP="00965BB3"/>
    <w:p w:rsidR="00BB2B2A" w:rsidRDefault="00BB2B2A" w:rsidP="00965BB3"/>
    <w:p w:rsidR="00CD3625" w:rsidRDefault="00CD3625" w:rsidP="00965BB3"/>
    <w:p w:rsidR="00BB2B2A" w:rsidRDefault="00BB2B2A" w:rsidP="00965BB3"/>
    <w:p w:rsidR="00BB2B2A" w:rsidRDefault="00BB2B2A" w:rsidP="00965BB3"/>
    <w:p w:rsidR="005A41AC" w:rsidRDefault="005A41AC" w:rsidP="00965BB3"/>
    <w:p w:rsidR="005A41AC" w:rsidRDefault="005A41AC" w:rsidP="00965BB3"/>
    <w:p w:rsidR="00FA1233" w:rsidRPr="00B470D8" w:rsidRDefault="00FA1233" w:rsidP="00965BB3">
      <w:pPr>
        <w:pStyle w:val="Nadpis1"/>
      </w:pPr>
      <w:bookmarkStart w:id="249" w:name="_Toc88814377"/>
      <w:r w:rsidRPr="002D6B05">
        <w:t>Přílohy</w:t>
      </w:r>
      <w:bookmarkEnd w:id="249"/>
    </w:p>
    <w:p w:rsidR="00FA1233" w:rsidRPr="00124378" w:rsidRDefault="00FA1233" w:rsidP="00965BB3">
      <w:pPr>
        <w:pStyle w:val="Odstavecseseznamem"/>
        <w:numPr>
          <w:ilvl w:val="0"/>
          <w:numId w:val="33"/>
        </w:numPr>
      </w:pPr>
      <w:r w:rsidRPr="00124378">
        <w:t>Příloha č.1</w:t>
      </w:r>
      <w:r w:rsidR="001843AF" w:rsidRPr="00124378">
        <w:t xml:space="preserve">: </w:t>
      </w:r>
      <w:r w:rsidR="00124378" w:rsidRPr="00124378">
        <w:t>Zápis z jednání ke Svozové studii odpadů do ZEVO</w:t>
      </w:r>
      <w:r w:rsidR="00B637FC">
        <w:t xml:space="preserve"> ze dne 27.10.2021 s </w:t>
      </w:r>
      <w:r w:rsidR="00B637FC" w:rsidRPr="00C972E5">
        <w:rPr>
          <w:rFonts w:cstheme="minorHAnsi"/>
        </w:rPr>
        <w:t>Teplárn</w:t>
      </w:r>
      <w:r w:rsidR="00B637FC">
        <w:rPr>
          <w:rFonts w:cstheme="minorHAnsi"/>
        </w:rPr>
        <w:t>ou</w:t>
      </w:r>
      <w:r w:rsidR="00B637FC" w:rsidRPr="00C972E5">
        <w:rPr>
          <w:rFonts w:cstheme="minorHAnsi"/>
        </w:rPr>
        <w:t xml:space="preserve"> České Budějovice</w:t>
      </w:r>
      <w:r w:rsidR="00B637FC">
        <w:rPr>
          <w:rFonts w:cstheme="minorHAnsi"/>
        </w:rPr>
        <w:t>,</w:t>
      </w:r>
      <w:r w:rsidR="00B637FC" w:rsidRPr="00C972E5">
        <w:rPr>
          <w:rFonts w:cstheme="minorHAnsi"/>
        </w:rPr>
        <w:t xml:space="preserve"> a. s.</w:t>
      </w:r>
    </w:p>
    <w:p w:rsidR="00FA1233" w:rsidRPr="00124378" w:rsidRDefault="00FA1233" w:rsidP="00965BB3">
      <w:pPr>
        <w:pStyle w:val="Odstavecseseznamem"/>
        <w:numPr>
          <w:ilvl w:val="0"/>
          <w:numId w:val="33"/>
        </w:numPr>
      </w:pPr>
      <w:r w:rsidRPr="00124378">
        <w:t>Příloha č.2</w:t>
      </w:r>
      <w:r w:rsidR="00124378" w:rsidRPr="00124378">
        <w:t>: Zápis z jednání ke Svozové studii odpadů do ZEVO</w:t>
      </w:r>
      <w:r w:rsidR="00B637FC">
        <w:t xml:space="preserve"> ze dne 19.10.2021 </w:t>
      </w:r>
      <w:r w:rsidR="006052D6">
        <w:t xml:space="preserve">s </w:t>
      </w:r>
      <w:r w:rsidR="00B637FC" w:rsidRPr="00B637FC">
        <w:t>ORP Prachatice a ORP Vimperk</w:t>
      </w:r>
    </w:p>
    <w:p w:rsidR="006052D6" w:rsidRPr="00124378" w:rsidRDefault="006052D6" w:rsidP="00965BB3">
      <w:pPr>
        <w:pStyle w:val="Odstavecseseznamem"/>
        <w:numPr>
          <w:ilvl w:val="0"/>
          <w:numId w:val="33"/>
        </w:numPr>
      </w:pPr>
      <w:r w:rsidRPr="00124378">
        <w:t>Příloha č.</w:t>
      </w:r>
      <w:r>
        <w:t>3</w:t>
      </w:r>
      <w:r w:rsidRPr="00124378">
        <w:t>: Zápis z jednání ke Svozové studii odpadů do ZEVO</w:t>
      </w:r>
      <w:r>
        <w:t xml:space="preserve"> ze dne 8.11.2021 s </w:t>
      </w:r>
      <w:r w:rsidRPr="00B637FC">
        <w:t>ORP Třeboň, ORP Trhové Sviny a Veselí nad Lužnicí</w:t>
      </w:r>
    </w:p>
    <w:p w:rsidR="006052D6" w:rsidRPr="00124378" w:rsidRDefault="006052D6" w:rsidP="00965BB3">
      <w:pPr>
        <w:pStyle w:val="Odstavecseseznamem"/>
        <w:numPr>
          <w:ilvl w:val="0"/>
          <w:numId w:val="33"/>
        </w:numPr>
      </w:pPr>
      <w:r w:rsidRPr="00124378">
        <w:t>Příloha č.4: Zápis z jednání ke Svozové studii odpadů do ZEVO</w:t>
      </w:r>
      <w:r>
        <w:t xml:space="preserve"> ze dne 9.11.2021 s </w:t>
      </w:r>
      <w:r w:rsidRPr="00B637FC">
        <w:t>ORP Soběslav, ORP Blatná, ORP Dačice</w:t>
      </w:r>
    </w:p>
    <w:p w:rsidR="00FA1233" w:rsidRPr="00124378" w:rsidRDefault="00FA1233" w:rsidP="00965BB3">
      <w:pPr>
        <w:pStyle w:val="Odstavecseseznamem"/>
        <w:numPr>
          <w:ilvl w:val="0"/>
          <w:numId w:val="33"/>
        </w:numPr>
      </w:pPr>
      <w:r w:rsidRPr="00124378">
        <w:t>Příloha č.</w:t>
      </w:r>
      <w:r w:rsidR="006052D6">
        <w:t>5</w:t>
      </w:r>
      <w:r w:rsidR="00124378" w:rsidRPr="00124378">
        <w:t>: Zápis z jednání ke Svozové studii odpadů do ZEVO</w:t>
      </w:r>
      <w:r w:rsidR="00B637FC">
        <w:t xml:space="preserve"> ze dne 10.11.2021 s </w:t>
      </w:r>
      <w:r w:rsidR="00B637FC" w:rsidRPr="00B637FC">
        <w:t>ORP Milevsko, ORP Český Krumlov, ORP Kaplice</w:t>
      </w:r>
    </w:p>
    <w:p w:rsidR="00FA1233" w:rsidRPr="00124378" w:rsidRDefault="00FA1233" w:rsidP="00965BB3">
      <w:pPr>
        <w:pStyle w:val="Odstavecseseznamem"/>
        <w:numPr>
          <w:ilvl w:val="0"/>
          <w:numId w:val="33"/>
        </w:numPr>
      </w:pPr>
      <w:r w:rsidRPr="00124378">
        <w:t>Příloha č.</w:t>
      </w:r>
      <w:r w:rsidR="006052D6">
        <w:t>6</w:t>
      </w:r>
      <w:r w:rsidR="00124378" w:rsidRPr="00124378">
        <w:t>: Zápis z jednání ke Svozové studii odpadů do ZEVO</w:t>
      </w:r>
      <w:r w:rsidR="00B637FC">
        <w:t xml:space="preserve"> ze dne 10.11.2021 s ORP Tábor</w:t>
      </w:r>
    </w:p>
    <w:p w:rsidR="00FA1233" w:rsidRDefault="00FA1233" w:rsidP="00965BB3">
      <w:pPr>
        <w:pStyle w:val="Odstavecseseznamem"/>
        <w:numPr>
          <w:ilvl w:val="0"/>
          <w:numId w:val="33"/>
        </w:numPr>
      </w:pPr>
      <w:r w:rsidRPr="00124378">
        <w:t>Příloha č.</w:t>
      </w:r>
      <w:r w:rsidR="007158EB" w:rsidRPr="00124378">
        <w:t>7</w:t>
      </w:r>
      <w:r w:rsidR="00124378" w:rsidRPr="00124378">
        <w:t>: Zápis z jednání ke Svozové studii odpadů do ZEVO</w:t>
      </w:r>
      <w:r w:rsidR="00B637FC">
        <w:t xml:space="preserve"> ze dne 11.11.2021 s </w:t>
      </w:r>
      <w:r w:rsidR="00B637FC" w:rsidRPr="00B637FC">
        <w:t>ORP Jindřichův Hradec, ORP Strakonice, ORP Písek</w:t>
      </w:r>
    </w:p>
    <w:p w:rsidR="002D6B05" w:rsidRDefault="002D6B05" w:rsidP="00965BB3"/>
    <w:sectPr w:rsidR="002D6B05" w:rsidSect="00965BB3">
      <w:headerReference w:type="even" r:id="rId85"/>
      <w:headerReference w:type="default" r:id="rId86"/>
      <w:footerReference w:type="default" r:id="rId87"/>
      <w:pgSz w:w="11906" w:h="16838"/>
      <w:pgMar w:top="1049" w:right="1134" w:bottom="1134" w:left="1418" w:header="142" w:footer="1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70EB" w:rsidRDefault="00A270EB" w:rsidP="00965BB3">
      <w:r>
        <w:separator/>
      </w:r>
    </w:p>
    <w:p w:rsidR="00A270EB" w:rsidRDefault="00A270EB" w:rsidP="00965BB3"/>
  </w:endnote>
  <w:endnote w:type="continuationSeparator" w:id="0">
    <w:p w:rsidR="00A270EB" w:rsidRDefault="00A270EB" w:rsidP="00965BB3">
      <w:r>
        <w:continuationSeparator/>
      </w:r>
    </w:p>
    <w:p w:rsidR="00A270EB" w:rsidRDefault="00A270EB" w:rsidP="00965BB3"/>
  </w:endnote>
  <w:endnote w:type="continuationNotice" w:id="1">
    <w:p w:rsidR="00A270EB" w:rsidRDefault="00A270EB" w:rsidP="00965BB3"/>
    <w:p w:rsidR="00A270EB" w:rsidRDefault="00A270EB" w:rsidP="00965B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imes New Roman tučné">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font>
  <w:font w:name="Book Antiqua">
    <w:panose1 w:val="02040602050305030304"/>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3478652"/>
      <w:docPartObj>
        <w:docPartGallery w:val="Page Numbers (Bottom of Page)"/>
        <w:docPartUnique/>
      </w:docPartObj>
    </w:sdtPr>
    <w:sdtEndPr/>
    <w:sdtContent>
      <w:p w:rsidR="00291499" w:rsidRDefault="00291499" w:rsidP="00965BB3">
        <w:pPr>
          <w:pStyle w:val="Zpat"/>
        </w:pPr>
      </w:p>
      <w:p w:rsidR="00291499" w:rsidRDefault="00291499" w:rsidP="00965BB3">
        <w:pPr>
          <w:pStyle w:val="Zpat"/>
        </w:pPr>
        <w:r>
          <w:fldChar w:fldCharType="begin"/>
        </w:r>
        <w:r>
          <w:instrText>PAGE   \* MERGEFORMAT</w:instrText>
        </w:r>
        <w:r>
          <w:fldChar w:fldCharType="separate"/>
        </w:r>
        <w:r w:rsidR="0039188B">
          <w:rPr>
            <w:noProof/>
          </w:rPr>
          <w:t>18</w:t>
        </w:r>
        <w:r>
          <w:fldChar w:fldCharType="end"/>
        </w:r>
      </w:p>
    </w:sdtContent>
  </w:sdt>
  <w:p w:rsidR="00291499" w:rsidRPr="002D6B05" w:rsidRDefault="00291499" w:rsidP="00965BB3">
    <w:pPr>
      <w:pStyle w:val="Zpat"/>
    </w:pPr>
  </w:p>
  <w:p w:rsidR="00291499" w:rsidRDefault="00291499" w:rsidP="00965BB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70EB" w:rsidRDefault="00A270EB" w:rsidP="00965BB3">
      <w:r>
        <w:separator/>
      </w:r>
    </w:p>
    <w:p w:rsidR="00A270EB" w:rsidRDefault="00A270EB" w:rsidP="00965BB3"/>
  </w:footnote>
  <w:footnote w:type="continuationSeparator" w:id="0">
    <w:p w:rsidR="00A270EB" w:rsidRDefault="00A270EB" w:rsidP="00965BB3">
      <w:r>
        <w:continuationSeparator/>
      </w:r>
    </w:p>
    <w:p w:rsidR="00A270EB" w:rsidRDefault="00A270EB" w:rsidP="00965BB3"/>
  </w:footnote>
  <w:footnote w:type="continuationNotice" w:id="1">
    <w:p w:rsidR="00A270EB" w:rsidRDefault="00A270EB" w:rsidP="00965BB3"/>
    <w:p w:rsidR="00A270EB" w:rsidRDefault="00A270EB" w:rsidP="00965BB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499" w:rsidRDefault="00291499" w:rsidP="00965BB3">
    <w:pPr>
      <w:pStyle w:val="Zhlav"/>
    </w:pPr>
  </w:p>
  <w:p w:rsidR="00291499" w:rsidRDefault="00291499" w:rsidP="00965BB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499" w:rsidRPr="00C85C0C" w:rsidRDefault="00291499" w:rsidP="00965BB3">
    <w:pPr>
      <w:pStyle w:val="Zhlav"/>
      <w:rPr>
        <w:sz w:val="16"/>
        <w:szCs w:val="16"/>
      </w:rPr>
    </w:pPr>
    <w:r w:rsidRPr="00C85C0C">
      <w:rPr>
        <w:noProof/>
        <w:sz w:val="20"/>
        <w:lang w:eastAsia="cs-CZ"/>
      </w:rPr>
      <w:drawing>
        <wp:anchor distT="0" distB="0" distL="114300" distR="114300" simplePos="0" relativeHeight="251123200" behindDoc="0" locked="0" layoutInCell="1" allowOverlap="1" wp14:anchorId="3401D6FB" wp14:editId="45A13493">
          <wp:simplePos x="0" y="0"/>
          <wp:positionH relativeFrom="column">
            <wp:posOffset>5172397</wp:posOffset>
          </wp:positionH>
          <wp:positionV relativeFrom="paragraph">
            <wp:posOffset>4786</wp:posOffset>
          </wp:positionV>
          <wp:extent cx="565785" cy="311150"/>
          <wp:effectExtent l="0" t="0" r="5715" b="0"/>
          <wp:wrapNone/>
          <wp:docPr id="1042" name="Obrázek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 cy="311150"/>
                  </a:xfrm>
                  <a:prstGeom prst="rect">
                    <a:avLst/>
                  </a:prstGeom>
                  <a:noFill/>
                </pic:spPr>
              </pic:pic>
            </a:graphicData>
          </a:graphic>
          <wp14:sizeRelH relativeFrom="page">
            <wp14:pctWidth>0</wp14:pctWidth>
          </wp14:sizeRelH>
          <wp14:sizeRelV relativeFrom="page">
            <wp14:pctHeight>0</wp14:pctHeight>
          </wp14:sizeRelV>
        </wp:anchor>
      </w:drawing>
    </w:r>
    <w:r w:rsidRPr="00C85C0C">
      <w:t>Svozová studie odpadů do ZEVO</w:t>
    </w:r>
    <w:r w:rsidRPr="00C85C0C">
      <w:tab/>
      <w:t xml:space="preserve">                                                     </w:t>
    </w:r>
    <w:r>
      <w:t>FITE a.s.</w:t>
    </w:r>
    <w:r w:rsidRPr="00C85C0C">
      <w:tab/>
    </w:r>
    <w:r w:rsidRPr="00C85C0C">
      <w:rPr>
        <w:sz w:val="16"/>
        <w:szCs w:val="16"/>
      </w:rPr>
      <w:t xml:space="preserve">   </w:t>
    </w:r>
  </w:p>
  <w:p w:rsidR="00291499" w:rsidRDefault="00291499" w:rsidP="00965BB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0604205C"/>
    <w:lvl w:ilvl="0">
      <w:start w:val="1"/>
      <w:numFmt w:val="bullet"/>
      <w:pStyle w:val="dajeodza"/>
      <w:lvlText w:val=""/>
      <w:lvlJc w:val="left"/>
      <w:pPr>
        <w:tabs>
          <w:tab w:val="num" w:pos="926"/>
        </w:tabs>
        <w:ind w:left="926" w:hanging="360"/>
      </w:pPr>
      <w:rPr>
        <w:rFonts w:ascii="Symbol" w:hAnsi="Symbol" w:hint="default"/>
      </w:rPr>
    </w:lvl>
  </w:abstractNum>
  <w:abstractNum w:abstractNumId="1">
    <w:nsid w:val="00A57772"/>
    <w:multiLevelType w:val="hybridMultilevel"/>
    <w:tmpl w:val="54A48BEC"/>
    <w:lvl w:ilvl="0" w:tplc="4C7EF218">
      <w:start w:val="1"/>
      <w:numFmt w:val="decimalZero"/>
      <w:pStyle w:val="Styl5"/>
      <w:lvlText w:val="Tab. %1 :"/>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1CC2BBE"/>
    <w:multiLevelType w:val="hybridMultilevel"/>
    <w:tmpl w:val="795C5590"/>
    <w:lvl w:ilvl="0" w:tplc="D92AC91A">
      <w:start w:val="1"/>
      <w:numFmt w:val="decimal"/>
      <w:pStyle w:val="StylTabulkaPed6bZa6bChar"/>
      <w:lvlText w:val="Tabulka č. %1."/>
      <w:lvlJc w:val="left"/>
      <w:pPr>
        <w:tabs>
          <w:tab w:val="num" w:pos="360"/>
        </w:tabs>
        <w:ind w:left="360" w:hanging="360"/>
      </w:pPr>
      <w:rPr>
        <w:rFonts w:ascii="Times New Roman tučné" w:hAnsi="Times New Roman tučné" w:hint="default"/>
        <w:b/>
        <w:i w:val="0"/>
        <w:sz w:val="24"/>
        <w:szCs w:val="24"/>
      </w:rPr>
    </w:lvl>
    <w:lvl w:ilvl="1" w:tplc="F22C02E6">
      <w:numFmt w:val="bullet"/>
      <w:lvlText w:val="-"/>
      <w:lvlJc w:val="left"/>
      <w:pPr>
        <w:tabs>
          <w:tab w:val="num" w:pos="1687"/>
        </w:tabs>
        <w:ind w:left="1687" w:hanging="607"/>
      </w:pPr>
      <w:rPr>
        <w:rFonts w:ascii="Arial" w:eastAsia="Times New Roman" w:hAnsi="Arial" w:hint="default"/>
        <w:b/>
        <w:i w:val="0"/>
        <w:sz w:val="24"/>
        <w:szCs w:val="24"/>
      </w:rPr>
    </w:lvl>
    <w:lvl w:ilvl="2" w:tplc="0405001B" w:tentative="1">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rPr>
        <w:rFonts w:hint="default"/>
        <w:b/>
        <w:i w:val="0"/>
        <w:sz w:val="24"/>
        <w:szCs w:val="24"/>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01FE12BC"/>
    <w:multiLevelType w:val="singleLevel"/>
    <w:tmpl w:val="14A8EB7C"/>
    <w:lvl w:ilvl="0">
      <w:start w:val="1"/>
      <w:numFmt w:val="bullet"/>
      <w:pStyle w:val="xOdrazka1"/>
      <w:lvlText w:val=""/>
      <w:lvlJc w:val="left"/>
      <w:pPr>
        <w:tabs>
          <w:tab w:val="num" w:pos="360"/>
        </w:tabs>
        <w:ind w:left="360" w:hanging="360"/>
      </w:pPr>
      <w:rPr>
        <w:rFonts w:ascii="Symbol" w:hAnsi="Symbol" w:hint="default"/>
      </w:rPr>
    </w:lvl>
  </w:abstractNum>
  <w:abstractNum w:abstractNumId="4">
    <w:nsid w:val="03783533"/>
    <w:multiLevelType w:val="hybridMultilevel"/>
    <w:tmpl w:val="E8907A6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58623B8"/>
    <w:multiLevelType w:val="hybridMultilevel"/>
    <w:tmpl w:val="71B01070"/>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nsid w:val="05B05B5F"/>
    <w:multiLevelType w:val="multilevel"/>
    <w:tmpl w:val="94945F6A"/>
    <w:lvl w:ilvl="0">
      <w:start w:val="4"/>
      <w:numFmt w:val="upperLetter"/>
      <w:pStyle w:val="xNadpis1"/>
      <w:lvlText w:val="%1"/>
      <w:lvlJc w:val="left"/>
      <w:pPr>
        <w:ind w:left="1134" w:hanging="1134"/>
      </w:pPr>
      <w:rPr>
        <w:rFonts w:hint="default"/>
      </w:rPr>
    </w:lvl>
    <w:lvl w:ilvl="1">
      <w:start w:val="1"/>
      <w:numFmt w:val="decimal"/>
      <w:pStyle w:val="xNadpis2"/>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xNadpis3"/>
      <w:lvlText w:val="%1.%2.%3"/>
      <w:lvlJc w:val="left"/>
      <w:pPr>
        <w:ind w:left="1134" w:hanging="1134"/>
      </w:pPr>
      <w:rPr>
        <w:rFonts w:hint="default"/>
      </w:rPr>
    </w:lvl>
    <w:lvl w:ilvl="3">
      <w:start w:val="1"/>
      <w:numFmt w:val="decimal"/>
      <w:pStyle w:val="xNadpis4"/>
      <w:lvlText w:val="%1.%2.%3.%4"/>
      <w:lvlJc w:val="left"/>
      <w:pPr>
        <w:ind w:left="1418" w:hanging="1134"/>
      </w:pPr>
      <w:rPr>
        <w:rFonts w:hint="default"/>
      </w:rPr>
    </w:lvl>
    <w:lvl w:ilvl="4">
      <w:start w:val="1"/>
      <w:numFmt w:val="decimal"/>
      <w:pStyle w:val="xNadpis5"/>
      <w:lvlText w:val="%1.%2.%3.%4.%5"/>
      <w:lvlJc w:val="left"/>
      <w:pPr>
        <w:ind w:left="3261" w:hanging="1134"/>
      </w:pPr>
      <w:rPr>
        <w:rFonts w:hint="default"/>
      </w:rPr>
    </w:lvl>
    <w:lvl w:ilvl="5">
      <w:start w:val="1"/>
      <w:numFmt w:val="decimal"/>
      <w:pStyle w:val="xNadpis6"/>
      <w:suff w:val="space"/>
      <w:lvlText w:val="%1.%2.%3.%4.%5.%6"/>
      <w:lvlJc w:val="left"/>
      <w:pPr>
        <w:ind w:left="3687" w:hanging="1418"/>
      </w:pPr>
      <w:rPr>
        <w:rFonts w:hint="default"/>
      </w:rPr>
    </w:lvl>
    <w:lvl w:ilvl="6">
      <w:start w:val="1"/>
      <w:numFmt w:val="decimal"/>
      <w:pStyle w:val="xNadpis7"/>
      <w:suff w:val="space"/>
      <w:lvlText w:val="%1.%2.%3.%4.%5.%6.%7"/>
      <w:lvlJc w:val="left"/>
      <w:pPr>
        <w:ind w:left="3828" w:hanging="1134"/>
      </w:pPr>
      <w:rPr>
        <w:rFonts w:hint="default"/>
      </w:rPr>
    </w:lvl>
    <w:lvl w:ilvl="7">
      <w:start w:val="1"/>
      <w:numFmt w:val="decimal"/>
      <w:pStyle w:val="xNadpis8"/>
      <w:suff w:val="space"/>
      <w:lvlText w:val="%1.%2.%3.%4.%5.%6.%7.%8"/>
      <w:lvlJc w:val="left"/>
      <w:pPr>
        <w:ind w:left="1701" w:hanging="1701"/>
      </w:pPr>
      <w:rPr>
        <w:rFonts w:hint="default"/>
      </w:rPr>
    </w:lvl>
    <w:lvl w:ilvl="8">
      <w:start w:val="1"/>
      <w:numFmt w:val="decimal"/>
      <w:pStyle w:val="xNadpis9"/>
      <w:suff w:val="space"/>
      <w:lvlText w:val="%1.%2.%3.%4.%5.%6.%7.%8.%9"/>
      <w:lvlJc w:val="left"/>
      <w:pPr>
        <w:ind w:left="1701" w:hanging="1701"/>
      </w:pPr>
      <w:rPr>
        <w:rFonts w:hint="default"/>
      </w:rPr>
    </w:lvl>
  </w:abstractNum>
  <w:abstractNum w:abstractNumId="7">
    <w:nsid w:val="14425648"/>
    <w:multiLevelType w:val="hybridMultilevel"/>
    <w:tmpl w:val="2B56DBA2"/>
    <w:lvl w:ilvl="0" w:tplc="5CDCBE3A">
      <w:start w:val="1"/>
      <w:numFmt w:val="decimal"/>
      <w:pStyle w:val="Titulek"/>
      <w:lvlText w:val="Obr. %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5F041AB"/>
    <w:multiLevelType w:val="multilevel"/>
    <w:tmpl w:val="0407001D"/>
    <w:styleLink w:val="Formatvorlage2"/>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9C83964"/>
    <w:multiLevelType w:val="hybridMultilevel"/>
    <w:tmpl w:val="27960F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F5E1D17"/>
    <w:multiLevelType w:val="hybridMultilevel"/>
    <w:tmpl w:val="6396D0C2"/>
    <w:lvl w:ilvl="0" w:tplc="F94C7170">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
    <w:nsid w:val="210F065E"/>
    <w:multiLevelType w:val="hybridMultilevel"/>
    <w:tmpl w:val="7D24725C"/>
    <w:lvl w:ilvl="0" w:tplc="BBC62B38">
      <w:start w:val="1"/>
      <w:numFmt w:val="decimal"/>
      <w:lvlText w:val="%1."/>
      <w:lvlJc w:val="left"/>
      <w:pPr>
        <w:ind w:left="1440" w:hanging="360"/>
      </w:pPr>
      <w:rPr>
        <w:b w:val="0"/>
        <w:bCs w:val="0"/>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2">
    <w:nsid w:val="21351D73"/>
    <w:multiLevelType w:val="hybridMultilevel"/>
    <w:tmpl w:val="E7BA4DA8"/>
    <w:lvl w:ilvl="0" w:tplc="B284DEAC">
      <w:start w:val="1"/>
      <w:numFmt w:val="bullet"/>
      <w:lvlText w:val=""/>
      <w:lvlJc w:val="left"/>
      <w:pPr>
        <w:tabs>
          <w:tab w:val="num" w:pos="720"/>
        </w:tabs>
        <w:ind w:left="720" w:hanging="360"/>
      </w:pPr>
      <w:rPr>
        <w:rFonts w:ascii="Wingdings 2" w:hAnsi="Wingdings 2" w:hint="default"/>
      </w:rPr>
    </w:lvl>
    <w:lvl w:ilvl="1" w:tplc="19CC0CFE" w:tentative="1">
      <w:start w:val="1"/>
      <w:numFmt w:val="bullet"/>
      <w:lvlText w:val=""/>
      <w:lvlJc w:val="left"/>
      <w:pPr>
        <w:tabs>
          <w:tab w:val="num" w:pos="1440"/>
        </w:tabs>
        <w:ind w:left="1440" w:hanging="360"/>
      </w:pPr>
      <w:rPr>
        <w:rFonts w:ascii="Wingdings 2" w:hAnsi="Wingdings 2" w:hint="default"/>
      </w:rPr>
    </w:lvl>
    <w:lvl w:ilvl="2" w:tplc="E1B6BF84" w:tentative="1">
      <w:start w:val="1"/>
      <w:numFmt w:val="bullet"/>
      <w:lvlText w:val=""/>
      <w:lvlJc w:val="left"/>
      <w:pPr>
        <w:tabs>
          <w:tab w:val="num" w:pos="2160"/>
        </w:tabs>
        <w:ind w:left="2160" w:hanging="360"/>
      </w:pPr>
      <w:rPr>
        <w:rFonts w:ascii="Wingdings 2" w:hAnsi="Wingdings 2" w:hint="default"/>
      </w:rPr>
    </w:lvl>
    <w:lvl w:ilvl="3" w:tplc="C6868346" w:tentative="1">
      <w:start w:val="1"/>
      <w:numFmt w:val="bullet"/>
      <w:lvlText w:val=""/>
      <w:lvlJc w:val="left"/>
      <w:pPr>
        <w:tabs>
          <w:tab w:val="num" w:pos="2880"/>
        </w:tabs>
        <w:ind w:left="2880" w:hanging="360"/>
      </w:pPr>
      <w:rPr>
        <w:rFonts w:ascii="Wingdings 2" w:hAnsi="Wingdings 2" w:hint="default"/>
      </w:rPr>
    </w:lvl>
    <w:lvl w:ilvl="4" w:tplc="80FEF808" w:tentative="1">
      <w:start w:val="1"/>
      <w:numFmt w:val="bullet"/>
      <w:lvlText w:val=""/>
      <w:lvlJc w:val="left"/>
      <w:pPr>
        <w:tabs>
          <w:tab w:val="num" w:pos="3600"/>
        </w:tabs>
        <w:ind w:left="3600" w:hanging="360"/>
      </w:pPr>
      <w:rPr>
        <w:rFonts w:ascii="Wingdings 2" w:hAnsi="Wingdings 2" w:hint="default"/>
      </w:rPr>
    </w:lvl>
    <w:lvl w:ilvl="5" w:tplc="E738E646" w:tentative="1">
      <w:start w:val="1"/>
      <w:numFmt w:val="bullet"/>
      <w:lvlText w:val=""/>
      <w:lvlJc w:val="left"/>
      <w:pPr>
        <w:tabs>
          <w:tab w:val="num" w:pos="4320"/>
        </w:tabs>
        <w:ind w:left="4320" w:hanging="360"/>
      </w:pPr>
      <w:rPr>
        <w:rFonts w:ascii="Wingdings 2" w:hAnsi="Wingdings 2" w:hint="default"/>
      </w:rPr>
    </w:lvl>
    <w:lvl w:ilvl="6" w:tplc="C6DEE59C" w:tentative="1">
      <w:start w:val="1"/>
      <w:numFmt w:val="bullet"/>
      <w:lvlText w:val=""/>
      <w:lvlJc w:val="left"/>
      <w:pPr>
        <w:tabs>
          <w:tab w:val="num" w:pos="5040"/>
        </w:tabs>
        <w:ind w:left="5040" w:hanging="360"/>
      </w:pPr>
      <w:rPr>
        <w:rFonts w:ascii="Wingdings 2" w:hAnsi="Wingdings 2" w:hint="default"/>
      </w:rPr>
    </w:lvl>
    <w:lvl w:ilvl="7" w:tplc="4D6EE484" w:tentative="1">
      <w:start w:val="1"/>
      <w:numFmt w:val="bullet"/>
      <w:lvlText w:val=""/>
      <w:lvlJc w:val="left"/>
      <w:pPr>
        <w:tabs>
          <w:tab w:val="num" w:pos="5760"/>
        </w:tabs>
        <w:ind w:left="5760" w:hanging="360"/>
      </w:pPr>
      <w:rPr>
        <w:rFonts w:ascii="Wingdings 2" w:hAnsi="Wingdings 2" w:hint="default"/>
      </w:rPr>
    </w:lvl>
    <w:lvl w:ilvl="8" w:tplc="4E30D872" w:tentative="1">
      <w:start w:val="1"/>
      <w:numFmt w:val="bullet"/>
      <w:lvlText w:val=""/>
      <w:lvlJc w:val="left"/>
      <w:pPr>
        <w:tabs>
          <w:tab w:val="num" w:pos="6480"/>
        </w:tabs>
        <w:ind w:left="6480" w:hanging="360"/>
      </w:pPr>
      <w:rPr>
        <w:rFonts w:ascii="Wingdings 2" w:hAnsi="Wingdings 2" w:hint="default"/>
      </w:rPr>
    </w:lvl>
  </w:abstractNum>
  <w:abstractNum w:abstractNumId="13">
    <w:nsid w:val="297C3B25"/>
    <w:multiLevelType w:val="hybridMultilevel"/>
    <w:tmpl w:val="56182746"/>
    <w:lvl w:ilvl="0" w:tplc="2DE2C22C">
      <w:start w:val="1"/>
      <w:numFmt w:val="bullet"/>
      <w:pStyle w:val="Styl4"/>
      <w:lvlText w:val=""/>
      <w:lvlJc w:val="left"/>
      <w:pPr>
        <w:ind w:left="717" w:hanging="360"/>
      </w:pPr>
      <w:rPr>
        <w:rFonts w:ascii="Wingdings" w:hAnsi="Wingdings" w:hint="default"/>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14">
    <w:nsid w:val="31EE3701"/>
    <w:multiLevelType w:val="hybridMultilevel"/>
    <w:tmpl w:val="D69490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2FA6901"/>
    <w:multiLevelType w:val="hybridMultilevel"/>
    <w:tmpl w:val="2C565D6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3155703"/>
    <w:multiLevelType w:val="hybridMultilevel"/>
    <w:tmpl w:val="D03E5392"/>
    <w:lvl w:ilvl="0" w:tplc="F94C7170">
      <w:start w:val="1"/>
      <w:numFmt w:val="bullet"/>
      <w:lvlText w:val="-"/>
      <w:lvlJc w:val="left"/>
      <w:pPr>
        <w:ind w:left="360" w:hanging="360"/>
      </w:pPr>
      <w:rPr>
        <w:rFonts w:ascii="Symbol" w:hAnsi="Symbol" w:hint="default"/>
      </w:rPr>
    </w:lvl>
    <w:lvl w:ilvl="1" w:tplc="04050003" w:tentative="1">
      <w:start w:val="1"/>
      <w:numFmt w:val="bullet"/>
      <w:lvlText w:val="o"/>
      <w:lvlJc w:val="left"/>
      <w:pPr>
        <w:ind w:left="720" w:hanging="360"/>
      </w:pPr>
      <w:rPr>
        <w:rFonts w:ascii="Courier New" w:hAnsi="Courier New" w:cs="Courier New" w:hint="default"/>
      </w:rPr>
    </w:lvl>
    <w:lvl w:ilvl="2" w:tplc="04050005" w:tentative="1">
      <w:start w:val="1"/>
      <w:numFmt w:val="bullet"/>
      <w:lvlText w:val=""/>
      <w:lvlJc w:val="left"/>
      <w:pPr>
        <w:ind w:left="1440" w:hanging="360"/>
      </w:pPr>
      <w:rPr>
        <w:rFonts w:ascii="Wingdings" w:hAnsi="Wingdings" w:hint="default"/>
      </w:rPr>
    </w:lvl>
    <w:lvl w:ilvl="3" w:tplc="04050001" w:tentative="1">
      <w:start w:val="1"/>
      <w:numFmt w:val="bullet"/>
      <w:lvlText w:val=""/>
      <w:lvlJc w:val="left"/>
      <w:pPr>
        <w:ind w:left="2160" w:hanging="360"/>
      </w:pPr>
      <w:rPr>
        <w:rFonts w:ascii="Symbol" w:hAnsi="Symbol" w:hint="default"/>
      </w:rPr>
    </w:lvl>
    <w:lvl w:ilvl="4" w:tplc="04050003" w:tentative="1">
      <w:start w:val="1"/>
      <w:numFmt w:val="bullet"/>
      <w:lvlText w:val="o"/>
      <w:lvlJc w:val="left"/>
      <w:pPr>
        <w:ind w:left="2880" w:hanging="360"/>
      </w:pPr>
      <w:rPr>
        <w:rFonts w:ascii="Courier New" w:hAnsi="Courier New" w:cs="Courier New" w:hint="default"/>
      </w:rPr>
    </w:lvl>
    <w:lvl w:ilvl="5" w:tplc="04050005" w:tentative="1">
      <w:start w:val="1"/>
      <w:numFmt w:val="bullet"/>
      <w:lvlText w:val=""/>
      <w:lvlJc w:val="left"/>
      <w:pPr>
        <w:ind w:left="3600" w:hanging="360"/>
      </w:pPr>
      <w:rPr>
        <w:rFonts w:ascii="Wingdings" w:hAnsi="Wingdings" w:hint="default"/>
      </w:rPr>
    </w:lvl>
    <w:lvl w:ilvl="6" w:tplc="04050001" w:tentative="1">
      <w:start w:val="1"/>
      <w:numFmt w:val="bullet"/>
      <w:lvlText w:val=""/>
      <w:lvlJc w:val="left"/>
      <w:pPr>
        <w:ind w:left="4320" w:hanging="360"/>
      </w:pPr>
      <w:rPr>
        <w:rFonts w:ascii="Symbol" w:hAnsi="Symbol" w:hint="default"/>
      </w:rPr>
    </w:lvl>
    <w:lvl w:ilvl="7" w:tplc="04050003" w:tentative="1">
      <w:start w:val="1"/>
      <w:numFmt w:val="bullet"/>
      <w:lvlText w:val="o"/>
      <w:lvlJc w:val="left"/>
      <w:pPr>
        <w:ind w:left="5040" w:hanging="360"/>
      </w:pPr>
      <w:rPr>
        <w:rFonts w:ascii="Courier New" w:hAnsi="Courier New" w:cs="Courier New" w:hint="default"/>
      </w:rPr>
    </w:lvl>
    <w:lvl w:ilvl="8" w:tplc="04050005" w:tentative="1">
      <w:start w:val="1"/>
      <w:numFmt w:val="bullet"/>
      <w:lvlText w:val=""/>
      <w:lvlJc w:val="left"/>
      <w:pPr>
        <w:ind w:left="5760" w:hanging="360"/>
      </w:pPr>
      <w:rPr>
        <w:rFonts w:ascii="Wingdings" w:hAnsi="Wingdings" w:hint="default"/>
      </w:rPr>
    </w:lvl>
  </w:abstractNum>
  <w:abstractNum w:abstractNumId="17">
    <w:nsid w:val="34C77C02"/>
    <w:multiLevelType w:val="hybridMultilevel"/>
    <w:tmpl w:val="103AC93C"/>
    <w:lvl w:ilvl="0" w:tplc="FFFFFFFF">
      <w:start w:val="1"/>
      <w:numFmt w:val="decimal"/>
      <w:lvlText w:val="%1."/>
      <w:lvlJc w:val="left"/>
      <w:pPr>
        <w:ind w:left="785" w:hanging="360"/>
      </w:pPr>
      <w:rPr>
        <w:rFonts w:ascii="Arial" w:eastAsia="Times New Roman" w:hAnsi="Arial" w:cs="Arial"/>
      </w:rPr>
    </w:lvl>
    <w:lvl w:ilvl="1" w:tplc="FFFFFFFF" w:tentative="1">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18">
    <w:nsid w:val="36BB62BC"/>
    <w:multiLevelType w:val="multilevel"/>
    <w:tmpl w:val="0407001D"/>
    <w:styleLink w:val="Formatvorlage3"/>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39D550EB"/>
    <w:multiLevelType w:val="hybridMultilevel"/>
    <w:tmpl w:val="382EB5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4BFC4245"/>
    <w:multiLevelType w:val="hybridMultilevel"/>
    <w:tmpl w:val="03043128"/>
    <w:lvl w:ilvl="0" w:tplc="24EE1DF4">
      <w:start w:val="1"/>
      <w:numFmt w:val="decimal"/>
      <w:pStyle w:val="Styl6"/>
      <w:lvlText w:val="Graf č. %1 :"/>
      <w:lvlJc w:val="left"/>
      <w:pPr>
        <w:ind w:left="4897"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50E34C80"/>
    <w:multiLevelType w:val="hybridMultilevel"/>
    <w:tmpl w:val="3FC289CE"/>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2">
    <w:nsid w:val="526D6955"/>
    <w:multiLevelType w:val="singleLevel"/>
    <w:tmpl w:val="CF4AC28A"/>
    <w:lvl w:ilvl="0">
      <w:start w:val="1"/>
      <w:numFmt w:val="bullet"/>
      <w:pStyle w:val="xOdrazka2"/>
      <w:lvlText w:val=""/>
      <w:lvlJc w:val="left"/>
      <w:pPr>
        <w:tabs>
          <w:tab w:val="num" w:pos="0"/>
        </w:tabs>
        <w:ind w:left="567" w:hanging="283"/>
      </w:pPr>
      <w:rPr>
        <w:rFonts w:ascii="Symbol" w:hAnsi="Symbol" w:hint="default"/>
      </w:rPr>
    </w:lvl>
  </w:abstractNum>
  <w:abstractNum w:abstractNumId="23">
    <w:nsid w:val="55F00E6E"/>
    <w:multiLevelType w:val="singleLevel"/>
    <w:tmpl w:val="B8508A0A"/>
    <w:lvl w:ilvl="0">
      <w:start w:val="1"/>
      <w:numFmt w:val="bullet"/>
      <w:pStyle w:val="Bod"/>
      <w:lvlText w:val=""/>
      <w:lvlJc w:val="left"/>
      <w:pPr>
        <w:tabs>
          <w:tab w:val="num" w:pos="360"/>
        </w:tabs>
        <w:ind w:left="360" w:hanging="360"/>
      </w:pPr>
      <w:rPr>
        <w:rFonts w:ascii="Symbol" w:hAnsi="Symbol" w:hint="default"/>
      </w:rPr>
    </w:lvl>
  </w:abstractNum>
  <w:abstractNum w:abstractNumId="24">
    <w:nsid w:val="5692724F"/>
    <w:multiLevelType w:val="hybridMultilevel"/>
    <w:tmpl w:val="103AC93C"/>
    <w:lvl w:ilvl="0" w:tplc="A6F8E88A">
      <w:start w:val="1"/>
      <w:numFmt w:val="decimal"/>
      <w:lvlText w:val="%1."/>
      <w:lvlJc w:val="left"/>
      <w:pPr>
        <w:ind w:left="785" w:hanging="360"/>
      </w:pPr>
      <w:rPr>
        <w:rFonts w:ascii="Arial" w:eastAsia="Times New Roman" w:hAnsi="Arial" w:cs="Arial"/>
      </w:rPr>
    </w:lvl>
    <w:lvl w:ilvl="1" w:tplc="04050003" w:tentative="1">
      <w:start w:val="1"/>
      <w:numFmt w:val="bullet"/>
      <w:lvlText w:val="o"/>
      <w:lvlJc w:val="left"/>
      <w:pPr>
        <w:ind w:left="1505" w:hanging="360"/>
      </w:pPr>
      <w:rPr>
        <w:rFonts w:ascii="Courier New" w:hAnsi="Courier New" w:cs="Courier New" w:hint="default"/>
      </w:rPr>
    </w:lvl>
    <w:lvl w:ilvl="2" w:tplc="04050005" w:tentative="1">
      <w:start w:val="1"/>
      <w:numFmt w:val="bullet"/>
      <w:lvlText w:val=""/>
      <w:lvlJc w:val="left"/>
      <w:pPr>
        <w:ind w:left="2225" w:hanging="360"/>
      </w:pPr>
      <w:rPr>
        <w:rFonts w:ascii="Wingdings" w:hAnsi="Wingdings" w:hint="default"/>
      </w:rPr>
    </w:lvl>
    <w:lvl w:ilvl="3" w:tplc="04050001" w:tentative="1">
      <w:start w:val="1"/>
      <w:numFmt w:val="bullet"/>
      <w:lvlText w:val=""/>
      <w:lvlJc w:val="left"/>
      <w:pPr>
        <w:ind w:left="2945" w:hanging="360"/>
      </w:pPr>
      <w:rPr>
        <w:rFonts w:ascii="Symbol" w:hAnsi="Symbol" w:hint="default"/>
      </w:rPr>
    </w:lvl>
    <w:lvl w:ilvl="4" w:tplc="04050003" w:tentative="1">
      <w:start w:val="1"/>
      <w:numFmt w:val="bullet"/>
      <w:lvlText w:val="o"/>
      <w:lvlJc w:val="left"/>
      <w:pPr>
        <w:ind w:left="3665" w:hanging="360"/>
      </w:pPr>
      <w:rPr>
        <w:rFonts w:ascii="Courier New" w:hAnsi="Courier New" w:cs="Courier New" w:hint="default"/>
      </w:rPr>
    </w:lvl>
    <w:lvl w:ilvl="5" w:tplc="04050005" w:tentative="1">
      <w:start w:val="1"/>
      <w:numFmt w:val="bullet"/>
      <w:lvlText w:val=""/>
      <w:lvlJc w:val="left"/>
      <w:pPr>
        <w:ind w:left="4385" w:hanging="360"/>
      </w:pPr>
      <w:rPr>
        <w:rFonts w:ascii="Wingdings" w:hAnsi="Wingdings" w:hint="default"/>
      </w:rPr>
    </w:lvl>
    <w:lvl w:ilvl="6" w:tplc="04050001" w:tentative="1">
      <w:start w:val="1"/>
      <w:numFmt w:val="bullet"/>
      <w:lvlText w:val=""/>
      <w:lvlJc w:val="left"/>
      <w:pPr>
        <w:ind w:left="5105" w:hanging="360"/>
      </w:pPr>
      <w:rPr>
        <w:rFonts w:ascii="Symbol" w:hAnsi="Symbol" w:hint="default"/>
      </w:rPr>
    </w:lvl>
    <w:lvl w:ilvl="7" w:tplc="04050003" w:tentative="1">
      <w:start w:val="1"/>
      <w:numFmt w:val="bullet"/>
      <w:lvlText w:val="o"/>
      <w:lvlJc w:val="left"/>
      <w:pPr>
        <w:ind w:left="5825" w:hanging="360"/>
      </w:pPr>
      <w:rPr>
        <w:rFonts w:ascii="Courier New" w:hAnsi="Courier New" w:cs="Courier New" w:hint="default"/>
      </w:rPr>
    </w:lvl>
    <w:lvl w:ilvl="8" w:tplc="04050005" w:tentative="1">
      <w:start w:val="1"/>
      <w:numFmt w:val="bullet"/>
      <w:lvlText w:val=""/>
      <w:lvlJc w:val="left"/>
      <w:pPr>
        <w:ind w:left="6545" w:hanging="360"/>
      </w:pPr>
      <w:rPr>
        <w:rFonts w:ascii="Wingdings" w:hAnsi="Wingdings" w:hint="default"/>
      </w:rPr>
    </w:lvl>
  </w:abstractNum>
  <w:abstractNum w:abstractNumId="25">
    <w:nsid w:val="58057182"/>
    <w:multiLevelType w:val="hybridMultilevel"/>
    <w:tmpl w:val="382EA508"/>
    <w:lvl w:ilvl="0" w:tplc="989AC294">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63BB429C"/>
    <w:multiLevelType w:val="multilevel"/>
    <w:tmpl w:val="10F4BBB2"/>
    <w:lvl w:ilvl="0">
      <w:start w:val="1"/>
      <w:numFmt w:val="upperLetter"/>
      <w:lvlText w:val="%1."/>
      <w:lvlJc w:val="left"/>
      <w:rPr>
        <w:rFonts w:cs="Times New Roman"/>
        <w:b/>
        <w:bCs w:val="0"/>
        <w:i w:val="0"/>
        <w:iCs w:val="0"/>
        <w:caps w:val="0"/>
        <w:smallCaps w:val="0"/>
        <w:strike w:val="0"/>
        <w:dstrike w:val="0"/>
        <w:noProof w:val="0"/>
        <w:vanish w:val="0"/>
        <w:color w:val="000000"/>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 %2."/>
      <w:lvlJc w:val="left"/>
      <w:pPr>
        <w:ind w:left="720" w:firstLine="0"/>
      </w:pPr>
      <w:rPr>
        <w:rFonts w:ascii="Arial" w:hAnsi="Arial" w:hint="default"/>
        <w:b/>
        <w:i w:val="0"/>
        <w:color w:val="auto"/>
        <w:sz w:val="24"/>
        <w:szCs w:val="24"/>
      </w:rPr>
    </w:lvl>
    <w:lvl w:ilvl="2">
      <w:start w:val="1"/>
      <w:numFmt w:val="decimal"/>
      <w:lvlText w:val="%1 %2.%3."/>
      <w:lvlJc w:val="left"/>
      <w:pPr>
        <w:ind w:left="0" w:firstLine="0"/>
      </w:pPr>
      <w:rPr>
        <w:rFonts w:ascii="Arial" w:hAnsi="Arial" w:hint="default"/>
        <w:b/>
        <w:i w:val="0"/>
        <w:color w:val="auto"/>
        <w:sz w:val="24"/>
        <w:szCs w:val="24"/>
      </w:rPr>
    </w:lvl>
    <w:lvl w:ilvl="3">
      <w:start w:val="1"/>
      <w:numFmt w:val="ordinal"/>
      <w:lvlText w:val="%1 %2.%3.%4"/>
      <w:lvlJc w:val="left"/>
      <w:pPr>
        <w:ind w:left="7230" w:firstLine="0"/>
      </w:pPr>
      <w:rPr>
        <w:rFonts w:ascii="Arial" w:hAnsi="Arial" w:hint="default"/>
        <w:b/>
        <w:i w:val="0"/>
        <w:color w:val="auto"/>
        <w:sz w:val="22"/>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7">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28">
    <w:nsid w:val="6D911A80"/>
    <w:multiLevelType w:val="multilevel"/>
    <w:tmpl w:val="ACCA3666"/>
    <w:lvl w:ilvl="0">
      <w:start w:val="1"/>
      <w:numFmt w:val="decimal"/>
      <w:pStyle w:val="Odstavec1"/>
      <w:lvlText w:val="%1."/>
      <w:lvlJc w:val="left"/>
      <w:pPr>
        <w:tabs>
          <w:tab w:val="num" w:pos="360"/>
        </w:tabs>
        <w:ind w:left="360" w:hanging="360"/>
      </w:pPr>
    </w:lvl>
    <w:lvl w:ilvl="1">
      <w:start w:val="1"/>
      <w:numFmt w:val="decimal"/>
      <w:pStyle w:val="Odstavec1"/>
      <w:lvlText w:val="%1.%2."/>
      <w:lvlJc w:val="left"/>
      <w:pPr>
        <w:tabs>
          <w:tab w:val="num" w:pos="1152"/>
        </w:tabs>
        <w:ind w:left="115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9">
    <w:nsid w:val="6E160940"/>
    <w:multiLevelType w:val="multilevel"/>
    <w:tmpl w:val="0407001D"/>
    <w:styleLink w:val="Formatvorlage1"/>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7A100E52"/>
    <w:multiLevelType w:val="multilevel"/>
    <w:tmpl w:val="BE60E93A"/>
    <w:lvl w:ilvl="0">
      <w:start w:val="1"/>
      <w:numFmt w:val="decimal"/>
      <w:pStyle w:val="CGNadpis1"/>
      <w:lvlText w:val="%1."/>
      <w:lvlJc w:val="left"/>
      <w:pPr>
        <w:tabs>
          <w:tab w:val="num" w:pos="1134"/>
        </w:tabs>
        <w:ind w:left="1134" w:hanging="1134"/>
      </w:pPr>
      <w:rPr>
        <w:rFonts w:hint="default"/>
        <w:u w:val="none"/>
      </w:rPr>
    </w:lvl>
    <w:lvl w:ilvl="1">
      <w:start w:val="1"/>
      <w:numFmt w:val="decimal"/>
      <w:pStyle w:val="CGNadpis2"/>
      <w:lvlText w:val="%1.%2."/>
      <w:lvlJc w:val="left"/>
      <w:pPr>
        <w:tabs>
          <w:tab w:val="num" w:pos="1134"/>
        </w:tabs>
        <w:ind w:left="1134" w:hanging="1134"/>
      </w:pPr>
      <w:rPr>
        <w:rFonts w:hint="default"/>
        <w:u w:val="none"/>
      </w:rPr>
    </w:lvl>
    <w:lvl w:ilvl="2">
      <w:start w:val="1"/>
      <w:numFmt w:val="decimal"/>
      <w:pStyle w:val="CGNadpis3"/>
      <w:lvlText w:val="%1.%2.%3."/>
      <w:lvlJc w:val="left"/>
      <w:pPr>
        <w:tabs>
          <w:tab w:val="num" w:pos="1134"/>
        </w:tabs>
        <w:ind w:left="1134" w:hanging="1134"/>
      </w:pPr>
      <w:rPr>
        <w:rFonts w:hint="default"/>
        <w:u w:val="none"/>
      </w:rPr>
    </w:lvl>
    <w:lvl w:ilvl="3">
      <w:start w:val="1"/>
      <w:numFmt w:val="decimal"/>
      <w:pStyle w:val="CGNadpis4"/>
      <w:lvlText w:val="%1.%2.%3.%4."/>
      <w:lvlJc w:val="left"/>
      <w:pPr>
        <w:tabs>
          <w:tab w:val="num" w:pos="1134"/>
        </w:tabs>
        <w:ind w:left="1134" w:hanging="1134"/>
      </w:pPr>
      <w:rPr>
        <w:rFonts w:hint="default"/>
        <w:u w:val="none"/>
      </w:rPr>
    </w:lvl>
    <w:lvl w:ilvl="4">
      <w:start w:val="1"/>
      <w:numFmt w:val="decimal"/>
      <w:lvlText w:val="%1.%2.%3.%4.%5."/>
      <w:lvlJc w:val="left"/>
      <w:pPr>
        <w:tabs>
          <w:tab w:val="num" w:pos="1134"/>
        </w:tabs>
        <w:ind w:left="1134" w:hanging="1134"/>
      </w:pPr>
      <w:rPr>
        <w:rFonts w:hint="default"/>
        <w:u w:val="none"/>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98"/>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7B3A2DDA"/>
    <w:multiLevelType w:val="hybridMultilevel"/>
    <w:tmpl w:val="4E56A61E"/>
    <w:lvl w:ilvl="0" w:tplc="8592C118">
      <w:start w:val="1"/>
      <w:numFmt w:val="decimalZero"/>
      <w:pStyle w:val="xTabulka"/>
      <w:lvlText w:val="Tab. %1 :"/>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7C0D5029"/>
    <w:multiLevelType w:val="hybridMultilevel"/>
    <w:tmpl w:val="FFC6DF0A"/>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3">
    <w:nsid w:val="7C75638A"/>
    <w:multiLevelType w:val="multilevel"/>
    <w:tmpl w:val="185E54DE"/>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4">
    <w:nsid w:val="7D631B9F"/>
    <w:multiLevelType w:val="hybridMultilevel"/>
    <w:tmpl w:val="A3D0DB3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7E957B1B"/>
    <w:multiLevelType w:val="hybridMultilevel"/>
    <w:tmpl w:val="17DEE0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7ED75397"/>
    <w:multiLevelType w:val="hybridMultilevel"/>
    <w:tmpl w:val="9E60602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abstractNumId w:val="23"/>
  </w:num>
  <w:num w:numId="2">
    <w:abstractNumId w:val="28"/>
  </w:num>
  <w:num w:numId="3">
    <w:abstractNumId w:val="0"/>
  </w:num>
  <w:num w:numId="4">
    <w:abstractNumId w:val="22"/>
  </w:num>
  <w:num w:numId="5">
    <w:abstractNumId w:val="3"/>
  </w:num>
  <w:num w:numId="6">
    <w:abstractNumId w:val="29"/>
  </w:num>
  <w:num w:numId="7">
    <w:abstractNumId w:val="8"/>
  </w:num>
  <w:num w:numId="8">
    <w:abstractNumId w:val="18"/>
  </w:num>
  <w:num w:numId="9">
    <w:abstractNumId w:val="2"/>
  </w:num>
  <w:num w:numId="10">
    <w:abstractNumId w:val="6"/>
  </w:num>
  <w:num w:numId="11">
    <w:abstractNumId w:val="26"/>
  </w:num>
  <w:num w:numId="12">
    <w:abstractNumId w:val="13"/>
  </w:num>
  <w:num w:numId="13">
    <w:abstractNumId w:val="30"/>
  </w:num>
  <w:num w:numId="14">
    <w:abstractNumId w:val="7"/>
  </w:num>
  <w:num w:numId="15">
    <w:abstractNumId w:val="1"/>
  </w:num>
  <w:num w:numId="16">
    <w:abstractNumId w:val="31"/>
  </w:num>
  <w:num w:numId="17">
    <w:abstractNumId w:val="20"/>
  </w:num>
  <w:num w:numId="18">
    <w:abstractNumId w:val="14"/>
  </w:num>
  <w:num w:numId="19">
    <w:abstractNumId w:val="21"/>
  </w:num>
  <w:num w:numId="20">
    <w:abstractNumId w:val="11"/>
  </w:num>
  <w:num w:numId="21">
    <w:abstractNumId w:val="27"/>
  </w:num>
  <w:num w:numId="22">
    <w:abstractNumId w:val="15"/>
  </w:num>
  <w:num w:numId="23">
    <w:abstractNumId w:val="24"/>
  </w:num>
  <w:num w:numId="24">
    <w:abstractNumId w:val="12"/>
  </w:num>
  <w:num w:numId="25">
    <w:abstractNumId w:val="19"/>
  </w:num>
  <w:num w:numId="26">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num>
  <w:num w:numId="28">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20"/>
  </w:num>
  <w:num w:numId="31">
    <w:abstractNumId w:val="20"/>
  </w:num>
  <w:num w:numId="32">
    <w:abstractNumId w:val="20"/>
  </w:num>
  <w:num w:numId="33">
    <w:abstractNumId w:val="35"/>
  </w:num>
  <w:num w:numId="34">
    <w:abstractNumId w:val="34"/>
  </w:num>
  <w:num w:numId="35">
    <w:abstractNumId w:val="5"/>
  </w:num>
  <w:num w:numId="36">
    <w:abstractNumId w:val="10"/>
  </w:num>
  <w:num w:numId="37">
    <w:abstractNumId w:val="4"/>
  </w:num>
  <w:num w:numId="38">
    <w:abstractNumId w:val="25"/>
  </w:num>
  <w:num w:numId="39">
    <w:abstractNumId w:val="9"/>
  </w:num>
  <w:num w:numId="40">
    <w:abstractNumId w:val="33"/>
  </w:num>
  <w:num w:numId="41">
    <w:abstractNumId w:val="16"/>
  </w:num>
  <w:num w:numId="42">
    <w:abstractNumId w:val="17"/>
  </w:num>
  <w:num w:numId="43">
    <w:abstractNumId w:val="32"/>
  </w:num>
  <w:num w:numId="44">
    <w:abstractNumId w:val="7"/>
  </w:num>
  <w:num w:numId="45">
    <w:abstractNumId w:val="7"/>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ří Kadlec">
    <w15:presenceInfo w15:providerId="None" w15:userId="Jiří Kadl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PůvodníDatumPosledníModifikace" w:val="28.11.2018 8:12:00"/>
    <w:docVar w:name="PůvodníNázevSouboru" w:val="Studie_proveditelnosti_TAP_CB_KK.DOCX"/>
    <w:docVar w:name="PůvodníVelikostSouboru" w:val="2765485"/>
  </w:docVars>
  <w:rsids>
    <w:rsidRoot w:val="00E921B1"/>
    <w:rsid w:val="000007E8"/>
    <w:rsid w:val="00002D7A"/>
    <w:rsid w:val="00002E9B"/>
    <w:rsid w:val="00003194"/>
    <w:rsid w:val="00003319"/>
    <w:rsid w:val="00003C51"/>
    <w:rsid w:val="00003DA1"/>
    <w:rsid w:val="00004085"/>
    <w:rsid w:val="000043D7"/>
    <w:rsid w:val="00004803"/>
    <w:rsid w:val="00004BAD"/>
    <w:rsid w:val="00005428"/>
    <w:rsid w:val="00006AC4"/>
    <w:rsid w:val="00010414"/>
    <w:rsid w:val="00010A0B"/>
    <w:rsid w:val="00014BF1"/>
    <w:rsid w:val="000155FC"/>
    <w:rsid w:val="00015A54"/>
    <w:rsid w:val="000163CA"/>
    <w:rsid w:val="0002104E"/>
    <w:rsid w:val="000212F8"/>
    <w:rsid w:val="00022512"/>
    <w:rsid w:val="00022BAA"/>
    <w:rsid w:val="0002301B"/>
    <w:rsid w:val="00023387"/>
    <w:rsid w:val="00026E4E"/>
    <w:rsid w:val="0003193F"/>
    <w:rsid w:val="000320B9"/>
    <w:rsid w:val="00033CD0"/>
    <w:rsid w:val="00034CC2"/>
    <w:rsid w:val="000368A8"/>
    <w:rsid w:val="00036F7B"/>
    <w:rsid w:val="00037A0F"/>
    <w:rsid w:val="00037DF3"/>
    <w:rsid w:val="000400C0"/>
    <w:rsid w:val="000403D8"/>
    <w:rsid w:val="00040DBD"/>
    <w:rsid w:val="0004235C"/>
    <w:rsid w:val="0004238E"/>
    <w:rsid w:val="00042BB3"/>
    <w:rsid w:val="000434DF"/>
    <w:rsid w:val="000440FC"/>
    <w:rsid w:val="00044E2B"/>
    <w:rsid w:val="000456B6"/>
    <w:rsid w:val="00045C53"/>
    <w:rsid w:val="00046232"/>
    <w:rsid w:val="00047D8E"/>
    <w:rsid w:val="0005149F"/>
    <w:rsid w:val="000515D9"/>
    <w:rsid w:val="00051936"/>
    <w:rsid w:val="00051B14"/>
    <w:rsid w:val="0005353F"/>
    <w:rsid w:val="000535B7"/>
    <w:rsid w:val="00053EAE"/>
    <w:rsid w:val="00054B0F"/>
    <w:rsid w:val="00055405"/>
    <w:rsid w:val="00057999"/>
    <w:rsid w:val="00057EB8"/>
    <w:rsid w:val="0006019C"/>
    <w:rsid w:val="000614D3"/>
    <w:rsid w:val="00064350"/>
    <w:rsid w:val="0006479F"/>
    <w:rsid w:val="000650CA"/>
    <w:rsid w:val="00065984"/>
    <w:rsid w:val="00066984"/>
    <w:rsid w:val="00066AC3"/>
    <w:rsid w:val="000670A4"/>
    <w:rsid w:val="0007078B"/>
    <w:rsid w:val="000711BB"/>
    <w:rsid w:val="000723B0"/>
    <w:rsid w:val="00072426"/>
    <w:rsid w:val="000811EE"/>
    <w:rsid w:val="00082810"/>
    <w:rsid w:val="00083E56"/>
    <w:rsid w:val="00085035"/>
    <w:rsid w:val="00086E2B"/>
    <w:rsid w:val="0009027B"/>
    <w:rsid w:val="000907F1"/>
    <w:rsid w:val="00092CA5"/>
    <w:rsid w:val="00094111"/>
    <w:rsid w:val="00094C87"/>
    <w:rsid w:val="00096042"/>
    <w:rsid w:val="000975D8"/>
    <w:rsid w:val="000976EF"/>
    <w:rsid w:val="00097C51"/>
    <w:rsid w:val="00097CF2"/>
    <w:rsid w:val="000A08EB"/>
    <w:rsid w:val="000A0B06"/>
    <w:rsid w:val="000A2976"/>
    <w:rsid w:val="000A2FB0"/>
    <w:rsid w:val="000A404D"/>
    <w:rsid w:val="000A4E67"/>
    <w:rsid w:val="000A4FFD"/>
    <w:rsid w:val="000A56F1"/>
    <w:rsid w:val="000A7B96"/>
    <w:rsid w:val="000A7F8A"/>
    <w:rsid w:val="000B2BC8"/>
    <w:rsid w:val="000B2E39"/>
    <w:rsid w:val="000B2F12"/>
    <w:rsid w:val="000B2F52"/>
    <w:rsid w:val="000B3BE1"/>
    <w:rsid w:val="000B3EF0"/>
    <w:rsid w:val="000B481B"/>
    <w:rsid w:val="000B4F58"/>
    <w:rsid w:val="000B6C79"/>
    <w:rsid w:val="000C055E"/>
    <w:rsid w:val="000C19EE"/>
    <w:rsid w:val="000C3CB2"/>
    <w:rsid w:val="000C4513"/>
    <w:rsid w:val="000C4D05"/>
    <w:rsid w:val="000C50FC"/>
    <w:rsid w:val="000C5CF8"/>
    <w:rsid w:val="000C66E6"/>
    <w:rsid w:val="000C73F6"/>
    <w:rsid w:val="000D055E"/>
    <w:rsid w:val="000D0788"/>
    <w:rsid w:val="000D129C"/>
    <w:rsid w:val="000D1CAE"/>
    <w:rsid w:val="000D2796"/>
    <w:rsid w:val="000D4D89"/>
    <w:rsid w:val="000D5DCC"/>
    <w:rsid w:val="000D5EFF"/>
    <w:rsid w:val="000D6199"/>
    <w:rsid w:val="000D6D53"/>
    <w:rsid w:val="000D7047"/>
    <w:rsid w:val="000D77D8"/>
    <w:rsid w:val="000D79D0"/>
    <w:rsid w:val="000E0647"/>
    <w:rsid w:val="000E11F9"/>
    <w:rsid w:val="000E392E"/>
    <w:rsid w:val="000E3D16"/>
    <w:rsid w:val="000E40F2"/>
    <w:rsid w:val="000E5094"/>
    <w:rsid w:val="000E5145"/>
    <w:rsid w:val="000E570A"/>
    <w:rsid w:val="000E7303"/>
    <w:rsid w:val="000F0359"/>
    <w:rsid w:val="000F1349"/>
    <w:rsid w:val="000F14D8"/>
    <w:rsid w:val="000F3026"/>
    <w:rsid w:val="000F3418"/>
    <w:rsid w:val="000F58CF"/>
    <w:rsid w:val="000F6192"/>
    <w:rsid w:val="000F62AB"/>
    <w:rsid w:val="000F67B8"/>
    <w:rsid w:val="000F71B6"/>
    <w:rsid w:val="00103C87"/>
    <w:rsid w:val="00104274"/>
    <w:rsid w:val="00104D5E"/>
    <w:rsid w:val="00105239"/>
    <w:rsid w:val="001053C9"/>
    <w:rsid w:val="001059FB"/>
    <w:rsid w:val="00105C24"/>
    <w:rsid w:val="00105CCF"/>
    <w:rsid w:val="00107314"/>
    <w:rsid w:val="00110086"/>
    <w:rsid w:val="00110A5C"/>
    <w:rsid w:val="00110BCF"/>
    <w:rsid w:val="00110E0F"/>
    <w:rsid w:val="00112747"/>
    <w:rsid w:val="00114697"/>
    <w:rsid w:val="00115A1F"/>
    <w:rsid w:val="00115AED"/>
    <w:rsid w:val="00115D7F"/>
    <w:rsid w:val="001165FB"/>
    <w:rsid w:val="001172CF"/>
    <w:rsid w:val="001172D1"/>
    <w:rsid w:val="00120028"/>
    <w:rsid w:val="0012086E"/>
    <w:rsid w:val="001211CA"/>
    <w:rsid w:val="001223AC"/>
    <w:rsid w:val="001232FD"/>
    <w:rsid w:val="0012413D"/>
    <w:rsid w:val="00124315"/>
    <w:rsid w:val="00124378"/>
    <w:rsid w:val="00124C0F"/>
    <w:rsid w:val="00124E53"/>
    <w:rsid w:val="001256DA"/>
    <w:rsid w:val="00125B54"/>
    <w:rsid w:val="00126A11"/>
    <w:rsid w:val="00126ADF"/>
    <w:rsid w:val="001277FA"/>
    <w:rsid w:val="00127CAA"/>
    <w:rsid w:val="00127E48"/>
    <w:rsid w:val="0013119D"/>
    <w:rsid w:val="001317F6"/>
    <w:rsid w:val="00131D84"/>
    <w:rsid w:val="001331D1"/>
    <w:rsid w:val="00133D4B"/>
    <w:rsid w:val="0013595A"/>
    <w:rsid w:val="001374EF"/>
    <w:rsid w:val="00141928"/>
    <w:rsid w:val="001436C5"/>
    <w:rsid w:val="00144172"/>
    <w:rsid w:val="001449F9"/>
    <w:rsid w:val="00144FC8"/>
    <w:rsid w:val="00146AD7"/>
    <w:rsid w:val="00146BB1"/>
    <w:rsid w:val="00150DA3"/>
    <w:rsid w:val="00151104"/>
    <w:rsid w:val="0015273D"/>
    <w:rsid w:val="00153FA8"/>
    <w:rsid w:val="0015419B"/>
    <w:rsid w:val="0015504C"/>
    <w:rsid w:val="00155BD0"/>
    <w:rsid w:val="00156738"/>
    <w:rsid w:val="00156740"/>
    <w:rsid w:val="0015692E"/>
    <w:rsid w:val="0015692F"/>
    <w:rsid w:val="00156F04"/>
    <w:rsid w:val="00157F8A"/>
    <w:rsid w:val="00160178"/>
    <w:rsid w:val="00161C9E"/>
    <w:rsid w:val="001628C2"/>
    <w:rsid w:val="001629C9"/>
    <w:rsid w:val="001637A1"/>
    <w:rsid w:val="0016491F"/>
    <w:rsid w:val="00164BC2"/>
    <w:rsid w:val="00164C74"/>
    <w:rsid w:val="00164DE4"/>
    <w:rsid w:val="00165CB3"/>
    <w:rsid w:val="0017016A"/>
    <w:rsid w:val="00170F02"/>
    <w:rsid w:val="00172CFB"/>
    <w:rsid w:val="00173191"/>
    <w:rsid w:val="0017324B"/>
    <w:rsid w:val="001739DB"/>
    <w:rsid w:val="00173A11"/>
    <w:rsid w:val="00174CE8"/>
    <w:rsid w:val="0017675C"/>
    <w:rsid w:val="00176B34"/>
    <w:rsid w:val="001771E5"/>
    <w:rsid w:val="00177BCA"/>
    <w:rsid w:val="0018017C"/>
    <w:rsid w:val="001809BF"/>
    <w:rsid w:val="00180B00"/>
    <w:rsid w:val="001835F8"/>
    <w:rsid w:val="001838F0"/>
    <w:rsid w:val="001843AF"/>
    <w:rsid w:val="00184E6D"/>
    <w:rsid w:val="00185195"/>
    <w:rsid w:val="0018578C"/>
    <w:rsid w:val="00187ACD"/>
    <w:rsid w:val="00187F47"/>
    <w:rsid w:val="0019023C"/>
    <w:rsid w:val="00191795"/>
    <w:rsid w:val="00192C17"/>
    <w:rsid w:val="0019334B"/>
    <w:rsid w:val="00193509"/>
    <w:rsid w:val="00193A76"/>
    <w:rsid w:val="00193CFA"/>
    <w:rsid w:val="001940D8"/>
    <w:rsid w:val="00196BF8"/>
    <w:rsid w:val="00197500"/>
    <w:rsid w:val="00197AAD"/>
    <w:rsid w:val="00197AE7"/>
    <w:rsid w:val="00197CFB"/>
    <w:rsid w:val="001A0781"/>
    <w:rsid w:val="001A10D5"/>
    <w:rsid w:val="001A1C14"/>
    <w:rsid w:val="001A204E"/>
    <w:rsid w:val="001A22DF"/>
    <w:rsid w:val="001A5224"/>
    <w:rsid w:val="001A53D6"/>
    <w:rsid w:val="001A6DB2"/>
    <w:rsid w:val="001A743D"/>
    <w:rsid w:val="001A7552"/>
    <w:rsid w:val="001B0297"/>
    <w:rsid w:val="001B0597"/>
    <w:rsid w:val="001B083D"/>
    <w:rsid w:val="001B245B"/>
    <w:rsid w:val="001B28DF"/>
    <w:rsid w:val="001B2E3F"/>
    <w:rsid w:val="001B5940"/>
    <w:rsid w:val="001B5944"/>
    <w:rsid w:val="001B5D31"/>
    <w:rsid w:val="001B62BF"/>
    <w:rsid w:val="001B6695"/>
    <w:rsid w:val="001B6A24"/>
    <w:rsid w:val="001B6AFA"/>
    <w:rsid w:val="001B707B"/>
    <w:rsid w:val="001B765A"/>
    <w:rsid w:val="001B772E"/>
    <w:rsid w:val="001C0BEB"/>
    <w:rsid w:val="001C0EB8"/>
    <w:rsid w:val="001C0F9E"/>
    <w:rsid w:val="001C19C0"/>
    <w:rsid w:val="001C1DFE"/>
    <w:rsid w:val="001C210C"/>
    <w:rsid w:val="001C26F0"/>
    <w:rsid w:val="001C289E"/>
    <w:rsid w:val="001C46A6"/>
    <w:rsid w:val="001C57B2"/>
    <w:rsid w:val="001C5FCE"/>
    <w:rsid w:val="001C6104"/>
    <w:rsid w:val="001C7365"/>
    <w:rsid w:val="001C7AEE"/>
    <w:rsid w:val="001C7EBC"/>
    <w:rsid w:val="001D0B4B"/>
    <w:rsid w:val="001D1AA8"/>
    <w:rsid w:val="001D26EC"/>
    <w:rsid w:val="001D27AE"/>
    <w:rsid w:val="001D2C3D"/>
    <w:rsid w:val="001D3FC1"/>
    <w:rsid w:val="001D4CAA"/>
    <w:rsid w:val="001D55FD"/>
    <w:rsid w:val="001D667F"/>
    <w:rsid w:val="001D7626"/>
    <w:rsid w:val="001D7B04"/>
    <w:rsid w:val="001D7E2A"/>
    <w:rsid w:val="001E0895"/>
    <w:rsid w:val="001E0997"/>
    <w:rsid w:val="001E16E5"/>
    <w:rsid w:val="001E1C7D"/>
    <w:rsid w:val="001E1F4F"/>
    <w:rsid w:val="001E3797"/>
    <w:rsid w:val="001E3817"/>
    <w:rsid w:val="001E4857"/>
    <w:rsid w:val="001E5A75"/>
    <w:rsid w:val="001E5C0B"/>
    <w:rsid w:val="001E5C7B"/>
    <w:rsid w:val="001E6A23"/>
    <w:rsid w:val="001E6BDC"/>
    <w:rsid w:val="001E6ECC"/>
    <w:rsid w:val="001F0BA8"/>
    <w:rsid w:val="001F32ED"/>
    <w:rsid w:val="001F359B"/>
    <w:rsid w:val="001F477F"/>
    <w:rsid w:val="001F482B"/>
    <w:rsid w:val="001F59BE"/>
    <w:rsid w:val="001F5DEC"/>
    <w:rsid w:val="001F5EE4"/>
    <w:rsid w:val="001F6C0F"/>
    <w:rsid w:val="001F75A9"/>
    <w:rsid w:val="001F76B2"/>
    <w:rsid w:val="001F7BE8"/>
    <w:rsid w:val="00200B2E"/>
    <w:rsid w:val="002013B6"/>
    <w:rsid w:val="002029E4"/>
    <w:rsid w:val="00202A4A"/>
    <w:rsid w:val="00202CCA"/>
    <w:rsid w:val="002033FC"/>
    <w:rsid w:val="00204094"/>
    <w:rsid w:val="002049F2"/>
    <w:rsid w:val="00204B11"/>
    <w:rsid w:val="0020525D"/>
    <w:rsid w:val="00205D4C"/>
    <w:rsid w:val="002068D2"/>
    <w:rsid w:val="00207FE2"/>
    <w:rsid w:val="00210033"/>
    <w:rsid w:val="002108A9"/>
    <w:rsid w:val="0021096E"/>
    <w:rsid w:val="00210F53"/>
    <w:rsid w:val="002118B2"/>
    <w:rsid w:val="0021202E"/>
    <w:rsid w:val="00212408"/>
    <w:rsid w:val="00212514"/>
    <w:rsid w:val="0021358B"/>
    <w:rsid w:val="00213A79"/>
    <w:rsid w:val="00213FDC"/>
    <w:rsid w:val="002159F4"/>
    <w:rsid w:val="002206DF"/>
    <w:rsid w:val="00220BA6"/>
    <w:rsid w:val="002211B5"/>
    <w:rsid w:val="00221576"/>
    <w:rsid w:val="00221DB0"/>
    <w:rsid w:val="00222356"/>
    <w:rsid w:val="00223274"/>
    <w:rsid w:val="0022342E"/>
    <w:rsid w:val="0022468A"/>
    <w:rsid w:val="0022557E"/>
    <w:rsid w:val="00226395"/>
    <w:rsid w:val="00226B11"/>
    <w:rsid w:val="0022716A"/>
    <w:rsid w:val="00230730"/>
    <w:rsid w:val="0023088D"/>
    <w:rsid w:val="00230FD5"/>
    <w:rsid w:val="00232013"/>
    <w:rsid w:val="00232432"/>
    <w:rsid w:val="002339BE"/>
    <w:rsid w:val="00234588"/>
    <w:rsid w:val="002360EC"/>
    <w:rsid w:val="00236876"/>
    <w:rsid w:val="0024015F"/>
    <w:rsid w:val="00240F39"/>
    <w:rsid w:val="00242083"/>
    <w:rsid w:val="002440FF"/>
    <w:rsid w:val="00244B12"/>
    <w:rsid w:val="00244CC2"/>
    <w:rsid w:val="00244ED9"/>
    <w:rsid w:val="00245158"/>
    <w:rsid w:val="0024610E"/>
    <w:rsid w:val="002467A4"/>
    <w:rsid w:val="0024738D"/>
    <w:rsid w:val="00247577"/>
    <w:rsid w:val="00250492"/>
    <w:rsid w:val="002504B0"/>
    <w:rsid w:val="002508EA"/>
    <w:rsid w:val="00250C47"/>
    <w:rsid w:val="00250F75"/>
    <w:rsid w:val="00251439"/>
    <w:rsid w:val="00253B48"/>
    <w:rsid w:val="00254365"/>
    <w:rsid w:val="00254F3F"/>
    <w:rsid w:val="002607B3"/>
    <w:rsid w:val="00261218"/>
    <w:rsid w:val="0026314F"/>
    <w:rsid w:val="002634D8"/>
    <w:rsid w:val="00263DAF"/>
    <w:rsid w:val="00264A3A"/>
    <w:rsid w:val="00264BDC"/>
    <w:rsid w:val="002668F8"/>
    <w:rsid w:val="002727F0"/>
    <w:rsid w:val="00272C73"/>
    <w:rsid w:val="002746B7"/>
    <w:rsid w:val="00275759"/>
    <w:rsid w:val="002758A4"/>
    <w:rsid w:val="00276426"/>
    <w:rsid w:val="0027725C"/>
    <w:rsid w:val="00281444"/>
    <w:rsid w:val="00281A1F"/>
    <w:rsid w:val="00282EC4"/>
    <w:rsid w:val="00283159"/>
    <w:rsid w:val="00284E8F"/>
    <w:rsid w:val="00284EE5"/>
    <w:rsid w:val="00284FE1"/>
    <w:rsid w:val="00286292"/>
    <w:rsid w:val="00290CE9"/>
    <w:rsid w:val="00291499"/>
    <w:rsid w:val="002927E2"/>
    <w:rsid w:val="00292A25"/>
    <w:rsid w:val="00292DDD"/>
    <w:rsid w:val="002930D4"/>
    <w:rsid w:val="00293C00"/>
    <w:rsid w:val="002941C9"/>
    <w:rsid w:val="002945D2"/>
    <w:rsid w:val="00295402"/>
    <w:rsid w:val="00296753"/>
    <w:rsid w:val="002976FE"/>
    <w:rsid w:val="00297C2C"/>
    <w:rsid w:val="00297F19"/>
    <w:rsid w:val="002A3CED"/>
    <w:rsid w:val="002A3EC2"/>
    <w:rsid w:val="002A40BF"/>
    <w:rsid w:val="002A4440"/>
    <w:rsid w:val="002A4A5D"/>
    <w:rsid w:val="002A68ED"/>
    <w:rsid w:val="002A6976"/>
    <w:rsid w:val="002A76B9"/>
    <w:rsid w:val="002B1068"/>
    <w:rsid w:val="002B174D"/>
    <w:rsid w:val="002B1796"/>
    <w:rsid w:val="002B252D"/>
    <w:rsid w:val="002B319C"/>
    <w:rsid w:val="002B42EA"/>
    <w:rsid w:val="002B5D08"/>
    <w:rsid w:val="002B5FD2"/>
    <w:rsid w:val="002B60A4"/>
    <w:rsid w:val="002C2580"/>
    <w:rsid w:val="002C2B45"/>
    <w:rsid w:val="002C2C38"/>
    <w:rsid w:val="002C3B9E"/>
    <w:rsid w:val="002C4C80"/>
    <w:rsid w:val="002C502C"/>
    <w:rsid w:val="002C5E4C"/>
    <w:rsid w:val="002C624E"/>
    <w:rsid w:val="002C6606"/>
    <w:rsid w:val="002C6901"/>
    <w:rsid w:val="002C7929"/>
    <w:rsid w:val="002D081E"/>
    <w:rsid w:val="002D10C8"/>
    <w:rsid w:val="002D2373"/>
    <w:rsid w:val="002D2A7C"/>
    <w:rsid w:val="002D42E1"/>
    <w:rsid w:val="002D4A41"/>
    <w:rsid w:val="002D4C4C"/>
    <w:rsid w:val="002D522E"/>
    <w:rsid w:val="002D5AC4"/>
    <w:rsid w:val="002D6B05"/>
    <w:rsid w:val="002D75CF"/>
    <w:rsid w:val="002D7812"/>
    <w:rsid w:val="002E0835"/>
    <w:rsid w:val="002E0BBA"/>
    <w:rsid w:val="002E0E2E"/>
    <w:rsid w:val="002E173D"/>
    <w:rsid w:val="002E22AB"/>
    <w:rsid w:val="002E38F7"/>
    <w:rsid w:val="002E42EC"/>
    <w:rsid w:val="002E47A9"/>
    <w:rsid w:val="002E4A2C"/>
    <w:rsid w:val="002E5354"/>
    <w:rsid w:val="002E58A1"/>
    <w:rsid w:val="002E5E64"/>
    <w:rsid w:val="002F0247"/>
    <w:rsid w:val="002F0FA6"/>
    <w:rsid w:val="002F10F0"/>
    <w:rsid w:val="002F1DE3"/>
    <w:rsid w:val="002F2890"/>
    <w:rsid w:val="002F3A84"/>
    <w:rsid w:val="002F3B01"/>
    <w:rsid w:val="002F3D58"/>
    <w:rsid w:val="002F479E"/>
    <w:rsid w:val="002F4B36"/>
    <w:rsid w:val="002F6E85"/>
    <w:rsid w:val="002F7122"/>
    <w:rsid w:val="002F7B8F"/>
    <w:rsid w:val="00300734"/>
    <w:rsid w:val="0030086F"/>
    <w:rsid w:val="00300D34"/>
    <w:rsid w:val="003028F6"/>
    <w:rsid w:val="0030304B"/>
    <w:rsid w:val="003034D8"/>
    <w:rsid w:val="003036C1"/>
    <w:rsid w:val="00303919"/>
    <w:rsid w:val="00306638"/>
    <w:rsid w:val="00306C05"/>
    <w:rsid w:val="00307818"/>
    <w:rsid w:val="00307C38"/>
    <w:rsid w:val="00307F7B"/>
    <w:rsid w:val="00310DC9"/>
    <w:rsid w:val="00311D1E"/>
    <w:rsid w:val="003124CE"/>
    <w:rsid w:val="00312F27"/>
    <w:rsid w:val="00315C88"/>
    <w:rsid w:val="00316971"/>
    <w:rsid w:val="0031709A"/>
    <w:rsid w:val="00317F37"/>
    <w:rsid w:val="0032045E"/>
    <w:rsid w:val="00320B3E"/>
    <w:rsid w:val="003210DF"/>
    <w:rsid w:val="00321C66"/>
    <w:rsid w:val="0032263D"/>
    <w:rsid w:val="003230E4"/>
    <w:rsid w:val="00323F49"/>
    <w:rsid w:val="003243DA"/>
    <w:rsid w:val="0032465A"/>
    <w:rsid w:val="00324903"/>
    <w:rsid w:val="003257FB"/>
    <w:rsid w:val="00325E3C"/>
    <w:rsid w:val="00326DCF"/>
    <w:rsid w:val="00327689"/>
    <w:rsid w:val="00331E06"/>
    <w:rsid w:val="00331E6E"/>
    <w:rsid w:val="0033228F"/>
    <w:rsid w:val="00332909"/>
    <w:rsid w:val="0033293B"/>
    <w:rsid w:val="0033383B"/>
    <w:rsid w:val="00334999"/>
    <w:rsid w:val="0033499F"/>
    <w:rsid w:val="00334AC4"/>
    <w:rsid w:val="00336019"/>
    <w:rsid w:val="00336D0A"/>
    <w:rsid w:val="0034278F"/>
    <w:rsid w:val="003431DA"/>
    <w:rsid w:val="003434BB"/>
    <w:rsid w:val="00343CBF"/>
    <w:rsid w:val="00343E88"/>
    <w:rsid w:val="003452AF"/>
    <w:rsid w:val="003463A2"/>
    <w:rsid w:val="003472EE"/>
    <w:rsid w:val="00347942"/>
    <w:rsid w:val="00347AA5"/>
    <w:rsid w:val="00350471"/>
    <w:rsid w:val="00352672"/>
    <w:rsid w:val="00354FDD"/>
    <w:rsid w:val="003550EC"/>
    <w:rsid w:val="00355296"/>
    <w:rsid w:val="00356997"/>
    <w:rsid w:val="00357064"/>
    <w:rsid w:val="0036085D"/>
    <w:rsid w:val="00360BDB"/>
    <w:rsid w:val="00361A77"/>
    <w:rsid w:val="0036200A"/>
    <w:rsid w:val="00364F18"/>
    <w:rsid w:val="003654DA"/>
    <w:rsid w:val="00366A5E"/>
    <w:rsid w:val="00367859"/>
    <w:rsid w:val="0036788B"/>
    <w:rsid w:val="003679E9"/>
    <w:rsid w:val="003706AF"/>
    <w:rsid w:val="00370ABC"/>
    <w:rsid w:val="00370BA0"/>
    <w:rsid w:val="00370E50"/>
    <w:rsid w:val="00371553"/>
    <w:rsid w:val="0037199B"/>
    <w:rsid w:val="00371FE9"/>
    <w:rsid w:val="00372F8B"/>
    <w:rsid w:val="00373F3C"/>
    <w:rsid w:val="00374466"/>
    <w:rsid w:val="003751A6"/>
    <w:rsid w:val="0037670F"/>
    <w:rsid w:val="00376C3B"/>
    <w:rsid w:val="0037752D"/>
    <w:rsid w:val="00377693"/>
    <w:rsid w:val="00377831"/>
    <w:rsid w:val="00381BCB"/>
    <w:rsid w:val="003820D1"/>
    <w:rsid w:val="00382708"/>
    <w:rsid w:val="003827B2"/>
    <w:rsid w:val="003829AC"/>
    <w:rsid w:val="00382B0B"/>
    <w:rsid w:val="00383567"/>
    <w:rsid w:val="00385DAF"/>
    <w:rsid w:val="003862A0"/>
    <w:rsid w:val="003867C8"/>
    <w:rsid w:val="00386BDE"/>
    <w:rsid w:val="00390466"/>
    <w:rsid w:val="003907AD"/>
    <w:rsid w:val="003912A4"/>
    <w:rsid w:val="003912BA"/>
    <w:rsid w:val="0039188B"/>
    <w:rsid w:val="0039509B"/>
    <w:rsid w:val="00395934"/>
    <w:rsid w:val="0039722C"/>
    <w:rsid w:val="003975EC"/>
    <w:rsid w:val="003976C5"/>
    <w:rsid w:val="003A208E"/>
    <w:rsid w:val="003A2298"/>
    <w:rsid w:val="003A2AF1"/>
    <w:rsid w:val="003A2B91"/>
    <w:rsid w:val="003A3349"/>
    <w:rsid w:val="003A3350"/>
    <w:rsid w:val="003A3AA1"/>
    <w:rsid w:val="003A5D18"/>
    <w:rsid w:val="003A5FDD"/>
    <w:rsid w:val="003A659F"/>
    <w:rsid w:val="003B0EE1"/>
    <w:rsid w:val="003B12AA"/>
    <w:rsid w:val="003B4A34"/>
    <w:rsid w:val="003B5415"/>
    <w:rsid w:val="003B5BD6"/>
    <w:rsid w:val="003B640B"/>
    <w:rsid w:val="003B6E49"/>
    <w:rsid w:val="003B7865"/>
    <w:rsid w:val="003B7D98"/>
    <w:rsid w:val="003B7FF7"/>
    <w:rsid w:val="003C1B57"/>
    <w:rsid w:val="003C2003"/>
    <w:rsid w:val="003C278E"/>
    <w:rsid w:val="003C3156"/>
    <w:rsid w:val="003C34A5"/>
    <w:rsid w:val="003C445A"/>
    <w:rsid w:val="003C5AC7"/>
    <w:rsid w:val="003C632E"/>
    <w:rsid w:val="003C642C"/>
    <w:rsid w:val="003C682D"/>
    <w:rsid w:val="003C6830"/>
    <w:rsid w:val="003C7B5F"/>
    <w:rsid w:val="003D0148"/>
    <w:rsid w:val="003D0997"/>
    <w:rsid w:val="003D139F"/>
    <w:rsid w:val="003D2399"/>
    <w:rsid w:val="003D2995"/>
    <w:rsid w:val="003D2D55"/>
    <w:rsid w:val="003D2E68"/>
    <w:rsid w:val="003D485D"/>
    <w:rsid w:val="003D4968"/>
    <w:rsid w:val="003D4ABF"/>
    <w:rsid w:val="003D53A9"/>
    <w:rsid w:val="003D547C"/>
    <w:rsid w:val="003D7779"/>
    <w:rsid w:val="003D7B22"/>
    <w:rsid w:val="003E03AE"/>
    <w:rsid w:val="003E1F5A"/>
    <w:rsid w:val="003E3E75"/>
    <w:rsid w:val="003E4070"/>
    <w:rsid w:val="003E4EE4"/>
    <w:rsid w:val="003E5208"/>
    <w:rsid w:val="003E5C17"/>
    <w:rsid w:val="003E64E2"/>
    <w:rsid w:val="003F1A08"/>
    <w:rsid w:val="003F2FA5"/>
    <w:rsid w:val="003F382C"/>
    <w:rsid w:val="003F441E"/>
    <w:rsid w:val="003F5829"/>
    <w:rsid w:val="003F6650"/>
    <w:rsid w:val="003F6C6E"/>
    <w:rsid w:val="003F7F46"/>
    <w:rsid w:val="00401A66"/>
    <w:rsid w:val="00401EBC"/>
    <w:rsid w:val="00402AE0"/>
    <w:rsid w:val="004058E4"/>
    <w:rsid w:val="00407BD0"/>
    <w:rsid w:val="00410580"/>
    <w:rsid w:val="00411BB7"/>
    <w:rsid w:val="00411FB0"/>
    <w:rsid w:val="00412B08"/>
    <w:rsid w:val="004130E3"/>
    <w:rsid w:val="00413162"/>
    <w:rsid w:val="00416408"/>
    <w:rsid w:val="00416C42"/>
    <w:rsid w:val="00422425"/>
    <w:rsid w:val="004232C6"/>
    <w:rsid w:val="00425378"/>
    <w:rsid w:val="004253AE"/>
    <w:rsid w:val="00425403"/>
    <w:rsid w:val="00427A4D"/>
    <w:rsid w:val="00430495"/>
    <w:rsid w:val="00430B4E"/>
    <w:rsid w:val="00430F43"/>
    <w:rsid w:val="00431A4C"/>
    <w:rsid w:val="00431C6C"/>
    <w:rsid w:val="00431D05"/>
    <w:rsid w:val="00431E2E"/>
    <w:rsid w:val="00437A31"/>
    <w:rsid w:val="00437ACD"/>
    <w:rsid w:val="00437B9D"/>
    <w:rsid w:val="00437BC5"/>
    <w:rsid w:val="00440F3B"/>
    <w:rsid w:val="00442D91"/>
    <w:rsid w:val="00443334"/>
    <w:rsid w:val="0044421F"/>
    <w:rsid w:val="00445D3A"/>
    <w:rsid w:val="0044754E"/>
    <w:rsid w:val="004478A3"/>
    <w:rsid w:val="004479E7"/>
    <w:rsid w:val="00447F05"/>
    <w:rsid w:val="0045099B"/>
    <w:rsid w:val="0045161E"/>
    <w:rsid w:val="00451D68"/>
    <w:rsid w:val="0045417D"/>
    <w:rsid w:val="004541C6"/>
    <w:rsid w:val="004547B0"/>
    <w:rsid w:val="00454904"/>
    <w:rsid w:val="00454E08"/>
    <w:rsid w:val="00455326"/>
    <w:rsid w:val="00455E63"/>
    <w:rsid w:val="0045645D"/>
    <w:rsid w:val="0045707F"/>
    <w:rsid w:val="00457B9A"/>
    <w:rsid w:val="00457C2A"/>
    <w:rsid w:val="00457E90"/>
    <w:rsid w:val="00460272"/>
    <w:rsid w:val="00460B25"/>
    <w:rsid w:val="00461832"/>
    <w:rsid w:val="00462301"/>
    <w:rsid w:val="00463657"/>
    <w:rsid w:val="004640F9"/>
    <w:rsid w:val="0046649C"/>
    <w:rsid w:val="00466E02"/>
    <w:rsid w:val="004674C2"/>
    <w:rsid w:val="004679D4"/>
    <w:rsid w:val="004708BF"/>
    <w:rsid w:val="00473CDC"/>
    <w:rsid w:val="0047474A"/>
    <w:rsid w:val="0047599F"/>
    <w:rsid w:val="00477291"/>
    <w:rsid w:val="004773A7"/>
    <w:rsid w:val="00477432"/>
    <w:rsid w:val="00477634"/>
    <w:rsid w:val="00477A9B"/>
    <w:rsid w:val="00477D27"/>
    <w:rsid w:val="00477FC2"/>
    <w:rsid w:val="00480D60"/>
    <w:rsid w:val="00481C6F"/>
    <w:rsid w:val="004827DC"/>
    <w:rsid w:val="00484A57"/>
    <w:rsid w:val="00484EF7"/>
    <w:rsid w:val="00485B74"/>
    <w:rsid w:val="00485F1A"/>
    <w:rsid w:val="00492028"/>
    <w:rsid w:val="00492692"/>
    <w:rsid w:val="0049307E"/>
    <w:rsid w:val="004948EE"/>
    <w:rsid w:val="00494EF9"/>
    <w:rsid w:val="00495357"/>
    <w:rsid w:val="00495CAE"/>
    <w:rsid w:val="0049601E"/>
    <w:rsid w:val="004969CC"/>
    <w:rsid w:val="00497468"/>
    <w:rsid w:val="00497E71"/>
    <w:rsid w:val="004A0091"/>
    <w:rsid w:val="004A239C"/>
    <w:rsid w:val="004A29FF"/>
    <w:rsid w:val="004A2D89"/>
    <w:rsid w:val="004A2F58"/>
    <w:rsid w:val="004A3895"/>
    <w:rsid w:val="004A3DCA"/>
    <w:rsid w:val="004A429A"/>
    <w:rsid w:val="004A43E7"/>
    <w:rsid w:val="004A4453"/>
    <w:rsid w:val="004A4D0F"/>
    <w:rsid w:val="004A5B5A"/>
    <w:rsid w:val="004A6546"/>
    <w:rsid w:val="004A6A89"/>
    <w:rsid w:val="004A70A5"/>
    <w:rsid w:val="004B0021"/>
    <w:rsid w:val="004B08C7"/>
    <w:rsid w:val="004B22BE"/>
    <w:rsid w:val="004B29EA"/>
    <w:rsid w:val="004B2CB2"/>
    <w:rsid w:val="004B3C16"/>
    <w:rsid w:val="004B481C"/>
    <w:rsid w:val="004B4D8A"/>
    <w:rsid w:val="004B5903"/>
    <w:rsid w:val="004B5D8F"/>
    <w:rsid w:val="004B66AF"/>
    <w:rsid w:val="004B7A03"/>
    <w:rsid w:val="004C0DB9"/>
    <w:rsid w:val="004C1F99"/>
    <w:rsid w:val="004C2989"/>
    <w:rsid w:val="004C50F6"/>
    <w:rsid w:val="004C53D9"/>
    <w:rsid w:val="004C584E"/>
    <w:rsid w:val="004C7B54"/>
    <w:rsid w:val="004D05F6"/>
    <w:rsid w:val="004D1B29"/>
    <w:rsid w:val="004D254D"/>
    <w:rsid w:val="004D285D"/>
    <w:rsid w:val="004D30E2"/>
    <w:rsid w:val="004D3A69"/>
    <w:rsid w:val="004D3E65"/>
    <w:rsid w:val="004D3FA6"/>
    <w:rsid w:val="004D4D3B"/>
    <w:rsid w:val="004E0306"/>
    <w:rsid w:val="004E098E"/>
    <w:rsid w:val="004E0D4D"/>
    <w:rsid w:val="004E2065"/>
    <w:rsid w:val="004E23D3"/>
    <w:rsid w:val="004E24CC"/>
    <w:rsid w:val="004E2C20"/>
    <w:rsid w:val="004E5FEC"/>
    <w:rsid w:val="004E6457"/>
    <w:rsid w:val="004F2A75"/>
    <w:rsid w:val="004F2C07"/>
    <w:rsid w:val="004F2FDD"/>
    <w:rsid w:val="004F31CE"/>
    <w:rsid w:val="004F32D0"/>
    <w:rsid w:val="004F55D8"/>
    <w:rsid w:val="004F5822"/>
    <w:rsid w:val="004F63F2"/>
    <w:rsid w:val="004F66FE"/>
    <w:rsid w:val="005007C4"/>
    <w:rsid w:val="00500B58"/>
    <w:rsid w:val="00501027"/>
    <w:rsid w:val="00501169"/>
    <w:rsid w:val="0050134C"/>
    <w:rsid w:val="005014BD"/>
    <w:rsid w:val="005016F0"/>
    <w:rsid w:val="00501B88"/>
    <w:rsid w:val="0050251D"/>
    <w:rsid w:val="00503C01"/>
    <w:rsid w:val="00503F47"/>
    <w:rsid w:val="00505087"/>
    <w:rsid w:val="00505754"/>
    <w:rsid w:val="00505E37"/>
    <w:rsid w:val="00506EB6"/>
    <w:rsid w:val="00507309"/>
    <w:rsid w:val="00511EA1"/>
    <w:rsid w:val="00512995"/>
    <w:rsid w:val="005144F2"/>
    <w:rsid w:val="0051451E"/>
    <w:rsid w:val="00514544"/>
    <w:rsid w:val="00521752"/>
    <w:rsid w:val="005223A1"/>
    <w:rsid w:val="00522797"/>
    <w:rsid w:val="0052352E"/>
    <w:rsid w:val="00523618"/>
    <w:rsid w:val="005236B1"/>
    <w:rsid w:val="00524FF1"/>
    <w:rsid w:val="00526995"/>
    <w:rsid w:val="005278E3"/>
    <w:rsid w:val="00527C15"/>
    <w:rsid w:val="00530858"/>
    <w:rsid w:val="0053161D"/>
    <w:rsid w:val="0053319D"/>
    <w:rsid w:val="0053363A"/>
    <w:rsid w:val="00533E49"/>
    <w:rsid w:val="00533F78"/>
    <w:rsid w:val="00534042"/>
    <w:rsid w:val="005346DF"/>
    <w:rsid w:val="00534B0C"/>
    <w:rsid w:val="005355D6"/>
    <w:rsid w:val="00535F67"/>
    <w:rsid w:val="00537F04"/>
    <w:rsid w:val="0054025A"/>
    <w:rsid w:val="005415FB"/>
    <w:rsid w:val="00541DAD"/>
    <w:rsid w:val="00541EB9"/>
    <w:rsid w:val="005427D7"/>
    <w:rsid w:val="00543049"/>
    <w:rsid w:val="00544BEF"/>
    <w:rsid w:val="00544F78"/>
    <w:rsid w:val="0055013D"/>
    <w:rsid w:val="0055051E"/>
    <w:rsid w:val="00550DE1"/>
    <w:rsid w:val="0055122C"/>
    <w:rsid w:val="005512A5"/>
    <w:rsid w:val="005516A0"/>
    <w:rsid w:val="00551D4D"/>
    <w:rsid w:val="00552BD8"/>
    <w:rsid w:val="0055351A"/>
    <w:rsid w:val="005540E3"/>
    <w:rsid w:val="005555A6"/>
    <w:rsid w:val="0055560D"/>
    <w:rsid w:val="00557D27"/>
    <w:rsid w:val="00557ECB"/>
    <w:rsid w:val="005601D7"/>
    <w:rsid w:val="005623E5"/>
    <w:rsid w:val="0056244D"/>
    <w:rsid w:val="00563303"/>
    <w:rsid w:val="00563AEA"/>
    <w:rsid w:val="005666A0"/>
    <w:rsid w:val="00566709"/>
    <w:rsid w:val="005674A1"/>
    <w:rsid w:val="00571754"/>
    <w:rsid w:val="00573FF4"/>
    <w:rsid w:val="005740BF"/>
    <w:rsid w:val="00574DA7"/>
    <w:rsid w:val="00577BB1"/>
    <w:rsid w:val="005801C1"/>
    <w:rsid w:val="0058078D"/>
    <w:rsid w:val="0058095E"/>
    <w:rsid w:val="00580DD4"/>
    <w:rsid w:val="00581088"/>
    <w:rsid w:val="00581732"/>
    <w:rsid w:val="005825A9"/>
    <w:rsid w:val="00583E3F"/>
    <w:rsid w:val="00584449"/>
    <w:rsid w:val="00584EFF"/>
    <w:rsid w:val="00586899"/>
    <w:rsid w:val="00587096"/>
    <w:rsid w:val="005911C2"/>
    <w:rsid w:val="005912A0"/>
    <w:rsid w:val="00591831"/>
    <w:rsid w:val="00594A12"/>
    <w:rsid w:val="00597141"/>
    <w:rsid w:val="005978EC"/>
    <w:rsid w:val="005A21C1"/>
    <w:rsid w:val="005A2349"/>
    <w:rsid w:val="005A2850"/>
    <w:rsid w:val="005A2DD4"/>
    <w:rsid w:val="005A2DE2"/>
    <w:rsid w:val="005A301C"/>
    <w:rsid w:val="005A403E"/>
    <w:rsid w:val="005A41AC"/>
    <w:rsid w:val="005A4D83"/>
    <w:rsid w:val="005A4E44"/>
    <w:rsid w:val="005A5B4B"/>
    <w:rsid w:val="005B0A87"/>
    <w:rsid w:val="005B123D"/>
    <w:rsid w:val="005B14F2"/>
    <w:rsid w:val="005B1A4F"/>
    <w:rsid w:val="005B1B01"/>
    <w:rsid w:val="005B1F96"/>
    <w:rsid w:val="005B5496"/>
    <w:rsid w:val="005B58C1"/>
    <w:rsid w:val="005B656E"/>
    <w:rsid w:val="005B71A8"/>
    <w:rsid w:val="005C2C08"/>
    <w:rsid w:val="005C3105"/>
    <w:rsid w:val="005C3CC6"/>
    <w:rsid w:val="005C3FC1"/>
    <w:rsid w:val="005D3B98"/>
    <w:rsid w:val="005D4799"/>
    <w:rsid w:val="005D4967"/>
    <w:rsid w:val="005D4D50"/>
    <w:rsid w:val="005D5414"/>
    <w:rsid w:val="005D6160"/>
    <w:rsid w:val="005D63CB"/>
    <w:rsid w:val="005D6822"/>
    <w:rsid w:val="005D76AC"/>
    <w:rsid w:val="005E0A55"/>
    <w:rsid w:val="005E2711"/>
    <w:rsid w:val="005E34AD"/>
    <w:rsid w:val="005E3569"/>
    <w:rsid w:val="005E3C85"/>
    <w:rsid w:val="005E3FD8"/>
    <w:rsid w:val="005E437C"/>
    <w:rsid w:val="005E43CB"/>
    <w:rsid w:val="005E5377"/>
    <w:rsid w:val="005E5672"/>
    <w:rsid w:val="005E6561"/>
    <w:rsid w:val="005E6BD1"/>
    <w:rsid w:val="005F0797"/>
    <w:rsid w:val="005F1947"/>
    <w:rsid w:val="005F23D2"/>
    <w:rsid w:val="005F2DD6"/>
    <w:rsid w:val="005F345D"/>
    <w:rsid w:val="005F4E2C"/>
    <w:rsid w:val="005F4ED5"/>
    <w:rsid w:val="005F525B"/>
    <w:rsid w:val="005F570F"/>
    <w:rsid w:val="005F5F1C"/>
    <w:rsid w:val="005F6AB8"/>
    <w:rsid w:val="005F6C96"/>
    <w:rsid w:val="005F6CD1"/>
    <w:rsid w:val="005F6E7C"/>
    <w:rsid w:val="005F7E66"/>
    <w:rsid w:val="0060081F"/>
    <w:rsid w:val="00600D43"/>
    <w:rsid w:val="00600EB5"/>
    <w:rsid w:val="006014EC"/>
    <w:rsid w:val="00601982"/>
    <w:rsid w:val="006030BD"/>
    <w:rsid w:val="006052D6"/>
    <w:rsid w:val="006071F5"/>
    <w:rsid w:val="0060768B"/>
    <w:rsid w:val="006078B3"/>
    <w:rsid w:val="00610D8F"/>
    <w:rsid w:val="0061163E"/>
    <w:rsid w:val="006131CC"/>
    <w:rsid w:val="00613A65"/>
    <w:rsid w:val="006163DA"/>
    <w:rsid w:val="006165AD"/>
    <w:rsid w:val="00616EF2"/>
    <w:rsid w:val="0061784B"/>
    <w:rsid w:val="00617B99"/>
    <w:rsid w:val="006201C3"/>
    <w:rsid w:val="006202C4"/>
    <w:rsid w:val="00620392"/>
    <w:rsid w:val="0062116C"/>
    <w:rsid w:val="00621C2C"/>
    <w:rsid w:val="00622858"/>
    <w:rsid w:val="00622AF7"/>
    <w:rsid w:val="00623446"/>
    <w:rsid w:val="00623BE9"/>
    <w:rsid w:val="006315BE"/>
    <w:rsid w:val="00634E22"/>
    <w:rsid w:val="006362EA"/>
    <w:rsid w:val="00640D23"/>
    <w:rsid w:val="006418A8"/>
    <w:rsid w:val="00641C73"/>
    <w:rsid w:val="00643171"/>
    <w:rsid w:val="00643C74"/>
    <w:rsid w:val="00644F42"/>
    <w:rsid w:val="00645172"/>
    <w:rsid w:val="00645E4C"/>
    <w:rsid w:val="00646EC7"/>
    <w:rsid w:val="006476C1"/>
    <w:rsid w:val="0065068C"/>
    <w:rsid w:val="0065072D"/>
    <w:rsid w:val="00651EC7"/>
    <w:rsid w:val="0065305A"/>
    <w:rsid w:val="0065342D"/>
    <w:rsid w:val="006539D8"/>
    <w:rsid w:val="00654814"/>
    <w:rsid w:val="00655155"/>
    <w:rsid w:val="0065611D"/>
    <w:rsid w:val="0065615E"/>
    <w:rsid w:val="006563B5"/>
    <w:rsid w:val="00656800"/>
    <w:rsid w:val="006572D6"/>
    <w:rsid w:val="006578F5"/>
    <w:rsid w:val="00657F83"/>
    <w:rsid w:val="0066075A"/>
    <w:rsid w:val="006609C6"/>
    <w:rsid w:val="00663853"/>
    <w:rsid w:val="0066727A"/>
    <w:rsid w:val="00667983"/>
    <w:rsid w:val="00667FDE"/>
    <w:rsid w:val="006706B5"/>
    <w:rsid w:val="00672A66"/>
    <w:rsid w:val="00672CB4"/>
    <w:rsid w:val="00673AE4"/>
    <w:rsid w:val="00674D83"/>
    <w:rsid w:val="00675A05"/>
    <w:rsid w:val="00675F40"/>
    <w:rsid w:val="0067691E"/>
    <w:rsid w:val="00680EC7"/>
    <w:rsid w:val="00683FAB"/>
    <w:rsid w:val="00684677"/>
    <w:rsid w:val="00685172"/>
    <w:rsid w:val="00685289"/>
    <w:rsid w:val="00685F25"/>
    <w:rsid w:val="00686C4C"/>
    <w:rsid w:val="0068772B"/>
    <w:rsid w:val="00690034"/>
    <w:rsid w:val="0069065E"/>
    <w:rsid w:val="00692258"/>
    <w:rsid w:val="00692B51"/>
    <w:rsid w:val="00695DE3"/>
    <w:rsid w:val="00697147"/>
    <w:rsid w:val="006A089D"/>
    <w:rsid w:val="006A121F"/>
    <w:rsid w:val="006A13E4"/>
    <w:rsid w:val="006A18F1"/>
    <w:rsid w:val="006A3B98"/>
    <w:rsid w:val="006A44C7"/>
    <w:rsid w:val="006A6FE0"/>
    <w:rsid w:val="006A7117"/>
    <w:rsid w:val="006B1CB3"/>
    <w:rsid w:val="006B2264"/>
    <w:rsid w:val="006B23FE"/>
    <w:rsid w:val="006B3219"/>
    <w:rsid w:val="006B3731"/>
    <w:rsid w:val="006B38E2"/>
    <w:rsid w:val="006B4E52"/>
    <w:rsid w:val="006B5349"/>
    <w:rsid w:val="006B6649"/>
    <w:rsid w:val="006C2E98"/>
    <w:rsid w:val="006C33B9"/>
    <w:rsid w:val="006C38CD"/>
    <w:rsid w:val="006C4280"/>
    <w:rsid w:val="006C4870"/>
    <w:rsid w:val="006C5741"/>
    <w:rsid w:val="006C5BEB"/>
    <w:rsid w:val="006C650A"/>
    <w:rsid w:val="006C6B6A"/>
    <w:rsid w:val="006D1BDB"/>
    <w:rsid w:val="006D1DDE"/>
    <w:rsid w:val="006D2B33"/>
    <w:rsid w:val="006D3236"/>
    <w:rsid w:val="006D4E5E"/>
    <w:rsid w:val="006D517F"/>
    <w:rsid w:val="006D5623"/>
    <w:rsid w:val="006D61A7"/>
    <w:rsid w:val="006D638D"/>
    <w:rsid w:val="006D6AE9"/>
    <w:rsid w:val="006E04B3"/>
    <w:rsid w:val="006E31CA"/>
    <w:rsid w:val="006E3F79"/>
    <w:rsid w:val="006E437E"/>
    <w:rsid w:val="006E4804"/>
    <w:rsid w:val="006E7AD6"/>
    <w:rsid w:val="006F29A7"/>
    <w:rsid w:val="006F2C62"/>
    <w:rsid w:val="006F2D38"/>
    <w:rsid w:val="006F3A74"/>
    <w:rsid w:val="006F3D2A"/>
    <w:rsid w:val="006F42F9"/>
    <w:rsid w:val="006F709F"/>
    <w:rsid w:val="00703132"/>
    <w:rsid w:val="00704200"/>
    <w:rsid w:val="0070481B"/>
    <w:rsid w:val="00704F10"/>
    <w:rsid w:val="00705EC0"/>
    <w:rsid w:val="0070722F"/>
    <w:rsid w:val="007077D4"/>
    <w:rsid w:val="00707E38"/>
    <w:rsid w:val="007107B0"/>
    <w:rsid w:val="00710983"/>
    <w:rsid w:val="00711115"/>
    <w:rsid w:val="007112CB"/>
    <w:rsid w:val="00711652"/>
    <w:rsid w:val="00712493"/>
    <w:rsid w:val="00713487"/>
    <w:rsid w:val="00714596"/>
    <w:rsid w:val="007145B4"/>
    <w:rsid w:val="007146DE"/>
    <w:rsid w:val="00714F66"/>
    <w:rsid w:val="007158EB"/>
    <w:rsid w:val="00716762"/>
    <w:rsid w:val="00716A9E"/>
    <w:rsid w:val="00716D1B"/>
    <w:rsid w:val="00720114"/>
    <w:rsid w:val="0072093A"/>
    <w:rsid w:val="00721149"/>
    <w:rsid w:val="00721C0D"/>
    <w:rsid w:val="00723AAF"/>
    <w:rsid w:val="00723BB5"/>
    <w:rsid w:val="00724E78"/>
    <w:rsid w:val="00725DE0"/>
    <w:rsid w:val="00726250"/>
    <w:rsid w:val="00726544"/>
    <w:rsid w:val="00726616"/>
    <w:rsid w:val="00727294"/>
    <w:rsid w:val="007272CA"/>
    <w:rsid w:val="00731493"/>
    <w:rsid w:val="0073396E"/>
    <w:rsid w:val="00733E53"/>
    <w:rsid w:val="00734B2E"/>
    <w:rsid w:val="00735A82"/>
    <w:rsid w:val="007361D8"/>
    <w:rsid w:val="00740A9E"/>
    <w:rsid w:val="00742EAD"/>
    <w:rsid w:val="00743355"/>
    <w:rsid w:val="00743391"/>
    <w:rsid w:val="00743A7C"/>
    <w:rsid w:val="00743AAA"/>
    <w:rsid w:val="007458D6"/>
    <w:rsid w:val="00745D44"/>
    <w:rsid w:val="007469CB"/>
    <w:rsid w:val="007477AB"/>
    <w:rsid w:val="00747CF3"/>
    <w:rsid w:val="00750348"/>
    <w:rsid w:val="00751E59"/>
    <w:rsid w:val="007520DE"/>
    <w:rsid w:val="00752810"/>
    <w:rsid w:val="00752891"/>
    <w:rsid w:val="007538BE"/>
    <w:rsid w:val="00754249"/>
    <w:rsid w:val="00754E86"/>
    <w:rsid w:val="0075550B"/>
    <w:rsid w:val="00755854"/>
    <w:rsid w:val="007558FA"/>
    <w:rsid w:val="00757E0C"/>
    <w:rsid w:val="00760BE0"/>
    <w:rsid w:val="00762C58"/>
    <w:rsid w:val="00763483"/>
    <w:rsid w:val="00767847"/>
    <w:rsid w:val="0077126D"/>
    <w:rsid w:val="0077147F"/>
    <w:rsid w:val="00772CE2"/>
    <w:rsid w:val="007739AC"/>
    <w:rsid w:val="00773DA3"/>
    <w:rsid w:val="0077603E"/>
    <w:rsid w:val="00780107"/>
    <w:rsid w:val="007801DE"/>
    <w:rsid w:val="007825EC"/>
    <w:rsid w:val="007837A7"/>
    <w:rsid w:val="00783D81"/>
    <w:rsid w:val="00784C06"/>
    <w:rsid w:val="0078587A"/>
    <w:rsid w:val="00785EFE"/>
    <w:rsid w:val="00786B16"/>
    <w:rsid w:val="00787AE9"/>
    <w:rsid w:val="0079102E"/>
    <w:rsid w:val="00791A29"/>
    <w:rsid w:val="00792B11"/>
    <w:rsid w:val="00792C1E"/>
    <w:rsid w:val="00793F74"/>
    <w:rsid w:val="00794BE2"/>
    <w:rsid w:val="00794CDB"/>
    <w:rsid w:val="00794D6F"/>
    <w:rsid w:val="0079512B"/>
    <w:rsid w:val="00795242"/>
    <w:rsid w:val="00795288"/>
    <w:rsid w:val="00795812"/>
    <w:rsid w:val="00795C50"/>
    <w:rsid w:val="00796026"/>
    <w:rsid w:val="00796B95"/>
    <w:rsid w:val="00797925"/>
    <w:rsid w:val="007A088F"/>
    <w:rsid w:val="007A0A5C"/>
    <w:rsid w:val="007A2070"/>
    <w:rsid w:val="007A2A8C"/>
    <w:rsid w:val="007A4C72"/>
    <w:rsid w:val="007A4F2D"/>
    <w:rsid w:val="007A6673"/>
    <w:rsid w:val="007B23FA"/>
    <w:rsid w:val="007B327D"/>
    <w:rsid w:val="007B3705"/>
    <w:rsid w:val="007B4185"/>
    <w:rsid w:val="007B549A"/>
    <w:rsid w:val="007B6246"/>
    <w:rsid w:val="007B7389"/>
    <w:rsid w:val="007B795E"/>
    <w:rsid w:val="007B7CC8"/>
    <w:rsid w:val="007C01ED"/>
    <w:rsid w:val="007C08A2"/>
    <w:rsid w:val="007C146E"/>
    <w:rsid w:val="007C2994"/>
    <w:rsid w:val="007C2B4D"/>
    <w:rsid w:val="007C2D79"/>
    <w:rsid w:val="007C3442"/>
    <w:rsid w:val="007C359F"/>
    <w:rsid w:val="007C3E7B"/>
    <w:rsid w:val="007C43E7"/>
    <w:rsid w:val="007C614D"/>
    <w:rsid w:val="007C69C5"/>
    <w:rsid w:val="007C6F01"/>
    <w:rsid w:val="007C7A03"/>
    <w:rsid w:val="007C7C7C"/>
    <w:rsid w:val="007D020D"/>
    <w:rsid w:val="007D14A8"/>
    <w:rsid w:val="007D19DF"/>
    <w:rsid w:val="007D3A8C"/>
    <w:rsid w:val="007D3D57"/>
    <w:rsid w:val="007D3FCB"/>
    <w:rsid w:val="007D670A"/>
    <w:rsid w:val="007D7267"/>
    <w:rsid w:val="007E09DB"/>
    <w:rsid w:val="007E18E2"/>
    <w:rsid w:val="007E21A5"/>
    <w:rsid w:val="007E3E11"/>
    <w:rsid w:val="007E4479"/>
    <w:rsid w:val="007E48CB"/>
    <w:rsid w:val="007E5AA6"/>
    <w:rsid w:val="007E5D84"/>
    <w:rsid w:val="007E6A63"/>
    <w:rsid w:val="007E7776"/>
    <w:rsid w:val="007F0BD4"/>
    <w:rsid w:val="007F0D78"/>
    <w:rsid w:val="007F2175"/>
    <w:rsid w:val="007F6062"/>
    <w:rsid w:val="007F607A"/>
    <w:rsid w:val="007F6D32"/>
    <w:rsid w:val="00801236"/>
    <w:rsid w:val="00801910"/>
    <w:rsid w:val="0080255B"/>
    <w:rsid w:val="00803A70"/>
    <w:rsid w:val="008043F9"/>
    <w:rsid w:val="008045F7"/>
    <w:rsid w:val="00804B26"/>
    <w:rsid w:val="00804F49"/>
    <w:rsid w:val="008051C4"/>
    <w:rsid w:val="00806C30"/>
    <w:rsid w:val="00807690"/>
    <w:rsid w:val="00807EDD"/>
    <w:rsid w:val="00810A7B"/>
    <w:rsid w:val="00810D81"/>
    <w:rsid w:val="00810E09"/>
    <w:rsid w:val="00811A22"/>
    <w:rsid w:val="00811AD9"/>
    <w:rsid w:val="00813135"/>
    <w:rsid w:val="0081499D"/>
    <w:rsid w:val="008149E8"/>
    <w:rsid w:val="00815446"/>
    <w:rsid w:val="0081557A"/>
    <w:rsid w:val="00815CA0"/>
    <w:rsid w:val="0081626C"/>
    <w:rsid w:val="00816BD9"/>
    <w:rsid w:val="00816F85"/>
    <w:rsid w:val="0081724B"/>
    <w:rsid w:val="00817F39"/>
    <w:rsid w:val="008223F3"/>
    <w:rsid w:val="00822C21"/>
    <w:rsid w:val="00823D66"/>
    <w:rsid w:val="00823FBE"/>
    <w:rsid w:val="0082508B"/>
    <w:rsid w:val="008259D3"/>
    <w:rsid w:val="00825EC0"/>
    <w:rsid w:val="00826715"/>
    <w:rsid w:val="00826829"/>
    <w:rsid w:val="008273D4"/>
    <w:rsid w:val="00827602"/>
    <w:rsid w:val="00830C87"/>
    <w:rsid w:val="00831947"/>
    <w:rsid w:val="008336F3"/>
    <w:rsid w:val="00833A6E"/>
    <w:rsid w:val="00833F4C"/>
    <w:rsid w:val="0083402D"/>
    <w:rsid w:val="0083418B"/>
    <w:rsid w:val="0083490D"/>
    <w:rsid w:val="008400C6"/>
    <w:rsid w:val="00840F2F"/>
    <w:rsid w:val="0084358A"/>
    <w:rsid w:val="00844B5A"/>
    <w:rsid w:val="008455B7"/>
    <w:rsid w:val="0084585C"/>
    <w:rsid w:val="00845CAD"/>
    <w:rsid w:val="00845D3A"/>
    <w:rsid w:val="00846B65"/>
    <w:rsid w:val="00847196"/>
    <w:rsid w:val="008477B8"/>
    <w:rsid w:val="00847FA1"/>
    <w:rsid w:val="00850659"/>
    <w:rsid w:val="008509CA"/>
    <w:rsid w:val="00850EF9"/>
    <w:rsid w:val="00851C36"/>
    <w:rsid w:val="00852724"/>
    <w:rsid w:val="00853781"/>
    <w:rsid w:val="00853ABF"/>
    <w:rsid w:val="00855091"/>
    <w:rsid w:val="0085561B"/>
    <w:rsid w:val="00857139"/>
    <w:rsid w:val="008601EA"/>
    <w:rsid w:val="00861F6C"/>
    <w:rsid w:val="0086244C"/>
    <w:rsid w:val="00862886"/>
    <w:rsid w:val="00862D88"/>
    <w:rsid w:val="00863AD5"/>
    <w:rsid w:val="00864A91"/>
    <w:rsid w:val="00864EF1"/>
    <w:rsid w:val="00865B8F"/>
    <w:rsid w:val="00866086"/>
    <w:rsid w:val="00867C07"/>
    <w:rsid w:val="00870D9B"/>
    <w:rsid w:val="00872F5B"/>
    <w:rsid w:val="008735D3"/>
    <w:rsid w:val="00873C46"/>
    <w:rsid w:val="00876791"/>
    <w:rsid w:val="00876B92"/>
    <w:rsid w:val="00876F63"/>
    <w:rsid w:val="00877F6A"/>
    <w:rsid w:val="00880601"/>
    <w:rsid w:val="00880E17"/>
    <w:rsid w:val="00881AE6"/>
    <w:rsid w:val="00881CF9"/>
    <w:rsid w:val="0088275C"/>
    <w:rsid w:val="00882914"/>
    <w:rsid w:val="008829C1"/>
    <w:rsid w:val="00882EC9"/>
    <w:rsid w:val="00883002"/>
    <w:rsid w:val="00883934"/>
    <w:rsid w:val="00884775"/>
    <w:rsid w:val="008847BA"/>
    <w:rsid w:val="0088512F"/>
    <w:rsid w:val="00885B0B"/>
    <w:rsid w:val="00885E5B"/>
    <w:rsid w:val="00886180"/>
    <w:rsid w:val="008867DD"/>
    <w:rsid w:val="00886CF8"/>
    <w:rsid w:val="008870C8"/>
    <w:rsid w:val="00887E21"/>
    <w:rsid w:val="00890169"/>
    <w:rsid w:val="00890528"/>
    <w:rsid w:val="00890981"/>
    <w:rsid w:val="00890DC1"/>
    <w:rsid w:val="00892FF6"/>
    <w:rsid w:val="00894C6D"/>
    <w:rsid w:val="008968D6"/>
    <w:rsid w:val="00896EA0"/>
    <w:rsid w:val="008A0829"/>
    <w:rsid w:val="008A106E"/>
    <w:rsid w:val="008A1494"/>
    <w:rsid w:val="008A1B42"/>
    <w:rsid w:val="008A1E43"/>
    <w:rsid w:val="008A1E71"/>
    <w:rsid w:val="008A2481"/>
    <w:rsid w:val="008A24AE"/>
    <w:rsid w:val="008A2858"/>
    <w:rsid w:val="008A35A9"/>
    <w:rsid w:val="008A3F22"/>
    <w:rsid w:val="008A3FA6"/>
    <w:rsid w:val="008A531B"/>
    <w:rsid w:val="008A584D"/>
    <w:rsid w:val="008A6D58"/>
    <w:rsid w:val="008A73E2"/>
    <w:rsid w:val="008A7C02"/>
    <w:rsid w:val="008B0430"/>
    <w:rsid w:val="008B05AB"/>
    <w:rsid w:val="008B09A6"/>
    <w:rsid w:val="008B0D6C"/>
    <w:rsid w:val="008B181D"/>
    <w:rsid w:val="008B21DB"/>
    <w:rsid w:val="008B2345"/>
    <w:rsid w:val="008B2501"/>
    <w:rsid w:val="008B402E"/>
    <w:rsid w:val="008B449E"/>
    <w:rsid w:val="008B4CA0"/>
    <w:rsid w:val="008C025D"/>
    <w:rsid w:val="008C055B"/>
    <w:rsid w:val="008C0801"/>
    <w:rsid w:val="008C0EA3"/>
    <w:rsid w:val="008C2797"/>
    <w:rsid w:val="008C3750"/>
    <w:rsid w:val="008C3833"/>
    <w:rsid w:val="008C51FF"/>
    <w:rsid w:val="008C54DC"/>
    <w:rsid w:val="008C5CD6"/>
    <w:rsid w:val="008C6635"/>
    <w:rsid w:val="008C67F7"/>
    <w:rsid w:val="008C6B4B"/>
    <w:rsid w:val="008D19FD"/>
    <w:rsid w:val="008D37F3"/>
    <w:rsid w:val="008D39F6"/>
    <w:rsid w:val="008D472D"/>
    <w:rsid w:val="008D612F"/>
    <w:rsid w:val="008D62C0"/>
    <w:rsid w:val="008D6D03"/>
    <w:rsid w:val="008E2500"/>
    <w:rsid w:val="008E3366"/>
    <w:rsid w:val="008E5935"/>
    <w:rsid w:val="008E5FEE"/>
    <w:rsid w:val="008E6554"/>
    <w:rsid w:val="008E7ECD"/>
    <w:rsid w:val="008F0099"/>
    <w:rsid w:val="008F064D"/>
    <w:rsid w:val="008F07BF"/>
    <w:rsid w:val="008F132A"/>
    <w:rsid w:val="008F1EFA"/>
    <w:rsid w:val="008F284B"/>
    <w:rsid w:val="008F2A74"/>
    <w:rsid w:val="008F5561"/>
    <w:rsid w:val="008F5A1D"/>
    <w:rsid w:val="008F6049"/>
    <w:rsid w:val="008F606C"/>
    <w:rsid w:val="008F7490"/>
    <w:rsid w:val="008F766B"/>
    <w:rsid w:val="009001FD"/>
    <w:rsid w:val="00901137"/>
    <w:rsid w:val="009012FC"/>
    <w:rsid w:val="0090144E"/>
    <w:rsid w:val="009040F8"/>
    <w:rsid w:val="00906373"/>
    <w:rsid w:val="00906999"/>
    <w:rsid w:val="009069C6"/>
    <w:rsid w:val="00906DBC"/>
    <w:rsid w:val="00911522"/>
    <w:rsid w:val="009146EF"/>
    <w:rsid w:val="00914A86"/>
    <w:rsid w:val="00915442"/>
    <w:rsid w:val="00916F67"/>
    <w:rsid w:val="009175F7"/>
    <w:rsid w:val="00917862"/>
    <w:rsid w:val="0092099E"/>
    <w:rsid w:val="00921110"/>
    <w:rsid w:val="009211BB"/>
    <w:rsid w:val="00921811"/>
    <w:rsid w:val="00923598"/>
    <w:rsid w:val="00924486"/>
    <w:rsid w:val="009248FA"/>
    <w:rsid w:val="00925247"/>
    <w:rsid w:val="0092591B"/>
    <w:rsid w:val="00925C0A"/>
    <w:rsid w:val="009265CA"/>
    <w:rsid w:val="00926FF5"/>
    <w:rsid w:val="009274BE"/>
    <w:rsid w:val="00931311"/>
    <w:rsid w:val="00932028"/>
    <w:rsid w:val="00932427"/>
    <w:rsid w:val="00933764"/>
    <w:rsid w:val="00934652"/>
    <w:rsid w:val="00935716"/>
    <w:rsid w:val="00936E66"/>
    <w:rsid w:val="00940BE5"/>
    <w:rsid w:val="00941280"/>
    <w:rsid w:val="00943551"/>
    <w:rsid w:val="00943DB9"/>
    <w:rsid w:val="0094456B"/>
    <w:rsid w:val="00945EB0"/>
    <w:rsid w:val="0094607D"/>
    <w:rsid w:val="009461A7"/>
    <w:rsid w:val="009468DB"/>
    <w:rsid w:val="0094699F"/>
    <w:rsid w:val="00947883"/>
    <w:rsid w:val="00947A2A"/>
    <w:rsid w:val="00950051"/>
    <w:rsid w:val="009505AE"/>
    <w:rsid w:val="00950E86"/>
    <w:rsid w:val="00951F15"/>
    <w:rsid w:val="009521F2"/>
    <w:rsid w:val="00953287"/>
    <w:rsid w:val="00953E11"/>
    <w:rsid w:val="0095456F"/>
    <w:rsid w:val="0095468F"/>
    <w:rsid w:val="00954938"/>
    <w:rsid w:val="00954D7A"/>
    <w:rsid w:val="0095562B"/>
    <w:rsid w:val="0095631E"/>
    <w:rsid w:val="00956FAB"/>
    <w:rsid w:val="009570E1"/>
    <w:rsid w:val="0096008B"/>
    <w:rsid w:val="00960A32"/>
    <w:rsid w:val="00961E4C"/>
    <w:rsid w:val="009623C1"/>
    <w:rsid w:val="00962D9B"/>
    <w:rsid w:val="0096343A"/>
    <w:rsid w:val="0096406B"/>
    <w:rsid w:val="00965A60"/>
    <w:rsid w:val="00965BB3"/>
    <w:rsid w:val="0096749A"/>
    <w:rsid w:val="00970BC2"/>
    <w:rsid w:val="00973069"/>
    <w:rsid w:val="00973DFD"/>
    <w:rsid w:val="009749F2"/>
    <w:rsid w:val="009759D7"/>
    <w:rsid w:val="009766EE"/>
    <w:rsid w:val="00976726"/>
    <w:rsid w:val="00976CEE"/>
    <w:rsid w:val="00976F17"/>
    <w:rsid w:val="009770C4"/>
    <w:rsid w:val="00977307"/>
    <w:rsid w:val="00977671"/>
    <w:rsid w:val="00977814"/>
    <w:rsid w:val="00981814"/>
    <w:rsid w:val="0098224A"/>
    <w:rsid w:val="009828E3"/>
    <w:rsid w:val="009828EC"/>
    <w:rsid w:val="0098503B"/>
    <w:rsid w:val="00986CD4"/>
    <w:rsid w:val="009870A5"/>
    <w:rsid w:val="00987EC5"/>
    <w:rsid w:val="00991928"/>
    <w:rsid w:val="00992AC1"/>
    <w:rsid w:val="009945F2"/>
    <w:rsid w:val="009950AE"/>
    <w:rsid w:val="009958D8"/>
    <w:rsid w:val="009A17B0"/>
    <w:rsid w:val="009A217B"/>
    <w:rsid w:val="009A36E0"/>
    <w:rsid w:val="009A7359"/>
    <w:rsid w:val="009A77C6"/>
    <w:rsid w:val="009A7C56"/>
    <w:rsid w:val="009B033B"/>
    <w:rsid w:val="009B05D0"/>
    <w:rsid w:val="009B15C1"/>
    <w:rsid w:val="009B2114"/>
    <w:rsid w:val="009B2646"/>
    <w:rsid w:val="009B3374"/>
    <w:rsid w:val="009B41DB"/>
    <w:rsid w:val="009B47C9"/>
    <w:rsid w:val="009C0C15"/>
    <w:rsid w:val="009C18CB"/>
    <w:rsid w:val="009C199B"/>
    <w:rsid w:val="009C2B1B"/>
    <w:rsid w:val="009C347A"/>
    <w:rsid w:val="009C3840"/>
    <w:rsid w:val="009C4F7D"/>
    <w:rsid w:val="009C5891"/>
    <w:rsid w:val="009C6117"/>
    <w:rsid w:val="009C6BA6"/>
    <w:rsid w:val="009C6DF3"/>
    <w:rsid w:val="009C755F"/>
    <w:rsid w:val="009C7CB8"/>
    <w:rsid w:val="009C7E9E"/>
    <w:rsid w:val="009D2F67"/>
    <w:rsid w:val="009D36D5"/>
    <w:rsid w:val="009D7835"/>
    <w:rsid w:val="009E000D"/>
    <w:rsid w:val="009E023E"/>
    <w:rsid w:val="009E14AB"/>
    <w:rsid w:val="009E422B"/>
    <w:rsid w:val="009E4477"/>
    <w:rsid w:val="009E5744"/>
    <w:rsid w:val="009E599F"/>
    <w:rsid w:val="009E7AE0"/>
    <w:rsid w:val="009E7F12"/>
    <w:rsid w:val="009F082E"/>
    <w:rsid w:val="009F0B04"/>
    <w:rsid w:val="009F1ABC"/>
    <w:rsid w:val="009F26EB"/>
    <w:rsid w:val="009F3477"/>
    <w:rsid w:val="009F4FD9"/>
    <w:rsid w:val="009F6C62"/>
    <w:rsid w:val="009F7266"/>
    <w:rsid w:val="00A00B72"/>
    <w:rsid w:val="00A00C1B"/>
    <w:rsid w:val="00A0222A"/>
    <w:rsid w:val="00A025BD"/>
    <w:rsid w:val="00A02DC8"/>
    <w:rsid w:val="00A0522D"/>
    <w:rsid w:val="00A052FF"/>
    <w:rsid w:val="00A05F9A"/>
    <w:rsid w:val="00A060D0"/>
    <w:rsid w:val="00A07886"/>
    <w:rsid w:val="00A10418"/>
    <w:rsid w:val="00A12A27"/>
    <w:rsid w:val="00A1382A"/>
    <w:rsid w:val="00A15AF2"/>
    <w:rsid w:val="00A160D0"/>
    <w:rsid w:val="00A169B8"/>
    <w:rsid w:val="00A17108"/>
    <w:rsid w:val="00A203C5"/>
    <w:rsid w:val="00A20BA5"/>
    <w:rsid w:val="00A20E6C"/>
    <w:rsid w:val="00A20F1F"/>
    <w:rsid w:val="00A22386"/>
    <w:rsid w:val="00A23233"/>
    <w:rsid w:val="00A270EB"/>
    <w:rsid w:val="00A27C07"/>
    <w:rsid w:val="00A30D2A"/>
    <w:rsid w:val="00A321B1"/>
    <w:rsid w:val="00A32387"/>
    <w:rsid w:val="00A32B1A"/>
    <w:rsid w:val="00A33DBF"/>
    <w:rsid w:val="00A34051"/>
    <w:rsid w:val="00A34606"/>
    <w:rsid w:val="00A35610"/>
    <w:rsid w:val="00A35D51"/>
    <w:rsid w:val="00A36A26"/>
    <w:rsid w:val="00A376F9"/>
    <w:rsid w:val="00A37D3F"/>
    <w:rsid w:val="00A40384"/>
    <w:rsid w:val="00A4084F"/>
    <w:rsid w:val="00A41514"/>
    <w:rsid w:val="00A42034"/>
    <w:rsid w:val="00A4426F"/>
    <w:rsid w:val="00A44BBB"/>
    <w:rsid w:val="00A451C3"/>
    <w:rsid w:val="00A47027"/>
    <w:rsid w:val="00A475A4"/>
    <w:rsid w:val="00A502B9"/>
    <w:rsid w:val="00A504FE"/>
    <w:rsid w:val="00A50E20"/>
    <w:rsid w:val="00A513F4"/>
    <w:rsid w:val="00A51812"/>
    <w:rsid w:val="00A529F8"/>
    <w:rsid w:val="00A54992"/>
    <w:rsid w:val="00A5534A"/>
    <w:rsid w:val="00A56CD8"/>
    <w:rsid w:val="00A56D1A"/>
    <w:rsid w:val="00A57327"/>
    <w:rsid w:val="00A57D1F"/>
    <w:rsid w:val="00A608FB"/>
    <w:rsid w:val="00A60EB3"/>
    <w:rsid w:val="00A62870"/>
    <w:rsid w:val="00A63CA0"/>
    <w:rsid w:val="00A65943"/>
    <w:rsid w:val="00A65B33"/>
    <w:rsid w:val="00A67DE3"/>
    <w:rsid w:val="00A70151"/>
    <w:rsid w:val="00A70E82"/>
    <w:rsid w:val="00A71EC8"/>
    <w:rsid w:val="00A72452"/>
    <w:rsid w:val="00A7359B"/>
    <w:rsid w:val="00A73864"/>
    <w:rsid w:val="00A751AF"/>
    <w:rsid w:val="00A76556"/>
    <w:rsid w:val="00A768D3"/>
    <w:rsid w:val="00A76B92"/>
    <w:rsid w:val="00A77088"/>
    <w:rsid w:val="00A77458"/>
    <w:rsid w:val="00A8001D"/>
    <w:rsid w:val="00A80B5F"/>
    <w:rsid w:val="00A816A4"/>
    <w:rsid w:val="00A81789"/>
    <w:rsid w:val="00A82B74"/>
    <w:rsid w:val="00A82C17"/>
    <w:rsid w:val="00A83E35"/>
    <w:rsid w:val="00A849E0"/>
    <w:rsid w:val="00A850DE"/>
    <w:rsid w:val="00A8510E"/>
    <w:rsid w:val="00A91E81"/>
    <w:rsid w:val="00A92527"/>
    <w:rsid w:val="00A941C7"/>
    <w:rsid w:val="00A9540F"/>
    <w:rsid w:val="00A95FD4"/>
    <w:rsid w:val="00AA07AD"/>
    <w:rsid w:val="00AA08FF"/>
    <w:rsid w:val="00AA2067"/>
    <w:rsid w:val="00AA28DB"/>
    <w:rsid w:val="00AA3D5B"/>
    <w:rsid w:val="00AA453D"/>
    <w:rsid w:val="00AA471E"/>
    <w:rsid w:val="00AA5783"/>
    <w:rsid w:val="00AA6D9A"/>
    <w:rsid w:val="00AA71DC"/>
    <w:rsid w:val="00AA76B7"/>
    <w:rsid w:val="00AB2913"/>
    <w:rsid w:val="00AB3280"/>
    <w:rsid w:val="00AB4622"/>
    <w:rsid w:val="00AB5682"/>
    <w:rsid w:val="00AB57FB"/>
    <w:rsid w:val="00AB7973"/>
    <w:rsid w:val="00AC0659"/>
    <w:rsid w:val="00AC0C6A"/>
    <w:rsid w:val="00AC1FFD"/>
    <w:rsid w:val="00AC329F"/>
    <w:rsid w:val="00AC453E"/>
    <w:rsid w:val="00AC56C6"/>
    <w:rsid w:val="00AC6789"/>
    <w:rsid w:val="00AC71AB"/>
    <w:rsid w:val="00AD1001"/>
    <w:rsid w:val="00AD1E86"/>
    <w:rsid w:val="00AD44EB"/>
    <w:rsid w:val="00AD4C10"/>
    <w:rsid w:val="00AD5A68"/>
    <w:rsid w:val="00AD5B2B"/>
    <w:rsid w:val="00AD744A"/>
    <w:rsid w:val="00AE04E0"/>
    <w:rsid w:val="00AE1D6A"/>
    <w:rsid w:val="00AE3F45"/>
    <w:rsid w:val="00AE3FAE"/>
    <w:rsid w:val="00AE5C5F"/>
    <w:rsid w:val="00AE5D4F"/>
    <w:rsid w:val="00AE6402"/>
    <w:rsid w:val="00AE6496"/>
    <w:rsid w:val="00AE6898"/>
    <w:rsid w:val="00AE6906"/>
    <w:rsid w:val="00AF0F18"/>
    <w:rsid w:val="00AF2828"/>
    <w:rsid w:val="00AF31B6"/>
    <w:rsid w:val="00AF3DA3"/>
    <w:rsid w:val="00AF3E00"/>
    <w:rsid w:val="00AF46ED"/>
    <w:rsid w:val="00AF49FF"/>
    <w:rsid w:val="00AF4E19"/>
    <w:rsid w:val="00AF60B2"/>
    <w:rsid w:val="00AF670D"/>
    <w:rsid w:val="00AF766B"/>
    <w:rsid w:val="00AF7B58"/>
    <w:rsid w:val="00AF7DC1"/>
    <w:rsid w:val="00AF7EEA"/>
    <w:rsid w:val="00B0172E"/>
    <w:rsid w:val="00B02541"/>
    <w:rsid w:val="00B03146"/>
    <w:rsid w:val="00B03B7F"/>
    <w:rsid w:val="00B04A04"/>
    <w:rsid w:val="00B04C97"/>
    <w:rsid w:val="00B05EB1"/>
    <w:rsid w:val="00B06134"/>
    <w:rsid w:val="00B06D17"/>
    <w:rsid w:val="00B1003F"/>
    <w:rsid w:val="00B12039"/>
    <w:rsid w:val="00B1207B"/>
    <w:rsid w:val="00B120B5"/>
    <w:rsid w:val="00B148CE"/>
    <w:rsid w:val="00B15465"/>
    <w:rsid w:val="00B164C9"/>
    <w:rsid w:val="00B17874"/>
    <w:rsid w:val="00B17D47"/>
    <w:rsid w:val="00B17D6B"/>
    <w:rsid w:val="00B20FDA"/>
    <w:rsid w:val="00B213BA"/>
    <w:rsid w:val="00B21602"/>
    <w:rsid w:val="00B2335A"/>
    <w:rsid w:val="00B235E7"/>
    <w:rsid w:val="00B25E99"/>
    <w:rsid w:val="00B264F6"/>
    <w:rsid w:val="00B30B8D"/>
    <w:rsid w:val="00B315B0"/>
    <w:rsid w:val="00B320D1"/>
    <w:rsid w:val="00B33918"/>
    <w:rsid w:val="00B33ACC"/>
    <w:rsid w:val="00B34A85"/>
    <w:rsid w:val="00B34AEA"/>
    <w:rsid w:val="00B34D93"/>
    <w:rsid w:val="00B35425"/>
    <w:rsid w:val="00B358E7"/>
    <w:rsid w:val="00B35D36"/>
    <w:rsid w:val="00B3636D"/>
    <w:rsid w:val="00B364BF"/>
    <w:rsid w:val="00B36602"/>
    <w:rsid w:val="00B368CD"/>
    <w:rsid w:val="00B377FB"/>
    <w:rsid w:val="00B417D7"/>
    <w:rsid w:val="00B41F7F"/>
    <w:rsid w:val="00B42845"/>
    <w:rsid w:val="00B42C4E"/>
    <w:rsid w:val="00B43C49"/>
    <w:rsid w:val="00B44224"/>
    <w:rsid w:val="00B45753"/>
    <w:rsid w:val="00B45B38"/>
    <w:rsid w:val="00B470D8"/>
    <w:rsid w:val="00B503C5"/>
    <w:rsid w:val="00B51214"/>
    <w:rsid w:val="00B51BCD"/>
    <w:rsid w:val="00B54B6E"/>
    <w:rsid w:val="00B54CAC"/>
    <w:rsid w:val="00B55694"/>
    <w:rsid w:val="00B55700"/>
    <w:rsid w:val="00B55884"/>
    <w:rsid w:val="00B55F22"/>
    <w:rsid w:val="00B57926"/>
    <w:rsid w:val="00B57B9E"/>
    <w:rsid w:val="00B6040A"/>
    <w:rsid w:val="00B605E7"/>
    <w:rsid w:val="00B61E15"/>
    <w:rsid w:val="00B6229F"/>
    <w:rsid w:val="00B62FD2"/>
    <w:rsid w:val="00B636D6"/>
    <w:rsid w:val="00B637FC"/>
    <w:rsid w:val="00B64AF3"/>
    <w:rsid w:val="00B64B5D"/>
    <w:rsid w:val="00B64C75"/>
    <w:rsid w:val="00B6556E"/>
    <w:rsid w:val="00B70D12"/>
    <w:rsid w:val="00B70D4B"/>
    <w:rsid w:val="00B713F3"/>
    <w:rsid w:val="00B71F7C"/>
    <w:rsid w:val="00B72310"/>
    <w:rsid w:val="00B72EC7"/>
    <w:rsid w:val="00B732D3"/>
    <w:rsid w:val="00B738A6"/>
    <w:rsid w:val="00B743D7"/>
    <w:rsid w:val="00B74F76"/>
    <w:rsid w:val="00B75027"/>
    <w:rsid w:val="00B75A78"/>
    <w:rsid w:val="00B7607A"/>
    <w:rsid w:val="00B763DB"/>
    <w:rsid w:val="00B80425"/>
    <w:rsid w:val="00B804F9"/>
    <w:rsid w:val="00B81ECD"/>
    <w:rsid w:val="00B82E9E"/>
    <w:rsid w:val="00B834D7"/>
    <w:rsid w:val="00B8359B"/>
    <w:rsid w:val="00B83C72"/>
    <w:rsid w:val="00B855DE"/>
    <w:rsid w:val="00B8568C"/>
    <w:rsid w:val="00B85C72"/>
    <w:rsid w:val="00B8731F"/>
    <w:rsid w:val="00B902C2"/>
    <w:rsid w:val="00B91FC2"/>
    <w:rsid w:val="00B92996"/>
    <w:rsid w:val="00B934B4"/>
    <w:rsid w:val="00B94769"/>
    <w:rsid w:val="00B94B23"/>
    <w:rsid w:val="00B956E7"/>
    <w:rsid w:val="00B968A5"/>
    <w:rsid w:val="00B96D28"/>
    <w:rsid w:val="00B9769E"/>
    <w:rsid w:val="00BA0A34"/>
    <w:rsid w:val="00BA0C4C"/>
    <w:rsid w:val="00BA1691"/>
    <w:rsid w:val="00BA1FCE"/>
    <w:rsid w:val="00BA2C13"/>
    <w:rsid w:val="00BA4514"/>
    <w:rsid w:val="00BA5586"/>
    <w:rsid w:val="00BA6DBE"/>
    <w:rsid w:val="00BA7C10"/>
    <w:rsid w:val="00BB0831"/>
    <w:rsid w:val="00BB1649"/>
    <w:rsid w:val="00BB18B0"/>
    <w:rsid w:val="00BB1A1F"/>
    <w:rsid w:val="00BB1D90"/>
    <w:rsid w:val="00BB253B"/>
    <w:rsid w:val="00BB2B2A"/>
    <w:rsid w:val="00BB5A2F"/>
    <w:rsid w:val="00BB5D9B"/>
    <w:rsid w:val="00BB73C3"/>
    <w:rsid w:val="00BB7F9B"/>
    <w:rsid w:val="00BC274E"/>
    <w:rsid w:val="00BC2C48"/>
    <w:rsid w:val="00BC3045"/>
    <w:rsid w:val="00BC5426"/>
    <w:rsid w:val="00BC5AE2"/>
    <w:rsid w:val="00BC6816"/>
    <w:rsid w:val="00BC77EB"/>
    <w:rsid w:val="00BC799E"/>
    <w:rsid w:val="00BD1270"/>
    <w:rsid w:val="00BD1CA9"/>
    <w:rsid w:val="00BD30EC"/>
    <w:rsid w:val="00BD3864"/>
    <w:rsid w:val="00BD38CB"/>
    <w:rsid w:val="00BD3A26"/>
    <w:rsid w:val="00BD3D8A"/>
    <w:rsid w:val="00BD3FA3"/>
    <w:rsid w:val="00BD3FD3"/>
    <w:rsid w:val="00BD4F90"/>
    <w:rsid w:val="00BD509E"/>
    <w:rsid w:val="00BD54AE"/>
    <w:rsid w:val="00BD72B9"/>
    <w:rsid w:val="00BE0CA6"/>
    <w:rsid w:val="00BE1345"/>
    <w:rsid w:val="00BE20F7"/>
    <w:rsid w:val="00BE2D32"/>
    <w:rsid w:val="00BE375D"/>
    <w:rsid w:val="00BE38A7"/>
    <w:rsid w:val="00BE4585"/>
    <w:rsid w:val="00BE46E4"/>
    <w:rsid w:val="00BE5615"/>
    <w:rsid w:val="00BE69D6"/>
    <w:rsid w:val="00BE7E81"/>
    <w:rsid w:val="00BF1616"/>
    <w:rsid w:val="00BF3C21"/>
    <w:rsid w:val="00BF3CD2"/>
    <w:rsid w:val="00BF43B1"/>
    <w:rsid w:val="00BF4810"/>
    <w:rsid w:val="00BF63BF"/>
    <w:rsid w:val="00BF647A"/>
    <w:rsid w:val="00BF6D69"/>
    <w:rsid w:val="00BF7860"/>
    <w:rsid w:val="00C008CB"/>
    <w:rsid w:val="00C00ABF"/>
    <w:rsid w:val="00C00ACC"/>
    <w:rsid w:val="00C01F49"/>
    <w:rsid w:val="00C02336"/>
    <w:rsid w:val="00C02527"/>
    <w:rsid w:val="00C032C3"/>
    <w:rsid w:val="00C0377E"/>
    <w:rsid w:val="00C04AE2"/>
    <w:rsid w:val="00C04E0B"/>
    <w:rsid w:val="00C05903"/>
    <w:rsid w:val="00C05CBA"/>
    <w:rsid w:val="00C06D60"/>
    <w:rsid w:val="00C07A10"/>
    <w:rsid w:val="00C10007"/>
    <w:rsid w:val="00C104C8"/>
    <w:rsid w:val="00C10B54"/>
    <w:rsid w:val="00C11080"/>
    <w:rsid w:val="00C1186B"/>
    <w:rsid w:val="00C130E6"/>
    <w:rsid w:val="00C1371E"/>
    <w:rsid w:val="00C13A38"/>
    <w:rsid w:val="00C144DD"/>
    <w:rsid w:val="00C160E0"/>
    <w:rsid w:val="00C20E21"/>
    <w:rsid w:val="00C25E7F"/>
    <w:rsid w:val="00C2604D"/>
    <w:rsid w:val="00C260B8"/>
    <w:rsid w:val="00C263E6"/>
    <w:rsid w:val="00C26DA6"/>
    <w:rsid w:val="00C26FD1"/>
    <w:rsid w:val="00C300D2"/>
    <w:rsid w:val="00C311AB"/>
    <w:rsid w:val="00C313F6"/>
    <w:rsid w:val="00C32C92"/>
    <w:rsid w:val="00C330CC"/>
    <w:rsid w:val="00C339BC"/>
    <w:rsid w:val="00C33EC3"/>
    <w:rsid w:val="00C3411F"/>
    <w:rsid w:val="00C34501"/>
    <w:rsid w:val="00C35090"/>
    <w:rsid w:val="00C35433"/>
    <w:rsid w:val="00C35BA8"/>
    <w:rsid w:val="00C37026"/>
    <w:rsid w:val="00C40899"/>
    <w:rsid w:val="00C40EA8"/>
    <w:rsid w:val="00C41851"/>
    <w:rsid w:val="00C42C74"/>
    <w:rsid w:val="00C44054"/>
    <w:rsid w:val="00C452A4"/>
    <w:rsid w:val="00C457A7"/>
    <w:rsid w:val="00C45CAA"/>
    <w:rsid w:val="00C46343"/>
    <w:rsid w:val="00C4714B"/>
    <w:rsid w:val="00C479D4"/>
    <w:rsid w:val="00C5013B"/>
    <w:rsid w:val="00C50455"/>
    <w:rsid w:val="00C514B3"/>
    <w:rsid w:val="00C517D6"/>
    <w:rsid w:val="00C52115"/>
    <w:rsid w:val="00C5362E"/>
    <w:rsid w:val="00C537E9"/>
    <w:rsid w:val="00C539CE"/>
    <w:rsid w:val="00C53DE5"/>
    <w:rsid w:val="00C54768"/>
    <w:rsid w:val="00C556D5"/>
    <w:rsid w:val="00C5676A"/>
    <w:rsid w:val="00C57098"/>
    <w:rsid w:val="00C57BEA"/>
    <w:rsid w:val="00C57DDF"/>
    <w:rsid w:val="00C6053B"/>
    <w:rsid w:val="00C61E44"/>
    <w:rsid w:val="00C630B4"/>
    <w:rsid w:val="00C63199"/>
    <w:rsid w:val="00C63844"/>
    <w:rsid w:val="00C649B5"/>
    <w:rsid w:val="00C6533E"/>
    <w:rsid w:val="00C71C70"/>
    <w:rsid w:val="00C71CE3"/>
    <w:rsid w:val="00C72149"/>
    <w:rsid w:val="00C7220B"/>
    <w:rsid w:val="00C7265E"/>
    <w:rsid w:val="00C72ADC"/>
    <w:rsid w:val="00C752F6"/>
    <w:rsid w:val="00C757E7"/>
    <w:rsid w:val="00C76032"/>
    <w:rsid w:val="00C7685C"/>
    <w:rsid w:val="00C80C66"/>
    <w:rsid w:val="00C80E02"/>
    <w:rsid w:val="00C820B6"/>
    <w:rsid w:val="00C82710"/>
    <w:rsid w:val="00C82836"/>
    <w:rsid w:val="00C82BFA"/>
    <w:rsid w:val="00C82E91"/>
    <w:rsid w:val="00C8369C"/>
    <w:rsid w:val="00C8399E"/>
    <w:rsid w:val="00C85C04"/>
    <w:rsid w:val="00C85C0C"/>
    <w:rsid w:val="00C86A5B"/>
    <w:rsid w:val="00C86FB6"/>
    <w:rsid w:val="00C87DDA"/>
    <w:rsid w:val="00C91B1A"/>
    <w:rsid w:val="00C92FEB"/>
    <w:rsid w:val="00C93423"/>
    <w:rsid w:val="00C9450C"/>
    <w:rsid w:val="00C95D53"/>
    <w:rsid w:val="00C961E8"/>
    <w:rsid w:val="00C96A71"/>
    <w:rsid w:val="00C97C88"/>
    <w:rsid w:val="00CA1214"/>
    <w:rsid w:val="00CA1697"/>
    <w:rsid w:val="00CA3A20"/>
    <w:rsid w:val="00CA7E09"/>
    <w:rsid w:val="00CB0A9B"/>
    <w:rsid w:val="00CB19EF"/>
    <w:rsid w:val="00CB2AF2"/>
    <w:rsid w:val="00CB3E16"/>
    <w:rsid w:val="00CB43F6"/>
    <w:rsid w:val="00CB4F77"/>
    <w:rsid w:val="00CB6948"/>
    <w:rsid w:val="00CB7FB0"/>
    <w:rsid w:val="00CC03B3"/>
    <w:rsid w:val="00CC0DBD"/>
    <w:rsid w:val="00CC0E3C"/>
    <w:rsid w:val="00CC0FEE"/>
    <w:rsid w:val="00CC1A9A"/>
    <w:rsid w:val="00CC1DFF"/>
    <w:rsid w:val="00CC380D"/>
    <w:rsid w:val="00CC6A57"/>
    <w:rsid w:val="00CC6DEE"/>
    <w:rsid w:val="00CD0055"/>
    <w:rsid w:val="00CD0749"/>
    <w:rsid w:val="00CD1015"/>
    <w:rsid w:val="00CD10CE"/>
    <w:rsid w:val="00CD1700"/>
    <w:rsid w:val="00CD30B4"/>
    <w:rsid w:val="00CD3625"/>
    <w:rsid w:val="00CD3753"/>
    <w:rsid w:val="00CD4CEF"/>
    <w:rsid w:val="00CD612D"/>
    <w:rsid w:val="00CD734B"/>
    <w:rsid w:val="00CD7C92"/>
    <w:rsid w:val="00CE0FC5"/>
    <w:rsid w:val="00CE121A"/>
    <w:rsid w:val="00CE2555"/>
    <w:rsid w:val="00CE278F"/>
    <w:rsid w:val="00CE2881"/>
    <w:rsid w:val="00CE2BD3"/>
    <w:rsid w:val="00CE2D91"/>
    <w:rsid w:val="00CE4B39"/>
    <w:rsid w:val="00CE4E9A"/>
    <w:rsid w:val="00CE4EED"/>
    <w:rsid w:val="00CE6AF1"/>
    <w:rsid w:val="00CE73BB"/>
    <w:rsid w:val="00CE760C"/>
    <w:rsid w:val="00CE7C2E"/>
    <w:rsid w:val="00CF06FD"/>
    <w:rsid w:val="00CF09F6"/>
    <w:rsid w:val="00CF2002"/>
    <w:rsid w:val="00CF2182"/>
    <w:rsid w:val="00CF2FAD"/>
    <w:rsid w:val="00CF3250"/>
    <w:rsid w:val="00CF3BE1"/>
    <w:rsid w:val="00CF4A9C"/>
    <w:rsid w:val="00CF4D09"/>
    <w:rsid w:val="00CF5B74"/>
    <w:rsid w:val="00CF6268"/>
    <w:rsid w:val="00CF7DC3"/>
    <w:rsid w:val="00D00A08"/>
    <w:rsid w:val="00D01C7F"/>
    <w:rsid w:val="00D0327D"/>
    <w:rsid w:val="00D0360C"/>
    <w:rsid w:val="00D036B2"/>
    <w:rsid w:val="00D0387C"/>
    <w:rsid w:val="00D03DE7"/>
    <w:rsid w:val="00D04314"/>
    <w:rsid w:val="00D046C0"/>
    <w:rsid w:val="00D062F5"/>
    <w:rsid w:val="00D06322"/>
    <w:rsid w:val="00D0644D"/>
    <w:rsid w:val="00D065FA"/>
    <w:rsid w:val="00D12806"/>
    <w:rsid w:val="00D12985"/>
    <w:rsid w:val="00D12A26"/>
    <w:rsid w:val="00D14D9F"/>
    <w:rsid w:val="00D151A2"/>
    <w:rsid w:val="00D16E3A"/>
    <w:rsid w:val="00D17324"/>
    <w:rsid w:val="00D177A2"/>
    <w:rsid w:val="00D177EE"/>
    <w:rsid w:val="00D205F3"/>
    <w:rsid w:val="00D21DBE"/>
    <w:rsid w:val="00D224E0"/>
    <w:rsid w:val="00D244F8"/>
    <w:rsid w:val="00D253AC"/>
    <w:rsid w:val="00D25A8F"/>
    <w:rsid w:val="00D25B95"/>
    <w:rsid w:val="00D25C48"/>
    <w:rsid w:val="00D2625F"/>
    <w:rsid w:val="00D27EA8"/>
    <w:rsid w:val="00D30F26"/>
    <w:rsid w:val="00D31467"/>
    <w:rsid w:val="00D316D6"/>
    <w:rsid w:val="00D317F6"/>
    <w:rsid w:val="00D321B9"/>
    <w:rsid w:val="00D32FFF"/>
    <w:rsid w:val="00D33E59"/>
    <w:rsid w:val="00D34441"/>
    <w:rsid w:val="00D36A19"/>
    <w:rsid w:val="00D36F26"/>
    <w:rsid w:val="00D40076"/>
    <w:rsid w:val="00D40809"/>
    <w:rsid w:val="00D4129B"/>
    <w:rsid w:val="00D415F4"/>
    <w:rsid w:val="00D43029"/>
    <w:rsid w:val="00D47B64"/>
    <w:rsid w:val="00D50038"/>
    <w:rsid w:val="00D531DE"/>
    <w:rsid w:val="00D54B2E"/>
    <w:rsid w:val="00D54BB1"/>
    <w:rsid w:val="00D54D06"/>
    <w:rsid w:val="00D55810"/>
    <w:rsid w:val="00D5648D"/>
    <w:rsid w:val="00D56B0A"/>
    <w:rsid w:val="00D5714D"/>
    <w:rsid w:val="00D572E3"/>
    <w:rsid w:val="00D57FA6"/>
    <w:rsid w:val="00D61058"/>
    <w:rsid w:val="00D619E0"/>
    <w:rsid w:val="00D62A51"/>
    <w:rsid w:val="00D62C97"/>
    <w:rsid w:val="00D64A2D"/>
    <w:rsid w:val="00D65081"/>
    <w:rsid w:val="00D65BB5"/>
    <w:rsid w:val="00D65EEB"/>
    <w:rsid w:val="00D66DEA"/>
    <w:rsid w:val="00D71BC7"/>
    <w:rsid w:val="00D72F7D"/>
    <w:rsid w:val="00D73F08"/>
    <w:rsid w:val="00D755FB"/>
    <w:rsid w:val="00D758B7"/>
    <w:rsid w:val="00D766DB"/>
    <w:rsid w:val="00D76B80"/>
    <w:rsid w:val="00D77163"/>
    <w:rsid w:val="00D774AC"/>
    <w:rsid w:val="00D806B9"/>
    <w:rsid w:val="00D80ED8"/>
    <w:rsid w:val="00D80F44"/>
    <w:rsid w:val="00D8101A"/>
    <w:rsid w:val="00D81A19"/>
    <w:rsid w:val="00D830AB"/>
    <w:rsid w:val="00D84BD5"/>
    <w:rsid w:val="00D8519C"/>
    <w:rsid w:val="00D86546"/>
    <w:rsid w:val="00D86D9D"/>
    <w:rsid w:val="00D872B7"/>
    <w:rsid w:val="00D8733B"/>
    <w:rsid w:val="00D8776D"/>
    <w:rsid w:val="00D90B13"/>
    <w:rsid w:val="00D91426"/>
    <w:rsid w:val="00D9710D"/>
    <w:rsid w:val="00D97F42"/>
    <w:rsid w:val="00DA05CC"/>
    <w:rsid w:val="00DA088D"/>
    <w:rsid w:val="00DA0D37"/>
    <w:rsid w:val="00DA177C"/>
    <w:rsid w:val="00DA25F6"/>
    <w:rsid w:val="00DA2B87"/>
    <w:rsid w:val="00DA3066"/>
    <w:rsid w:val="00DA3421"/>
    <w:rsid w:val="00DA3D1F"/>
    <w:rsid w:val="00DA4693"/>
    <w:rsid w:val="00DA48CB"/>
    <w:rsid w:val="00DA72C9"/>
    <w:rsid w:val="00DA7459"/>
    <w:rsid w:val="00DB123F"/>
    <w:rsid w:val="00DB1822"/>
    <w:rsid w:val="00DB1A8E"/>
    <w:rsid w:val="00DB1C09"/>
    <w:rsid w:val="00DB2E30"/>
    <w:rsid w:val="00DB37B2"/>
    <w:rsid w:val="00DB48E0"/>
    <w:rsid w:val="00DB5998"/>
    <w:rsid w:val="00DB63F8"/>
    <w:rsid w:val="00DB6CA8"/>
    <w:rsid w:val="00DB701D"/>
    <w:rsid w:val="00DB7826"/>
    <w:rsid w:val="00DB7E38"/>
    <w:rsid w:val="00DC00F1"/>
    <w:rsid w:val="00DC027D"/>
    <w:rsid w:val="00DC03AB"/>
    <w:rsid w:val="00DC041A"/>
    <w:rsid w:val="00DC07F5"/>
    <w:rsid w:val="00DC14B2"/>
    <w:rsid w:val="00DC30E7"/>
    <w:rsid w:val="00DC5908"/>
    <w:rsid w:val="00DC6655"/>
    <w:rsid w:val="00DC67ED"/>
    <w:rsid w:val="00DC6954"/>
    <w:rsid w:val="00DC7C28"/>
    <w:rsid w:val="00DD195D"/>
    <w:rsid w:val="00DD5E4D"/>
    <w:rsid w:val="00DD60CA"/>
    <w:rsid w:val="00DD7F45"/>
    <w:rsid w:val="00DE0504"/>
    <w:rsid w:val="00DE0644"/>
    <w:rsid w:val="00DE2751"/>
    <w:rsid w:val="00DE28F7"/>
    <w:rsid w:val="00DE3208"/>
    <w:rsid w:val="00DE517C"/>
    <w:rsid w:val="00DE761F"/>
    <w:rsid w:val="00DF0004"/>
    <w:rsid w:val="00DF09F6"/>
    <w:rsid w:val="00DF0E9C"/>
    <w:rsid w:val="00DF22EB"/>
    <w:rsid w:val="00DF237B"/>
    <w:rsid w:val="00DF36A5"/>
    <w:rsid w:val="00DF4E6D"/>
    <w:rsid w:val="00DF4F8A"/>
    <w:rsid w:val="00DF5301"/>
    <w:rsid w:val="00DF5B96"/>
    <w:rsid w:val="00DF77A6"/>
    <w:rsid w:val="00E0227A"/>
    <w:rsid w:val="00E0285F"/>
    <w:rsid w:val="00E02AC4"/>
    <w:rsid w:val="00E02C85"/>
    <w:rsid w:val="00E03055"/>
    <w:rsid w:val="00E06474"/>
    <w:rsid w:val="00E06824"/>
    <w:rsid w:val="00E07B48"/>
    <w:rsid w:val="00E129E3"/>
    <w:rsid w:val="00E13188"/>
    <w:rsid w:val="00E1417F"/>
    <w:rsid w:val="00E14591"/>
    <w:rsid w:val="00E162C4"/>
    <w:rsid w:val="00E1786A"/>
    <w:rsid w:val="00E17BA4"/>
    <w:rsid w:val="00E214E0"/>
    <w:rsid w:val="00E2225B"/>
    <w:rsid w:val="00E2271F"/>
    <w:rsid w:val="00E23DEC"/>
    <w:rsid w:val="00E24CCD"/>
    <w:rsid w:val="00E24D98"/>
    <w:rsid w:val="00E24F3E"/>
    <w:rsid w:val="00E254C0"/>
    <w:rsid w:val="00E255F1"/>
    <w:rsid w:val="00E26CB3"/>
    <w:rsid w:val="00E31539"/>
    <w:rsid w:val="00E316E7"/>
    <w:rsid w:val="00E31A4C"/>
    <w:rsid w:val="00E31CFC"/>
    <w:rsid w:val="00E32A4A"/>
    <w:rsid w:val="00E32F3E"/>
    <w:rsid w:val="00E3501A"/>
    <w:rsid w:val="00E37054"/>
    <w:rsid w:val="00E373EC"/>
    <w:rsid w:val="00E405D6"/>
    <w:rsid w:val="00E41E3D"/>
    <w:rsid w:val="00E41EF1"/>
    <w:rsid w:val="00E42395"/>
    <w:rsid w:val="00E42AFD"/>
    <w:rsid w:val="00E437EE"/>
    <w:rsid w:val="00E43EF9"/>
    <w:rsid w:val="00E444EC"/>
    <w:rsid w:val="00E46056"/>
    <w:rsid w:val="00E4660F"/>
    <w:rsid w:val="00E46F37"/>
    <w:rsid w:val="00E478EC"/>
    <w:rsid w:val="00E47FE4"/>
    <w:rsid w:val="00E5018B"/>
    <w:rsid w:val="00E501FB"/>
    <w:rsid w:val="00E50749"/>
    <w:rsid w:val="00E50904"/>
    <w:rsid w:val="00E50FD9"/>
    <w:rsid w:val="00E52166"/>
    <w:rsid w:val="00E52D8F"/>
    <w:rsid w:val="00E53178"/>
    <w:rsid w:val="00E54BFF"/>
    <w:rsid w:val="00E568E2"/>
    <w:rsid w:val="00E57D6A"/>
    <w:rsid w:val="00E600B2"/>
    <w:rsid w:val="00E61995"/>
    <w:rsid w:val="00E629B8"/>
    <w:rsid w:val="00E629C4"/>
    <w:rsid w:val="00E629C9"/>
    <w:rsid w:val="00E63D0D"/>
    <w:rsid w:val="00E6620B"/>
    <w:rsid w:val="00E6694B"/>
    <w:rsid w:val="00E671BD"/>
    <w:rsid w:val="00E674D8"/>
    <w:rsid w:val="00E676D2"/>
    <w:rsid w:val="00E67EBF"/>
    <w:rsid w:val="00E70F02"/>
    <w:rsid w:val="00E71359"/>
    <w:rsid w:val="00E71598"/>
    <w:rsid w:val="00E7194B"/>
    <w:rsid w:val="00E73E5F"/>
    <w:rsid w:val="00E73F72"/>
    <w:rsid w:val="00E755B3"/>
    <w:rsid w:val="00E75838"/>
    <w:rsid w:val="00E761CB"/>
    <w:rsid w:val="00E76944"/>
    <w:rsid w:val="00E80CD0"/>
    <w:rsid w:val="00E80FB0"/>
    <w:rsid w:val="00E8187C"/>
    <w:rsid w:val="00E818D8"/>
    <w:rsid w:val="00E8215A"/>
    <w:rsid w:val="00E8246B"/>
    <w:rsid w:val="00E828CA"/>
    <w:rsid w:val="00E82E93"/>
    <w:rsid w:val="00E839EF"/>
    <w:rsid w:val="00E862F7"/>
    <w:rsid w:val="00E8759A"/>
    <w:rsid w:val="00E87805"/>
    <w:rsid w:val="00E87D5D"/>
    <w:rsid w:val="00E90403"/>
    <w:rsid w:val="00E90E91"/>
    <w:rsid w:val="00E921B1"/>
    <w:rsid w:val="00E92226"/>
    <w:rsid w:val="00E92A66"/>
    <w:rsid w:val="00E931E8"/>
    <w:rsid w:val="00E93FFD"/>
    <w:rsid w:val="00E95771"/>
    <w:rsid w:val="00E96AC5"/>
    <w:rsid w:val="00E96CBA"/>
    <w:rsid w:val="00E9749F"/>
    <w:rsid w:val="00E97F36"/>
    <w:rsid w:val="00EA0BEB"/>
    <w:rsid w:val="00EA14E3"/>
    <w:rsid w:val="00EA295F"/>
    <w:rsid w:val="00EA3144"/>
    <w:rsid w:val="00EA320F"/>
    <w:rsid w:val="00EA331B"/>
    <w:rsid w:val="00EA3546"/>
    <w:rsid w:val="00EA4C49"/>
    <w:rsid w:val="00EA4D52"/>
    <w:rsid w:val="00EA6647"/>
    <w:rsid w:val="00EA75FC"/>
    <w:rsid w:val="00EB043D"/>
    <w:rsid w:val="00EB09DC"/>
    <w:rsid w:val="00EB0A2D"/>
    <w:rsid w:val="00EB3122"/>
    <w:rsid w:val="00EB367D"/>
    <w:rsid w:val="00EB36DF"/>
    <w:rsid w:val="00EB4983"/>
    <w:rsid w:val="00EB51ED"/>
    <w:rsid w:val="00EB6517"/>
    <w:rsid w:val="00EC0EB2"/>
    <w:rsid w:val="00EC106D"/>
    <w:rsid w:val="00EC13A4"/>
    <w:rsid w:val="00EC1BCE"/>
    <w:rsid w:val="00EC21E5"/>
    <w:rsid w:val="00EC2452"/>
    <w:rsid w:val="00EC2D0F"/>
    <w:rsid w:val="00EC36CB"/>
    <w:rsid w:val="00EC3FAB"/>
    <w:rsid w:val="00EC4235"/>
    <w:rsid w:val="00EC4391"/>
    <w:rsid w:val="00EC558A"/>
    <w:rsid w:val="00EC6DFE"/>
    <w:rsid w:val="00EC6E75"/>
    <w:rsid w:val="00ED0939"/>
    <w:rsid w:val="00ED16E8"/>
    <w:rsid w:val="00ED24B4"/>
    <w:rsid w:val="00ED2B61"/>
    <w:rsid w:val="00ED4511"/>
    <w:rsid w:val="00ED4FE2"/>
    <w:rsid w:val="00ED56EA"/>
    <w:rsid w:val="00ED6712"/>
    <w:rsid w:val="00ED6AC4"/>
    <w:rsid w:val="00ED7F01"/>
    <w:rsid w:val="00EE006E"/>
    <w:rsid w:val="00EE3964"/>
    <w:rsid w:val="00EE3EE3"/>
    <w:rsid w:val="00EE4F33"/>
    <w:rsid w:val="00EE51F6"/>
    <w:rsid w:val="00EE6175"/>
    <w:rsid w:val="00EE6E7D"/>
    <w:rsid w:val="00EE7486"/>
    <w:rsid w:val="00EF1709"/>
    <w:rsid w:val="00EF2088"/>
    <w:rsid w:val="00EF20B8"/>
    <w:rsid w:val="00EF23F9"/>
    <w:rsid w:val="00EF2B1B"/>
    <w:rsid w:val="00EF2EFB"/>
    <w:rsid w:val="00EF478F"/>
    <w:rsid w:val="00EF4B56"/>
    <w:rsid w:val="00EF56A6"/>
    <w:rsid w:val="00EF59DE"/>
    <w:rsid w:val="00EF70B2"/>
    <w:rsid w:val="00EF71F0"/>
    <w:rsid w:val="00EF7566"/>
    <w:rsid w:val="00F0132B"/>
    <w:rsid w:val="00F02A63"/>
    <w:rsid w:val="00F0398B"/>
    <w:rsid w:val="00F07465"/>
    <w:rsid w:val="00F07805"/>
    <w:rsid w:val="00F1027A"/>
    <w:rsid w:val="00F124A7"/>
    <w:rsid w:val="00F129A1"/>
    <w:rsid w:val="00F12CEA"/>
    <w:rsid w:val="00F12DEC"/>
    <w:rsid w:val="00F12FBE"/>
    <w:rsid w:val="00F1318A"/>
    <w:rsid w:val="00F13572"/>
    <w:rsid w:val="00F1617B"/>
    <w:rsid w:val="00F17553"/>
    <w:rsid w:val="00F2054E"/>
    <w:rsid w:val="00F21960"/>
    <w:rsid w:val="00F23914"/>
    <w:rsid w:val="00F23E19"/>
    <w:rsid w:val="00F24163"/>
    <w:rsid w:val="00F2488F"/>
    <w:rsid w:val="00F2525F"/>
    <w:rsid w:val="00F25E71"/>
    <w:rsid w:val="00F2647E"/>
    <w:rsid w:val="00F30092"/>
    <w:rsid w:val="00F30B8F"/>
    <w:rsid w:val="00F31AC7"/>
    <w:rsid w:val="00F31BE9"/>
    <w:rsid w:val="00F32EC4"/>
    <w:rsid w:val="00F32FB2"/>
    <w:rsid w:val="00F33029"/>
    <w:rsid w:val="00F343B8"/>
    <w:rsid w:val="00F34DC2"/>
    <w:rsid w:val="00F34FE5"/>
    <w:rsid w:val="00F35E20"/>
    <w:rsid w:val="00F36616"/>
    <w:rsid w:val="00F4033F"/>
    <w:rsid w:val="00F4037A"/>
    <w:rsid w:val="00F41CB6"/>
    <w:rsid w:val="00F42781"/>
    <w:rsid w:val="00F42F78"/>
    <w:rsid w:val="00F43A3D"/>
    <w:rsid w:val="00F43A97"/>
    <w:rsid w:val="00F43C96"/>
    <w:rsid w:val="00F43F4F"/>
    <w:rsid w:val="00F4453C"/>
    <w:rsid w:val="00F4546E"/>
    <w:rsid w:val="00F45D35"/>
    <w:rsid w:val="00F45E8D"/>
    <w:rsid w:val="00F46DE5"/>
    <w:rsid w:val="00F47275"/>
    <w:rsid w:val="00F475B7"/>
    <w:rsid w:val="00F505AA"/>
    <w:rsid w:val="00F510EB"/>
    <w:rsid w:val="00F5131C"/>
    <w:rsid w:val="00F5140E"/>
    <w:rsid w:val="00F51B31"/>
    <w:rsid w:val="00F51C57"/>
    <w:rsid w:val="00F51E80"/>
    <w:rsid w:val="00F521EF"/>
    <w:rsid w:val="00F52902"/>
    <w:rsid w:val="00F53324"/>
    <w:rsid w:val="00F5333B"/>
    <w:rsid w:val="00F546F3"/>
    <w:rsid w:val="00F5725D"/>
    <w:rsid w:val="00F57B44"/>
    <w:rsid w:val="00F57D71"/>
    <w:rsid w:val="00F6063E"/>
    <w:rsid w:val="00F60D3D"/>
    <w:rsid w:val="00F61385"/>
    <w:rsid w:val="00F6138A"/>
    <w:rsid w:val="00F626F7"/>
    <w:rsid w:val="00F62A02"/>
    <w:rsid w:val="00F63F6C"/>
    <w:rsid w:val="00F64125"/>
    <w:rsid w:val="00F645C8"/>
    <w:rsid w:val="00F6611C"/>
    <w:rsid w:val="00F674CA"/>
    <w:rsid w:val="00F67618"/>
    <w:rsid w:val="00F72693"/>
    <w:rsid w:val="00F73385"/>
    <w:rsid w:val="00F73ACA"/>
    <w:rsid w:val="00F74D60"/>
    <w:rsid w:val="00F75AA2"/>
    <w:rsid w:val="00F75CEB"/>
    <w:rsid w:val="00F76BDD"/>
    <w:rsid w:val="00F76C81"/>
    <w:rsid w:val="00F76F1A"/>
    <w:rsid w:val="00F77489"/>
    <w:rsid w:val="00F81DFC"/>
    <w:rsid w:val="00F8448A"/>
    <w:rsid w:val="00F85A69"/>
    <w:rsid w:val="00F85F5D"/>
    <w:rsid w:val="00F865FD"/>
    <w:rsid w:val="00F86E9C"/>
    <w:rsid w:val="00F87120"/>
    <w:rsid w:val="00F8764F"/>
    <w:rsid w:val="00F92BD8"/>
    <w:rsid w:val="00F92D23"/>
    <w:rsid w:val="00F92F45"/>
    <w:rsid w:val="00F93348"/>
    <w:rsid w:val="00F939A6"/>
    <w:rsid w:val="00F9424F"/>
    <w:rsid w:val="00F946D3"/>
    <w:rsid w:val="00F94A4E"/>
    <w:rsid w:val="00F94CCE"/>
    <w:rsid w:val="00F97C11"/>
    <w:rsid w:val="00F97C1E"/>
    <w:rsid w:val="00FA00E6"/>
    <w:rsid w:val="00FA0638"/>
    <w:rsid w:val="00FA1233"/>
    <w:rsid w:val="00FA13A6"/>
    <w:rsid w:val="00FA2D65"/>
    <w:rsid w:val="00FA3A34"/>
    <w:rsid w:val="00FA3BF1"/>
    <w:rsid w:val="00FA420B"/>
    <w:rsid w:val="00FA4854"/>
    <w:rsid w:val="00FA5BE6"/>
    <w:rsid w:val="00FA659A"/>
    <w:rsid w:val="00FA6AAA"/>
    <w:rsid w:val="00FA7036"/>
    <w:rsid w:val="00FA7CFD"/>
    <w:rsid w:val="00FB017A"/>
    <w:rsid w:val="00FB079C"/>
    <w:rsid w:val="00FB0A6C"/>
    <w:rsid w:val="00FB3806"/>
    <w:rsid w:val="00FB557C"/>
    <w:rsid w:val="00FB66D2"/>
    <w:rsid w:val="00FC021B"/>
    <w:rsid w:val="00FC0F25"/>
    <w:rsid w:val="00FC13E4"/>
    <w:rsid w:val="00FC3749"/>
    <w:rsid w:val="00FC4500"/>
    <w:rsid w:val="00FC4CA1"/>
    <w:rsid w:val="00FC5D39"/>
    <w:rsid w:val="00FC6AFB"/>
    <w:rsid w:val="00FC7D45"/>
    <w:rsid w:val="00FD04BC"/>
    <w:rsid w:val="00FD24B2"/>
    <w:rsid w:val="00FD2716"/>
    <w:rsid w:val="00FD29BA"/>
    <w:rsid w:val="00FD2C33"/>
    <w:rsid w:val="00FD5B69"/>
    <w:rsid w:val="00FD5BA5"/>
    <w:rsid w:val="00FD617C"/>
    <w:rsid w:val="00FD6EAF"/>
    <w:rsid w:val="00FE1590"/>
    <w:rsid w:val="00FE1C47"/>
    <w:rsid w:val="00FE20E4"/>
    <w:rsid w:val="00FE2D93"/>
    <w:rsid w:val="00FE35D0"/>
    <w:rsid w:val="00FE3B1F"/>
    <w:rsid w:val="00FE4468"/>
    <w:rsid w:val="00FE4B13"/>
    <w:rsid w:val="00FE4C25"/>
    <w:rsid w:val="00FE5E42"/>
    <w:rsid w:val="00FE6A81"/>
    <w:rsid w:val="00FE776B"/>
    <w:rsid w:val="00FE7D99"/>
    <w:rsid w:val="00FE7F0E"/>
    <w:rsid w:val="00FE7FA1"/>
    <w:rsid w:val="00FF0E18"/>
    <w:rsid w:val="00FF3384"/>
    <w:rsid w:val="00FF3756"/>
    <w:rsid w:val="00FF3F57"/>
    <w:rsid w:val="00FF6287"/>
    <w:rsid w:val="00FF78F9"/>
    <w:rsid w:val="00FF7F2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C0F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7359B"/>
    <w:pPr>
      <w:spacing w:before="120" w:line="276" w:lineRule="auto"/>
      <w:jc w:val="both"/>
    </w:pPr>
    <w:rPr>
      <w:rFonts w:ascii="Arial" w:hAnsi="Arial"/>
      <w:sz w:val="22"/>
    </w:rPr>
  </w:style>
  <w:style w:type="paragraph" w:styleId="Nadpis1">
    <w:name w:val="heading 1"/>
    <w:basedOn w:val="Normln"/>
    <w:next w:val="Normln"/>
    <w:link w:val="Nadpis1Char"/>
    <w:uiPriority w:val="9"/>
    <w:qFormat/>
    <w:rsid w:val="00C85C0C"/>
    <w:pPr>
      <w:keepNext/>
      <w:keepLines/>
      <w:numPr>
        <w:numId w:val="40"/>
      </w:numPr>
      <w:spacing w:before="480" w:after="240"/>
      <w:ind w:left="709" w:hanging="709"/>
      <w:outlineLvl w:val="0"/>
    </w:pPr>
    <w:rPr>
      <w:rFonts w:eastAsiaTheme="majorEastAsia" w:cstheme="majorBidi"/>
      <w:b/>
      <w:color w:val="2F5496" w:themeColor="accent1" w:themeShade="BF"/>
      <w:sz w:val="32"/>
      <w:szCs w:val="32"/>
    </w:rPr>
  </w:style>
  <w:style w:type="paragraph" w:styleId="Nadpis2">
    <w:name w:val="heading 2"/>
    <w:basedOn w:val="Normln"/>
    <w:next w:val="Normln"/>
    <w:link w:val="Nadpis2Char"/>
    <w:autoRedefine/>
    <w:uiPriority w:val="9"/>
    <w:unhideWhenUsed/>
    <w:qFormat/>
    <w:rsid w:val="00C85C0C"/>
    <w:pPr>
      <w:keepNext/>
      <w:keepLines/>
      <w:numPr>
        <w:ilvl w:val="1"/>
        <w:numId w:val="40"/>
      </w:numPr>
      <w:spacing w:before="360" w:after="240"/>
      <w:ind w:left="709" w:hanging="709"/>
      <w:outlineLvl w:val="1"/>
    </w:pPr>
    <w:rPr>
      <w:rFonts w:eastAsia="Times New Roman" w:cstheme="majorBidi"/>
      <w:b/>
      <w:color w:val="1F3864" w:themeColor="accent1" w:themeShade="80"/>
      <w:sz w:val="28"/>
      <w:szCs w:val="26"/>
      <w:lang w:eastAsia="cs-CZ"/>
    </w:rPr>
  </w:style>
  <w:style w:type="paragraph" w:styleId="Nadpis3">
    <w:name w:val="heading 3"/>
    <w:basedOn w:val="Normln"/>
    <w:next w:val="Normln"/>
    <w:link w:val="Nadpis3Char"/>
    <w:autoRedefine/>
    <w:uiPriority w:val="9"/>
    <w:unhideWhenUsed/>
    <w:qFormat/>
    <w:rsid w:val="00C85C0C"/>
    <w:pPr>
      <w:keepNext/>
      <w:keepLines/>
      <w:numPr>
        <w:ilvl w:val="2"/>
        <w:numId w:val="40"/>
      </w:numPr>
      <w:spacing w:before="360"/>
      <w:outlineLvl w:val="2"/>
    </w:pPr>
    <w:rPr>
      <w:rFonts w:cs="Arial"/>
      <w:b/>
      <w:color w:val="1F3864" w:themeColor="accent1" w:themeShade="80"/>
      <w:sz w:val="24"/>
      <w:szCs w:val="22"/>
      <w:lang w:eastAsia="cs-CZ"/>
    </w:rPr>
  </w:style>
  <w:style w:type="paragraph" w:styleId="Nadpis4">
    <w:name w:val="heading 4"/>
    <w:basedOn w:val="Normln"/>
    <w:next w:val="Normln"/>
    <w:link w:val="Nadpis4Char"/>
    <w:autoRedefine/>
    <w:uiPriority w:val="9"/>
    <w:unhideWhenUsed/>
    <w:qFormat/>
    <w:rsid w:val="001C19C0"/>
    <w:pPr>
      <w:keepNext/>
      <w:keepLines/>
      <w:numPr>
        <w:ilvl w:val="3"/>
        <w:numId w:val="40"/>
      </w:numPr>
      <w:jc w:val="left"/>
      <w:outlineLvl w:val="3"/>
    </w:pPr>
    <w:rPr>
      <w:rFonts w:cstheme="majorBidi"/>
      <w:b/>
      <w:iCs/>
    </w:rPr>
  </w:style>
  <w:style w:type="paragraph" w:styleId="Nadpis5">
    <w:name w:val="heading 5"/>
    <w:basedOn w:val="Normln"/>
    <w:next w:val="Normln"/>
    <w:link w:val="Nadpis5Char"/>
    <w:uiPriority w:val="99"/>
    <w:unhideWhenUsed/>
    <w:qFormat/>
    <w:rsid w:val="003D547C"/>
    <w:pPr>
      <w:keepNext/>
      <w:keepLines/>
      <w:numPr>
        <w:ilvl w:val="4"/>
        <w:numId w:val="40"/>
      </w:numPr>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unhideWhenUsed/>
    <w:qFormat/>
    <w:rsid w:val="003D547C"/>
    <w:pPr>
      <w:keepNext/>
      <w:keepLines/>
      <w:numPr>
        <w:ilvl w:val="5"/>
        <w:numId w:val="40"/>
      </w:numPr>
      <w:spacing w:before="4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9"/>
    <w:unhideWhenUsed/>
    <w:qFormat/>
    <w:rsid w:val="003D547C"/>
    <w:pPr>
      <w:keepNext/>
      <w:keepLines/>
      <w:numPr>
        <w:ilvl w:val="6"/>
        <w:numId w:val="40"/>
      </w:numPr>
      <w:spacing w:before="4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9"/>
    <w:unhideWhenUsed/>
    <w:qFormat/>
    <w:rsid w:val="003D547C"/>
    <w:pPr>
      <w:keepNext/>
      <w:keepLines/>
      <w:numPr>
        <w:ilvl w:val="7"/>
        <w:numId w:val="40"/>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9"/>
    <w:unhideWhenUsed/>
    <w:qFormat/>
    <w:rsid w:val="003D547C"/>
    <w:pPr>
      <w:keepNext/>
      <w:keepLines/>
      <w:numPr>
        <w:ilvl w:val="8"/>
        <w:numId w:val="4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Dot pt,No Spacing1,List Paragraph Char Char Char,Indicator Text,Numbered Para 1,List Paragraph à moi,LISTA,List Paragraph1,Listaszerű bekezdés2,Listaszerű bekezdés1,Listaszerű bekezdés3,List Paragraph (Czech Tourism),Nad"/>
    <w:basedOn w:val="Normln"/>
    <w:link w:val="OdstavecseseznamemChar"/>
    <w:uiPriority w:val="34"/>
    <w:qFormat/>
    <w:rsid w:val="00846B65"/>
    <w:pPr>
      <w:ind w:left="720"/>
      <w:contextualSpacing/>
    </w:pPr>
  </w:style>
  <w:style w:type="paragraph" w:customStyle="1" w:styleId="Styl1">
    <w:name w:val="Styl1"/>
    <w:basedOn w:val="Normln"/>
    <w:link w:val="Styl1Char"/>
    <w:uiPriority w:val="99"/>
    <w:qFormat/>
    <w:rsid w:val="003D547C"/>
    <w:rPr>
      <w:rFonts w:cs="Arial"/>
      <w:b/>
      <w:szCs w:val="22"/>
    </w:rPr>
  </w:style>
  <w:style w:type="character" w:customStyle="1" w:styleId="Nadpis1Char">
    <w:name w:val="Nadpis 1 Char"/>
    <w:basedOn w:val="Standardnpsmoodstavce"/>
    <w:link w:val="Nadpis1"/>
    <w:uiPriority w:val="9"/>
    <w:rsid w:val="00C85C0C"/>
    <w:rPr>
      <w:rFonts w:ascii="Arial" w:eastAsiaTheme="majorEastAsia" w:hAnsi="Arial" w:cstheme="majorBidi"/>
      <w:b/>
      <w:color w:val="2F5496" w:themeColor="accent1" w:themeShade="BF"/>
      <w:sz w:val="32"/>
      <w:szCs w:val="32"/>
    </w:rPr>
  </w:style>
  <w:style w:type="character" w:customStyle="1" w:styleId="Styl1Char">
    <w:name w:val="Styl1 Char"/>
    <w:basedOn w:val="Standardnpsmoodstavce"/>
    <w:link w:val="Styl1"/>
    <w:uiPriority w:val="99"/>
    <w:rsid w:val="003D547C"/>
    <w:rPr>
      <w:rFonts w:ascii="Arial" w:hAnsi="Arial" w:cs="Arial"/>
      <w:b/>
      <w:sz w:val="22"/>
      <w:szCs w:val="22"/>
    </w:rPr>
  </w:style>
  <w:style w:type="character" w:customStyle="1" w:styleId="Nadpis2Char">
    <w:name w:val="Nadpis 2 Char"/>
    <w:basedOn w:val="Standardnpsmoodstavce"/>
    <w:link w:val="Nadpis2"/>
    <w:uiPriority w:val="9"/>
    <w:rsid w:val="00C85C0C"/>
    <w:rPr>
      <w:rFonts w:ascii="Arial" w:eastAsia="Times New Roman" w:hAnsi="Arial" w:cstheme="majorBidi"/>
      <w:b/>
      <w:color w:val="1F3864" w:themeColor="accent1" w:themeShade="80"/>
      <w:sz w:val="28"/>
      <w:szCs w:val="26"/>
      <w:lang w:eastAsia="cs-CZ"/>
    </w:rPr>
  </w:style>
  <w:style w:type="character" w:customStyle="1" w:styleId="Nadpis3Char">
    <w:name w:val="Nadpis 3 Char"/>
    <w:basedOn w:val="Standardnpsmoodstavce"/>
    <w:link w:val="Nadpis3"/>
    <w:uiPriority w:val="9"/>
    <w:rsid w:val="00C85C0C"/>
    <w:rPr>
      <w:rFonts w:ascii="Arial" w:hAnsi="Arial" w:cs="Arial"/>
      <w:b/>
      <w:color w:val="1F3864" w:themeColor="accent1" w:themeShade="80"/>
      <w:sz w:val="24"/>
      <w:szCs w:val="22"/>
      <w:lang w:eastAsia="cs-CZ"/>
    </w:rPr>
  </w:style>
  <w:style w:type="character" w:customStyle="1" w:styleId="Nadpis4Char">
    <w:name w:val="Nadpis 4 Char"/>
    <w:basedOn w:val="Standardnpsmoodstavce"/>
    <w:link w:val="Nadpis4"/>
    <w:uiPriority w:val="9"/>
    <w:rsid w:val="001C19C0"/>
    <w:rPr>
      <w:rFonts w:ascii="Arial" w:hAnsi="Arial" w:cstheme="majorBidi"/>
      <w:b/>
      <w:iCs/>
      <w:sz w:val="22"/>
    </w:rPr>
  </w:style>
  <w:style w:type="character" w:customStyle="1" w:styleId="Nadpis5Char">
    <w:name w:val="Nadpis 5 Char"/>
    <w:basedOn w:val="Standardnpsmoodstavce"/>
    <w:link w:val="Nadpis5"/>
    <w:uiPriority w:val="99"/>
    <w:rsid w:val="003D547C"/>
    <w:rPr>
      <w:rFonts w:asciiTheme="majorHAnsi" w:eastAsiaTheme="majorEastAsia" w:hAnsiTheme="majorHAnsi" w:cstheme="majorBidi"/>
      <w:color w:val="2F5496" w:themeColor="accent1" w:themeShade="BF"/>
      <w:sz w:val="22"/>
    </w:rPr>
  </w:style>
  <w:style w:type="character" w:customStyle="1" w:styleId="Nadpis6Char">
    <w:name w:val="Nadpis 6 Char"/>
    <w:basedOn w:val="Standardnpsmoodstavce"/>
    <w:link w:val="Nadpis6"/>
    <w:uiPriority w:val="9"/>
    <w:rsid w:val="003D547C"/>
    <w:rPr>
      <w:rFonts w:asciiTheme="majorHAnsi" w:eastAsiaTheme="majorEastAsia" w:hAnsiTheme="majorHAnsi" w:cstheme="majorBidi"/>
      <w:color w:val="1F3763" w:themeColor="accent1" w:themeShade="7F"/>
      <w:sz w:val="22"/>
    </w:rPr>
  </w:style>
  <w:style w:type="character" w:customStyle="1" w:styleId="Nadpis7Char">
    <w:name w:val="Nadpis 7 Char"/>
    <w:basedOn w:val="Standardnpsmoodstavce"/>
    <w:link w:val="Nadpis7"/>
    <w:uiPriority w:val="99"/>
    <w:rsid w:val="003D547C"/>
    <w:rPr>
      <w:rFonts w:asciiTheme="majorHAnsi" w:eastAsiaTheme="majorEastAsia" w:hAnsiTheme="majorHAnsi" w:cstheme="majorBidi"/>
      <w:i/>
      <w:iCs/>
      <w:color w:val="1F3763" w:themeColor="accent1" w:themeShade="7F"/>
      <w:sz w:val="22"/>
    </w:rPr>
  </w:style>
  <w:style w:type="character" w:customStyle="1" w:styleId="Nadpis8Char">
    <w:name w:val="Nadpis 8 Char"/>
    <w:basedOn w:val="Standardnpsmoodstavce"/>
    <w:link w:val="Nadpis8"/>
    <w:uiPriority w:val="99"/>
    <w:rsid w:val="003D547C"/>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9"/>
    <w:rsid w:val="003D547C"/>
    <w:rPr>
      <w:rFonts w:asciiTheme="majorHAnsi" w:eastAsiaTheme="majorEastAsia" w:hAnsiTheme="majorHAnsi" w:cstheme="majorBidi"/>
      <w:i/>
      <w:iCs/>
      <w:color w:val="272727" w:themeColor="text1" w:themeTint="D8"/>
      <w:sz w:val="21"/>
      <w:szCs w:val="21"/>
    </w:rPr>
  </w:style>
  <w:style w:type="paragraph" w:styleId="Zhlav">
    <w:name w:val="header"/>
    <w:aliases w:val="1. Zeile,text záhlaví"/>
    <w:basedOn w:val="Normln"/>
    <w:link w:val="ZhlavChar"/>
    <w:uiPriority w:val="99"/>
    <w:unhideWhenUsed/>
    <w:rsid w:val="00C20E21"/>
    <w:pPr>
      <w:tabs>
        <w:tab w:val="center" w:pos="4536"/>
        <w:tab w:val="right" w:pos="9072"/>
      </w:tabs>
    </w:pPr>
  </w:style>
  <w:style w:type="character" w:customStyle="1" w:styleId="ZhlavChar">
    <w:name w:val="Záhlaví Char"/>
    <w:aliases w:val="1. Zeile Char,text záhlaví Char"/>
    <w:basedOn w:val="Standardnpsmoodstavce"/>
    <w:link w:val="Zhlav"/>
    <w:uiPriority w:val="99"/>
    <w:rsid w:val="00C20E21"/>
    <w:rPr>
      <w:rFonts w:ascii="Arial" w:hAnsi="Arial"/>
      <w:sz w:val="22"/>
    </w:rPr>
  </w:style>
  <w:style w:type="paragraph" w:styleId="Zpat">
    <w:name w:val="footer"/>
    <w:basedOn w:val="Normln"/>
    <w:link w:val="ZpatChar"/>
    <w:uiPriority w:val="99"/>
    <w:unhideWhenUsed/>
    <w:rsid w:val="00C20E21"/>
    <w:pPr>
      <w:tabs>
        <w:tab w:val="center" w:pos="4536"/>
        <w:tab w:val="right" w:pos="9072"/>
      </w:tabs>
    </w:pPr>
  </w:style>
  <w:style w:type="character" w:customStyle="1" w:styleId="ZpatChar">
    <w:name w:val="Zápatí Char"/>
    <w:basedOn w:val="Standardnpsmoodstavce"/>
    <w:link w:val="Zpat"/>
    <w:uiPriority w:val="99"/>
    <w:rsid w:val="00C20E21"/>
    <w:rPr>
      <w:rFonts w:ascii="Arial" w:hAnsi="Arial"/>
      <w:sz w:val="22"/>
    </w:rPr>
  </w:style>
  <w:style w:type="table" w:styleId="Mkatabulky">
    <w:name w:val="Table Grid"/>
    <w:basedOn w:val="Normlntabulka"/>
    <w:uiPriority w:val="59"/>
    <w:rsid w:val="00C20E21"/>
    <w:rPr>
      <w:rFonts w:ascii="Calibri" w:eastAsia="Times New Roman" w:hAnsi="Calibri"/>
      <w:sz w:val="22"/>
      <w:szCs w:val="22"/>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
    <w:name w:val="Bez seznamu1"/>
    <w:next w:val="Bezseznamu"/>
    <w:uiPriority w:val="99"/>
    <w:semiHidden/>
    <w:unhideWhenUsed/>
    <w:rsid w:val="008B449E"/>
  </w:style>
  <w:style w:type="table" w:customStyle="1" w:styleId="Mkatabulky1">
    <w:name w:val="Mřížka tabulky1"/>
    <w:basedOn w:val="Normlntabulka"/>
    <w:next w:val="Mkatabulky"/>
    <w:uiPriority w:val="59"/>
    <w:rsid w:val="008B449E"/>
    <w:rPr>
      <w:rFonts w:ascii="Calibri" w:eastAsia="Times New Roman" w:hAnsi="Calibri"/>
      <w:sz w:val="22"/>
      <w:szCs w:val="22"/>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ubliny1">
    <w:name w:val="Text bubliny1"/>
    <w:basedOn w:val="Normln"/>
    <w:next w:val="Textbubliny"/>
    <w:link w:val="TextbublinyChar"/>
    <w:uiPriority w:val="99"/>
    <w:semiHidden/>
    <w:unhideWhenUsed/>
    <w:rsid w:val="008B449E"/>
    <w:rPr>
      <w:rFonts w:ascii="Tahoma" w:hAnsi="Tahoma" w:cs="Tahoma"/>
      <w:sz w:val="16"/>
      <w:szCs w:val="16"/>
    </w:rPr>
  </w:style>
  <w:style w:type="character" w:customStyle="1" w:styleId="TextbublinyChar">
    <w:name w:val="Text bubliny Char"/>
    <w:basedOn w:val="Standardnpsmoodstavce"/>
    <w:link w:val="Textbubliny1"/>
    <w:uiPriority w:val="99"/>
    <w:semiHidden/>
    <w:rsid w:val="008B449E"/>
    <w:rPr>
      <w:rFonts w:ascii="Tahoma" w:hAnsi="Tahoma" w:cs="Tahoma"/>
      <w:sz w:val="16"/>
      <w:szCs w:val="16"/>
    </w:rPr>
  </w:style>
  <w:style w:type="paragraph" w:styleId="Zkladntext">
    <w:name w:val="Body Text"/>
    <w:basedOn w:val="Normln"/>
    <w:link w:val="ZkladntextChar"/>
    <w:rsid w:val="008B449E"/>
    <w:pPr>
      <w:ind w:firstLine="283"/>
    </w:pPr>
    <w:rPr>
      <w:rFonts w:eastAsia="Times New Roman"/>
      <w:color w:val="000000"/>
      <w:lang w:eastAsia="cs-CZ"/>
    </w:rPr>
  </w:style>
  <w:style w:type="character" w:customStyle="1" w:styleId="ZkladntextChar">
    <w:name w:val="Základní text Char"/>
    <w:basedOn w:val="Standardnpsmoodstavce"/>
    <w:link w:val="Zkladntext"/>
    <w:rsid w:val="008B449E"/>
    <w:rPr>
      <w:rFonts w:ascii="Arial" w:eastAsia="Times New Roman" w:hAnsi="Arial"/>
      <w:color w:val="000000"/>
      <w:sz w:val="22"/>
      <w:lang w:eastAsia="cs-CZ"/>
    </w:rPr>
  </w:style>
  <w:style w:type="paragraph" w:customStyle="1" w:styleId="technzprspcast">
    <w:name w:val="techn_zpr_sp_cast"/>
    <w:rsid w:val="008B449E"/>
    <w:pPr>
      <w:spacing w:before="40"/>
      <w:ind w:left="57"/>
    </w:pPr>
    <w:rPr>
      <w:rFonts w:ascii="Arial" w:eastAsia="Times New Roman" w:hAnsi="Arial"/>
      <w:i/>
      <w:lang w:eastAsia="cs-CZ"/>
    </w:rPr>
  </w:style>
  <w:style w:type="paragraph" w:customStyle="1" w:styleId="technzprpopis">
    <w:name w:val="techn_zpr_popis"/>
    <w:rsid w:val="008B449E"/>
    <w:pPr>
      <w:spacing w:before="40"/>
      <w:ind w:left="57"/>
    </w:pPr>
    <w:rPr>
      <w:rFonts w:ascii="Arial" w:eastAsia="Times New Roman" w:hAnsi="Arial"/>
      <w:i/>
      <w:sz w:val="14"/>
      <w:lang w:eastAsia="cs-CZ"/>
    </w:rPr>
  </w:style>
  <w:style w:type="paragraph" w:customStyle="1" w:styleId="technzprlogo1">
    <w:name w:val="techn_zpr_logo1"/>
    <w:rsid w:val="008B449E"/>
    <w:pPr>
      <w:spacing w:before="60"/>
      <w:ind w:left="57"/>
    </w:pPr>
    <w:rPr>
      <w:rFonts w:ascii="Arial" w:eastAsia="Times New Roman" w:hAnsi="Arial"/>
      <w:b/>
      <w:lang w:eastAsia="cs-CZ"/>
    </w:rPr>
  </w:style>
  <w:style w:type="paragraph" w:customStyle="1" w:styleId="technzprlogo2">
    <w:name w:val="techn_zpr_logo2"/>
    <w:rsid w:val="008B449E"/>
    <w:pPr>
      <w:spacing w:after="160"/>
      <w:ind w:left="57"/>
    </w:pPr>
    <w:rPr>
      <w:rFonts w:ascii="Arial" w:eastAsia="Times New Roman" w:hAnsi="Arial"/>
      <w:position w:val="6"/>
      <w:sz w:val="22"/>
      <w:lang w:eastAsia="cs-CZ"/>
    </w:rPr>
  </w:style>
  <w:style w:type="paragraph" w:customStyle="1" w:styleId="technzprnadpis1">
    <w:name w:val="techn_zpr_nadpis1"/>
    <w:rsid w:val="008B449E"/>
    <w:pPr>
      <w:tabs>
        <w:tab w:val="left" w:pos="425"/>
      </w:tabs>
      <w:jc w:val="center"/>
    </w:pPr>
    <w:rPr>
      <w:rFonts w:ascii="Arial" w:eastAsia="Times New Roman" w:hAnsi="Arial"/>
      <w:sz w:val="24"/>
      <w:lang w:eastAsia="cs-CZ"/>
    </w:rPr>
  </w:style>
  <w:style w:type="paragraph" w:customStyle="1" w:styleId="technzprnadpis2">
    <w:name w:val="techn_zpr_nadpis2"/>
    <w:rsid w:val="008B449E"/>
    <w:pPr>
      <w:jc w:val="center"/>
    </w:pPr>
    <w:rPr>
      <w:rFonts w:ascii="Arial" w:eastAsia="Times New Roman" w:hAnsi="Arial"/>
      <w:sz w:val="28"/>
      <w:lang w:eastAsia="cs-CZ"/>
    </w:rPr>
  </w:style>
  <w:style w:type="paragraph" w:customStyle="1" w:styleId="technzprnadpis3">
    <w:name w:val="techn_zpr_nadpis3"/>
    <w:rsid w:val="008B449E"/>
    <w:pPr>
      <w:jc w:val="center"/>
    </w:pPr>
    <w:rPr>
      <w:rFonts w:ascii="Arial" w:eastAsia="Times New Roman" w:hAnsi="Arial"/>
      <w:b/>
      <w:sz w:val="28"/>
      <w:lang w:eastAsia="cs-CZ"/>
    </w:rPr>
  </w:style>
  <w:style w:type="paragraph" w:customStyle="1" w:styleId="technzprnadpis4">
    <w:name w:val="techn_zpr_nadpis4"/>
    <w:rsid w:val="008B449E"/>
    <w:pPr>
      <w:spacing w:before="40"/>
      <w:ind w:left="57"/>
      <w:jc w:val="center"/>
    </w:pPr>
    <w:rPr>
      <w:rFonts w:ascii="Arial" w:eastAsia="Times New Roman" w:hAnsi="Arial"/>
      <w:sz w:val="22"/>
      <w:lang w:eastAsia="cs-CZ"/>
    </w:rPr>
  </w:style>
  <w:style w:type="paragraph" w:customStyle="1" w:styleId="technzprnadpis5">
    <w:name w:val="techn_zpr_nadpis5"/>
    <w:rsid w:val="008B449E"/>
    <w:pPr>
      <w:jc w:val="center"/>
    </w:pPr>
    <w:rPr>
      <w:rFonts w:ascii="Arial" w:eastAsia="Times New Roman" w:hAnsi="Arial"/>
      <w:i/>
      <w:sz w:val="24"/>
      <w:lang w:eastAsia="cs-CZ"/>
    </w:rPr>
  </w:style>
  <w:style w:type="paragraph" w:customStyle="1" w:styleId="TECHNZPRAVA">
    <w:name w:val="TECHN_ZPRAVA"/>
    <w:rsid w:val="008B449E"/>
    <w:pPr>
      <w:jc w:val="center"/>
    </w:pPr>
    <w:rPr>
      <w:rFonts w:ascii="Arial" w:eastAsia="Times New Roman" w:hAnsi="Arial"/>
      <w:sz w:val="44"/>
      <w:lang w:eastAsia="cs-CZ"/>
    </w:rPr>
  </w:style>
  <w:style w:type="paragraph" w:customStyle="1" w:styleId="technzprtext">
    <w:name w:val="techn_zpr_text"/>
    <w:rsid w:val="008B449E"/>
    <w:pPr>
      <w:tabs>
        <w:tab w:val="left" w:pos="1134"/>
      </w:tabs>
      <w:ind w:left="113" w:right="113"/>
    </w:pPr>
    <w:rPr>
      <w:rFonts w:ascii="Arial" w:eastAsia="Times New Roman" w:hAnsi="Arial"/>
      <w:sz w:val="24"/>
      <w:lang w:eastAsia="cs-CZ"/>
    </w:rPr>
  </w:style>
  <w:style w:type="paragraph" w:customStyle="1" w:styleId="Bod">
    <w:name w:val="Bod"/>
    <w:basedOn w:val="Normln"/>
    <w:qFormat/>
    <w:rsid w:val="008B449E"/>
    <w:pPr>
      <w:numPr>
        <w:numId w:val="1"/>
      </w:numPr>
      <w:spacing w:after="120"/>
    </w:pPr>
    <w:rPr>
      <w:rFonts w:eastAsia="Times New Roman"/>
      <w:kern w:val="28"/>
      <w:lang w:eastAsia="cs-CZ"/>
    </w:rPr>
  </w:style>
  <w:style w:type="character" w:styleId="slostrnky">
    <w:name w:val="page number"/>
    <w:basedOn w:val="Standardnpsmoodstavce"/>
    <w:rsid w:val="008B449E"/>
  </w:style>
  <w:style w:type="paragraph" w:customStyle="1" w:styleId="Odrka">
    <w:name w:val="Odrážka"/>
    <w:basedOn w:val="Normln"/>
    <w:link w:val="OdrkaChar1"/>
    <w:qFormat/>
    <w:rsid w:val="008B449E"/>
    <w:pPr>
      <w:spacing w:after="120"/>
    </w:pPr>
    <w:rPr>
      <w:rFonts w:eastAsia="Times New Roman"/>
      <w:kern w:val="28"/>
      <w:lang w:eastAsia="cs-CZ"/>
    </w:rPr>
  </w:style>
  <w:style w:type="paragraph" w:customStyle="1" w:styleId="Odstavec">
    <w:name w:val="Odstavec"/>
    <w:basedOn w:val="Normln"/>
    <w:link w:val="OdstavecChar3"/>
    <w:qFormat/>
    <w:rsid w:val="008B449E"/>
    <w:pPr>
      <w:spacing w:after="120"/>
    </w:pPr>
    <w:rPr>
      <w:rFonts w:eastAsia="Times New Roman"/>
      <w:kern w:val="28"/>
      <w:lang w:eastAsia="cs-CZ"/>
    </w:rPr>
  </w:style>
  <w:style w:type="paragraph" w:customStyle="1" w:styleId="Podnadpis1">
    <w:name w:val="Podnadpis1"/>
    <w:basedOn w:val="Normln"/>
    <w:next w:val="Normln"/>
    <w:link w:val="PodnadpisChar4"/>
    <w:uiPriority w:val="99"/>
    <w:qFormat/>
    <w:rsid w:val="008B449E"/>
    <w:pPr>
      <w:keepNext/>
      <w:spacing w:after="120"/>
    </w:pPr>
    <w:rPr>
      <w:rFonts w:eastAsia="Times New Roman"/>
      <w:b/>
      <w:kern w:val="28"/>
      <w:lang w:eastAsia="cs-CZ"/>
    </w:rPr>
  </w:style>
  <w:style w:type="paragraph" w:styleId="Nzev">
    <w:name w:val="Title"/>
    <w:basedOn w:val="Normln"/>
    <w:next w:val="Normln"/>
    <w:link w:val="NzevChar"/>
    <w:uiPriority w:val="10"/>
    <w:qFormat/>
    <w:rsid w:val="008B449E"/>
    <w:pPr>
      <w:spacing w:before="240" w:after="60"/>
      <w:jc w:val="center"/>
      <w:outlineLvl w:val="0"/>
    </w:pPr>
    <w:rPr>
      <w:rFonts w:ascii="Cambria" w:eastAsia="Times New Roman" w:hAnsi="Cambria"/>
      <w:b/>
      <w:bCs/>
      <w:kern w:val="28"/>
      <w:sz w:val="32"/>
      <w:szCs w:val="32"/>
      <w:lang w:eastAsia="cs-CZ"/>
    </w:rPr>
  </w:style>
  <w:style w:type="character" w:customStyle="1" w:styleId="NzevChar">
    <w:name w:val="Název Char"/>
    <w:basedOn w:val="Standardnpsmoodstavce"/>
    <w:link w:val="Nzev"/>
    <w:uiPriority w:val="10"/>
    <w:rsid w:val="008B449E"/>
    <w:rPr>
      <w:rFonts w:ascii="Cambria" w:eastAsia="Times New Roman" w:hAnsi="Cambria"/>
      <w:b/>
      <w:bCs/>
      <w:kern w:val="28"/>
      <w:sz w:val="32"/>
      <w:szCs w:val="32"/>
      <w:lang w:eastAsia="cs-CZ"/>
    </w:rPr>
  </w:style>
  <w:style w:type="paragraph" w:styleId="Nadpisobsahu">
    <w:name w:val="TOC Heading"/>
    <w:basedOn w:val="Nadpis1"/>
    <w:next w:val="Normln"/>
    <w:uiPriority w:val="39"/>
    <w:unhideWhenUsed/>
    <w:qFormat/>
    <w:rsid w:val="00A504FE"/>
    <w:pPr>
      <w:numPr>
        <w:numId w:val="0"/>
      </w:numPr>
      <w:tabs>
        <w:tab w:val="left" w:pos="567"/>
      </w:tabs>
      <w:outlineLvl w:val="9"/>
    </w:pPr>
    <w:rPr>
      <w:rFonts w:ascii="Cambria" w:eastAsia="Times New Roman" w:hAnsi="Cambria" w:cs="Times New Roman"/>
      <w:bCs/>
      <w:caps/>
      <w:color w:val="365F91"/>
      <w:szCs w:val="28"/>
      <w:lang w:eastAsia="cs-CZ"/>
      <w14:textFill>
        <w14:solidFill>
          <w14:srgbClr w14:val="365F91">
            <w14:lumMod w14:val="75000"/>
          </w14:srgbClr>
        </w14:solidFill>
      </w14:textFill>
    </w:rPr>
  </w:style>
  <w:style w:type="paragraph" w:customStyle="1" w:styleId="Obsah11">
    <w:name w:val="Obsah 11"/>
    <w:basedOn w:val="Normln"/>
    <w:next w:val="Normln"/>
    <w:autoRedefine/>
    <w:uiPriority w:val="39"/>
    <w:unhideWhenUsed/>
    <w:rsid w:val="008B449E"/>
    <w:pPr>
      <w:spacing w:after="120"/>
    </w:pPr>
    <w:rPr>
      <w:rFonts w:ascii="Calibri" w:eastAsia="Times New Roman" w:hAnsi="Calibri"/>
      <w:b/>
      <w:bCs/>
      <w:caps/>
      <w:sz w:val="20"/>
      <w:lang w:eastAsia="cs-CZ"/>
    </w:rPr>
  </w:style>
  <w:style w:type="paragraph" w:customStyle="1" w:styleId="Obsah21">
    <w:name w:val="Obsah 21"/>
    <w:basedOn w:val="Normln"/>
    <w:next w:val="Normln"/>
    <w:autoRedefine/>
    <w:uiPriority w:val="39"/>
    <w:unhideWhenUsed/>
    <w:rsid w:val="008B449E"/>
    <w:pPr>
      <w:ind w:left="220"/>
    </w:pPr>
    <w:rPr>
      <w:rFonts w:ascii="Calibri" w:eastAsia="Times New Roman" w:hAnsi="Calibri"/>
      <w:smallCaps/>
      <w:sz w:val="20"/>
      <w:lang w:eastAsia="cs-CZ"/>
    </w:rPr>
  </w:style>
  <w:style w:type="character" w:styleId="Hypertextovodkaz">
    <w:name w:val="Hyperlink"/>
    <w:uiPriority w:val="99"/>
    <w:unhideWhenUsed/>
    <w:rsid w:val="008B449E"/>
    <w:rPr>
      <w:color w:val="0000FF"/>
      <w:u w:val="single"/>
    </w:rPr>
  </w:style>
  <w:style w:type="paragraph" w:customStyle="1" w:styleId="Odst">
    <w:name w:val="Odst"/>
    <w:basedOn w:val="Normln"/>
    <w:rsid w:val="008B449E"/>
    <w:pPr>
      <w:ind w:firstLine="709"/>
    </w:pPr>
    <w:rPr>
      <w:rFonts w:eastAsia="Times New Roman"/>
      <w:lang w:eastAsia="cs-CZ"/>
    </w:rPr>
  </w:style>
  <w:style w:type="paragraph" w:customStyle="1" w:styleId="FSCtabulkovtext">
    <w:name w:val="FSCtabulkový text"/>
    <w:basedOn w:val="Normln"/>
    <w:rsid w:val="008B449E"/>
    <w:rPr>
      <w:rFonts w:eastAsia="Times New Roman"/>
      <w:sz w:val="20"/>
      <w:lang w:eastAsia="cs-CZ"/>
    </w:rPr>
  </w:style>
  <w:style w:type="paragraph" w:customStyle="1" w:styleId="Obsah31">
    <w:name w:val="Obsah 31"/>
    <w:basedOn w:val="Normln"/>
    <w:next w:val="Normln"/>
    <w:autoRedefine/>
    <w:uiPriority w:val="39"/>
    <w:unhideWhenUsed/>
    <w:rsid w:val="008B449E"/>
    <w:pPr>
      <w:ind w:left="440"/>
    </w:pPr>
    <w:rPr>
      <w:rFonts w:ascii="Calibri" w:eastAsia="Times New Roman" w:hAnsi="Calibri"/>
      <w:i/>
      <w:iCs/>
      <w:sz w:val="20"/>
      <w:lang w:eastAsia="cs-CZ"/>
    </w:rPr>
  </w:style>
  <w:style w:type="paragraph" w:styleId="Podtitul">
    <w:name w:val="Subtitle"/>
    <w:basedOn w:val="Normln"/>
    <w:next w:val="Normln"/>
    <w:link w:val="PodtitulChar"/>
    <w:uiPriority w:val="11"/>
    <w:qFormat/>
    <w:rsid w:val="008B449E"/>
    <w:pPr>
      <w:spacing w:after="60"/>
      <w:jc w:val="center"/>
      <w:outlineLvl w:val="1"/>
    </w:pPr>
    <w:rPr>
      <w:rFonts w:ascii="Cambria" w:eastAsia="Times New Roman" w:hAnsi="Cambria"/>
      <w:sz w:val="24"/>
      <w:szCs w:val="24"/>
      <w:lang w:eastAsia="cs-CZ"/>
    </w:rPr>
  </w:style>
  <w:style w:type="character" w:customStyle="1" w:styleId="PodtitulChar">
    <w:name w:val="Podtitul Char"/>
    <w:basedOn w:val="Standardnpsmoodstavce"/>
    <w:link w:val="Podtitul"/>
    <w:uiPriority w:val="11"/>
    <w:rsid w:val="008B449E"/>
    <w:rPr>
      <w:rFonts w:ascii="Cambria" w:eastAsia="Times New Roman" w:hAnsi="Cambria"/>
      <w:sz w:val="24"/>
      <w:szCs w:val="24"/>
      <w:lang w:eastAsia="cs-CZ"/>
    </w:rPr>
  </w:style>
  <w:style w:type="character" w:styleId="Zvraznn">
    <w:name w:val="Emphasis"/>
    <w:uiPriority w:val="20"/>
    <w:qFormat/>
    <w:rsid w:val="008B449E"/>
    <w:rPr>
      <w:i/>
      <w:iCs/>
    </w:rPr>
  </w:style>
  <w:style w:type="character" w:styleId="Siln">
    <w:name w:val="Strong"/>
    <w:qFormat/>
    <w:rsid w:val="008B449E"/>
    <w:rPr>
      <w:b/>
      <w:bCs/>
    </w:rPr>
  </w:style>
  <w:style w:type="character" w:styleId="Odkaznakoment">
    <w:name w:val="annotation reference"/>
    <w:uiPriority w:val="99"/>
    <w:semiHidden/>
    <w:unhideWhenUsed/>
    <w:rsid w:val="008B449E"/>
    <w:rPr>
      <w:sz w:val="16"/>
      <w:szCs w:val="16"/>
    </w:rPr>
  </w:style>
  <w:style w:type="paragraph" w:styleId="Textkomente">
    <w:name w:val="annotation text"/>
    <w:basedOn w:val="Normln"/>
    <w:link w:val="TextkomenteChar"/>
    <w:uiPriority w:val="99"/>
    <w:unhideWhenUsed/>
    <w:rsid w:val="008B449E"/>
    <w:rPr>
      <w:rFonts w:eastAsia="Times New Roman"/>
      <w:sz w:val="20"/>
      <w:lang w:eastAsia="cs-CZ"/>
    </w:rPr>
  </w:style>
  <w:style w:type="character" w:customStyle="1" w:styleId="TextkomenteChar">
    <w:name w:val="Text komentáře Char"/>
    <w:basedOn w:val="Standardnpsmoodstavce"/>
    <w:link w:val="Textkomente"/>
    <w:uiPriority w:val="99"/>
    <w:rsid w:val="008B449E"/>
    <w:rPr>
      <w:rFonts w:ascii="Arial" w:eastAsia="Times New Roman" w:hAnsi="Arial"/>
      <w:lang w:eastAsia="cs-CZ"/>
    </w:rPr>
  </w:style>
  <w:style w:type="paragraph" w:styleId="Pedmtkomente">
    <w:name w:val="annotation subject"/>
    <w:basedOn w:val="Textkomente"/>
    <w:next w:val="Textkomente"/>
    <w:link w:val="PedmtkomenteChar"/>
    <w:uiPriority w:val="99"/>
    <w:semiHidden/>
    <w:unhideWhenUsed/>
    <w:rsid w:val="008B449E"/>
    <w:rPr>
      <w:b/>
      <w:bCs/>
    </w:rPr>
  </w:style>
  <w:style w:type="character" w:customStyle="1" w:styleId="PedmtkomenteChar">
    <w:name w:val="Předmět komentáře Char"/>
    <w:basedOn w:val="TextkomenteChar"/>
    <w:link w:val="Pedmtkomente"/>
    <w:uiPriority w:val="99"/>
    <w:semiHidden/>
    <w:rsid w:val="008B449E"/>
    <w:rPr>
      <w:rFonts w:ascii="Arial" w:eastAsia="Times New Roman" w:hAnsi="Arial"/>
      <w:b/>
      <w:bCs/>
      <w:lang w:eastAsia="cs-CZ"/>
    </w:rPr>
  </w:style>
  <w:style w:type="paragraph" w:customStyle="1" w:styleId="Popisektab">
    <w:name w:val="Popisek tab"/>
    <w:basedOn w:val="Normln"/>
    <w:link w:val="PopisektabChar"/>
    <w:qFormat/>
    <w:rsid w:val="008B449E"/>
    <w:pPr>
      <w:spacing w:after="60"/>
    </w:pPr>
    <w:rPr>
      <w:rFonts w:eastAsia="Times New Roman"/>
      <w:lang w:eastAsia="cs-CZ"/>
    </w:rPr>
  </w:style>
  <w:style w:type="character" w:customStyle="1" w:styleId="PopisektabChar">
    <w:name w:val="Popisek tab Char"/>
    <w:link w:val="Popisektab"/>
    <w:rsid w:val="008B449E"/>
    <w:rPr>
      <w:rFonts w:ascii="Arial" w:eastAsia="Times New Roman" w:hAnsi="Arial"/>
      <w:sz w:val="22"/>
      <w:lang w:eastAsia="cs-CZ"/>
    </w:rPr>
  </w:style>
  <w:style w:type="paragraph" w:styleId="Bezmezer">
    <w:name w:val="No Spacing"/>
    <w:link w:val="BezmezerChar"/>
    <w:uiPriority w:val="1"/>
    <w:qFormat/>
    <w:rsid w:val="008B449E"/>
    <w:rPr>
      <w:rFonts w:ascii="Arial" w:eastAsia="Times New Roman" w:hAnsi="Arial"/>
      <w:sz w:val="22"/>
      <w:lang w:eastAsia="cs-CZ"/>
    </w:rPr>
  </w:style>
  <w:style w:type="paragraph" w:customStyle="1" w:styleId="tunnorml">
    <w:name w:val="tučný normál"/>
    <w:basedOn w:val="Nadpis1"/>
    <w:rsid w:val="008B449E"/>
    <w:pPr>
      <w:keepLines w:val="0"/>
      <w:numPr>
        <w:numId w:val="0"/>
      </w:numPr>
      <w:tabs>
        <w:tab w:val="left" w:pos="567"/>
      </w:tabs>
      <w:spacing w:before="120" w:after="120"/>
    </w:pPr>
    <w:rPr>
      <w:rFonts w:eastAsia="Times New Roman" w:cs="Times New Roman"/>
      <w:bCs/>
      <w:color w:val="000000"/>
      <w:szCs w:val="20"/>
      <w:lang w:eastAsia="cs-CZ"/>
      <w14:textFill>
        <w14:solidFill>
          <w14:srgbClr w14:val="000000">
            <w14:lumMod w14:val="75000"/>
          </w14:srgbClr>
        </w14:solidFill>
      </w14:textFill>
    </w:rPr>
  </w:style>
  <w:style w:type="paragraph" w:styleId="Titulek">
    <w:name w:val="caption"/>
    <w:aliases w:val="Titulek rovnice,Tabulka"/>
    <w:basedOn w:val="Normln"/>
    <w:next w:val="Normln"/>
    <w:link w:val="TitulekChar"/>
    <w:autoRedefine/>
    <w:unhideWhenUsed/>
    <w:qFormat/>
    <w:rsid w:val="005E5672"/>
    <w:pPr>
      <w:keepNext/>
      <w:numPr>
        <w:numId w:val="14"/>
      </w:numPr>
      <w:spacing w:before="360"/>
      <w:ind w:right="851"/>
    </w:pPr>
    <w:rPr>
      <w:rFonts w:ascii="Times New Roman" w:eastAsia="Times New Roman" w:hAnsi="Times New Roman"/>
      <w:b/>
      <w:bCs/>
      <w:i/>
      <w:noProof/>
      <w:szCs w:val="22"/>
      <w:lang w:eastAsia="cs-CZ"/>
    </w:rPr>
  </w:style>
  <w:style w:type="paragraph" w:styleId="Seznamobrzk">
    <w:name w:val="table of figures"/>
    <w:basedOn w:val="Normln"/>
    <w:next w:val="Normln"/>
    <w:uiPriority w:val="99"/>
    <w:unhideWhenUsed/>
    <w:rsid w:val="00367859"/>
    <w:pPr>
      <w:spacing w:before="0"/>
      <w:ind w:left="1134" w:hanging="1134"/>
      <w:jc w:val="left"/>
    </w:pPr>
    <w:rPr>
      <w:rFonts w:cstheme="minorHAnsi"/>
      <w:bCs/>
      <w:sz w:val="20"/>
    </w:rPr>
  </w:style>
  <w:style w:type="paragraph" w:customStyle="1" w:styleId="literatura">
    <w:name w:val="literatura"/>
    <w:basedOn w:val="Normln"/>
    <w:rsid w:val="008B449E"/>
    <w:rPr>
      <w:rFonts w:ascii="Times New Roman" w:eastAsia="Times New Roman" w:hAnsi="Times New Roman"/>
      <w:lang w:val="sl-SI" w:eastAsia="sl-SI"/>
    </w:rPr>
  </w:style>
  <w:style w:type="paragraph" w:customStyle="1" w:styleId="Default">
    <w:name w:val="Default"/>
    <w:rsid w:val="008B449E"/>
    <w:pPr>
      <w:autoSpaceDE w:val="0"/>
      <w:autoSpaceDN w:val="0"/>
      <w:adjustRightInd w:val="0"/>
    </w:pPr>
    <w:rPr>
      <w:rFonts w:ascii="Arial" w:eastAsia="Calibri" w:hAnsi="Arial" w:cs="Arial"/>
      <w:color w:val="000000"/>
      <w:sz w:val="24"/>
      <w:szCs w:val="24"/>
      <w:lang w:eastAsia="cs-CZ"/>
    </w:rPr>
  </w:style>
  <w:style w:type="paragraph" w:customStyle="1" w:styleId="Obsah41">
    <w:name w:val="Obsah 41"/>
    <w:basedOn w:val="Normln"/>
    <w:next w:val="Normln"/>
    <w:autoRedefine/>
    <w:uiPriority w:val="39"/>
    <w:unhideWhenUsed/>
    <w:rsid w:val="008B449E"/>
    <w:pPr>
      <w:ind w:left="660"/>
    </w:pPr>
    <w:rPr>
      <w:rFonts w:ascii="Calibri" w:eastAsia="Times New Roman" w:hAnsi="Calibri"/>
      <w:sz w:val="18"/>
      <w:szCs w:val="18"/>
      <w:lang w:eastAsia="cs-CZ"/>
    </w:rPr>
  </w:style>
  <w:style w:type="paragraph" w:customStyle="1" w:styleId="Obsah51">
    <w:name w:val="Obsah 51"/>
    <w:basedOn w:val="Normln"/>
    <w:next w:val="Normln"/>
    <w:autoRedefine/>
    <w:uiPriority w:val="39"/>
    <w:unhideWhenUsed/>
    <w:rsid w:val="008B449E"/>
    <w:pPr>
      <w:ind w:left="880"/>
    </w:pPr>
    <w:rPr>
      <w:rFonts w:ascii="Calibri" w:eastAsia="Times New Roman" w:hAnsi="Calibri"/>
      <w:sz w:val="18"/>
      <w:szCs w:val="18"/>
      <w:lang w:eastAsia="cs-CZ"/>
    </w:rPr>
  </w:style>
  <w:style w:type="paragraph" w:customStyle="1" w:styleId="Obsah61">
    <w:name w:val="Obsah 61"/>
    <w:basedOn w:val="Normln"/>
    <w:next w:val="Normln"/>
    <w:autoRedefine/>
    <w:uiPriority w:val="39"/>
    <w:unhideWhenUsed/>
    <w:rsid w:val="008B449E"/>
    <w:pPr>
      <w:ind w:left="1100"/>
    </w:pPr>
    <w:rPr>
      <w:rFonts w:ascii="Calibri" w:eastAsia="Times New Roman" w:hAnsi="Calibri"/>
      <w:sz w:val="18"/>
      <w:szCs w:val="18"/>
      <w:lang w:eastAsia="cs-CZ"/>
    </w:rPr>
  </w:style>
  <w:style w:type="paragraph" w:customStyle="1" w:styleId="Obsah71">
    <w:name w:val="Obsah 71"/>
    <w:basedOn w:val="Normln"/>
    <w:next w:val="Normln"/>
    <w:autoRedefine/>
    <w:uiPriority w:val="39"/>
    <w:unhideWhenUsed/>
    <w:rsid w:val="008B449E"/>
    <w:pPr>
      <w:ind w:left="1320"/>
    </w:pPr>
    <w:rPr>
      <w:rFonts w:ascii="Calibri" w:eastAsia="Times New Roman" w:hAnsi="Calibri"/>
      <w:sz w:val="18"/>
      <w:szCs w:val="18"/>
      <w:lang w:eastAsia="cs-CZ"/>
    </w:rPr>
  </w:style>
  <w:style w:type="paragraph" w:customStyle="1" w:styleId="Obsah81">
    <w:name w:val="Obsah 81"/>
    <w:basedOn w:val="Normln"/>
    <w:next w:val="Normln"/>
    <w:autoRedefine/>
    <w:uiPriority w:val="39"/>
    <w:unhideWhenUsed/>
    <w:rsid w:val="008B449E"/>
    <w:pPr>
      <w:ind w:left="1540"/>
    </w:pPr>
    <w:rPr>
      <w:rFonts w:ascii="Calibri" w:eastAsia="Times New Roman" w:hAnsi="Calibri"/>
      <w:sz w:val="18"/>
      <w:szCs w:val="18"/>
      <w:lang w:eastAsia="cs-CZ"/>
    </w:rPr>
  </w:style>
  <w:style w:type="paragraph" w:customStyle="1" w:styleId="Obsah91">
    <w:name w:val="Obsah 91"/>
    <w:basedOn w:val="Normln"/>
    <w:next w:val="Normln"/>
    <w:autoRedefine/>
    <w:uiPriority w:val="39"/>
    <w:unhideWhenUsed/>
    <w:rsid w:val="008B449E"/>
    <w:pPr>
      <w:ind w:left="1760"/>
    </w:pPr>
    <w:rPr>
      <w:rFonts w:ascii="Calibri" w:eastAsia="Times New Roman" w:hAnsi="Calibri"/>
      <w:sz w:val="18"/>
      <w:szCs w:val="18"/>
      <w:lang w:eastAsia="cs-CZ"/>
    </w:rPr>
  </w:style>
  <w:style w:type="paragraph" w:styleId="Textpoznpodarou">
    <w:name w:val="footnote text"/>
    <w:basedOn w:val="Normln"/>
    <w:link w:val="TextpoznpodarouChar"/>
    <w:semiHidden/>
    <w:rsid w:val="008B449E"/>
    <w:rPr>
      <w:rFonts w:ascii="Calibri" w:eastAsia="Calibri" w:hAnsi="Calibri"/>
      <w:sz w:val="20"/>
      <w:lang w:eastAsia="cs-CZ"/>
    </w:rPr>
  </w:style>
  <w:style w:type="character" w:customStyle="1" w:styleId="TextpoznpodarouChar">
    <w:name w:val="Text pozn. pod čarou Char"/>
    <w:basedOn w:val="Standardnpsmoodstavce"/>
    <w:link w:val="Textpoznpodarou"/>
    <w:semiHidden/>
    <w:rsid w:val="008B449E"/>
    <w:rPr>
      <w:rFonts w:ascii="Calibri" w:eastAsia="Calibri" w:hAnsi="Calibri"/>
      <w:lang w:eastAsia="cs-CZ"/>
    </w:rPr>
  </w:style>
  <w:style w:type="character" w:styleId="Znakapoznpodarou">
    <w:name w:val="footnote reference"/>
    <w:uiPriority w:val="99"/>
    <w:semiHidden/>
    <w:rsid w:val="008B449E"/>
    <w:rPr>
      <w:rFonts w:cs="Times New Roman"/>
      <w:vertAlign w:val="superscript"/>
    </w:rPr>
  </w:style>
  <w:style w:type="paragraph" w:customStyle="1" w:styleId="Citt1">
    <w:name w:val="Citát1"/>
    <w:basedOn w:val="Normln"/>
    <w:next w:val="Normln"/>
    <w:link w:val="CittChar"/>
    <w:uiPriority w:val="99"/>
    <w:rsid w:val="008B449E"/>
    <w:pPr>
      <w:spacing w:after="200"/>
      <w:ind w:right="862"/>
    </w:pPr>
    <w:rPr>
      <w:rFonts w:ascii="Calibri" w:eastAsia="Calibri" w:hAnsi="Calibri"/>
      <w:i/>
      <w:color w:val="404040"/>
      <w:lang w:eastAsia="cs-CZ"/>
    </w:rPr>
  </w:style>
  <w:style w:type="character" w:customStyle="1" w:styleId="CittChar">
    <w:name w:val="Citát Char"/>
    <w:link w:val="Citt1"/>
    <w:uiPriority w:val="99"/>
    <w:locked/>
    <w:rsid w:val="008B449E"/>
    <w:rPr>
      <w:rFonts w:ascii="Calibri" w:eastAsia="Calibri" w:hAnsi="Calibri"/>
      <w:i/>
      <w:color w:val="404040"/>
      <w:sz w:val="22"/>
      <w:lang w:eastAsia="cs-CZ"/>
    </w:rPr>
  </w:style>
  <w:style w:type="paragraph" w:styleId="Zkladntext2">
    <w:name w:val="Body Text 2"/>
    <w:basedOn w:val="Normln"/>
    <w:link w:val="Zkladntext2Char"/>
    <w:uiPriority w:val="99"/>
    <w:semiHidden/>
    <w:unhideWhenUsed/>
    <w:rsid w:val="008B449E"/>
    <w:pPr>
      <w:spacing w:after="120" w:line="480" w:lineRule="auto"/>
    </w:pPr>
    <w:rPr>
      <w:rFonts w:eastAsia="Times New Roman"/>
      <w:lang w:eastAsia="cs-CZ"/>
    </w:rPr>
  </w:style>
  <w:style w:type="character" w:customStyle="1" w:styleId="Zkladntext2Char">
    <w:name w:val="Základní text 2 Char"/>
    <w:basedOn w:val="Standardnpsmoodstavce"/>
    <w:link w:val="Zkladntext2"/>
    <w:uiPriority w:val="99"/>
    <w:semiHidden/>
    <w:rsid w:val="008B449E"/>
    <w:rPr>
      <w:rFonts w:ascii="Arial" w:eastAsia="Times New Roman" w:hAnsi="Arial"/>
      <w:sz w:val="22"/>
      <w:lang w:eastAsia="cs-CZ"/>
    </w:rPr>
  </w:style>
  <w:style w:type="paragraph" w:customStyle="1" w:styleId="TPOOdstavec">
    <w:name w:val="TPO Odstavec"/>
    <w:basedOn w:val="Normln"/>
    <w:rsid w:val="008B449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 w:val="right" w:pos="9639"/>
      </w:tabs>
      <w:suppressAutoHyphens/>
    </w:pPr>
    <w:rPr>
      <w:rFonts w:ascii="Times New Roman" w:eastAsia="Times New Roman" w:hAnsi="Times New Roman" w:cs="Calibri"/>
      <w:sz w:val="24"/>
      <w:lang w:eastAsia="ar-SA"/>
    </w:rPr>
  </w:style>
  <w:style w:type="paragraph" w:customStyle="1" w:styleId="Odstavec1">
    <w:name w:val="Odstavec1"/>
    <w:basedOn w:val="Nadpis2"/>
    <w:rsid w:val="008B449E"/>
    <w:pPr>
      <w:keepNext w:val="0"/>
      <w:keepLines w:val="0"/>
      <w:numPr>
        <w:numId w:val="2"/>
      </w:numPr>
      <w:overflowPunct w:val="0"/>
      <w:autoSpaceDE w:val="0"/>
      <w:autoSpaceDN w:val="0"/>
      <w:adjustRightInd w:val="0"/>
      <w:textAlignment w:val="baseline"/>
    </w:pPr>
    <w:rPr>
      <w:rFonts w:cs="Times New Roman"/>
      <w:b w:val="0"/>
      <w:caps/>
      <w:color w:val="000000"/>
      <w:szCs w:val="22"/>
      <w14:textFill>
        <w14:solidFill>
          <w14:srgbClr w14:val="000000">
            <w14:lumMod w14:val="50000"/>
          </w14:srgbClr>
        </w14:solidFill>
      </w14:textFill>
    </w:rPr>
  </w:style>
  <w:style w:type="paragraph" w:customStyle="1" w:styleId="Odstavecseseznamem1">
    <w:name w:val="Odstavec se seznamem1"/>
    <w:basedOn w:val="Normln"/>
    <w:uiPriority w:val="99"/>
    <w:rsid w:val="008B449E"/>
    <w:pPr>
      <w:suppressAutoHyphens/>
      <w:spacing w:after="200"/>
      <w:ind w:left="720"/>
    </w:pPr>
    <w:rPr>
      <w:rFonts w:ascii="Calibri" w:eastAsia="Calibri" w:hAnsi="Calibri" w:cs="Calibri"/>
      <w:kern w:val="1"/>
      <w:szCs w:val="22"/>
      <w:lang w:eastAsia="ar-SA"/>
    </w:rPr>
  </w:style>
  <w:style w:type="paragraph" w:styleId="Revize">
    <w:name w:val="Revision"/>
    <w:hidden/>
    <w:uiPriority w:val="99"/>
    <w:semiHidden/>
    <w:rsid w:val="008B449E"/>
    <w:rPr>
      <w:rFonts w:ascii="Arial" w:eastAsia="Times New Roman" w:hAnsi="Arial"/>
      <w:sz w:val="22"/>
      <w:lang w:eastAsia="cs-CZ"/>
    </w:rPr>
  </w:style>
  <w:style w:type="paragraph" w:customStyle="1" w:styleId="odst1">
    <w:name w:val="odst1"/>
    <w:basedOn w:val="Normln"/>
    <w:rsid w:val="008B449E"/>
    <w:pPr>
      <w:spacing w:before="40"/>
      <w:ind w:left="57"/>
    </w:pPr>
    <w:rPr>
      <w:rFonts w:eastAsia="Times New Roman"/>
      <w:i/>
      <w:sz w:val="20"/>
      <w:lang w:eastAsia="cs-CZ"/>
    </w:rPr>
  </w:style>
  <w:style w:type="paragraph" w:customStyle="1" w:styleId="CGNormlnodsazen">
    <w:name w:val="CG_Normální odsazený"/>
    <w:basedOn w:val="Normln"/>
    <w:rsid w:val="008B449E"/>
    <w:pPr>
      <w:spacing w:before="240"/>
      <w:ind w:left="1134"/>
    </w:pPr>
    <w:rPr>
      <w:rFonts w:eastAsia="Times New Roman"/>
      <w:szCs w:val="24"/>
      <w:lang w:eastAsia="cs-CZ"/>
    </w:rPr>
  </w:style>
  <w:style w:type="character" w:customStyle="1" w:styleId="OdstavecChar3">
    <w:name w:val="Odstavec Char3"/>
    <w:link w:val="Odstavec"/>
    <w:rsid w:val="008B449E"/>
    <w:rPr>
      <w:rFonts w:ascii="Arial" w:eastAsia="Times New Roman" w:hAnsi="Arial"/>
      <w:kern w:val="28"/>
      <w:sz w:val="22"/>
      <w:lang w:eastAsia="cs-CZ"/>
    </w:rPr>
  </w:style>
  <w:style w:type="character" w:customStyle="1" w:styleId="PodnadpisChar4">
    <w:name w:val="Podnadpis Char4"/>
    <w:link w:val="Podnadpis1"/>
    <w:uiPriority w:val="99"/>
    <w:rsid w:val="008B449E"/>
    <w:rPr>
      <w:rFonts w:ascii="Arial" w:eastAsia="Times New Roman" w:hAnsi="Arial"/>
      <w:b/>
      <w:kern w:val="28"/>
      <w:sz w:val="22"/>
      <w:lang w:eastAsia="cs-CZ"/>
    </w:rPr>
  </w:style>
  <w:style w:type="paragraph" w:customStyle="1" w:styleId="CGNormln">
    <w:name w:val="CG_Normální"/>
    <w:basedOn w:val="Normln"/>
    <w:link w:val="CGNormlnChar"/>
    <w:rsid w:val="008B449E"/>
    <w:pPr>
      <w:spacing w:before="60" w:after="120"/>
      <w:ind w:left="340"/>
    </w:pPr>
    <w:rPr>
      <w:rFonts w:eastAsia="Times New Roman"/>
      <w:lang w:eastAsia="cs-CZ"/>
    </w:rPr>
  </w:style>
  <w:style w:type="character" w:customStyle="1" w:styleId="CGNormlnChar">
    <w:name w:val="CG_Normální Char"/>
    <w:link w:val="CGNormln"/>
    <w:locked/>
    <w:rsid w:val="008B449E"/>
    <w:rPr>
      <w:rFonts w:ascii="Arial" w:eastAsia="Times New Roman" w:hAnsi="Arial"/>
      <w:sz w:val="22"/>
      <w:lang w:eastAsia="cs-CZ"/>
    </w:rPr>
  </w:style>
  <w:style w:type="paragraph" w:customStyle="1" w:styleId="FormatvorlageTextRechts">
    <w:name w:val="Formatvorlage Text + Rechts"/>
    <w:aliases w:val="1 cm1,Formatvorlage Aufz.Pkt + Rechts1"/>
    <w:basedOn w:val="Normln"/>
    <w:link w:val="FormatvorlageTextRechtsZchn"/>
    <w:rsid w:val="008B449E"/>
    <w:pPr>
      <w:numPr>
        <w:ilvl w:val="12"/>
      </w:numPr>
      <w:spacing w:after="120" w:line="240" w:lineRule="atLeast"/>
      <w:ind w:left="142" w:right="567" w:hanging="284"/>
    </w:pPr>
    <w:rPr>
      <w:rFonts w:eastAsia="Times New Roman"/>
      <w:snapToGrid w:val="0"/>
      <w:sz w:val="24"/>
      <w:lang w:val="de-DE" w:eastAsia="de-DE"/>
    </w:rPr>
  </w:style>
  <w:style w:type="character" w:customStyle="1" w:styleId="FormatvorlageTextRechtsZchn">
    <w:name w:val="Formatvorlage Text + Rechts Zchn"/>
    <w:aliases w:val="1 cm1 Zchn,Formatvorlage Aufz.Pkt + Rechts1 Zchn"/>
    <w:link w:val="FormatvorlageTextRechts"/>
    <w:locked/>
    <w:rsid w:val="008B449E"/>
    <w:rPr>
      <w:rFonts w:ascii="Arial" w:eastAsia="Times New Roman" w:hAnsi="Arial"/>
      <w:snapToGrid w:val="0"/>
      <w:sz w:val="24"/>
      <w:lang w:val="de-DE" w:eastAsia="de-DE"/>
    </w:rPr>
  </w:style>
  <w:style w:type="paragraph" w:styleId="Normlnweb">
    <w:name w:val="Normal (Web)"/>
    <w:basedOn w:val="Normln"/>
    <w:uiPriority w:val="99"/>
    <w:unhideWhenUsed/>
    <w:rsid w:val="008B449E"/>
    <w:pPr>
      <w:spacing w:before="100" w:beforeAutospacing="1" w:after="100" w:afterAutospacing="1"/>
    </w:pPr>
    <w:rPr>
      <w:rFonts w:ascii="Times New Roman" w:eastAsia="Times New Roman" w:hAnsi="Times New Roman"/>
      <w:sz w:val="24"/>
      <w:szCs w:val="24"/>
      <w:lang w:eastAsia="cs-CZ"/>
    </w:rPr>
  </w:style>
  <w:style w:type="character" w:customStyle="1" w:styleId="OdstavecseseznamemChar">
    <w:name w:val="Odstavec se seznamem Char"/>
    <w:aliases w:val="Dot pt Char,No Spacing1 Char,List Paragraph Char Char Char Char,Indicator Text Char,Numbered Para 1 Char,List Paragraph à moi Char,LISTA Char,List Paragraph1 Char,Listaszerű bekezdés2 Char,Listaszerű bekezdés1 Char,Nad Char"/>
    <w:link w:val="Odstavecseseznamem"/>
    <w:uiPriority w:val="34"/>
    <w:qFormat/>
    <w:locked/>
    <w:rsid w:val="008B449E"/>
    <w:rPr>
      <w:rFonts w:ascii="Arial" w:hAnsi="Arial"/>
      <w:sz w:val="22"/>
    </w:rPr>
  </w:style>
  <w:style w:type="character" w:customStyle="1" w:styleId="PodnadpisChar2">
    <w:name w:val="Podnadpis Char2"/>
    <w:link w:val="Podnadpis3"/>
    <w:uiPriority w:val="99"/>
    <w:locked/>
    <w:rsid w:val="008B449E"/>
    <w:rPr>
      <w:rFonts w:ascii="Arial" w:hAnsi="Arial"/>
      <w:b/>
      <w:kern w:val="28"/>
      <w:sz w:val="22"/>
    </w:rPr>
  </w:style>
  <w:style w:type="paragraph" w:customStyle="1" w:styleId="dajeodza">
    <w:name w:val="Údaje od zač."/>
    <w:basedOn w:val="Normln"/>
    <w:uiPriority w:val="99"/>
    <w:rsid w:val="008B449E"/>
    <w:pPr>
      <w:numPr>
        <w:numId w:val="3"/>
      </w:numPr>
      <w:tabs>
        <w:tab w:val="clear" w:pos="926"/>
        <w:tab w:val="left" w:pos="0"/>
        <w:tab w:val="right" w:pos="7230"/>
        <w:tab w:val="left" w:pos="7371"/>
      </w:tabs>
      <w:ind w:left="0" w:firstLine="0"/>
    </w:pPr>
    <w:rPr>
      <w:rFonts w:ascii="Times New Roman" w:eastAsia="Times New Roman" w:hAnsi="Times New Roman"/>
      <w:lang w:val="en-GB" w:eastAsia="cs-CZ"/>
    </w:rPr>
  </w:style>
  <w:style w:type="character" w:customStyle="1" w:styleId="OdrkaChar1">
    <w:name w:val="Odrážka Char1"/>
    <w:link w:val="Odrka"/>
    <w:locked/>
    <w:rsid w:val="008B449E"/>
    <w:rPr>
      <w:rFonts w:ascii="Arial" w:eastAsia="Times New Roman" w:hAnsi="Arial"/>
      <w:kern w:val="28"/>
      <w:sz w:val="22"/>
      <w:lang w:eastAsia="cs-CZ"/>
    </w:rPr>
  </w:style>
  <w:style w:type="paragraph" w:customStyle="1" w:styleId="StylZarovnatdobloku">
    <w:name w:val="Styl Zarovnat do bloku"/>
    <w:basedOn w:val="Normln"/>
    <w:uiPriority w:val="99"/>
    <w:rsid w:val="008B449E"/>
    <w:pPr>
      <w:spacing w:after="120"/>
    </w:pPr>
    <w:rPr>
      <w:rFonts w:eastAsia="Times New Roman"/>
      <w:kern w:val="28"/>
      <w:lang w:eastAsia="cs-CZ"/>
    </w:rPr>
  </w:style>
  <w:style w:type="paragraph" w:customStyle="1" w:styleId="Zkladntextodsazen1">
    <w:name w:val="Základní text odsazený1"/>
    <w:basedOn w:val="Normln"/>
    <w:next w:val="Zkladntextodsazen"/>
    <w:link w:val="ZkladntextodsazenChar"/>
    <w:uiPriority w:val="99"/>
    <w:unhideWhenUsed/>
    <w:rsid w:val="008B449E"/>
    <w:pPr>
      <w:spacing w:after="120"/>
      <w:ind w:left="283"/>
    </w:pPr>
    <w:rPr>
      <w:rFonts w:ascii="Times New Roman" w:hAnsi="Times New Roman"/>
      <w:sz w:val="20"/>
    </w:rPr>
  </w:style>
  <w:style w:type="character" w:customStyle="1" w:styleId="ZkladntextodsazenChar">
    <w:name w:val="Základní text odsazený Char"/>
    <w:basedOn w:val="Standardnpsmoodstavce"/>
    <w:link w:val="Zkladntextodsazen1"/>
    <w:uiPriority w:val="99"/>
    <w:rsid w:val="008B449E"/>
  </w:style>
  <w:style w:type="paragraph" w:styleId="Textvbloku">
    <w:name w:val="Block Text"/>
    <w:basedOn w:val="Normln"/>
    <w:uiPriority w:val="99"/>
    <w:rsid w:val="008B449E"/>
    <w:pPr>
      <w:ind w:left="1418" w:right="-1"/>
    </w:pPr>
    <w:rPr>
      <w:rFonts w:eastAsia="Times New Roman"/>
      <w:lang w:eastAsia="cs-CZ"/>
    </w:rPr>
  </w:style>
  <w:style w:type="numbering" w:customStyle="1" w:styleId="Formatvorlage1">
    <w:name w:val="Formatvorlage1"/>
    <w:uiPriority w:val="99"/>
    <w:rsid w:val="008B449E"/>
    <w:pPr>
      <w:numPr>
        <w:numId w:val="6"/>
      </w:numPr>
    </w:pPr>
  </w:style>
  <w:style w:type="numbering" w:customStyle="1" w:styleId="Formatvorlage2">
    <w:name w:val="Formatvorlage2"/>
    <w:uiPriority w:val="99"/>
    <w:rsid w:val="008B449E"/>
    <w:pPr>
      <w:numPr>
        <w:numId w:val="7"/>
      </w:numPr>
    </w:pPr>
  </w:style>
  <w:style w:type="numbering" w:customStyle="1" w:styleId="Formatvorlage3">
    <w:name w:val="Formatvorlage3"/>
    <w:uiPriority w:val="99"/>
    <w:rsid w:val="008B449E"/>
    <w:pPr>
      <w:numPr>
        <w:numId w:val="8"/>
      </w:numPr>
    </w:pPr>
  </w:style>
  <w:style w:type="paragraph" w:customStyle="1" w:styleId="Normln1">
    <w:name w:val="Normální1"/>
    <w:rsid w:val="008B449E"/>
    <w:pPr>
      <w:spacing w:after="200" w:line="276" w:lineRule="auto"/>
    </w:pPr>
    <w:rPr>
      <w:rFonts w:ascii="Calibri" w:eastAsia="Calibri" w:hAnsi="Calibri" w:cs="Calibri"/>
      <w:color w:val="000000"/>
      <w:sz w:val="22"/>
      <w:szCs w:val="22"/>
      <w:lang w:val="de-AT" w:eastAsia="de-DE"/>
    </w:rPr>
  </w:style>
  <w:style w:type="paragraph" w:customStyle="1" w:styleId="xmsonormal">
    <w:name w:val="x_msonormal"/>
    <w:basedOn w:val="Normln"/>
    <w:rsid w:val="008B449E"/>
    <w:pPr>
      <w:spacing w:before="100" w:beforeAutospacing="1" w:after="100" w:afterAutospacing="1"/>
    </w:pPr>
    <w:rPr>
      <w:rFonts w:ascii="Times New Roman" w:hAnsi="Times New Roman"/>
      <w:sz w:val="24"/>
      <w:szCs w:val="24"/>
      <w:lang w:eastAsia="cs-CZ"/>
    </w:rPr>
  </w:style>
  <w:style w:type="paragraph" w:customStyle="1" w:styleId="TPOZhlav">
    <w:name w:val="TPO Záhlaví"/>
    <w:basedOn w:val="Normln"/>
    <w:rsid w:val="008B449E"/>
    <w:pPr>
      <w:tabs>
        <w:tab w:val="center" w:pos="4536"/>
        <w:tab w:val="right" w:pos="9639"/>
      </w:tabs>
    </w:pPr>
    <w:rPr>
      <w:rFonts w:ascii="Times New Roman" w:eastAsia="Times New Roman" w:hAnsi="Times New Roman"/>
      <w:sz w:val="24"/>
      <w:lang w:eastAsia="cs-CZ"/>
    </w:rPr>
  </w:style>
  <w:style w:type="paragraph" w:customStyle="1" w:styleId="Bezmezer1">
    <w:name w:val="Bez mezer1"/>
    <w:rsid w:val="008B449E"/>
    <w:rPr>
      <w:rFonts w:eastAsia="Times New Roman"/>
      <w:sz w:val="24"/>
      <w:szCs w:val="24"/>
    </w:rPr>
  </w:style>
  <w:style w:type="paragraph" w:customStyle="1" w:styleId="normal1tab">
    <w:name w:val="normal 1_tab"/>
    <w:basedOn w:val="Normln"/>
    <w:rsid w:val="008B449E"/>
    <w:pPr>
      <w:overflowPunct w:val="0"/>
      <w:autoSpaceDE w:val="0"/>
      <w:autoSpaceDN w:val="0"/>
      <w:adjustRightInd w:val="0"/>
      <w:textAlignment w:val="baseline"/>
    </w:pPr>
    <w:rPr>
      <w:rFonts w:eastAsia="Times New Roman"/>
      <w:lang w:eastAsia="cs-CZ"/>
    </w:rPr>
  </w:style>
  <w:style w:type="paragraph" w:customStyle="1" w:styleId="mujodstavec">
    <w:name w:val="muj_odstavec"/>
    <w:basedOn w:val="Normln"/>
    <w:uiPriority w:val="99"/>
    <w:rsid w:val="008B449E"/>
    <w:pPr>
      <w:widowControl w:val="0"/>
      <w:tabs>
        <w:tab w:val="left" w:pos="1418"/>
        <w:tab w:val="right" w:pos="8505"/>
      </w:tabs>
      <w:spacing w:after="120"/>
    </w:pPr>
    <w:rPr>
      <w:rFonts w:ascii="Times New Roman" w:eastAsia="Times New Roman" w:hAnsi="Times New Roman"/>
      <w:sz w:val="24"/>
      <w:lang w:eastAsia="cs-CZ"/>
    </w:rPr>
  </w:style>
  <w:style w:type="paragraph" w:customStyle="1" w:styleId="StylStyl3Vlevo095cm">
    <w:name w:val="Styl Styl3 + Vlevo:  095 cm"/>
    <w:basedOn w:val="Normln"/>
    <w:link w:val="StylStyl3Vlevo095cmChar"/>
    <w:rsid w:val="008B449E"/>
    <w:pPr>
      <w:tabs>
        <w:tab w:val="left" w:pos="567"/>
      </w:tabs>
      <w:spacing w:after="120"/>
      <w:ind w:left="539"/>
    </w:pPr>
    <w:rPr>
      <w:rFonts w:eastAsia="Times New Roman"/>
      <w:sz w:val="24"/>
      <w:szCs w:val="24"/>
      <w:lang w:eastAsia="cs-CZ"/>
    </w:rPr>
  </w:style>
  <w:style w:type="character" w:customStyle="1" w:styleId="StylStyl3Vlevo095cmChar">
    <w:name w:val="Styl Styl3 + Vlevo:  095 cm Char"/>
    <w:link w:val="StylStyl3Vlevo095cm"/>
    <w:locked/>
    <w:rsid w:val="008B449E"/>
    <w:rPr>
      <w:rFonts w:ascii="Arial" w:eastAsia="Times New Roman" w:hAnsi="Arial"/>
      <w:sz w:val="24"/>
      <w:szCs w:val="24"/>
      <w:lang w:eastAsia="cs-CZ"/>
    </w:rPr>
  </w:style>
  <w:style w:type="paragraph" w:customStyle="1" w:styleId="StylStyl3Vlevo125cm">
    <w:name w:val="Styl Styl3 + Vlevo:  125 cm"/>
    <w:basedOn w:val="Normln"/>
    <w:rsid w:val="008B449E"/>
    <w:pPr>
      <w:tabs>
        <w:tab w:val="left" w:pos="0"/>
        <w:tab w:val="left" w:pos="709"/>
        <w:tab w:val="left" w:pos="3969"/>
        <w:tab w:val="left" w:pos="4253"/>
      </w:tabs>
      <w:ind w:left="709"/>
    </w:pPr>
    <w:rPr>
      <w:rFonts w:eastAsia="Times New Roman"/>
      <w:lang w:eastAsia="cs-CZ"/>
    </w:rPr>
  </w:style>
  <w:style w:type="character" w:customStyle="1" w:styleId="BezmezerChar">
    <w:name w:val="Bez mezer Char"/>
    <w:basedOn w:val="Standardnpsmoodstavce"/>
    <w:link w:val="Bezmezer"/>
    <w:uiPriority w:val="1"/>
    <w:rsid w:val="008B449E"/>
    <w:rPr>
      <w:rFonts w:ascii="Arial" w:eastAsia="Times New Roman" w:hAnsi="Arial"/>
      <w:sz w:val="22"/>
      <w:lang w:eastAsia="cs-CZ"/>
    </w:rPr>
  </w:style>
  <w:style w:type="paragraph" w:customStyle="1" w:styleId="A0E349F008B644AAB6A282E0D042D17E">
    <w:name w:val="A0E349F008B644AAB6A282E0D042D17E"/>
    <w:rsid w:val="008B449E"/>
    <w:pPr>
      <w:spacing w:after="200" w:line="276" w:lineRule="auto"/>
    </w:pPr>
    <w:rPr>
      <w:rFonts w:ascii="Calibri" w:eastAsia="Times New Roman" w:hAnsi="Calibri"/>
      <w:sz w:val="22"/>
      <w:szCs w:val="22"/>
      <w:lang w:val="en-US" w:eastAsia="ja-JP"/>
    </w:rPr>
  </w:style>
  <w:style w:type="paragraph" w:customStyle="1" w:styleId="Normln0">
    <w:name w:val="Normílní"/>
    <w:basedOn w:val="Zkladntext"/>
    <w:link w:val="NormlnChar"/>
    <w:rsid w:val="008B449E"/>
    <w:pPr>
      <w:ind w:firstLine="709"/>
    </w:pPr>
    <w:rPr>
      <w:bCs/>
      <w:color w:val="auto"/>
      <w:sz w:val="24"/>
    </w:rPr>
  </w:style>
  <w:style w:type="character" w:customStyle="1" w:styleId="NormlnChar">
    <w:name w:val="Normílní Char"/>
    <w:basedOn w:val="Standardnpsmoodstavce"/>
    <w:link w:val="Normln0"/>
    <w:rsid w:val="008B449E"/>
    <w:rPr>
      <w:rFonts w:ascii="Arial" w:eastAsia="Times New Roman" w:hAnsi="Arial"/>
      <w:bCs/>
      <w:sz w:val="24"/>
      <w:lang w:eastAsia="cs-CZ"/>
    </w:rPr>
  </w:style>
  <w:style w:type="character" w:customStyle="1" w:styleId="TextkomenteChar1">
    <w:name w:val="Text komentáře Char1"/>
    <w:basedOn w:val="Standardnpsmoodstavce"/>
    <w:rsid w:val="008B449E"/>
    <w:rPr>
      <w:rFonts w:ascii="Times New Roman" w:eastAsia="Times New Roman" w:hAnsi="Times New Roman" w:cs="Times New Roman"/>
      <w:sz w:val="24"/>
      <w:szCs w:val="24"/>
      <w:lang w:val="cs-CZ" w:eastAsia="cs-CZ"/>
    </w:rPr>
  </w:style>
  <w:style w:type="paragraph" w:customStyle="1" w:styleId="PlainText1">
    <w:name w:val="Plain Text1"/>
    <w:basedOn w:val="Normln"/>
    <w:uiPriority w:val="99"/>
    <w:rsid w:val="008B449E"/>
    <w:pPr>
      <w:suppressAutoHyphens/>
      <w:spacing w:line="220" w:lineRule="atLeast"/>
    </w:pPr>
    <w:rPr>
      <w:rFonts w:eastAsia="SimSun" w:cs="Tahoma"/>
      <w:kern w:val="1"/>
      <w:szCs w:val="22"/>
      <w:lang w:eastAsia="ar-SA"/>
    </w:rPr>
  </w:style>
  <w:style w:type="paragraph" w:customStyle="1" w:styleId="StylTabulkaPed6bZa6bChar">
    <w:name w:val="Styl Tabulka + Před:  6 b. Za:  6 b. Char"/>
    <w:basedOn w:val="Normln"/>
    <w:link w:val="StylTabulkaPed6bZa6bCharChar"/>
    <w:rsid w:val="008B449E"/>
    <w:pPr>
      <w:numPr>
        <w:numId w:val="9"/>
      </w:numPr>
      <w:tabs>
        <w:tab w:val="left" w:pos="2127"/>
      </w:tabs>
      <w:spacing w:after="40"/>
      <w:ind w:left="2127" w:right="424" w:hanging="1770"/>
    </w:pPr>
    <w:rPr>
      <w:rFonts w:ascii="Times New Roman" w:eastAsia="Times New Roman" w:hAnsi="Times New Roman"/>
      <w:b/>
      <w:bCs/>
      <w:color w:val="000000"/>
      <w:sz w:val="24"/>
      <w:lang w:eastAsia="cs-CZ"/>
    </w:rPr>
  </w:style>
  <w:style w:type="paragraph" w:customStyle="1" w:styleId="StylCGNormlnTimesNewRoman12bAutomatickVlevo04">
    <w:name w:val="Styl CG_Normální + Times New Roman 12 b. Automatická Vlevo:  0 ...4"/>
    <w:basedOn w:val="Normln"/>
    <w:uiPriority w:val="99"/>
    <w:rsid w:val="008B449E"/>
    <w:rPr>
      <w:rFonts w:ascii="Times New Roman" w:eastAsia="Times New Roman" w:hAnsi="Times New Roman"/>
      <w:kern w:val="28"/>
      <w:sz w:val="24"/>
      <w:lang w:eastAsia="cs-CZ"/>
    </w:rPr>
  </w:style>
  <w:style w:type="character" w:customStyle="1" w:styleId="StylTabulkaPed6bZa6bCharChar">
    <w:name w:val="Styl Tabulka + Před:  6 b. Za:  6 b. Char Char"/>
    <w:basedOn w:val="Standardnpsmoodstavce"/>
    <w:link w:val="StylTabulkaPed6bZa6bChar"/>
    <w:rsid w:val="008B449E"/>
    <w:rPr>
      <w:rFonts w:eastAsia="Times New Roman"/>
      <w:b/>
      <w:bCs/>
      <w:color w:val="000000"/>
      <w:sz w:val="24"/>
      <w:lang w:eastAsia="cs-CZ"/>
    </w:rPr>
  </w:style>
  <w:style w:type="character" w:customStyle="1" w:styleId="ProsttextChar">
    <w:name w:val="Prostý text Char"/>
    <w:basedOn w:val="Standardnpsmoodstavce"/>
    <w:link w:val="Prosttext"/>
    <w:uiPriority w:val="99"/>
    <w:rsid w:val="008B449E"/>
    <w:rPr>
      <w:rFonts w:ascii="Courier New" w:eastAsia="Times New Roman" w:hAnsi="Courier New" w:cs="Courier New"/>
    </w:rPr>
  </w:style>
  <w:style w:type="paragraph" w:styleId="Prosttext">
    <w:name w:val="Plain Text"/>
    <w:basedOn w:val="Normln"/>
    <w:link w:val="ProsttextChar"/>
    <w:uiPriority w:val="99"/>
    <w:rsid w:val="008B449E"/>
    <w:rPr>
      <w:rFonts w:ascii="Courier New" w:eastAsia="Times New Roman" w:hAnsi="Courier New" w:cs="Courier New"/>
      <w:sz w:val="20"/>
    </w:rPr>
  </w:style>
  <w:style w:type="character" w:customStyle="1" w:styleId="ProsttextChar1">
    <w:name w:val="Prostý text Char1"/>
    <w:basedOn w:val="Standardnpsmoodstavce"/>
    <w:uiPriority w:val="99"/>
    <w:semiHidden/>
    <w:rsid w:val="008B449E"/>
    <w:rPr>
      <w:rFonts w:ascii="Consolas" w:hAnsi="Consolas"/>
      <w:sz w:val="21"/>
      <w:szCs w:val="21"/>
    </w:rPr>
  </w:style>
  <w:style w:type="paragraph" w:customStyle="1" w:styleId="Zkladntextodsazen21">
    <w:name w:val="Základní text odsazený 21"/>
    <w:basedOn w:val="Normln"/>
    <w:next w:val="Zkladntextodsazen2"/>
    <w:link w:val="Zkladntextodsazen2Char"/>
    <w:uiPriority w:val="99"/>
    <w:semiHidden/>
    <w:unhideWhenUsed/>
    <w:rsid w:val="008B449E"/>
    <w:pPr>
      <w:spacing w:after="120" w:line="480" w:lineRule="auto"/>
      <w:ind w:left="283"/>
    </w:pPr>
    <w:rPr>
      <w:rFonts w:ascii="Times New Roman" w:eastAsia="Calibri" w:hAnsi="Times New Roman"/>
      <w:sz w:val="20"/>
    </w:rPr>
  </w:style>
  <w:style w:type="character" w:customStyle="1" w:styleId="Zkladntextodsazen2Char">
    <w:name w:val="Základní text odsazený 2 Char"/>
    <w:basedOn w:val="Standardnpsmoodstavce"/>
    <w:link w:val="Zkladntextodsazen21"/>
    <w:uiPriority w:val="99"/>
    <w:semiHidden/>
    <w:rsid w:val="008B449E"/>
    <w:rPr>
      <w:rFonts w:eastAsia="Calibri"/>
      <w:lang w:eastAsia="en-US"/>
    </w:rPr>
  </w:style>
  <w:style w:type="character" w:customStyle="1" w:styleId="tsubjname">
    <w:name w:val="tsubjname"/>
    <w:basedOn w:val="Standardnpsmoodstavce"/>
    <w:rsid w:val="008B449E"/>
  </w:style>
  <w:style w:type="paragraph" w:customStyle="1" w:styleId="StylTabulkaPed6bZa6b">
    <w:name w:val="Styl Tabulka + Před:  6 b. Za:  6 b."/>
    <w:basedOn w:val="Normln"/>
    <w:rsid w:val="008B449E"/>
    <w:pPr>
      <w:tabs>
        <w:tab w:val="num" w:pos="1440"/>
        <w:tab w:val="left" w:pos="2127"/>
      </w:tabs>
      <w:spacing w:after="40"/>
      <w:ind w:left="2127" w:right="424" w:hanging="1770"/>
    </w:pPr>
    <w:rPr>
      <w:rFonts w:ascii="Times New Roman" w:eastAsia="Times New Roman" w:hAnsi="Times New Roman"/>
      <w:b/>
      <w:bCs/>
      <w:color w:val="000000"/>
      <w:sz w:val="24"/>
      <w:lang w:eastAsia="cs-CZ"/>
    </w:rPr>
  </w:style>
  <w:style w:type="paragraph" w:customStyle="1" w:styleId="TebwordHeading1">
    <w:name w:val="Tebword_Heading 1"/>
    <w:basedOn w:val="Normln"/>
    <w:next w:val="Normln"/>
    <w:rsid w:val="008B449E"/>
    <w:pPr>
      <w:tabs>
        <w:tab w:val="left" w:pos="0"/>
        <w:tab w:val="num" w:pos="726"/>
      </w:tabs>
      <w:spacing w:after="120" w:line="240" w:lineRule="exact"/>
      <w:ind w:left="726" w:hanging="680"/>
    </w:pPr>
    <w:rPr>
      <w:rFonts w:ascii="Book Antiqua" w:eastAsia="Times New Roman" w:hAnsi="Book Antiqua"/>
      <w:b/>
      <w:bCs/>
      <w:szCs w:val="22"/>
      <w:lang w:eastAsia="cs-CZ"/>
    </w:rPr>
  </w:style>
  <w:style w:type="paragraph" w:customStyle="1" w:styleId="CharChar1">
    <w:name w:val="Char Char1"/>
    <w:basedOn w:val="Normln"/>
    <w:rsid w:val="008B449E"/>
    <w:pPr>
      <w:spacing w:after="160" w:line="240" w:lineRule="exact"/>
    </w:pPr>
    <w:rPr>
      <w:rFonts w:ascii="Verdana" w:eastAsia="Times New Roman" w:hAnsi="Verdana"/>
      <w:sz w:val="20"/>
      <w:lang w:val="en-US"/>
    </w:rPr>
  </w:style>
  <w:style w:type="paragraph" w:customStyle="1" w:styleId="BankNormal">
    <w:name w:val="BankNormal"/>
    <w:basedOn w:val="Normln"/>
    <w:rsid w:val="008B449E"/>
    <w:pPr>
      <w:spacing w:after="240"/>
    </w:pPr>
    <w:rPr>
      <w:rFonts w:ascii="Times New Roman" w:eastAsia="Times New Roman" w:hAnsi="Times New Roman"/>
      <w:sz w:val="24"/>
      <w:lang w:val="en-US"/>
    </w:rPr>
  </w:style>
  <w:style w:type="character" w:customStyle="1" w:styleId="CGNormlnCharChar">
    <w:name w:val="CG_Normální Char Char"/>
    <w:basedOn w:val="Standardnpsmoodstavce"/>
    <w:rsid w:val="008B449E"/>
    <w:rPr>
      <w:rFonts w:ascii="Arial" w:hAnsi="Arial"/>
      <w:color w:val="0000FF"/>
      <w:sz w:val="22"/>
    </w:rPr>
  </w:style>
  <w:style w:type="character" w:customStyle="1" w:styleId="ZpatChar1">
    <w:name w:val="Zápatí Char1"/>
    <w:basedOn w:val="Standardnpsmoodstavce"/>
    <w:uiPriority w:val="99"/>
    <w:locked/>
    <w:rsid w:val="008B449E"/>
    <w:rPr>
      <w:rFonts w:ascii="Arial" w:eastAsia="Calibri" w:hAnsi="Arial" w:cs="Arial"/>
      <w:sz w:val="22"/>
      <w:szCs w:val="22"/>
      <w:lang w:eastAsia="ar-SA"/>
    </w:rPr>
  </w:style>
  <w:style w:type="paragraph" w:customStyle="1" w:styleId="Styl2">
    <w:name w:val="Styl2"/>
    <w:basedOn w:val="Normln"/>
    <w:uiPriority w:val="99"/>
    <w:rsid w:val="008B449E"/>
    <w:pPr>
      <w:tabs>
        <w:tab w:val="num" w:pos="1622"/>
      </w:tabs>
      <w:ind w:left="1622" w:hanging="360"/>
    </w:pPr>
    <w:rPr>
      <w:rFonts w:ascii="Times New Roman" w:hAnsi="Times New Roman"/>
      <w:sz w:val="24"/>
      <w:szCs w:val="24"/>
      <w:lang w:eastAsia="cs-CZ"/>
    </w:rPr>
  </w:style>
  <w:style w:type="character" w:customStyle="1" w:styleId="apple-converted-space">
    <w:name w:val="apple-converted-space"/>
    <w:basedOn w:val="Standardnpsmoodstavce"/>
    <w:rsid w:val="008B449E"/>
  </w:style>
  <w:style w:type="paragraph" w:customStyle="1" w:styleId="xNormln">
    <w:name w:val="xNormální"/>
    <w:qFormat/>
    <w:rsid w:val="008B449E"/>
    <w:pPr>
      <w:tabs>
        <w:tab w:val="left" w:pos="284"/>
      </w:tabs>
      <w:spacing w:after="120"/>
      <w:jc w:val="both"/>
    </w:pPr>
    <w:rPr>
      <w:rFonts w:ascii="Arial" w:eastAsia="Times New Roman" w:hAnsi="Arial" w:cs="Arial"/>
      <w:bCs/>
      <w:sz w:val="22"/>
      <w:szCs w:val="22"/>
      <w:lang w:eastAsia="cs-CZ"/>
    </w:rPr>
  </w:style>
  <w:style w:type="paragraph" w:customStyle="1" w:styleId="xNadpis1">
    <w:name w:val="xNadpis 1"/>
    <w:basedOn w:val="Normln"/>
    <w:next w:val="xNormln"/>
    <w:qFormat/>
    <w:rsid w:val="008B449E"/>
    <w:pPr>
      <w:pageBreakBefore/>
      <w:widowControl w:val="0"/>
      <w:numPr>
        <w:numId w:val="10"/>
      </w:numPr>
      <w:tabs>
        <w:tab w:val="num" w:pos="360"/>
        <w:tab w:val="left" w:pos="1134"/>
      </w:tabs>
      <w:autoSpaceDE w:val="0"/>
      <w:autoSpaceDN w:val="0"/>
      <w:adjustRightInd w:val="0"/>
      <w:spacing w:before="240" w:after="120"/>
      <w:ind w:left="360" w:hanging="360"/>
      <w:outlineLvl w:val="0"/>
    </w:pPr>
    <w:rPr>
      <w:rFonts w:eastAsia="Times New Roman" w:cs="Arial"/>
      <w:b/>
      <w:bCs/>
      <w:caps/>
      <w:sz w:val="28"/>
      <w:szCs w:val="22"/>
      <w:lang w:eastAsia="cs-CZ"/>
    </w:rPr>
  </w:style>
  <w:style w:type="paragraph" w:customStyle="1" w:styleId="xNadpis2">
    <w:name w:val="xNadpis 2"/>
    <w:basedOn w:val="xNormln"/>
    <w:next w:val="xNormln"/>
    <w:qFormat/>
    <w:rsid w:val="008B449E"/>
    <w:pPr>
      <w:numPr>
        <w:ilvl w:val="1"/>
        <w:numId w:val="10"/>
      </w:numPr>
      <w:outlineLvl w:val="1"/>
    </w:pPr>
    <w:rPr>
      <w:b/>
      <w:sz w:val="24"/>
      <w:u w:val="single"/>
    </w:rPr>
  </w:style>
  <w:style w:type="paragraph" w:customStyle="1" w:styleId="xNadpis3">
    <w:name w:val="xNadpis 3"/>
    <w:basedOn w:val="xNadpis2"/>
    <w:next w:val="xNormln"/>
    <w:qFormat/>
    <w:rsid w:val="008B449E"/>
    <w:pPr>
      <w:numPr>
        <w:ilvl w:val="2"/>
      </w:numPr>
      <w:spacing w:before="240"/>
      <w:outlineLvl w:val="2"/>
    </w:pPr>
    <w:rPr>
      <w:sz w:val="22"/>
    </w:rPr>
  </w:style>
  <w:style w:type="paragraph" w:customStyle="1" w:styleId="xNadpis4">
    <w:name w:val="xNadpis 4"/>
    <w:basedOn w:val="xNormln"/>
    <w:next w:val="xNormln"/>
    <w:qFormat/>
    <w:rsid w:val="008B449E"/>
    <w:pPr>
      <w:numPr>
        <w:ilvl w:val="3"/>
        <w:numId w:val="10"/>
      </w:numPr>
      <w:tabs>
        <w:tab w:val="num" w:pos="2520"/>
      </w:tabs>
      <w:spacing w:before="240"/>
      <w:ind w:left="2520" w:hanging="360"/>
      <w:outlineLvl w:val="3"/>
    </w:pPr>
    <w:rPr>
      <w:b/>
      <w:u w:val="single"/>
    </w:rPr>
  </w:style>
  <w:style w:type="paragraph" w:customStyle="1" w:styleId="xNadpis5">
    <w:name w:val="xNadpis 5"/>
    <w:basedOn w:val="xNormln"/>
    <w:next w:val="xNormln"/>
    <w:qFormat/>
    <w:rsid w:val="008B449E"/>
    <w:pPr>
      <w:numPr>
        <w:ilvl w:val="4"/>
        <w:numId w:val="10"/>
      </w:numPr>
      <w:tabs>
        <w:tab w:val="num" w:pos="3240"/>
      </w:tabs>
      <w:spacing w:before="240"/>
      <w:ind w:left="3240" w:hanging="360"/>
      <w:outlineLvl w:val="4"/>
    </w:pPr>
    <w:rPr>
      <w:b/>
      <w:u w:val="single"/>
    </w:rPr>
  </w:style>
  <w:style w:type="paragraph" w:customStyle="1" w:styleId="xOdrazka1">
    <w:name w:val="xOdrazka1"/>
    <w:basedOn w:val="xNormln"/>
    <w:qFormat/>
    <w:rsid w:val="008B449E"/>
    <w:pPr>
      <w:numPr>
        <w:numId w:val="5"/>
      </w:numPr>
      <w:tabs>
        <w:tab w:val="clear" w:pos="360"/>
        <w:tab w:val="num" w:pos="284"/>
        <w:tab w:val="num" w:pos="928"/>
      </w:tabs>
      <w:ind w:left="284" w:hanging="284"/>
    </w:pPr>
  </w:style>
  <w:style w:type="paragraph" w:customStyle="1" w:styleId="xOdrazka2">
    <w:name w:val="xOdrazka2"/>
    <w:basedOn w:val="xNormln"/>
    <w:qFormat/>
    <w:rsid w:val="008B449E"/>
    <w:pPr>
      <w:numPr>
        <w:numId w:val="4"/>
      </w:numPr>
      <w:tabs>
        <w:tab w:val="clear" w:pos="0"/>
        <w:tab w:val="num" w:pos="-64"/>
      </w:tabs>
      <w:ind w:left="503" w:hanging="360"/>
    </w:pPr>
  </w:style>
  <w:style w:type="paragraph" w:customStyle="1" w:styleId="xTabulka">
    <w:name w:val="xTabulka"/>
    <w:basedOn w:val="Normln"/>
    <w:qFormat/>
    <w:rsid w:val="008B181D"/>
    <w:pPr>
      <w:numPr>
        <w:numId w:val="16"/>
      </w:numPr>
      <w:autoSpaceDE w:val="0"/>
      <w:autoSpaceDN w:val="0"/>
      <w:adjustRightInd w:val="0"/>
      <w:spacing w:after="120"/>
    </w:pPr>
    <w:rPr>
      <w:rFonts w:eastAsia="Times New Roman" w:cs="Arial"/>
      <w:i/>
      <w:szCs w:val="22"/>
      <w:lang w:eastAsia="cs-CZ"/>
    </w:rPr>
  </w:style>
  <w:style w:type="paragraph" w:customStyle="1" w:styleId="xNadpis6">
    <w:name w:val="xNadpis 6"/>
    <w:basedOn w:val="xNormln"/>
    <w:next w:val="xNormln"/>
    <w:qFormat/>
    <w:rsid w:val="008B449E"/>
    <w:pPr>
      <w:numPr>
        <w:ilvl w:val="5"/>
        <w:numId w:val="10"/>
      </w:numPr>
      <w:tabs>
        <w:tab w:val="num" w:pos="3960"/>
      </w:tabs>
      <w:spacing w:before="240"/>
      <w:ind w:left="3960" w:hanging="360"/>
      <w:outlineLvl w:val="5"/>
    </w:pPr>
    <w:rPr>
      <w:i/>
      <w:u w:val="single"/>
    </w:rPr>
  </w:style>
  <w:style w:type="paragraph" w:customStyle="1" w:styleId="xNadpis7">
    <w:name w:val="xNadpis 7"/>
    <w:basedOn w:val="xNormln"/>
    <w:next w:val="xNormln"/>
    <w:qFormat/>
    <w:rsid w:val="008B449E"/>
    <w:pPr>
      <w:keepNext/>
      <w:numPr>
        <w:ilvl w:val="6"/>
        <w:numId w:val="10"/>
      </w:numPr>
      <w:tabs>
        <w:tab w:val="num" w:pos="4680"/>
      </w:tabs>
      <w:spacing w:before="240"/>
      <w:ind w:left="4680" w:hanging="360"/>
      <w:outlineLvl w:val="6"/>
    </w:pPr>
    <w:rPr>
      <w:i/>
      <w:u w:val="single"/>
    </w:rPr>
  </w:style>
  <w:style w:type="paragraph" w:customStyle="1" w:styleId="xNadpis8">
    <w:name w:val="xNadpis 8"/>
    <w:basedOn w:val="xNormln"/>
    <w:next w:val="xNormln"/>
    <w:qFormat/>
    <w:rsid w:val="008B449E"/>
    <w:pPr>
      <w:numPr>
        <w:ilvl w:val="7"/>
        <w:numId w:val="10"/>
      </w:numPr>
      <w:tabs>
        <w:tab w:val="num" w:pos="5400"/>
      </w:tabs>
      <w:spacing w:before="240"/>
      <w:ind w:left="5400" w:hanging="360"/>
      <w:outlineLvl w:val="7"/>
    </w:pPr>
    <w:rPr>
      <w:i/>
      <w:u w:val="single"/>
    </w:rPr>
  </w:style>
  <w:style w:type="paragraph" w:customStyle="1" w:styleId="xNadpis9">
    <w:name w:val="xNadpis 9"/>
    <w:basedOn w:val="xNormln"/>
    <w:next w:val="xNormln"/>
    <w:qFormat/>
    <w:rsid w:val="008B449E"/>
    <w:pPr>
      <w:numPr>
        <w:ilvl w:val="8"/>
        <w:numId w:val="10"/>
      </w:numPr>
      <w:tabs>
        <w:tab w:val="num" w:pos="6120"/>
      </w:tabs>
      <w:spacing w:before="240"/>
      <w:ind w:left="6120" w:hanging="360"/>
      <w:outlineLvl w:val="8"/>
    </w:pPr>
    <w:rPr>
      <w:i/>
      <w:u w:val="single"/>
    </w:rPr>
  </w:style>
  <w:style w:type="paragraph" w:styleId="Textbubliny">
    <w:name w:val="Balloon Text"/>
    <w:basedOn w:val="Normln"/>
    <w:link w:val="TextbublinyChar1"/>
    <w:uiPriority w:val="99"/>
    <w:semiHidden/>
    <w:unhideWhenUsed/>
    <w:rsid w:val="008B449E"/>
    <w:rPr>
      <w:rFonts w:ascii="Segoe UI" w:hAnsi="Segoe UI" w:cs="Segoe UI"/>
      <w:sz w:val="18"/>
      <w:szCs w:val="18"/>
    </w:rPr>
  </w:style>
  <w:style w:type="character" w:customStyle="1" w:styleId="TextbublinyChar1">
    <w:name w:val="Text bubliny Char1"/>
    <w:basedOn w:val="Standardnpsmoodstavce"/>
    <w:link w:val="Textbubliny"/>
    <w:uiPriority w:val="99"/>
    <w:semiHidden/>
    <w:rsid w:val="008B449E"/>
    <w:rPr>
      <w:rFonts w:ascii="Segoe UI" w:hAnsi="Segoe UI" w:cs="Segoe UI"/>
      <w:sz w:val="18"/>
      <w:szCs w:val="18"/>
    </w:rPr>
  </w:style>
  <w:style w:type="paragraph" w:styleId="Zkladntextodsazen">
    <w:name w:val="Body Text Indent"/>
    <w:basedOn w:val="Normln"/>
    <w:link w:val="ZkladntextodsazenChar1"/>
    <w:uiPriority w:val="99"/>
    <w:unhideWhenUsed/>
    <w:rsid w:val="008B449E"/>
    <w:pPr>
      <w:spacing w:after="120"/>
      <w:ind w:left="283"/>
    </w:pPr>
  </w:style>
  <w:style w:type="character" w:customStyle="1" w:styleId="ZkladntextodsazenChar1">
    <w:name w:val="Základní text odsazený Char1"/>
    <w:basedOn w:val="Standardnpsmoodstavce"/>
    <w:link w:val="Zkladntextodsazen"/>
    <w:uiPriority w:val="99"/>
    <w:rsid w:val="008B449E"/>
    <w:rPr>
      <w:rFonts w:ascii="Arial" w:hAnsi="Arial"/>
      <w:sz w:val="22"/>
    </w:rPr>
  </w:style>
  <w:style w:type="paragraph" w:styleId="Zkladntextodsazen2">
    <w:name w:val="Body Text Indent 2"/>
    <w:basedOn w:val="Normln"/>
    <w:link w:val="Zkladntextodsazen2Char1"/>
    <w:uiPriority w:val="99"/>
    <w:semiHidden/>
    <w:unhideWhenUsed/>
    <w:rsid w:val="008B449E"/>
    <w:pPr>
      <w:spacing w:after="120" w:line="480" w:lineRule="auto"/>
      <w:ind w:left="283"/>
    </w:pPr>
  </w:style>
  <w:style w:type="character" w:customStyle="1" w:styleId="Zkladntextodsazen2Char1">
    <w:name w:val="Základní text odsazený 2 Char1"/>
    <w:basedOn w:val="Standardnpsmoodstavce"/>
    <w:link w:val="Zkladntextodsazen2"/>
    <w:uiPriority w:val="99"/>
    <w:semiHidden/>
    <w:rsid w:val="008B449E"/>
    <w:rPr>
      <w:rFonts w:ascii="Arial" w:hAnsi="Arial"/>
      <w:sz w:val="22"/>
    </w:rPr>
  </w:style>
  <w:style w:type="paragraph" w:styleId="Obsah1">
    <w:name w:val="toc 1"/>
    <w:basedOn w:val="Normln"/>
    <w:next w:val="Normln"/>
    <w:autoRedefine/>
    <w:uiPriority w:val="39"/>
    <w:unhideWhenUsed/>
    <w:rsid w:val="00F31AC7"/>
    <w:pPr>
      <w:tabs>
        <w:tab w:val="left" w:pos="1134"/>
        <w:tab w:val="right" w:leader="dot" w:pos="9346"/>
      </w:tabs>
      <w:ind w:left="1134" w:hanging="1134"/>
    </w:pPr>
  </w:style>
  <w:style w:type="paragraph" w:styleId="Obsah2">
    <w:name w:val="toc 2"/>
    <w:basedOn w:val="Normln"/>
    <w:next w:val="Normln"/>
    <w:autoRedefine/>
    <w:uiPriority w:val="39"/>
    <w:unhideWhenUsed/>
    <w:rsid w:val="00F31AC7"/>
    <w:pPr>
      <w:tabs>
        <w:tab w:val="left" w:pos="1134"/>
        <w:tab w:val="right" w:leader="dot" w:pos="9346"/>
      </w:tabs>
      <w:spacing w:after="100"/>
      <w:ind w:left="1134" w:hanging="914"/>
    </w:pPr>
  </w:style>
  <w:style w:type="paragraph" w:styleId="Obsah3">
    <w:name w:val="toc 3"/>
    <w:basedOn w:val="Normln"/>
    <w:next w:val="Normln"/>
    <w:autoRedefine/>
    <w:uiPriority w:val="39"/>
    <w:unhideWhenUsed/>
    <w:rsid w:val="00C5676A"/>
    <w:pPr>
      <w:tabs>
        <w:tab w:val="left" w:pos="1320"/>
        <w:tab w:val="right" w:leader="dot" w:pos="9062"/>
      </w:tabs>
      <w:spacing w:after="100"/>
      <w:ind w:left="1134" w:hanging="694"/>
    </w:pPr>
  </w:style>
  <w:style w:type="paragraph" w:styleId="Obsah4">
    <w:name w:val="toc 4"/>
    <w:basedOn w:val="Normln"/>
    <w:next w:val="Normln"/>
    <w:autoRedefine/>
    <w:uiPriority w:val="39"/>
    <w:unhideWhenUsed/>
    <w:rsid w:val="008B449E"/>
    <w:pPr>
      <w:spacing w:after="100"/>
      <w:ind w:left="660"/>
    </w:pPr>
  </w:style>
  <w:style w:type="paragraph" w:styleId="Obsah5">
    <w:name w:val="toc 5"/>
    <w:basedOn w:val="Normln"/>
    <w:next w:val="Normln"/>
    <w:autoRedefine/>
    <w:uiPriority w:val="39"/>
    <w:unhideWhenUsed/>
    <w:rsid w:val="008B449E"/>
    <w:pPr>
      <w:ind w:left="880"/>
    </w:pPr>
    <w:rPr>
      <w:rFonts w:asciiTheme="minorHAnsi" w:eastAsiaTheme="minorEastAsia" w:hAnsiTheme="minorHAnsi" w:cstheme="minorBidi"/>
      <w:sz w:val="18"/>
      <w:szCs w:val="18"/>
      <w:lang w:eastAsia="cs-CZ"/>
    </w:rPr>
  </w:style>
  <w:style w:type="paragraph" w:styleId="Obsah6">
    <w:name w:val="toc 6"/>
    <w:basedOn w:val="Normln"/>
    <w:next w:val="Normln"/>
    <w:autoRedefine/>
    <w:uiPriority w:val="39"/>
    <w:unhideWhenUsed/>
    <w:rsid w:val="008B449E"/>
    <w:pPr>
      <w:ind w:left="1100"/>
    </w:pPr>
    <w:rPr>
      <w:rFonts w:asciiTheme="minorHAnsi" w:eastAsiaTheme="minorEastAsia" w:hAnsiTheme="minorHAnsi" w:cstheme="minorBidi"/>
      <w:sz w:val="18"/>
      <w:szCs w:val="18"/>
      <w:lang w:eastAsia="cs-CZ"/>
    </w:rPr>
  </w:style>
  <w:style w:type="paragraph" w:styleId="Obsah7">
    <w:name w:val="toc 7"/>
    <w:basedOn w:val="Normln"/>
    <w:next w:val="Normln"/>
    <w:autoRedefine/>
    <w:uiPriority w:val="39"/>
    <w:unhideWhenUsed/>
    <w:rsid w:val="008B449E"/>
    <w:pPr>
      <w:ind w:left="1320"/>
    </w:pPr>
    <w:rPr>
      <w:rFonts w:asciiTheme="minorHAnsi" w:eastAsiaTheme="minorEastAsia" w:hAnsiTheme="minorHAnsi" w:cstheme="minorBidi"/>
      <w:sz w:val="18"/>
      <w:szCs w:val="18"/>
      <w:lang w:eastAsia="cs-CZ"/>
    </w:rPr>
  </w:style>
  <w:style w:type="paragraph" w:styleId="Obsah8">
    <w:name w:val="toc 8"/>
    <w:basedOn w:val="Normln"/>
    <w:next w:val="Normln"/>
    <w:autoRedefine/>
    <w:uiPriority w:val="39"/>
    <w:unhideWhenUsed/>
    <w:rsid w:val="008B449E"/>
    <w:pPr>
      <w:ind w:left="1540"/>
    </w:pPr>
    <w:rPr>
      <w:rFonts w:asciiTheme="minorHAnsi" w:eastAsiaTheme="minorEastAsia" w:hAnsiTheme="minorHAnsi" w:cstheme="minorBidi"/>
      <w:sz w:val="18"/>
      <w:szCs w:val="18"/>
      <w:lang w:eastAsia="cs-CZ"/>
    </w:rPr>
  </w:style>
  <w:style w:type="paragraph" w:styleId="Obsah9">
    <w:name w:val="toc 9"/>
    <w:basedOn w:val="Normln"/>
    <w:next w:val="Normln"/>
    <w:autoRedefine/>
    <w:uiPriority w:val="39"/>
    <w:unhideWhenUsed/>
    <w:rsid w:val="008B449E"/>
    <w:pPr>
      <w:ind w:left="1760"/>
    </w:pPr>
    <w:rPr>
      <w:rFonts w:asciiTheme="minorHAnsi" w:eastAsiaTheme="minorEastAsia" w:hAnsiTheme="minorHAnsi" w:cstheme="minorBidi"/>
      <w:sz w:val="18"/>
      <w:szCs w:val="18"/>
      <w:lang w:eastAsia="cs-CZ"/>
    </w:rPr>
  </w:style>
  <w:style w:type="paragraph" w:customStyle="1" w:styleId="before-ul">
    <w:name w:val="before-ul"/>
    <w:basedOn w:val="Normln"/>
    <w:rsid w:val="00F97C1E"/>
    <w:pPr>
      <w:spacing w:before="100" w:beforeAutospacing="1" w:after="100" w:afterAutospacing="1"/>
    </w:pPr>
    <w:rPr>
      <w:rFonts w:ascii="Times New Roman" w:eastAsia="Times New Roman" w:hAnsi="Times New Roman"/>
      <w:sz w:val="24"/>
      <w:szCs w:val="24"/>
      <w:lang w:eastAsia="cs-CZ"/>
    </w:rPr>
  </w:style>
  <w:style w:type="paragraph" w:styleId="Normlnodsazen">
    <w:name w:val="Normal Indent"/>
    <w:aliases w:val="Normal Indent Char,Normal Indent Char2 Char,Normal Indent Char1 Char Char,Normal Indent Char Char Char Char,Normal Indent Char Char1 Char,Normal Indent Char2 Char Char Char Char,Normal Indent Char1 Char Char Char Char Char"/>
    <w:basedOn w:val="Normln"/>
    <w:link w:val="NormlnodsazenChar"/>
    <w:uiPriority w:val="99"/>
    <w:rsid w:val="00C5013B"/>
    <w:pPr>
      <w:spacing w:after="120"/>
    </w:pPr>
    <w:rPr>
      <w:rFonts w:eastAsia="Times New Roman"/>
      <w:kern w:val="28"/>
      <w:lang w:eastAsia="cs-CZ"/>
    </w:rPr>
  </w:style>
  <w:style w:type="character" w:customStyle="1" w:styleId="NormlnodsazenChar">
    <w:name w:val="Normální odsazený Char"/>
    <w:aliases w:val="Normal Indent Char Char,Normal Indent Char2 Char Char,Normal Indent Char1 Char Char Char,Normal Indent Char Char Char Char Char,Normal Indent Char Char1 Char Char,Normal Indent Char2 Char Char Char Char Char"/>
    <w:link w:val="Normlnodsazen"/>
    <w:uiPriority w:val="99"/>
    <w:locked/>
    <w:rsid w:val="00C5013B"/>
    <w:rPr>
      <w:rFonts w:ascii="Arial" w:eastAsia="Times New Roman" w:hAnsi="Arial"/>
      <w:kern w:val="28"/>
      <w:sz w:val="22"/>
      <w:lang w:eastAsia="cs-CZ"/>
    </w:rPr>
  </w:style>
  <w:style w:type="paragraph" w:customStyle="1" w:styleId="Podnadpis2">
    <w:name w:val="Podnadpis2"/>
    <w:basedOn w:val="Normln"/>
    <w:uiPriority w:val="99"/>
    <w:rsid w:val="00213A79"/>
    <w:pPr>
      <w:keepNext/>
      <w:spacing w:after="120"/>
    </w:pPr>
    <w:rPr>
      <w:rFonts w:eastAsia="Times New Roman"/>
      <w:b/>
      <w:kern w:val="28"/>
      <w:lang w:eastAsia="cs-CZ"/>
    </w:rPr>
  </w:style>
  <w:style w:type="paragraph" w:customStyle="1" w:styleId="NADPIS20">
    <w:name w:val="NADPIS 2"/>
    <w:basedOn w:val="Nadpis2"/>
    <w:uiPriority w:val="99"/>
    <w:rsid w:val="005F6C96"/>
    <w:pPr>
      <w:keepLines w:val="0"/>
      <w:spacing w:before="320" w:after="200"/>
      <w:ind w:left="1134" w:hanging="1134"/>
    </w:pPr>
    <w:rPr>
      <w:rFonts w:cs="Times New Roman"/>
      <w:caps/>
      <w:kern w:val="28"/>
      <w:sz w:val="26"/>
      <w:szCs w:val="20"/>
    </w:rPr>
  </w:style>
  <w:style w:type="character" w:customStyle="1" w:styleId="Nevyeenzmnka1">
    <w:name w:val="Nevyřešená zmínka1"/>
    <w:basedOn w:val="Standardnpsmoodstavce"/>
    <w:uiPriority w:val="99"/>
    <w:semiHidden/>
    <w:unhideWhenUsed/>
    <w:rsid w:val="009265CA"/>
    <w:rPr>
      <w:color w:val="605E5C"/>
      <w:shd w:val="clear" w:color="auto" w:fill="E1DFDD"/>
    </w:rPr>
  </w:style>
  <w:style w:type="table" w:customStyle="1" w:styleId="Mkatabulky2">
    <w:name w:val="Mřížka tabulky2"/>
    <w:basedOn w:val="Normlntabulka"/>
    <w:next w:val="Mkatabulky"/>
    <w:uiPriority w:val="59"/>
    <w:rsid w:val="00E06824"/>
    <w:rPr>
      <w:rFonts w:eastAsia="Times New Roman"/>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3B7FF7"/>
    <w:rPr>
      <w:rFonts w:ascii="Calibri" w:eastAsia="Times New Roman" w:hAnsi="Calibri"/>
      <w:sz w:val="22"/>
      <w:szCs w:val="22"/>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3D7B22"/>
    <w:rPr>
      <w:rFonts w:ascii="Calibri" w:eastAsia="Times New Roman" w:hAnsi="Calibri"/>
      <w:sz w:val="22"/>
      <w:szCs w:val="22"/>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2">
    <w:name w:val="Nevyřešená zmínka2"/>
    <w:basedOn w:val="Standardnpsmoodstavce"/>
    <w:uiPriority w:val="99"/>
    <w:semiHidden/>
    <w:unhideWhenUsed/>
    <w:rsid w:val="00A62870"/>
    <w:rPr>
      <w:color w:val="605E5C"/>
      <w:shd w:val="clear" w:color="auto" w:fill="E1DFDD"/>
    </w:rPr>
  </w:style>
  <w:style w:type="paragraph" w:customStyle="1" w:styleId="Podnadpis3">
    <w:name w:val="Podnadpis3"/>
    <w:basedOn w:val="Normln"/>
    <w:link w:val="PodnadpisChar2"/>
    <w:uiPriority w:val="99"/>
    <w:rsid w:val="00C479D4"/>
    <w:pPr>
      <w:keepNext/>
      <w:spacing w:after="120"/>
      <w:jc w:val="left"/>
    </w:pPr>
    <w:rPr>
      <w:b/>
      <w:kern w:val="28"/>
    </w:rPr>
  </w:style>
  <w:style w:type="paragraph" w:customStyle="1" w:styleId="Styl3">
    <w:name w:val="Styl3"/>
    <w:basedOn w:val="Nadpis4"/>
    <w:link w:val="Styl3Char"/>
    <w:qFormat/>
    <w:rsid w:val="00C479D4"/>
    <w:pPr>
      <w:keepLines w:val="0"/>
      <w:spacing w:before="240" w:after="120"/>
    </w:pPr>
    <w:rPr>
      <w:rFonts w:cs="Arial"/>
    </w:rPr>
  </w:style>
  <w:style w:type="character" w:customStyle="1" w:styleId="Styl3Char">
    <w:name w:val="Styl3 Char"/>
    <w:basedOn w:val="Nadpis4Char"/>
    <w:link w:val="Styl3"/>
    <w:rsid w:val="00C479D4"/>
    <w:rPr>
      <w:rFonts w:ascii="Arial" w:hAnsi="Arial" w:cs="Arial"/>
      <w:b/>
      <w:iCs/>
      <w:sz w:val="22"/>
    </w:rPr>
  </w:style>
  <w:style w:type="character" w:customStyle="1" w:styleId="hps">
    <w:name w:val="hps"/>
    <w:rsid w:val="00C40EA8"/>
  </w:style>
  <w:style w:type="paragraph" w:customStyle="1" w:styleId="Punktaufzhlung">
    <w:name w:val="Punktaufzählung"/>
    <w:basedOn w:val="FormatvorlageTextRechts"/>
    <w:link w:val="PunktaufzhlungZchn"/>
    <w:rsid w:val="00413162"/>
    <w:pPr>
      <w:numPr>
        <w:ilvl w:val="0"/>
      </w:numPr>
      <w:spacing w:before="0" w:after="60" w:line="240" w:lineRule="auto"/>
      <w:ind w:left="142" w:hanging="284"/>
    </w:pPr>
    <w:rPr>
      <w:snapToGrid/>
      <w:szCs w:val="24"/>
      <w:lang w:val="en-GB"/>
    </w:rPr>
  </w:style>
  <w:style w:type="character" w:customStyle="1" w:styleId="PunktaufzhlungZchn">
    <w:name w:val="Punktaufzählung Zchn"/>
    <w:link w:val="Punktaufzhlung"/>
    <w:locked/>
    <w:rsid w:val="00413162"/>
    <w:rPr>
      <w:rFonts w:ascii="Arial" w:eastAsia="Times New Roman" w:hAnsi="Arial"/>
      <w:sz w:val="24"/>
      <w:szCs w:val="24"/>
      <w:lang w:val="en-GB" w:eastAsia="de-DE"/>
    </w:rPr>
  </w:style>
  <w:style w:type="paragraph" w:customStyle="1" w:styleId="AufzPkt">
    <w:name w:val="Aufz.Pkt"/>
    <w:basedOn w:val="Normln"/>
    <w:rsid w:val="00413162"/>
    <w:pPr>
      <w:spacing w:before="0" w:after="120"/>
      <w:ind w:left="568" w:hanging="284"/>
    </w:pPr>
    <w:rPr>
      <w:rFonts w:eastAsia="Times New Roman"/>
      <w:sz w:val="24"/>
      <w:lang w:val="de-DE" w:eastAsia="de-DE"/>
    </w:rPr>
  </w:style>
  <w:style w:type="character" w:customStyle="1" w:styleId="Nevyeenzmnka3">
    <w:name w:val="Nevyřešená zmínka3"/>
    <w:basedOn w:val="Standardnpsmoodstavce"/>
    <w:uiPriority w:val="99"/>
    <w:semiHidden/>
    <w:unhideWhenUsed/>
    <w:rsid w:val="00992AC1"/>
    <w:rPr>
      <w:color w:val="605E5C"/>
      <w:shd w:val="clear" w:color="auto" w:fill="E1DFDD"/>
    </w:rPr>
  </w:style>
  <w:style w:type="character" w:customStyle="1" w:styleId="Nevyeenzmnka4">
    <w:name w:val="Nevyřešená zmínka4"/>
    <w:basedOn w:val="Standardnpsmoodstavce"/>
    <w:uiPriority w:val="99"/>
    <w:semiHidden/>
    <w:unhideWhenUsed/>
    <w:rsid w:val="002029E4"/>
    <w:rPr>
      <w:color w:val="605E5C"/>
      <w:shd w:val="clear" w:color="auto" w:fill="E1DFDD"/>
    </w:rPr>
  </w:style>
  <w:style w:type="paragraph" w:customStyle="1" w:styleId="Styl4">
    <w:name w:val="Styl4"/>
    <w:basedOn w:val="Odstavecseseznamem"/>
    <w:link w:val="Styl4Char"/>
    <w:qFormat/>
    <w:rsid w:val="006030BD"/>
    <w:pPr>
      <w:numPr>
        <w:numId w:val="12"/>
      </w:numPr>
      <w:tabs>
        <w:tab w:val="left" w:pos="567"/>
      </w:tabs>
      <w:ind w:left="0" w:firstLine="0"/>
    </w:pPr>
    <w:rPr>
      <w:b/>
      <w:u w:val="single"/>
    </w:rPr>
  </w:style>
  <w:style w:type="character" w:customStyle="1" w:styleId="Styl4Char">
    <w:name w:val="Styl4 Char"/>
    <w:basedOn w:val="OdstavecseseznamemChar"/>
    <w:link w:val="Styl4"/>
    <w:rsid w:val="006030BD"/>
    <w:rPr>
      <w:rFonts w:ascii="Arial" w:hAnsi="Arial"/>
      <w:b/>
      <w:sz w:val="22"/>
      <w:u w:val="single"/>
    </w:rPr>
  </w:style>
  <w:style w:type="paragraph" w:customStyle="1" w:styleId="CGNadpis1">
    <w:name w:val="CG_Nadpis 1"/>
    <w:next w:val="Normln"/>
    <w:rsid w:val="00AC453E"/>
    <w:pPr>
      <w:keepNext/>
      <w:numPr>
        <w:numId w:val="13"/>
      </w:numPr>
      <w:spacing w:before="480"/>
    </w:pPr>
    <w:rPr>
      <w:rFonts w:ascii="Arial" w:eastAsia="Times New Roman" w:hAnsi="Arial"/>
      <w:b/>
      <w:bCs/>
      <w:caps/>
      <w:kern w:val="32"/>
      <w:sz w:val="22"/>
      <w:u w:val="single"/>
      <w:lang w:eastAsia="cs-CZ"/>
    </w:rPr>
  </w:style>
  <w:style w:type="paragraph" w:customStyle="1" w:styleId="CGNadpis2">
    <w:name w:val="CG_Nadpis 2"/>
    <w:basedOn w:val="CGNadpis1"/>
    <w:next w:val="Normln"/>
    <w:rsid w:val="00AC453E"/>
    <w:pPr>
      <w:numPr>
        <w:ilvl w:val="1"/>
      </w:numPr>
    </w:pPr>
    <w:rPr>
      <w:bCs w:val="0"/>
      <w:caps w:val="0"/>
      <w:szCs w:val="22"/>
    </w:rPr>
  </w:style>
  <w:style w:type="paragraph" w:customStyle="1" w:styleId="CGNadpis4">
    <w:name w:val="CG_Nadpis 4"/>
    <w:basedOn w:val="CGNadpis3"/>
    <w:next w:val="Normln"/>
    <w:rsid w:val="00AC453E"/>
    <w:pPr>
      <w:numPr>
        <w:ilvl w:val="3"/>
      </w:numPr>
      <w:tabs>
        <w:tab w:val="clear" w:pos="1134"/>
        <w:tab w:val="num" w:pos="360"/>
      </w:tabs>
    </w:pPr>
    <w:rPr>
      <w:b w:val="0"/>
      <w:caps/>
      <w:u w:val="single"/>
    </w:rPr>
  </w:style>
  <w:style w:type="paragraph" w:customStyle="1" w:styleId="CGNadpis3">
    <w:name w:val="CG_Nadpis 3"/>
    <w:basedOn w:val="CGNadpis2"/>
    <w:next w:val="Normln"/>
    <w:rsid w:val="00AC453E"/>
    <w:pPr>
      <w:numPr>
        <w:ilvl w:val="2"/>
      </w:numPr>
      <w:tabs>
        <w:tab w:val="clear" w:pos="1134"/>
        <w:tab w:val="num" w:pos="360"/>
      </w:tabs>
    </w:pPr>
    <w:rPr>
      <w:u w:val="none"/>
    </w:rPr>
  </w:style>
  <w:style w:type="paragraph" w:customStyle="1" w:styleId="Styl5">
    <w:name w:val="Styl5"/>
    <w:basedOn w:val="Normln"/>
    <w:next w:val="Normln"/>
    <w:link w:val="Styl5Char"/>
    <w:autoRedefine/>
    <w:qFormat/>
    <w:rsid w:val="005E5672"/>
    <w:pPr>
      <w:numPr>
        <w:numId w:val="15"/>
      </w:numPr>
      <w:tabs>
        <w:tab w:val="left" w:pos="1134"/>
      </w:tabs>
      <w:spacing w:before="240" w:after="120"/>
      <w:ind w:left="993" w:hanging="993"/>
      <w:jc w:val="left"/>
    </w:pPr>
    <w:rPr>
      <w:rFonts w:ascii="Times New Roman" w:hAnsi="Times New Roman"/>
      <w:b/>
      <w:bCs/>
      <w:i/>
      <w:szCs w:val="22"/>
    </w:rPr>
  </w:style>
  <w:style w:type="paragraph" w:customStyle="1" w:styleId="Styl6">
    <w:name w:val="Styl6"/>
    <w:basedOn w:val="Normln"/>
    <w:next w:val="Normln"/>
    <w:link w:val="Styl6Char"/>
    <w:qFormat/>
    <w:rsid w:val="005E5672"/>
    <w:pPr>
      <w:numPr>
        <w:numId w:val="17"/>
      </w:numPr>
      <w:spacing w:after="120"/>
      <w:ind w:left="1134" w:hanging="1068"/>
      <w:contextualSpacing/>
    </w:pPr>
    <w:rPr>
      <w:rFonts w:ascii="Times New Roman" w:hAnsi="Times New Roman"/>
      <w:b/>
      <w:i/>
      <w:szCs w:val="22"/>
    </w:rPr>
  </w:style>
  <w:style w:type="character" w:customStyle="1" w:styleId="Styl5Char">
    <w:name w:val="Styl5 Char"/>
    <w:basedOn w:val="Standardnpsmoodstavce"/>
    <w:link w:val="Styl5"/>
    <w:rsid w:val="005E5672"/>
    <w:rPr>
      <w:b/>
      <w:bCs/>
      <w:i/>
      <w:sz w:val="22"/>
      <w:szCs w:val="22"/>
    </w:rPr>
  </w:style>
  <w:style w:type="character" w:customStyle="1" w:styleId="Nevyeenzmnka5">
    <w:name w:val="Nevyřešená zmínka5"/>
    <w:basedOn w:val="Standardnpsmoodstavce"/>
    <w:uiPriority w:val="99"/>
    <w:semiHidden/>
    <w:unhideWhenUsed/>
    <w:rsid w:val="00232432"/>
    <w:rPr>
      <w:color w:val="605E5C"/>
      <w:shd w:val="clear" w:color="auto" w:fill="E1DFDD"/>
    </w:rPr>
  </w:style>
  <w:style w:type="character" w:customStyle="1" w:styleId="Styl6Char">
    <w:name w:val="Styl6 Char"/>
    <w:basedOn w:val="ZhlavChar"/>
    <w:link w:val="Styl6"/>
    <w:rsid w:val="005E5672"/>
    <w:rPr>
      <w:rFonts w:ascii="Arial" w:hAnsi="Arial"/>
      <w:b/>
      <w:i/>
      <w:sz w:val="22"/>
      <w:szCs w:val="22"/>
    </w:rPr>
  </w:style>
  <w:style w:type="character" w:customStyle="1" w:styleId="TitulekChar">
    <w:name w:val="Titulek Char"/>
    <w:aliases w:val="Titulek rovnice Char,Tabulka Char"/>
    <w:basedOn w:val="Standardnpsmoodstavce"/>
    <w:link w:val="Titulek"/>
    <w:rsid w:val="005E5672"/>
    <w:rPr>
      <w:rFonts w:eastAsia="Times New Roman"/>
      <w:b/>
      <w:bCs/>
      <w:i/>
      <w:noProof/>
      <w:sz w:val="22"/>
      <w:szCs w:val="22"/>
      <w:lang w:eastAsia="cs-CZ"/>
    </w:rPr>
  </w:style>
  <w:style w:type="character" w:customStyle="1" w:styleId="Nevyeenzmnka6">
    <w:name w:val="Nevyřešená zmínka6"/>
    <w:basedOn w:val="Standardnpsmoodstavce"/>
    <w:uiPriority w:val="99"/>
    <w:semiHidden/>
    <w:unhideWhenUsed/>
    <w:rsid w:val="002360EC"/>
    <w:rPr>
      <w:color w:val="605E5C"/>
      <w:shd w:val="clear" w:color="auto" w:fill="E1DFDD"/>
    </w:rPr>
  </w:style>
  <w:style w:type="table" w:customStyle="1" w:styleId="Mkatabulky5">
    <w:name w:val="Mřížka tabulky5"/>
    <w:basedOn w:val="Normlntabulka"/>
    <w:next w:val="Mkatabulky"/>
    <w:uiPriority w:val="59"/>
    <w:rsid w:val="008F1EFA"/>
    <w:rPr>
      <w:rFonts w:ascii="Calibri" w:eastAsia="Times New Roman" w:hAnsi="Calibri"/>
      <w:sz w:val="22"/>
      <w:szCs w:val="22"/>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7">
    <w:name w:val="Nevyřešená zmínka7"/>
    <w:basedOn w:val="Standardnpsmoodstavce"/>
    <w:uiPriority w:val="99"/>
    <w:semiHidden/>
    <w:unhideWhenUsed/>
    <w:rsid w:val="009175F7"/>
    <w:rPr>
      <w:color w:val="605E5C"/>
      <w:shd w:val="clear" w:color="auto" w:fill="E1DFDD"/>
    </w:rPr>
  </w:style>
  <w:style w:type="paragraph" w:styleId="Zkladntext3">
    <w:name w:val="Body Text 3"/>
    <w:basedOn w:val="Normln"/>
    <w:link w:val="Zkladntext3Char"/>
    <w:rsid w:val="001637A1"/>
    <w:pPr>
      <w:spacing w:before="0" w:after="120"/>
      <w:jc w:val="left"/>
    </w:pPr>
    <w:rPr>
      <w:rFonts w:ascii="Times New Roman" w:eastAsia="Times New Roman" w:hAnsi="Times New Roman"/>
      <w:sz w:val="16"/>
      <w:szCs w:val="16"/>
      <w:lang w:eastAsia="cs-CZ"/>
    </w:rPr>
  </w:style>
  <w:style w:type="character" w:customStyle="1" w:styleId="Zkladntext3Char">
    <w:name w:val="Základní text 3 Char"/>
    <w:basedOn w:val="Standardnpsmoodstavce"/>
    <w:link w:val="Zkladntext3"/>
    <w:rsid w:val="001637A1"/>
    <w:rPr>
      <w:rFonts w:eastAsia="Times New Roman"/>
      <w:sz w:val="16"/>
      <w:szCs w:val="16"/>
      <w:lang w:eastAsia="cs-CZ"/>
    </w:rPr>
  </w:style>
  <w:style w:type="character" w:customStyle="1" w:styleId="Nevyeenzmnka8">
    <w:name w:val="Nevyřešená zmínka8"/>
    <w:basedOn w:val="Standardnpsmoodstavce"/>
    <w:uiPriority w:val="99"/>
    <w:semiHidden/>
    <w:unhideWhenUsed/>
    <w:rsid w:val="00BA2C13"/>
    <w:rPr>
      <w:color w:val="605E5C"/>
      <w:shd w:val="clear" w:color="auto" w:fill="E1DFDD"/>
    </w:rPr>
  </w:style>
  <w:style w:type="character" w:customStyle="1" w:styleId="Nevyeenzmnka9">
    <w:name w:val="Nevyřešená zmínka9"/>
    <w:basedOn w:val="Standardnpsmoodstavce"/>
    <w:uiPriority w:val="99"/>
    <w:semiHidden/>
    <w:unhideWhenUsed/>
    <w:rsid w:val="007E3E11"/>
    <w:rPr>
      <w:color w:val="605E5C"/>
      <w:shd w:val="clear" w:color="auto" w:fill="E1DFDD"/>
    </w:rPr>
  </w:style>
  <w:style w:type="paragraph" w:customStyle="1" w:styleId="Textbodu">
    <w:name w:val="Text bodu"/>
    <w:basedOn w:val="Normln"/>
    <w:rsid w:val="00C7685C"/>
    <w:pPr>
      <w:numPr>
        <w:ilvl w:val="8"/>
        <w:numId w:val="21"/>
      </w:numPr>
      <w:spacing w:before="0"/>
      <w:outlineLvl w:val="8"/>
    </w:pPr>
    <w:rPr>
      <w:rFonts w:ascii="Times New Roman" w:eastAsia="Times New Roman" w:hAnsi="Times New Roman"/>
      <w:sz w:val="24"/>
      <w:lang w:eastAsia="cs-CZ"/>
    </w:rPr>
  </w:style>
  <w:style w:type="paragraph" w:customStyle="1" w:styleId="Textpsmene">
    <w:name w:val="Text písmene"/>
    <w:basedOn w:val="Normln"/>
    <w:rsid w:val="00C7685C"/>
    <w:pPr>
      <w:numPr>
        <w:ilvl w:val="7"/>
        <w:numId w:val="21"/>
      </w:numPr>
      <w:spacing w:before="0"/>
      <w:outlineLvl w:val="7"/>
    </w:pPr>
    <w:rPr>
      <w:rFonts w:ascii="Times New Roman" w:eastAsia="Times New Roman" w:hAnsi="Times New Roman"/>
      <w:sz w:val="24"/>
      <w:lang w:eastAsia="cs-CZ"/>
    </w:rPr>
  </w:style>
  <w:style w:type="paragraph" w:customStyle="1" w:styleId="Textodstavce">
    <w:name w:val="Text odstavce"/>
    <w:basedOn w:val="Normln"/>
    <w:rsid w:val="00C7685C"/>
    <w:pPr>
      <w:numPr>
        <w:ilvl w:val="6"/>
        <w:numId w:val="21"/>
      </w:numPr>
      <w:tabs>
        <w:tab w:val="left" w:pos="851"/>
      </w:tabs>
      <w:spacing w:after="120"/>
      <w:outlineLvl w:val="6"/>
    </w:pPr>
    <w:rPr>
      <w:rFonts w:ascii="Times New Roman" w:eastAsia="Times New Roman" w:hAnsi="Times New Roman"/>
      <w:sz w:val="24"/>
      <w:lang w:eastAsia="cs-CZ"/>
    </w:rPr>
  </w:style>
  <w:style w:type="paragraph" w:customStyle="1" w:styleId="Paragraf">
    <w:name w:val="Paragraf"/>
    <w:basedOn w:val="Normln"/>
    <w:next w:val="Textodstavce"/>
    <w:rsid w:val="009C5891"/>
    <w:pPr>
      <w:keepNext/>
      <w:keepLines/>
      <w:spacing w:before="240"/>
      <w:jc w:val="center"/>
      <w:outlineLvl w:val="5"/>
    </w:pPr>
    <w:rPr>
      <w:rFonts w:ascii="Times New Roman" w:eastAsia="Times New Roman" w:hAnsi="Times New Roman"/>
      <w:sz w:val="24"/>
      <w:lang w:eastAsia="cs-CZ"/>
    </w:rPr>
  </w:style>
  <w:style w:type="paragraph" w:customStyle="1" w:styleId="Nadpisparagrafu">
    <w:name w:val="Nadpis paragrafu"/>
    <w:basedOn w:val="Paragraf"/>
    <w:next w:val="Textodstavce"/>
    <w:rsid w:val="009C5891"/>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7359B"/>
    <w:pPr>
      <w:spacing w:before="120" w:line="276" w:lineRule="auto"/>
      <w:jc w:val="both"/>
    </w:pPr>
    <w:rPr>
      <w:rFonts w:ascii="Arial" w:hAnsi="Arial"/>
      <w:sz w:val="22"/>
    </w:rPr>
  </w:style>
  <w:style w:type="paragraph" w:styleId="Nadpis1">
    <w:name w:val="heading 1"/>
    <w:basedOn w:val="Normln"/>
    <w:next w:val="Normln"/>
    <w:link w:val="Nadpis1Char"/>
    <w:uiPriority w:val="9"/>
    <w:qFormat/>
    <w:rsid w:val="00C85C0C"/>
    <w:pPr>
      <w:keepNext/>
      <w:keepLines/>
      <w:numPr>
        <w:numId w:val="40"/>
      </w:numPr>
      <w:spacing w:before="480" w:after="240"/>
      <w:ind w:left="709" w:hanging="709"/>
      <w:outlineLvl w:val="0"/>
    </w:pPr>
    <w:rPr>
      <w:rFonts w:eastAsiaTheme="majorEastAsia" w:cstheme="majorBidi"/>
      <w:b/>
      <w:color w:val="2F5496" w:themeColor="accent1" w:themeShade="BF"/>
      <w:sz w:val="32"/>
      <w:szCs w:val="32"/>
    </w:rPr>
  </w:style>
  <w:style w:type="paragraph" w:styleId="Nadpis2">
    <w:name w:val="heading 2"/>
    <w:basedOn w:val="Normln"/>
    <w:next w:val="Normln"/>
    <w:link w:val="Nadpis2Char"/>
    <w:autoRedefine/>
    <w:uiPriority w:val="9"/>
    <w:unhideWhenUsed/>
    <w:qFormat/>
    <w:rsid w:val="00C85C0C"/>
    <w:pPr>
      <w:keepNext/>
      <w:keepLines/>
      <w:numPr>
        <w:ilvl w:val="1"/>
        <w:numId w:val="40"/>
      </w:numPr>
      <w:spacing w:before="360" w:after="240"/>
      <w:ind w:left="709" w:hanging="709"/>
      <w:outlineLvl w:val="1"/>
    </w:pPr>
    <w:rPr>
      <w:rFonts w:eastAsia="Times New Roman" w:cstheme="majorBidi"/>
      <w:b/>
      <w:color w:val="1F3864" w:themeColor="accent1" w:themeShade="80"/>
      <w:sz w:val="28"/>
      <w:szCs w:val="26"/>
      <w:lang w:eastAsia="cs-CZ"/>
    </w:rPr>
  </w:style>
  <w:style w:type="paragraph" w:styleId="Nadpis3">
    <w:name w:val="heading 3"/>
    <w:basedOn w:val="Normln"/>
    <w:next w:val="Normln"/>
    <w:link w:val="Nadpis3Char"/>
    <w:autoRedefine/>
    <w:uiPriority w:val="9"/>
    <w:unhideWhenUsed/>
    <w:qFormat/>
    <w:rsid w:val="00C85C0C"/>
    <w:pPr>
      <w:keepNext/>
      <w:keepLines/>
      <w:numPr>
        <w:ilvl w:val="2"/>
        <w:numId w:val="40"/>
      </w:numPr>
      <w:spacing w:before="360"/>
      <w:outlineLvl w:val="2"/>
    </w:pPr>
    <w:rPr>
      <w:rFonts w:cs="Arial"/>
      <w:b/>
      <w:color w:val="1F3864" w:themeColor="accent1" w:themeShade="80"/>
      <w:sz w:val="24"/>
      <w:szCs w:val="22"/>
      <w:lang w:eastAsia="cs-CZ"/>
    </w:rPr>
  </w:style>
  <w:style w:type="paragraph" w:styleId="Nadpis4">
    <w:name w:val="heading 4"/>
    <w:basedOn w:val="Normln"/>
    <w:next w:val="Normln"/>
    <w:link w:val="Nadpis4Char"/>
    <w:autoRedefine/>
    <w:uiPriority w:val="9"/>
    <w:unhideWhenUsed/>
    <w:qFormat/>
    <w:rsid w:val="001C19C0"/>
    <w:pPr>
      <w:keepNext/>
      <w:keepLines/>
      <w:numPr>
        <w:ilvl w:val="3"/>
        <w:numId w:val="40"/>
      </w:numPr>
      <w:jc w:val="left"/>
      <w:outlineLvl w:val="3"/>
    </w:pPr>
    <w:rPr>
      <w:rFonts w:cstheme="majorBidi"/>
      <w:b/>
      <w:iCs/>
    </w:rPr>
  </w:style>
  <w:style w:type="paragraph" w:styleId="Nadpis5">
    <w:name w:val="heading 5"/>
    <w:basedOn w:val="Normln"/>
    <w:next w:val="Normln"/>
    <w:link w:val="Nadpis5Char"/>
    <w:uiPriority w:val="99"/>
    <w:unhideWhenUsed/>
    <w:qFormat/>
    <w:rsid w:val="003D547C"/>
    <w:pPr>
      <w:keepNext/>
      <w:keepLines/>
      <w:numPr>
        <w:ilvl w:val="4"/>
        <w:numId w:val="40"/>
      </w:numPr>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unhideWhenUsed/>
    <w:qFormat/>
    <w:rsid w:val="003D547C"/>
    <w:pPr>
      <w:keepNext/>
      <w:keepLines/>
      <w:numPr>
        <w:ilvl w:val="5"/>
        <w:numId w:val="40"/>
      </w:numPr>
      <w:spacing w:before="4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9"/>
    <w:unhideWhenUsed/>
    <w:qFormat/>
    <w:rsid w:val="003D547C"/>
    <w:pPr>
      <w:keepNext/>
      <w:keepLines/>
      <w:numPr>
        <w:ilvl w:val="6"/>
        <w:numId w:val="40"/>
      </w:numPr>
      <w:spacing w:before="4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9"/>
    <w:unhideWhenUsed/>
    <w:qFormat/>
    <w:rsid w:val="003D547C"/>
    <w:pPr>
      <w:keepNext/>
      <w:keepLines/>
      <w:numPr>
        <w:ilvl w:val="7"/>
        <w:numId w:val="40"/>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9"/>
    <w:unhideWhenUsed/>
    <w:qFormat/>
    <w:rsid w:val="003D547C"/>
    <w:pPr>
      <w:keepNext/>
      <w:keepLines/>
      <w:numPr>
        <w:ilvl w:val="8"/>
        <w:numId w:val="4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Dot pt,No Spacing1,List Paragraph Char Char Char,Indicator Text,Numbered Para 1,List Paragraph à moi,LISTA,List Paragraph1,Listaszerű bekezdés2,Listaszerű bekezdés1,Listaszerű bekezdés3,List Paragraph (Czech Tourism),Nad"/>
    <w:basedOn w:val="Normln"/>
    <w:link w:val="OdstavecseseznamemChar"/>
    <w:uiPriority w:val="34"/>
    <w:qFormat/>
    <w:rsid w:val="00846B65"/>
    <w:pPr>
      <w:ind w:left="720"/>
      <w:contextualSpacing/>
    </w:pPr>
  </w:style>
  <w:style w:type="paragraph" w:customStyle="1" w:styleId="Styl1">
    <w:name w:val="Styl1"/>
    <w:basedOn w:val="Normln"/>
    <w:link w:val="Styl1Char"/>
    <w:uiPriority w:val="99"/>
    <w:qFormat/>
    <w:rsid w:val="003D547C"/>
    <w:rPr>
      <w:rFonts w:cs="Arial"/>
      <w:b/>
      <w:szCs w:val="22"/>
    </w:rPr>
  </w:style>
  <w:style w:type="character" w:customStyle="1" w:styleId="Nadpis1Char">
    <w:name w:val="Nadpis 1 Char"/>
    <w:basedOn w:val="Standardnpsmoodstavce"/>
    <w:link w:val="Nadpis1"/>
    <w:uiPriority w:val="9"/>
    <w:rsid w:val="00C85C0C"/>
    <w:rPr>
      <w:rFonts w:ascii="Arial" w:eastAsiaTheme="majorEastAsia" w:hAnsi="Arial" w:cstheme="majorBidi"/>
      <w:b/>
      <w:color w:val="2F5496" w:themeColor="accent1" w:themeShade="BF"/>
      <w:sz w:val="32"/>
      <w:szCs w:val="32"/>
    </w:rPr>
  </w:style>
  <w:style w:type="character" w:customStyle="1" w:styleId="Styl1Char">
    <w:name w:val="Styl1 Char"/>
    <w:basedOn w:val="Standardnpsmoodstavce"/>
    <w:link w:val="Styl1"/>
    <w:uiPriority w:val="99"/>
    <w:rsid w:val="003D547C"/>
    <w:rPr>
      <w:rFonts w:ascii="Arial" w:hAnsi="Arial" w:cs="Arial"/>
      <w:b/>
      <w:sz w:val="22"/>
      <w:szCs w:val="22"/>
    </w:rPr>
  </w:style>
  <w:style w:type="character" w:customStyle="1" w:styleId="Nadpis2Char">
    <w:name w:val="Nadpis 2 Char"/>
    <w:basedOn w:val="Standardnpsmoodstavce"/>
    <w:link w:val="Nadpis2"/>
    <w:uiPriority w:val="9"/>
    <w:rsid w:val="00C85C0C"/>
    <w:rPr>
      <w:rFonts w:ascii="Arial" w:eastAsia="Times New Roman" w:hAnsi="Arial" w:cstheme="majorBidi"/>
      <w:b/>
      <w:color w:val="1F3864" w:themeColor="accent1" w:themeShade="80"/>
      <w:sz w:val="28"/>
      <w:szCs w:val="26"/>
      <w:lang w:eastAsia="cs-CZ"/>
    </w:rPr>
  </w:style>
  <w:style w:type="character" w:customStyle="1" w:styleId="Nadpis3Char">
    <w:name w:val="Nadpis 3 Char"/>
    <w:basedOn w:val="Standardnpsmoodstavce"/>
    <w:link w:val="Nadpis3"/>
    <w:uiPriority w:val="9"/>
    <w:rsid w:val="00C85C0C"/>
    <w:rPr>
      <w:rFonts w:ascii="Arial" w:hAnsi="Arial" w:cs="Arial"/>
      <w:b/>
      <w:color w:val="1F3864" w:themeColor="accent1" w:themeShade="80"/>
      <w:sz w:val="24"/>
      <w:szCs w:val="22"/>
      <w:lang w:eastAsia="cs-CZ"/>
    </w:rPr>
  </w:style>
  <w:style w:type="character" w:customStyle="1" w:styleId="Nadpis4Char">
    <w:name w:val="Nadpis 4 Char"/>
    <w:basedOn w:val="Standardnpsmoodstavce"/>
    <w:link w:val="Nadpis4"/>
    <w:uiPriority w:val="9"/>
    <w:rsid w:val="001C19C0"/>
    <w:rPr>
      <w:rFonts w:ascii="Arial" w:hAnsi="Arial" w:cstheme="majorBidi"/>
      <w:b/>
      <w:iCs/>
      <w:sz w:val="22"/>
    </w:rPr>
  </w:style>
  <w:style w:type="character" w:customStyle="1" w:styleId="Nadpis5Char">
    <w:name w:val="Nadpis 5 Char"/>
    <w:basedOn w:val="Standardnpsmoodstavce"/>
    <w:link w:val="Nadpis5"/>
    <w:uiPriority w:val="99"/>
    <w:rsid w:val="003D547C"/>
    <w:rPr>
      <w:rFonts w:asciiTheme="majorHAnsi" w:eastAsiaTheme="majorEastAsia" w:hAnsiTheme="majorHAnsi" w:cstheme="majorBidi"/>
      <w:color w:val="2F5496" w:themeColor="accent1" w:themeShade="BF"/>
      <w:sz w:val="22"/>
    </w:rPr>
  </w:style>
  <w:style w:type="character" w:customStyle="1" w:styleId="Nadpis6Char">
    <w:name w:val="Nadpis 6 Char"/>
    <w:basedOn w:val="Standardnpsmoodstavce"/>
    <w:link w:val="Nadpis6"/>
    <w:uiPriority w:val="9"/>
    <w:rsid w:val="003D547C"/>
    <w:rPr>
      <w:rFonts w:asciiTheme="majorHAnsi" w:eastAsiaTheme="majorEastAsia" w:hAnsiTheme="majorHAnsi" w:cstheme="majorBidi"/>
      <w:color w:val="1F3763" w:themeColor="accent1" w:themeShade="7F"/>
      <w:sz w:val="22"/>
    </w:rPr>
  </w:style>
  <w:style w:type="character" w:customStyle="1" w:styleId="Nadpis7Char">
    <w:name w:val="Nadpis 7 Char"/>
    <w:basedOn w:val="Standardnpsmoodstavce"/>
    <w:link w:val="Nadpis7"/>
    <w:uiPriority w:val="99"/>
    <w:rsid w:val="003D547C"/>
    <w:rPr>
      <w:rFonts w:asciiTheme="majorHAnsi" w:eastAsiaTheme="majorEastAsia" w:hAnsiTheme="majorHAnsi" w:cstheme="majorBidi"/>
      <w:i/>
      <w:iCs/>
      <w:color w:val="1F3763" w:themeColor="accent1" w:themeShade="7F"/>
      <w:sz w:val="22"/>
    </w:rPr>
  </w:style>
  <w:style w:type="character" w:customStyle="1" w:styleId="Nadpis8Char">
    <w:name w:val="Nadpis 8 Char"/>
    <w:basedOn w:val="Standardnpsmoodstavce"/>
    <w:link w:val="Nadpis8"/>
    <w:uiPriority w:val="99"/>
    <w:rsid w:val="003D547C"/>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9"/>
    <w:rsid w:val="003D547C"/>
    <w:rPr>
      <w:rFonts w:asciiTheme="majorHAnsi" w:eastAsiaTheme="majorEastAsia" w:hAnsiTheme="majorHAnsi" w:cstheme="majorBidi"/>
      <w:i/>
      <w:iCs/>
      <w:color w:val="272727" w:themeColor="text1" w:themeTint="D8"/>
      <w:sz w:val="21"/>
      <w:szCs w:val="21"/>
    </w:rPr>
  </w:style>
  <w:style w:type="paragraph" w:styleId="Zhlav">
    <w:name w:val="header"/>
    <w:aliases w:val="1. Zeile,text záhlaví"/>
    <w:basedOn w:val="Normln"/>
    <w:link w:val="ZhlavChar"/>
    <w:uiPriority w:val="99"/>
    <w:unhideWhenUsed/>
    <w:rsid w:val="00C20E21"/>
    <w:pPr>
      <w:tabs>
        <w:tab w:val="center" w:pos="4536"/>
        <w:tab w:val="right" w:pos="9072"/>
      </w:tabs>
    </w:pPr>
  </w:style>
  <w:style w:type="character" w:customStyle="1" w:styleId="ZhlavChar">
    <w:name w:val="Záhlaví Char"/>
    <w:aliases w:val="1. Zeile Char,text záhlaví Char"/>
    <w:basedOn w:val="Standardnpsmoodstavce"/>
    <w:link w:val="Zhlav"/>
    <w:uiPriority w:val="99"/>
    <w:rsid w:val="00C20E21"/>
    <w:rPr>
      <w:rFonts w:ascii="Arial" w:hAnsi="Arial"/>
      <w:sz w:val="22"/>
    </w:rPr>
  </w:style>
  <w:style w:type="paragraph" w:styleId="Zpat">
    <w:name w:val="footer"/>
    <w:basedOn w:val="Normln"/>
    <w:link w:val="ZpatChar"/>
    <w:uiPriority w:val="99"/>
    <w:unhideWhenUsed/>
    <w:rsid w:val="00C20E21"/>
    <w:pPr>
      <w:tabs>
        <w:tab w:val="center" w:pos="4536"/>
        <w:tab w:val="right" w:pos="9072"/>
      </w:tabs>
    </w:pPr>
  </w:style>
  <w:style w:type="character" w:customStyle="1" w:styleId="ZpatChar">
    <w:name w:val="Zápatí Char"/>
    <w:basedOn w:val="Standardnpsmoodstavce"/>
    <w:link w:val="Zpat"/>
    <w:uiPriority w:val="99"/>
    <w:rsid w:val="00C20E21"/>
    <w:rPr>
      <w:rFonts w:ascii="Arial" w:hAnsi="Arial"/>
      <w:sz w:val="22"/>
    </w:rPr>
  </w:style>
  <w:style w:type="table" w:styleId="Mkatabulky">
    <w:name w:val="Table Grid"/>
    <w:basedOn w:val="Normlntabulka"/>
    <w:uiPriority w:val="59"/>
    <w:rsid w:val="00C20E21"/>
    <w:rPr>
      <w:rFonts w:ascii="Calibri" w:eastAsia="Times New Roman" w:hAnsi="Calibri"/>
      <w:sz w:val="22"/>
      <w:szCs w:val="22"/>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
    <w:name w:val="Bez seznamu1"/>
    <w:next w:val="Bezseznamu"/>
    <w:uiPriority w:val="99"/>
    <w:semiHidden/>
    <w:unhideWhenUsed/>
    <w:rsid w:val="008B449E"/>
  </w:style>
  <w:style w:type="table" w:customStyle="1" w:styleId="Mkatabulky1">
    <w:name w:val="Mřížka tabulky1"/>
    <w:basedOn w:val="Normlntabulka"/>
    <w:next w:val="Mkatabulky"/>
    <w:uiPriority w:val="59"/>
    <w:rsid w:val="008B449E"/>
    <w:rPr>
      <w:rFonts w:ascii="Calibri" w:eastAsia="Times New Roman" w:hAnsi="Calibri"/>
      <w:sz w:val="22"/>
      <w:szCs w:val="22"/>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ubliny1">
    <w:name w:val="Text bubliny1"/>
    <w:basedOn w:val="Normln"/>
    <w:next w:val="Textbubliny"/>
    <w:link w:val="TextbublinyChar"/>
    <w:uiPriority w:val="99"/>
    <w:semiHidden/>
    <w:unhideWhenUsed/>
    <w:rsid w:val="008B449E"/>
    <w:rPr>
      <w:rFonts w:ascii="Tahoma" w:hAnsi="Tahoma" w:cs="Tahoma"/>
      <w:sz w:val="16"/>
      <w:szCs w:val="16"/>
    </w:rPr>
  </w:style>
  <w:style w:type="character" w:customStyle="1" w:styleId="TextbublinyChar">
    <w:name w:val="Text bubliny Char"/>
    <w:basedOn w:val="Standardnpsmoodstavce"/>
    <w:link w:val="Textbubliny1"/>
    <w:uiPriority w:val="99"/>
    <w:semiHidden/>
    <w:rsid w:val="008B449E"/>
    <w:rPr>
      <w:rFonts w:ascii="Tahoma" w:hAnsi="Tahoma" w:cs="Tahoma"/>
      <w:sz w:val="16"/>
      <w:szCs w:val="16"/>
    </w:rPr>
  </w:style>
  <w:style w:type="paragraph" w:styleId="Zkladntext">
    <w:name w:val="Body Text"/>
    <w:basedOn w:val="Normln"/>
    <w:link w:val="ZkladntextChar"/>
    <w:rsid w:val="008B449E"/>
    <w:pPr>
      <w:ind w:firstLine="283"/>
    </w:pPr>
    <w:rPr>
      <w:rFonts w:eastAsia="Times New Roman"/>
      <w:color w:val="000000"/>
      <w:lang w:eastAsia="cs-CZ"/>
    </w:rPr>
  </w:style>
  <w:style w:type="character" w:customStyle="1" w:styleId="ZkladntextChar">
    <w:name w:val="Základní text Char"/>
    <w:basedOn w:val="Standardnpsmoodstavce"/>
    <w:link w:val="Zkladntext"/>
    <w:rsid w:val="008B449E"/>
    <w:rPr>
      <w:rFonts w:ascii="Arial" w:eastAsia="Times New Roman" w:hAnsi="Arial"/>
      <w:color w:val="000000"/>
      <w:sz w:val="22"/>
      <w:lang w:eastAsia="cs-CZ"/>
    </w:rPr>
  </w:style>
  <w:style w:type="paragraph" w:customStyle="1" w:styleId="technzprspcast">
    <w:name w:val="techn_zpr_sp_cast"/>
    <w:rsid w:val="008B449E"/>
    <w:pPr>
      <w:spacing w:before="40"/>
      <w:ind w:left="57"/>
    </w:pPr>
    <w:rPr>
      <w:rFonts w:ascii="Arial" w:eastAsia="Times New Roman" w:hAnsi="Arial"/>
      <w:i/>
      <w:lang w:eastAsia="cs-CZ"/>
    </w:rPr>
  </w:style>
  <w:style w:type="paragraph" w:customStyle="1" w:styleId="technzprpopis">
    <w:name w:val="techn_zpr_popis"/>
    <w:rsid w:val="008B449E"/>
    <w:pPr>
      <w:spacing w:before="40"/>
      <w:ind w:left="57"/>
    </w:pPr>
    <w:rPr>
      <w:rFonts w:ascii="Arial" w:eastAsia="Times New Roman" w:hAnsi="Arial"/>
      <w:i/>
      <w:sz w:val="14"/>
      <w:lang w:eastAsia="cs-CZ"/>
    </w:rPr>
  </w:style>
  <w:style w:type="paragraph" w:customStyle="1" w:styleId="technzprlogo1">
    <w:name w:val="techn_zpr_logo1"/>
    <w:rsid w:val="008B449E"/>
    <w:pPr>
      <w:spacing w:before="60"/>
      <w:ind w:left="57"/>
    </w:pPr>
    <w:rPr>
      <w:rFonts w:ascii="Arial" w:eastAsia="Times New Roman" w:hAnsi="Arial"/>
      <w:b/>
      <w:lang w:eastAsia="cs-CZ"/>
    </w:rPr>
  </w:style>
  <w:style w:type="paragraph" w:customStyle="1" w:styleId="technzprlogo2">
    <w:name w:val="techn_zpr_logo2"/>
    <w:rsid w:val="008B449E"/>
    <w:pPr>
      <w:spacing w:after="160"/>
      <w:ind w:left="57"/>
    </w:pPr>
    <w:rPr>
      <w:rFonts w:ascii="Arial" w:eastAsia="Times New Roman" w:hAnsi="Arial"/>
      <w:position w:val="6"/>
      <w:sz w:val="22"/>
      <w:lang w:eastAsia="cs-CZ"/>
    </w:rPr>
  </w:style>
  <w:style w:type="paragraph" w:customStyle="1" w:styleId="technzprnadpis1">
    <w:name w:val="techn_zpr_nadpis1"/>
    <w:rsid w:val="008B449E"/>
    <w:pPr>
      <w:tabs>
        <w:tab w:val="left" w:pos="425"/>
      </w:tabs>
      <w:jc w:val="center"/>
    </w:pPr>
    <w:rPr>
      <w:rFonts w:ascii="Arial" w:eastAsia="Times New Roman" w:hAnsi="Arial"/>
      <w:sz w:val="24"/>
      <w:lang w:eastAsia="cs-CZ"/>
    </w:rPr>
  </w:style>
  <w:style w:type="paragraph" w:customStyle="1" w:styleId="technzprnadpis2">
    <w:name w:val="techn_zpr_nadpis2"/>
    <w:rsid w:val="008B449E"/>
    <w:pPr>
      <w:jc w:val="center"/>
    </w:pPr>
    <w:rPr>
      <w:rFonts w:ascii="Arial" w:eastAsia="Times New Roman" w:hAnsi="Arial"/>
      <w:sz w:val="28"/>
      <w:lang w:eastAsia="cs-CZ"/>
    </w:rPr>
  </w:style>
  <w:style w:type="paragraph" w:customStyle="1" w:styleId="technzprnadpis3">
    <w:name w:val="techn_zpr_nadpis3"/>
    <w:rsid w:val="008B449E"/>
    <w:pPr>
      <w:jc w:val="center"/>
    </w:pPr>
    <w:rPr>
      <w:rFonts w:ascii="Arial" w:eastAsia="Times New Roman" w:hAnsi="Arial"/>
      <w:b/>
      <w:sz w:val="28"/>
      <w:lang w:eastAsia="cs-CZ"/>
    </w:rPr>
  </w:style>
  <w:style w:type="paragraph" w:customStyle="1" w:styleId="technzprnadpis4">
    <w:name w:val="techn_zpr_nadpis4"/>
    <w:rsid w:val="008B449E"/>
    <w:pPr>
      <w:spacing w:before="40"/>
      <w:ind w:left="57"/>
      <w:jc w:val="center"/>
    </w:pPr>
    <w:rPr>
      <w:rFonts w:ascii="Arial" w:eastAsia="Times New Roman" w:hAnsi="Arial"/>
      <w:sz w:val="22"/>
      <w:lang w:eastAsia="cs-CZ"/>
    </w:rPr>
  </w:style>
  <w:style w:type="paragraph" w:customStyle="1" w:styleId="technzprnadpis5">
    <w:name w:val="techn_zpr_nadpis5"/>
    <w:rsid w:val="008B449E"/>
    <w:pPr>
      <w:jc w:val="center"/>
    </w:pPr>
    <w:rPr>
      <w:rFonts w:ascii="Arial" w:eastAsia="Times New Roman" w:hAnsi="Arial"/>
      <w:i/>
      <w:sz w:val="24"/>
      <w:lang w:eastAsia="cs-CZ"/>
    </w:rPr>
  </w:style>
  <w:style w:type="paragraph" w:customStyle="1" w:styleId="TECHNZPRAVA">
    <w:name w:val="TECHN_ZPRAVA"/>
    <w:rsid w:val="008B449E"/>
    <w:pPr>
      <w:jc w:val="center"/>
    </w:pPr>
    <w:rPr>
      <w:rFonts w:ascii="Arial" w:eastAsia="Times New Roman" w:hAnsi="Arial"/>
      <w:sz w:val="44"/>
      <w:lang w:eastAsia="cs-CZ"/>
    </w:rPr>
  </w:style>
  <w:style w:type="paragraph" w:customStyle="1" w:styleId="technzprtext">
    <w:name w:val="techn_zpr_text"/>
    <w:rsid w:val="008B449E"/>
    <w:pPr>
      <w:tabs>
        <w:tab w:val="left" w:pos="1134"/>
      </w:tabs>
      <w:ind w:left="113" w:right="113"/>
    </w:pPr>
    <w:rPr>
      <w:rFonts w:ascii="Arial" w:eastAsia="Times New Roman" w:hAnsi="Arial"/>
      <w:sz w:val="24"/>
      <w:lang w:eastAsia="cs-CZ"/>
    </w:rPr>
  </w:style>
  <w:style w:type="paragraph" w:customStyle="1" w:styleId="Bod">
    <w:name w:val="Bod"/>
    <w:basedOn w:val="Normln"/>
    <w:qFormat/>
    <w:rsid w:val="008B449E"/>
    <w:pPr>
      <w:numPr>
        <w:numId w:val="1"/>
      </w:numPr>
      <w:spacing w:after="120"/>
    </w:pPr>
    <w:rPr>
      <w:rFonts w:eastAsia="Times New Roman"/>
      <w:kern w:val="28"/>
      <w:lang w:eastAsia="cs-CZ"/>
    </w:rPr>
  </w:style>
  <w:style w:type="character" w:styleId="slostrnky">
    <w:name w:val="page number"/>
    <w:basedOn w:val="Standardnpsmoodstavce"/>
    <w:rsid w:val="008B449E"/>
  </w:style>
  <w:style w:type="paragraph" w:customStyle="1" w:styleId="Odrka">
    <w:name w:val="Odrážka"/>
    <w:basedOn w:val="Normln"/>
    <w:link w:val="OdrkaChar1"/>
    <w:qFormat/>
    <w:rsid w:val="008B449E"/>
    <w:pPr>
      <w:spacing w:after="120"/>
    </w:pPr>
    <w:rPr>
      <w:rFonts w:eastAsia="Times New Roman"/>
      <w:kern w:val="28"/>
      <w:lang w:eastAsia="cs-CZ"/>
    </w:rPr>
  </w:style>
  <w:style w:type="paragraph" w:customStyle="1" w:styleId="Odstavec">
    <w:name w:val="Odstavec"/>
    <w:basedOn w:val="Normln"/>
    <w:link w:val="OdstavecChar3"/>
    <w:qFormat/>
    <w:rsid w:val="008B449E"/>
    <w:pPr>
      <w:spacing w:after="120"/>
    </w:pPr>
    <w:rPr>
      <w:rFonts w:eastAsia="Times New Roman"/>
      <w:kern w:val="28"/>
      <w:lang w:eastAsia="cs-CZ"/>
    </w:rPr>
  </w:style>
  <w:style w:type="paragraph" w:customStyle="1" w:styleId="Podnadpis1">
    <w:name w:val="Podnadpis1"/>
    <w:basedOn w:val="Normln"/>
    <w:next w:val="Normln"/>
    <w:link w:val="PodnadpisChar4"/>
    <w:uiPriority w:val="99"/>
    <w:qFormat/>
    <w:rsid w:val="008B449E"/>
    <w:pPr>
      <w:keepNext/>
      <w:spacing w:after="120"/>
    </w:pPr>
    <w:rPr>
      <w:rFonts w:eastAsia="Times New Roman"/>
      <w:b/>
      <w:kern w:val="28"/>
      <w:lang w:eastAsia="cs-CZ"/>
    </w:rPr>
  </w:style>
  <w:style w:type="paragraph" w:styleId="Nzev">
    <w:name w:val="Title"/>
    <w:basedOn w:val="Normln"/>
    <w:next w:val="Normln"/>
    <w:link w:val="NzevChar"/>
    <w:uiPriority w:val="10"/>
    <w:qFormat/>
    <w:rsid w:val="008B449E"/>
    <w:pPr>
      <w:spacing w:before="240" w:after="60"/>
      <w:jc w:val="center"/>
      <w:outlineLvl w:val="0"/>
    </w:pPr>
    <w:rPr>
      <w:rFonts w:ascii="Cambria" w:eastAsia="Times New Roman" w:hAnsi="Cambria"/>
      <w:b/>
      <w:bCs/>
      <w:kern w:val="28"/>
      <w:sz w:val="32"/>
      <w:szCs w:val="32"/>
      <w:lang w:eastAsia="cs-CZ"/>
    </w:rPr>
  </w:style>
  <w:style w:type="character" w:customStyle="1" w:styleId="NzevChar">
    <w:name w:val="Název Char"/>
    <w:basedOn w:val="Standardnpsmoodstavce"/>
    <w:link w:val="Nzev"/>
    <w:uiPriority w:val="10"/>
    <w:rsid w:val="008B449E"/>
    <w:rPr>
      <w:rFonts w:ascii="Cambria" w:eastAsia="Times New Roman" w:hAnsi="Cambria"/>
      <w:b/>
      <w:bCs/>
      <w:kern w:val="28"/>
      <w:sz w:val="32"/>
      <w:szCs w:val="32"/>
      <w:lang w:eastAsia="cs-CZ"/>
    </w:rPr>
  </w:style>
  <w:style w:type="paragraph" w:styleId="Nadpisobsahu">
    <w:name w:val="TOC Heading"/>
    <w:basedOn w:val="Nadpis1"/>
    <w:next w:val="Normln"/>
    <w:uiPriority w:val="39"/>
    <w:unhideWhenUsed/>
    <w:qFormat/>
    <w:rsid w:val="00A504FE"/>
    <w:pPr>
      <w:numPr>
        <w:numId w:val="0"/>
      </w:numPr>
      <w:tabs>
        <w:tab w:val="left" w:pos="567"/>
      </w:tabs>
      <w:outlineLvl w:val="9"/>
    </w:pPr>
    <w:rPr>
      <w:rFonts w:ascii="Cambria" w:eastAsia="Times New Roman" w:hAnsi="Cambria" w:cs="Times New Roman"/>
      <w:bCs/>
      <w:caps/>
      <w:color w:val="365F91"/>
      <w:szCs w:val="28"/>
      <w:lang w:eastAsia="cs-CZ"/>
      <w14:textFill>
        <w14:solidFill>
          <w14:srgbClr w14:val="365F91">
            <w14:lumMod w14:val="75000"/>
          </w14:srgbClr>
        </w14:solidFill>
      </w14:textFill>
    </w:rPr>
  </w:style>
  <w:style w:type="paragraph" w:customStyle="1" w:styleId="Obsah11">
    <w:name w:val="Obsah 11"/>
    <w:basedOn w:val="Normln"/>
    <w:next w:val="Normln"/>
    <w:autoRedefine/>
    <w:uiPriority w:val="39"/>
    <w:unhideWhenUsed/>
    <w:rsid w:val="008B449E"/>
    <w:pPr>
      <w:spacing w:after="120"/>
    </w:pPr>
    <w:rPr>
      <w:rFonts w:ascii="Calibri" w:eastAsia="Times New Roman" w:hAnsi="Calibri"/>
      <w:b/>
      <w:bCs/>
      <w:caps/>
      <w:sz w:val="20"/>
      <w:lang w:eastAsia="cs-CZ"/>
    </w:rPr>
  </w:style>
  <w:style w:type="paragraph" w:customStyle="1" w:styleId="Obsah21">
    <w:name w:val="Obsah 21"/>
    <w:basedOn w:val="Normln"/>
    <w:next w:val="Normln"/>
    <w:autoRedefine/>
    <w:uiPriority w:val="39"/>
    <w:unhideWhenUsed/>
    <w:rsid w:val="008B449E"/>
    <w:pPr>
      <w:ind w:left="220"/>
    </w:pPr>
    <w:rPr>
      <w:rFonts w:ascii="Calibri" w:eastAsia="Times New Roman" w:hAnsi="Calibri"/>
      <w:smallCaps/>
      <w:sz w:val="20"/>
      <w:lang w:eastAsia="cs-CZ"/>
    </w:rPr>
  </w:style>
  <w:style w:type="character" w:styleId="Hypertextovodkaz">
    <w:name w:val="Hyperlink"/>
    <w:uiPriority w:val="99"/>
    <w:unhideWhenUsed/>
    <w:rsid w:val="008B449E"/>
    <w:rPr>
      <w:color w:val="0000FF"/>
      <w:u w:val="single"/>
    </w:rPr>
  </w:style>
  <w:style w:type="paragraph" w:customStyle="1" w:styleId="Odst">
    <w:name w:val="Odst"/>
    <w:basedOn w:val="Normln"/>
    <w:rsid w:val="008B449E"/>
    <w:pPr>
      <w:ind w:firstLine="709"/>
    </w:pPr>
    <w:rPr>
      <w:rFonts w:eastAsia="Times New Roman"/>
      <w:lang w:eastAsia="cs-CZ"/>
    </w:rPr>
  </w:style>
  <w:style w:type="paragraph" w:customStyle="1" w:styleId="FSCtabulkovtext">
    <w:name w:val="FSCtabulkový text"/>
    <w:basedOn w:val="Normln"/>
    <w:rsid w:val="008B449E"/>
    <w:rPr>
      <w:rFonts w:eastAsia="Times New Roman"/>
      <w:sz w:val="20"/>
      <w:lang w:eastAsia="cs-CZ"/>
    </w:rPr>
  </w:style>
  <w:style w:type="paragraph" w:customStyle="1" w:styleId="Obsah31">
    <w:name w:val="Obsah 31"/>
    <w:basedOn w:val="Normln"/>
    <w:next w:val="Normln"/>
    <w:autoRedefine/>
    <w:uiPriority w:val="39"/>
    <w:unhideWhenUsed/>
    <w:rsid w:val="008B449E"/>
    <w:pPr>
      <w:ind w:left="440"/>
    </w:pPr>
    <w:rPr>
      <w:rFonts w:ascii="Calibri" w:eastAsia="Times New Roman" w:hAnsi="Calibri"/>
      <w:i/>
      <w:iCs/>
      <w:sz w:val="20"/>
      <w:lang w:eastAsia="cs-CZ"/>
    </w:rPr>
  </w:style>
  <w:style w:type="paragraph" w:styleId="Podtitul">
    <w:name w:val="Subtitle"/>
    <w:basedOn w:val="Normln"/>
    <w:next w:val="Normln"/>
    <w:link w:val="PodtitulChar"/>
    <w:uiPriority w:val="11"/>
    <w:qFormat/>
    <w:rsid w:val="008B449E"/>
    <w:pPr>
      <w:spacing w:after="60"/>
      <w:jc w:val="center"/>
      <w:outlineLvl w:val="1"/>
    </w:pPr>
    <w:rPr>
      <w:rFonts w:ascii="Cambria" w:eastAsia="Times New Roman" w:hAnsi="Cambria"/>
      <w:sz w:val="24"/>
      <w:szCs w:val="24"/>
      <w:lang w:eastAsia="cs-CZ"/>
    </w:rPr>
  </w:style>
  <w:style w:type="character" w:customStyle="1" w:styleId="PodtitulChar">
    <w:name w:val="Podtitul Char"/>
    <w:basedOn w:val="Standardnpsmoodstavce"/>
    <w:link w:val="Podtitul"/>
    <w:uiPriority w:val="11"/>
    <w:rsid w:val="008B449E"/>
    <w:rPr>
      <w:rFonts w:ascii="Cambria" w:eastAsia="Times New Roman" w:hAnsi="Cambria"/>
      <w:sz w:val="24"/>
      <w:szCs w:val="24"/>
      <w:lang w:eastAsia="cs-CZ"/>
    </w:rPr>
  </w:style>
  <w:style w:type="character" w:styleId="Zvraznn">
    <w:name w:val="Emphasis"/>
    <w:uiPriority w:val="20"/>
    <w:qFormat/>
    <w:rsid w:val="008B449E"/>
    <w:rPr>
      <w:i/>
      <w:iCs/>
    </w:rPr>
  </w:style>
  <w:style w:type="character" w:styleId="Siln">
    <w:name w:val="Strong"/>
    <w:qFormat/>
    <w:rsid w:val="008B449E"/>
    <w:rPr>
      <w:b/>
      <w:bCs/>
    </w:rPr>
  </w:style>
  <w:style w:type="character" w:styleId="Odkaznakoment">
    <w:name w:val="annotation reference"/>
    <w:uiPriority w:val="99"/>
    <w:semiHidden/>
    <w:unhideWhenUsed/>
    <w:rsid w:val="008B449E"/>
    <w:rPr>
      <w:sz w:val="16"/>
      <w:szCs w:val="16"/>
    </w:rPr>
  </w:style>
  <w:style w:type="paragraph" w:styleId="Textkomente">
    <w:name w:val="annotation text"/>
    <w:basedOn w:val="Normln"/>
    <w:link w:val="TextkomenteChar"/>
    <w:uiPriority w:val="99"/>
    <w:unhideWhenUsed/>
    <w:rsid w:val="008B449E"/>
    <w:rPr>
      <w:rFonts w:eastAsia="Times New Roman"/>
      <w:sz w:val="20"/>
      <w:lang w:eastAsia="cs-CZ"/>
    </w:rPr>
  </w:style>
  <w:style w:type="character" w:customStyle="1" w:styleId="TextkomenteChar">
    <w:name w:val="Text komentáře Char"/>
    <w:basedOn w:val="Standardnpsmoodstavce"/>
    <w:link w:val="Textkomente"/>
    <w:uiPriority w:val="99"/>
    <w:rsid w:val="008B449E"/>
    <w:rPr>
      <w:rFonts w:ascii="Arial" w:eastAsia="Times New Roman" w:hAnsi="Arial"/>
      <w:lang w:eastAsia="cs-CZ"/>
    </w:rPr>
  </w:style>
  <w:style w:type="paragraph" w:styleId="Pedmtkomente">
    <w:name w:val="annotation subject"/>
    <w:basedOn w:val="Textkomente"/>
    <w:next w:val="Textkomente"/>
    <w:link w:val="PedmtkomenteChar"/>
    <w:uiPriority w:val="99"/>
    <w:semiHidden/>
    <w:unhideWhenUsed/>
    <w:rsid w:val="008B449E"/>
    <w:rPr>
      <w:b/>
      <w:bCs/>
    </w:rPr>
  </w:style>
  <w:style w:type="character" w:customStyle="1" w:styleId="PedmtkomenteChar">
    <w:name w:val="Předmět komentáře Char"/>
    <w:basedOn w:val="TextkomenteChar"/>
    <w:link w:val="Pedmtkomente"/>
    <w:uiPriority w:val="99"/>
    <w:semiHidden/>
    <w:rsid w:val="008B449E"/>
    <w:rPr>
      <w:rFonts w:ascii="Arial" w:eastAsia="Times New Roman" w:hAnsi="Arial"/>
      <w:b/>
      <w:bCs/>
      <w:lang w:eastAsia="cs-CZ"/>
    </w:rPr>
  </w:style>
  <w:style w:type="paragraph" w:customStyle="1" w:styleId="Popisektab">
    <w:name w:val="Popisek tab"/>
    <w:basedOn w:val="Normln"/>
    <w:link w:val="PopisektabChar"/>
    <w:qFormat/>
    <w:rsid w:val="008B449E"/>
    <w:pPr>
      <w:spacing w:after="60"/>
    </w:pPr>
    <w:rPr>
      <w:rFonts w:eastAsia="Times New Roman"/>
      <w:lang w:eastAsia="cs-CZ"/>
    </w:rPr>
  </w:style>
  <w:style w:type="character" w:customStyle="1" w:styleId="PopisektabChar">
    <w:name w:val="Popisek tab Char"/>
    <w:link w:val="Popisektab"/>
    <w:rsid w:val="008B449E"/>
    <w:rPr>
      <w:rFonts w:ascii="Arial" w:eastAsia="Times New Roman" w:hAnsi="Arial"/>
      <w:sz w:val="22"/>
      <w:lang w:eastAsia="cs-CZ"/>
    </w:rPr>
  </w:style>
  <w:style w:type="paragraph" w:styleId="Bezmezer">
    <w:name w:val="No Spacing"/>
    <w:link w:val="BezmezerChar"/>
    <w:uiPriority w:val="1"/>
    <w:qFormat/>
    <w:rsid w:val="008B449E"/>
    <w:rPr>
      <w:rFonts w:ascii="Arial" w:eastAsia="Times New Roman" w:hAnsi="Arial"/>
      <w:sz w:val="22"/>
      <w:lang w:eastAsia="cs-CZ"/>
    </w:rPr>
  </w:style>
  <w:style w:type="paragraph" w:customStyle="1" w:styleId="tunnorml">
    <w:name w:val="tučný normál"/>
    <w:basedOn w:val="Nadpis1"/>
    <w:rsid w:val="008B449E"/>
    <w:pPr>
      <w:keepLines w:val="0"/>
      <w:numPr>
        <w:numId w:val="0"/>
      </w:numPr>
      <w:tabs>
        <w:tab w:val="left" w:pos="567"/>
      </w:tabs>
      <w:spacing w:before="120" w:after="120"/>
    </w:pPr>
    <w:rPr>
      <w:rFonts w:eastAsia="Times New Roman" w:cs="Times New Roman"/>
      <w:bCs/>
      <w:color w:val="000000"/>
      <w:szCs w:val="20"/>
      <w:lang w:eastAsia="cs-CZ"/>
      <w14:textFill>
        <w14:solidFill>
          <w14:srgbClr w14:val="000000">
            <w14:lumMod w14:val="75000"/>
          </w14:srgbClr>
        </w14:solidFill>
      </w14:textFill>
    </w:rPr>
  </w:style>
  <w:style w:type="paragraph" w:styleId="Titulek">
    <w:name w:val="caption"/>
    <w:aliases w:val="Titulek rovnice,Tabulka"/>
    <w:basedOn w:val="Normln"/>
    <w:next w:val="Normln"/>
    <w:link w:val="TitulekChar"/>
    <w:autoRedefine/>
    <w:unhideWhenUsed/>
    <w:qFormat/>
    <w:rsid w:val="005E5672"/>
    <w:pPr>
      <w:keepNext/>
      <w:numPr>
        <w:numId w:val="14"/>
      </w:numPr>
      <w:spacing w:before="360"/>
      <w:ind w:right="851"/>
    </w:pPr>
    <w:rPr>
      <w:rFonts w:ascii="Times New Roman" w:eastAsia="Times New Roman" w:hAnsi="Times New Roman"/>
      <w:b/>
      <w:bCs/>
      <w:i/>
      <w:noProof/>
      <w:szCs w:val="22"/>
      <w:lang w:eastAsia="cs-CZ"/>
    </w:rPr>
  </w:style>
  <w:style w:type="paragraph" w:styleId="Seznamobrzk">
    <w:name w:val="table of figures"/>
    <w:basedOn w:val="Normln"/>
    <w:next w:val="Normln"/>
    <w:uiPriority w:val="99"/>
    <w:unhideWhenUsed/>
    <w:rsid w:val="00367859"/>
    <w:pPr>
      <w:spacing w:before="0"/>
      <w:ind w:left="1134" w:hanging="1134"/>
      <w:jc w:val="left"/>
    </w:pPr>
    <w:rPr>
      <w:rFonts w:cstheme="minorHAnsi"/>
      <w:bCs/>
      <w:sz w:val="20"/>
    </w:rPr>
  </w:style>
  <w:style w:type="paragraph" w:customStyle="1" w:styleId="literatura">
    <w:name w:val="literatura"/>
    <w:basedOn w:val="Normln"/>
    <w:rsid w:val="008B449E"/>
    <w:rPr>
      <w:rFonts w:ascii="Times New Roman" w:eastAsia="Times New Roman" w:hAnsi="Times New Roman"/>
      <w:lang w:val="sl-SI" w:eastAsia="sl-SI"/>
    </w:rPr>
  </w:style>
  <w:style w:type="paragraph" w:customStyle="1" w:styleId="Default">
    <w:name w:val="Default"/>
    <w:rsid w:val="008B449E"/>
    <w:pPr>
      <w:autoSpaceDE w:val="0"/>
      <w:autoSpaceDN w:val="0"/>
      <w:adjustRightInd w:val="0"/>
    </w:pPr>
    <w:rPr>
      <w:rFonts w:ascii="Arial" w:eastAsia="Calibri" w:hAnsi="Arial" w:cs="Arial"/>
      <w:color w:val="000000"/>
      <w:sz w:val="24"/>
      <w:szCs w:val="24"/>
      <w:lang w:eastAsia="cs-CZ"/>
    </w:rPr>
  </w:style>
  <w:style w:type="paragraph" w:customStyle="1" w:styleId="Obsah41">
    <w:name w:val="Obsah 41"/>
    <w:basedOn w:val="Normln"/>
    <w:next w:val="Normln"/>
    <w:autoRedefine/>
    <w:uiPriority w:val="39"/>
    <w:unhideWhenUsed/>
    <w:rsid w:val="008B449E"/>
    <w:pPr>
      <w:ind w:left="660"/>
    </w:pPr>
    <w:rPr>
      <w:rFonts w:ascii="Calibri" w:eastAsia="Times New Roman" w:hAnsi="Calibri"/>
      <w:sz w:val="18"/>
      <w:szCs w:val="18"/>
      <w:lang w:eastAsia="cs-CZ"/>
    </w:rPr>
  </w:style>
  <w:style w:type="paragraph" w:customStyle="1" w:styleId="Obsah51">
    <w:name w:val="Obsah 51"/>
    <w:basedOn w:val="Normln"/>
    <w:next w:val="Normln"/>
    <w:autoRedefine/>
    <w:uiPriority w:val="39"/>
    <w:unhideWhenUsed/>
    <w:rsid w:val="008B449E"/>
    <w:pPr>
      <w:ind w:left="880"/>
    </w:pPr>
    <w:rPr>
      <w:rFonts w:ascii="Calibri" w:eastAsia="Times New Roman" w:hAnsi="Calibri"/>
      <w:sz w:val="18"/>
      <w:szCs w:val="18"/>
      <w:lang w:eastAsia="cs-CZ"/>
    </w:rPr>
  </w:style>
  <w:style w:type="paragraph" w:customStyle="1" w:styleId="Obsah61">
    <w:name w:val="Obsah 61"/>
    <w:basedOn w:val="Normln"/>
    <w:next w:val="Normln"/>
    <w:autoRedefine/>
    <w:uiPriority w:val="39"/>
    <w:unhideWhenUsed/>
    <w:rsid w:val="008B449E"/>
    <w:pPr>
      <w:ind w:left="1100"/>
    </w:pPr>
    <w:rPr>
      <w:rFonts w:ascii="Calibri" w:eastAsia="Times New Roman" w:hAnsi="Calibri"/>
      <w:sz w:val="18"/>
      <w:szCs w:val="18"/>
      <w:lang w:eastAsia="cs-CZ"/>
    </w:rPr>
  </w:style>
  <w:style w:type="paragraph" w:customStyle="1" w:styleId="Obsah71">
    <w:name w:val="Obsah 71"/>
    <w:basedOn w:val="Normln"/>
    <w:next w:val="Normln"/>
    <w:autoRedefine/>
    <w:uiPriority w:val="39"/>
    <w:unhideWhenUsed/>
    <w:rsid w:val="008B449E"/>
    <w:pPr>
      <w:ind w:left="1320"/>
    </w:pPr>
    <w:rPr>
      <w:rFonts w:ascii="Calibri" w:eastAsia="Times New Roman" w:hAnsi="Calibri"/>
      <w:sz w:val="18"/>
      <w:szCs w:val="18"/>
      <w:lang w:eastAsia="cs-CZ"/>
    </w:rPr>
  </w:style>
  <w:style w:type="paragraph" w:customStyle="1" w:styleId="Obsah81">
    <w:name w:val="Obsah 81"/>
    <w:basedOn w:val="Normln"/>
    <w:next w:val="Normln"/>
    <w:autoRedefine/>
    <w:uiPriority w:val="39"/>
    <w:unhideWhenUsed/>
    <w:rsid w:val="008B449E"/>
    <w:pPr>
      <w:ind w:left="1540"/>
    </w:pPr>
    <w:rPr>
      <w:rFonts w:ascii="Calibri" w:eastAsia="Times New Roman" w:hAnsi="Calibri"/>
      <w:sz w:val="18"/>
      <w:szCs w:val="18"/>
      <w:lang w:eastAsia="cs-CZ"/>
    </w:rPr>
  </w:style>
  <w:style w:type="paragraph" w:customStyle="1" w:styleId="Obsah91">
    <w:name w:val="Obsah 91"/>
    <w:basedOn w:val="Normln"/>
    <w:next w:val="Normln"/>
    <w:autoRedefine/>
    <w:uiPriority w:val="39"/>
    <w:unhideWhenUsed/>
    <w:rsid w:val="008B449E"/>
    <w:pPr>
      <w:ind w:left="1760"/>
    </w:pPr>
    <w:rPr>
      <w:rFonts w:ascii="Calibri" w:eastAsia="Times New Roman" w:hAnsi="Calibri"/>
      <w:sz w:val="18"/>
      <w:szCs w:val="18"/>
      <w:lang w:eastAsia="cs-CZ"/>
    </w:rPr>
  </w:style>
  <w:style w:type="paragraph" w:styleId="Textpoznpodarou">
    <w:name w:val="footnote text"/>
    <w:basedOn w:val="Normln"/>
    <w:link w:val="TextpoznpodarouChar"/>
    <w:semiHidden/>
    <w:rsid w:val="008B449E"/>
    <w:rPr>
      <w:rFonts w:ascii="Calibri" w:eastAsia="Calibri" w:hAnsi="Calibri"/>
      <w:sz w:val="20"/>
      <w:lang w:eastAsia="cs-CZ"/>
    </w:rPr>
  </w:style>
  <w:style w:type="character" w:customStyle="1" w:styleId="TextpoznpodarouChar">
    <w:name w:val="Text pozn. pod čarou Char"/>
    <w:basedOn w:val="Standardnpsmoodstavce"/>
    <w:link w:val="Textpoznpodarou"/>
    <w:semiHidden/>
    <w:rsid w:val="008B449E"/>
    <w:rPr>
      <w:rFonts w:ascii="Calibri" w:eastAsia="Calibri" w:hAnsi="Calibri"/>
      <w:lang w:eastAsia="cs-CZ"/>
    </w:rPr>
  </w:style>
  <w:style w:type="character" w:styleId="Znakapoznpodarou">
    <w:name w:val="footnote reference"/>
    <w:uiPriority w:val="99"/>
    <w:semiHidden/>
    <w:rsid w:val="008B449E"/>
    <w:rPr>
      <w:rFonts w:cs="Times New Roman"/>
      <w:vertAlign w:val="superscript"/>
    </w:rPr>
  </w:style>
  <w:style w:type="paragraph" w:customStyle="1" w:styleId="Citt1">
    <w:name w:val="Citát1"/>
    <w:basedOn w:val="Normln"/>
    <w:next w:val="Normln"/>
    <w:link w:val="CittChar"/>
    <w:uiPriority w:val="99"/>
    <w:rsid w:val="008B449E"/>
    <w:pPr>
      <w:spacing w:after="200"/>
      <w:ind w:right="862"/>
    </w:pPr>
    <w:rPr>
      <w:rFonts w:ascii="Calibri" w:eastAsia="Calibri" w:hAnsi="Calibri"/>
      <w:i/>
      <w:color w:val="404040"/>
      <w:lang w:eastAsia="cs-CZ"/>
    </w:rPr>
  </w:style>
  <w:style w:type="character" w:customStyle="1" w:styleId="CittChar">
    <w:name w:val="Citát Char"/>
    <w:link w:val="Citt1"/>
    <w:uiPriority w:val="99"/>
    <w:locked/>
    <w:rsid w:val="008B449E"/>
    <w:rPr>
      <w:rFonts w:ascii="Calibri" w:eastAsia="Calibri" w:hAnsi="Calibri"/>
      <w:i/>
      <w:color w:val="404040"/>
      <w:sz w:val="22"/>
      <w:lang w:eastAsia="cs-CZ"/>
    </w:rPr>
  </w:style>
  <w:style w:type="paragraph" w:styleId="Zkladntext2">
    <w:name w:val="Body Text 2"/>
    <w:basedOn w:val="Normln"/>
    <w:link w:val="Zkladntext2Char"/>
    <w:uiPriority w:val="99"/>
    <w:semiHidden/>
    <w:unhideWhenUsed/>
    <w:rsid w:val="008B449E"/>
    <w:pPr>
      <w:spacing w:after="120" w:line="480" w:lineRule="auto"/>
    </w:pPr>
    <w:rPr>
      <w:rFonts w:eastAsia="Times New Roman"/>
      <w:lang w:eastAsia="cs-CZ"/>
    </w:rPr>
  </w:style>
  <w:style w:type="character" w:customStyle="1" w:styleId="Zkladntext2Char">
    <w:name w:val="Základní text 2 Char"/>
    <w:basedOn w:val="Standardnpsmoodstavce"/>
    <w:link w:val="Zkladntext2"/>
    <w:uiPriority w:val="99"/>
    <w:semiHidden/>
    <w:rsid w:val="008B449E"/>
    <w:rPr>
      <w:rFonts w:ascii="Arial" w:eastAsia="Times New Roman" w:hAnsi="Arial"/>
      <w:sz w:val="22"/>
      <w:lang w:eastAsia="cs-CZ"/>
    </w:rPr>
  </w:style>
  <w:style w:type="paragraph" w:customStyle="1" w:styleId="TPOOdstavec">
    <w:name w:val="TPO Odstavec"/>
    <w:basedOn w:val="Normln"/>
    <w:rsid w:val="008B449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 w:val="right" w:pos="9639"/>
      </w:tabs>
      <w:suppressAutoHyphens/>
    </w:pPr>
    <w:rPr>
      <w:rFonts w:ascii="Times New Roman" w:eastAsia="Times New Roman" w:hAnsi="Times New Roman" w:cs="Calibri"/>
      <w:sz w:val="24"/>
      <w:lang w:eastAsia="ar-SA"/>
    </w:rPr>
  </w:style>
  <w:style w:type="paragraph" w:customStyle="1" w:styleId="Odstavec1">
    <w:name w:val="Odstavec1"/>
    <w:basedOn w:val="Nadpis2"/>
    <w:rsid w:val="008B449E"/>
    <w:pPr>
      <w:keepNext w:val="0"/>
      <w:keepLines w:val="0"/>
      <w:numPr>
        <w:numId w:val="2"/>
      </w:numPr>
      <w:overflowPunct w:val="0"/>
      <w:autoSpaceDE w:val="0"/>
      <w:autoSpaceDN w:val="0"/>
      <w:adjustRightInd w:val="0"/>
      <w:textAlignment w:val="baseline"/>
    </w:pPr>
    <w:rPr>
      <w:rFonts w:cs="Times New Roman"/>
      <w:b w:val="0"/>
      <w:caps/>
      <w:color w:val="000000"/>
      <w:szCs w:val="22"/>
      <w14:textFill>
        <w14:solidFill>
          <w14:srgbClr w14:val="000000">
            <w14:lumMod w14:val="50000"/>
          </w14:srgbClr>
        </w14:solidFill>
      </w14:textFill>
    </w:rPr>
  </w:style>
  <w:style w:type="paragraph" w:customStyle="1" w:styleId="Odstavecseseznamem1">
    <w:name w:val="Odstavec se seznamem1"/>
    <w:basedOn w:val="Normln"/>
    <w:uiPriority w:val="99"/>
    <w:rsid w:val="008B449E"/>
    <w:pPr>
      <w:suppressAutoHyphens/>
      <w:spacing w:after="200"/>
      <w:ind w:left="720"/>
    </w:pPr>
    <w:rPr>
      <w:rFonts w:ascii="Calibri" w:eastAsia="Calibri" w:hAnsi="Calibri" w:cs="Calibri"/>
      <w:kern w:val="1"/>
      <w:szCs w:val="22"/>
      <w:lang w:eastAsia="ar-SA"/>
    </w:rPr>
  </w:style>
  <w:style w:type="paragraph" w:styleId="Revize">
    <w:name w:val="Revision"/>
    <w:hidden/>
    <w:uiPriority w:val="99"/>
    <w:semiHidden/>
    <w:rsid w:val="008B449E"/>
    <w:rPr>
      <w:rFonts w:ascii="Arial" w:eastAsia="Times New Roman" w:hAnsi="Arial"/>
      <w:sz w:val="22"/>
      <w:lang w:eastAsia="cs-CZ"/>
    </w:rPr>
  </w:style>
  <w:style w:type="paragraph" w:customStyle="1" w:styleId="odst1">
    <w:name w:val="odst1"/>
    <w:basedOn w:val="Normln"/>
    <w:rsid w:val="008B449E"/>
    <w:pPr>
      <w:spacing w:before="40"/>
      <w:ind w:left="57"/>
    </w:pPr>
    <w:rPr>
      <w:rFonts w:eastAsia="Times New Roman"/>
      <w:i/>
      <w:sz w:val="20"/>
      <w:lang w:eastAsia="cs-CZ"/>
    </w:rPr>
  </w:style>
  <w:style w:type="paragraph" w:customStyle="1" w:styleId="CGNormlnodsazen">
    <w:name w:val="CG_Normální odsazený"/>
    <w:basedOn w:val="Normln"/>
    <w:rsid w:val="008B449E"/>
    <w:pPr>
      <w:spacing w:before="240"/>
      <w:ind w:left="1134"/>
    </w:pPr>
    <w:rPr>
      <w:rFonts w:eastAsia="Times New Roman"/>
      <w:szCs w:val="24"/>
      <w:lang w:eastAsia="cs-CZ"/>
    </w:rPr>
  </w:style>
  <w:style w:type="character" w:customStyle="1" w:styleId="OdstavecChar3">
    <w:name w:val="Odstavec Char3"/>
    <w:link w:val="Odstavec"/>
    <w:rsid w:val="008B449E"/>
    <w:rPr>
      <w:rFonts w:ascii="Arial" w:eastAsia="Times New Roman" w:hAnsi="Arial"/>
      <w:kern w:val="28"/>
      <w:sz w:val="22"/>
      <w:lang w:eastAsia="cs-CZ"/>
    </w:rPr>
  </w:style>
  <w:style w:type="character" w:customStyle="1" w:styleId="PodnadpisChar4">
    <w:name w:val="Podnadpis Char4"/>
    <w:link w:val="Podnadpis1"/>
    <w:uiPriority w:val="99"/>
    <w:rsid w:val="008B449E"/>
    <w:rPr>
      <w:rFonts w:ascii="Arial" w:eastAsia="Times New Roman" w:hAnsi="Arial"/>
      <w:b/>
      <w:kern w:val="28"/>
      <w:sz w:val="22"/>
      <w:lang w:eastAsia="cs-CZ"/>
    </w:rPr>
  </w:style>
  <w:style w:type="paragraph" w:customStyle="1" w:styleId="CGNormln">
    <w:name w:val="CG_Normální"/>
    <w:basedOn w:val="Normln"/>
    <w:link w:val="CGNormlnChar"/>
    <w:rsid w:val="008B449E"/>
    <w:pPr>
      <w:spacing w:before="60" w:after="120"/>
      <w:ind w:left="340"/>
    </w:pPr>
    <w:rPr>
      <w:rFonts w:eastAsia="Times New Roman"/>
      <w:lang w:eastAsia="cs-CZ"/>
    </w:rPr>
  </w:style>
  <w:style w:type="character" w:customStyle="1" w:styleId="CGNormlnChar">
    <w:name w:val="CG_Normální Char"/>
    <w:link w:val="CGNormln"/>
    <w:locked/>
    <w:rsid w:val="008B449E"/>
    <w:rPr>
      <w:rFonts w:ascii="Arial" w:eastAsia="Times New Roman" w:hAnsi="Arial"/>
      <w:sz w:val="22"/>
      <w:lang w:eastAsia="cs-CZ"/>
    </w:rPr>
  </w:style>
  <w:style w:type="paragraph" w:customStyle="1" w:styleId="FormatvorlageTextRechts">
    <w:name w:val="Formatvorlage Text + Rechts"/>
    <w:aliases w:val="1 cm1,Formatvorlage Aufz.Pkt + Rechts1"/>
    <w:basedOn w:val="Normln"/>
    <w:link w:val="FormatvorlageTextRechtsZchn"/>
    <w:rsid w:val="008B449E"/>
    <w:pPr>
      <w:numPr>
        <w:ilvl w:val="12"/>
      </w:numPr>
      <w:spacing w:after="120" w:line="240" w:lineRule="atLeast"/>
      <w:ind w:left="142" w:right="567" w:hanging="284"/>
    </w:pPr>
    <w:rPr>
      <w:rFonts w:eastAsia="Times New Roman"/>
      <w:snapToGrid w:val="0"/>
      <w:sz w:val="24"/>
      <w:lang w:val="de-DE" w:eastAsia="de-DE"/>
    </w:rPr>
  </w:style>
  <w:style w:type="character" w:customStyle="1" w:styleId="FormatvorlageTextRechtsZchn">
    <w:name w:val="Formatvorlage Text + Rechts Zchn"/>
    <w:aliases w:val="1 cm1 Zchn,Formatvorlage Aufz.Pkt + Rechts1 Zchn"/>
    <w:link w:val="FormatvorlageTextRechts"/>
    <w:locked/>
    <w:rsid w:val="008B449E"/>
    <w:rPr>
      <w:rFonts w:ascii="Arial" w:eastAsia="Times New Roman" w:hAnsi="Arial"/>
      <w:snapToGrid w:val="0"/>
      <w:sz w:val="24"/>
      <w:lang w:val="de-DE" w:eastAsia="de-DE"/>
    </w:rPr>
  </w:style>
  <w:style w:type="paragraph" w:styleId="Normlnweb">
    <w:name w:val="Normal (Web)"/>
    <w:basedOn w:val="Normln"/>
    <w:uiPriority w:val="99"/>
    <w:unhideWhenUsed/>
    <w:rsid w:val="008B449E"/>
    <w:pPr>
      <w:spacing w:before="100" w:beforeAutospacing="1" w:after="100" w:afterAutospacing="1"/>
    </w:pPr>
    <w:rPr>
      <w:rFonts w:ascii="Times New Roman" w:eastAsia="Times New Roman" w:hAnsi="Times New Roman"/>
      <w:sz w:val="24"/>
      <w:szCs w:val="24"/>
      <w:lang w:eastAsia="cs-CZ"/>
    </w:rPr>
  </w:style>
  <w:style w:type="character" w:customStyle="1" w:styleId="OdstavecseseznamemChar">
    <w:name w:val="Odstavec se seznamem Char"/>
    <w:aliases w:val="Dot pt Char,No Spacing1 Char,List Paragraph Char Char Char Char,Indicator Text Char,Numbered Para 1 Char,List Paragraph à moi Char,LISTA Char,List Paragraph1 Char,Listaszerű bekezdés2 Char,Listaszerű bekezdés1 Char,Nad Char"/>
    <w:link w:val="Odstavecseseznamem"/>
    <w:uiPriority w:val="34"/>
    <w:qFormat/>
    <w:locked/>
    <w:rsid w:val="008B449E"/>
    <w:rPr>
      <w:rFonts w:ascii="Arial" w:hAnsi="Arial"/>
      <w:sz w:val="22"/>
    </w:rPr>
  </w:style>
  <w:style w:type="character" w:customStyle="1" w:styleId="PodnadpisChar2">
    <w:name w:val="Podnadpis Char2"/>
    <w:link w:val="Podnadpis3"/>
    <w:uiPriority w:val="99"/>
    <w:locked/>
    <w:rsid w:val="008B449E"/>
    <w:rPr>
      <w:rFonts w:ascii="Arial" w:hAnsi="Arial"/>
      <w:b/>
      <w:kern w:val="28"/>
      <w:sz w:val="22"/>
    </w:rPr>
  </w:style>
  <w:style w:type="paragraph" w:customStyle="1" w:styleId="dajeodza">
    <w:name w:val="Údaje od zač."/>
    <w:basedOn w:val="Normln"/>
    <w:uiPriority w:val="99"/>
    <w:rsid w:val="008B449E"/>
    <w:pPr>
      <w:numPr>
        <w:numId w:val="3"/>
      </w:numPr>
      <w:tabs>
        <w:tab w:val="clear" w:pos="926"/>
        <w:tab w:val="left" w:pos="0"/>
        <w:tab w:val="right" w:pos="7230"/>
        <w:tab w:val="left" w:pos="7371"/>
      </w:tabs>
      <w:ind w:left="0" w:firstLine="0"/>
    </w:pPr>
    <w:rPr>
      <w:rFonts w:ascii="Times New Roman" w:eastAsia="Times New Roman" w:hAnsi="Times New Roman"/>
      <w:lang w:val="en-GB" w:eastAsia="cs-CZ"/>
    </w:rPr>
  </w:style>
  <w:style w:type="character" w:customStyle="1" w:styleId="OdrkaChar1">
    <w:name w:val="Odrážka Char1"/>
    <w:link w:val="Odrka"/>
    <w:locked/>
    <w:rsid w:val="008B449E"/>
    <w:rPr>
      <w:rFonts w:ascii="Arial" w:eastAsia="Times New Roman" w:hAnsi="Arial"/>
      <w:kern w:val="28"/>
      <w:sz w:val="22"/>
      <w:lang w:eastAsia="cs-CZ"/>
    </w:rPr>
  </w:style>
  <w:style w:type="paragraph" w:customStyle="1" w:styleId="StylZarovnatdobloku">
    <w:name w:val="Styl Zarovnat do bloku"/>
    <w:basedOn w:val="Normln"/>
    <w:uiPriority w:val="99"/>
    <w:rsid w:val="008B449E"/>
    <w:pPr>
      <w:spacing w:after="120"/>
    </w:pPr>
    <w:rPr>
      <w:rFonts w:eastAsia="Times New Roman"/>
      <w:kern w:val="28"/>
      <w:lang w:eastAsia="cs-CZ"/>
    </w:rPr>
  </w:style>
  <w:style w:type="paragraph" w:customStyle="1" w:styleId="Zkladntextodsazen1">
    <w:name w:val="Základní text odsazený1"/>
    <w:basedOn w:val="Normln"/>
    <w:next w:val="Zkladntextodsazen"/>
    <w:link w:val="ZkladntextodsazenChar"/>
    <w:uiPriority w:val="99"/>
    <w:unhideWhenUsed/>
    <w:rsid w:val="008B449E"/>
    <w:pPr>
      <w:spacing w:after="120"/>
      <w:ind w:left="283"/>
    </w:pPr>
    <w:rPr>
      <w:rFonts w:ascii="Times New Roman" w:hAnsi="Times New Roman"/>
      <w:sz w:val="20"/>
    </w:rPr>
  </w:style>
  <w:style w:type="character" w:customStyle="1" w:styleId="ZkladntextodsazenChar">
    <w:name w:val="Základní text odsazený Char"/>
    <w:basedOn w:val="Standardnpsmoodstavce"/>
    <w:link w:val="Zkladntextodsazen1"/>
    <w:uiPriority w:val="99"/>
    <w:rsid w:val="008B449E"/>
  </w:style>
  <w:style w:type="paragraph" w:styleId="Textvbloku">
    <w:name w:val="Block Text"/>
    <w:basedOn w:val="Normln"/>
    <w:uiPriority w:val="99"/>
    <w:rsid w:val="008B449E"/>
    <w:pPr>
      <w:ind w:left="1418" w:right="-1"/>
    </w:pPr>
    <w:rPr>
      <w:rFonts w:eastAsia="Times New Roman"/>
      <w:lang w:eastAsia="cs-CZ"/>
    </w:rPr>
  </w:style>
  <w:style w:type="numbering" w:customStyle="1" w:styleId="Formatvorlage1">
    <w:name w:val="Formatvorlage1"/>
    <w:uiPriority w:val="99"/>
    <w:rsid w:val="008B449E"/>
    <w:pPr>
      <w:numPr>
        <w:numId w:val="6"/>
      </w:numPr>
    </w:pPr>
  </w:style>
  <w:style w:type="numbering" w:customStyle="1" w:styleId="Formatvorlage2">
    <w:name w:val="Formatvorlage2"/>
    <w:uiPriority w:val="99"/>
    <w:rsid w:val="008B449E"/>
    <w:pPr>
      <w:numPr>
        <w:numId w:val="7"/>
      </w:numPr>
    </w:pPr>
  </w:style>
  <w:style w:type="numbering" w:customStyle="1" w:styleId="Formatvorlage3">
    <w:name w:val="Formatvorlage3"/>
    <w:uiPriority w:val="99"/>
    <w:rsid w:val="008B449E"/>
    <w:pPr>
      <w:numPr>
        <w:numId w:val="8"/>
      </w:numPr>
    </w:pPr>
  </w:style>
  <w:style w:type="paragraph" w:customStyle="1" w:styleId="Normln1">
    <w:name w:val="Normální1"/>
    <w:rsid w:val="008B449E"/>
    <w:pPr>
      <w:spacing w:after="200" w:line="276" w:lineRule="auto"/>
    </w:pPr>
    <w:rPr>
      <w:rFonts w:ascii="Calibri" w:eastAsia="Calibri" w:hAnsi="Calibri" w:cs="Calibri"/>
      <w:color w:val="000000"/>
      <w:sz w:val="22"/>
      <w:szCs w:val="22"/>
      <w:lang w:val="de-AT" w:eastAsia="de-DE"/>
    </w:rPr>
  </w:style>
  <w:style w:type="paragraph" w:customStyle="1" w:styleId="xmsonormal">
    <w:name w:val="x_msonormal"/>
    <w:basedOn w:val="Normln"/>
    <w:rsid w:val="008B449E"/>
    <w:pPr>
      <w:spacing w:before="100" w:beforeAutospacing="1" w:after="100" w:afterAutospacing="1"/>
    </w:pPr>
    <w:rPr>
      <w:rFonts w:ascii="Times New Roman" w:hAnsi="Times New Roman"/>
      <w:sz w:val="24"/>
      <w:szCs w:val="24"/>
      <w:lang w:eastAsia="cs-CZ"/>
    </w:rPr>
  </w:style>
  <w:style w:type="paragraph" w:customStyle="1" w:styleId="TPOZhlav">
    <w:name w:val="TPO Záhlaví"/>
    <w:basedOn w:val="Normln"/>
    <w:rsid w:val="008B449E"/>
    <w:pPr>
      <w:tabs>
        <w:tab w:val="center" w:pos="4536"/>
        <w:tab w:val="right" w:pos="9639"/>
      </w:tabs>
    </w:pPr>
    <w:rPr>
      <w:rFonts w:ascii="Times New Roman" w:eastAsia="Times New Roman" w:hAnsi="Times New Roman"/>
      <w:sz w:val="24"/>
      <w:lang w:eastAsia="cs-CZ"/>
    </w:rPr>
  </w:style>
  <w:style w:type="paragraph" w:customStyle="1" w:styleId="Bezmezer1">
    <w:name w:val="Bez mezer1"/>
    <w:rsid w:val="008B449E"/>
    <w:rPr>
      <w:rFonts w:eastAsia="Times New Roman"/>
      <w:sz w:val="24"/>
      <w:szCs w:val="24"/>
    </w:rPr>
  </w:style>
  <w:style w:type="paragraph" w:customStyle="1" w:styleId="normal1tab">
    <w:name w:val="normal 1_tab"/>
    <w:basedOn w:val="Normln"/>
    <w:rsid w:val="008B449E"/>
    <w:pPr>
      <w:overflowPunct w:val="0"/>
      <w:autoSpaceDE w:val="0"/>
      <w:autoSpaceDN w:val="0"/>
      <w:adjustRightInd w:val="0"/>
      <w:textAlignment w:val="baseline"/>
    </w:pPr>
    <w:rPr>
      <w:rFonts w:eastAsia="Times New Roman"/>
      <w:lang w:eastAsia="cs-CZ"/>
    </w:rPr>
  </w:style>
  <w:style w:type="paragraph" w:customStyle="1" w:styleId="mujodstavec">
    <w:name w:val="muj_odstavec"/>
    <w:basedOn w:val="Normln"/>
    <w:uiPriority w:val="99"/>
    <w:rsid w:val="008B449E"/>
    <w:pPr>
      <w:widowControl w:val="0"/>
      <w:tabs>
        <w:tab w:val="left" w:pos="1418"/>
        <w:tab w:val="right" w:pos="8505"/>
      </w:tabs>
      <w:spacing w:after="120"/>
    </w:pPr>
    <w:rPr>
      <w:rFonts w:ascii="Times New Roman" w:eastAsia="Times New Roman" w:hAnsi="Times New Roman"/>
      <w:sz w:val="24"/>
      <w:lang w:eastAsia="cs-CZ"/>
    </w:rPr>
  </w:style>
  <w:style w:type="paragraph" w:customStyle="1" w:styleId="StylStyl3Vlevo095cm">
    <w:name w:val="Styl Styl3 + Vlevo:  095 cm"/>
    <w:basedOn w:val="Normln"/>
    <w:link w:val="StylStyl3Vlevo095cmChar"/>
    <w:rsid w:val="008B449E"/>
    <w:pPr>
      <w:tabs>
        <w:tab w:val="left" w:pos="567"/>
      </w:tabs>
      <w:spacing w:after="120"/>
      <w:ind w:left="539"/>
    </w:pPr>
    <w:rPr>
      <w:rFonts w:eastAsia="Times New Roman"/>
      <w:sz w:val="24"/>
      <w:szCs w:val="24"/>
      <w:lang w:eastAsia="cs-CZ"/>
    </w:rPr>
  </w:style>
  <w:style w:type="character" w:customStyle="1" w:styleId="StylStyl3Vlevo095cmChar">
    <w:name w:val="Styl Styl3 + Vlevo:  095 cm Char"/>
    <w:link w:val="StylStyl3Vlevo095cm"/>
    <w:locked/>
    <w:rsid w:val="008B449E"/>
    <w:rPr>
      <w:rFonts w:ascii="Arial" w:eastAsia="Times New Roman" w:hAnsi="Arial"/>
      <w:sz w:val="24"/>
      <w:szCs w:val="24"/>
      <w:lang w:eastAsia="cs-CZ"/>
    </w:rPr>
  </w:style>
  <w:style w:type="paragraph" w:customStyle="1" w:styleId="StylStyl3Vlevo125cm">
    <w:name w:val="Styl Styl3 + Vlevo:  125 cm"/>
    <w:basedOn w:val="Normln"/>
    <w:rsid w:val="008B449E"/>
    <w:pPr>
      <w:tabs>
        <w:tab w:val="left" w:pos="0"/>
        <w:tab w:val="left" w:pos="709"/>
        <w:tab w:val="left" w:pos="3969"/>
        <w:tab w:val="left" w:pos="4253"/>
      </w:tabs>
      <w:ind w:left="709"/>
    </w:pPr>
    <w:rPr>
      <w:rFonts w:eastAsia="Times New Roman"/>
      <w:lang w:eastAsia="cs-CZ"/>
    </w:rPr>
  </w:style>
  <w:style w:type="character" w:customStyle="1" w:styleId="BezmezerChar">
    <w:name w:val="Bez mezer Char"/>
    <w:basedOn w:val="Standardnpsmoodstavce"/>
    <w:link w:val="Bezmezer"/>
    <w:uiPriority w:val="1"/>
    <w:rsid w:val="008B449E"/>
    <w:rPr>
      <w:rFonts w:ascii="Arial" w:eastAsia="Times New Roman" w:hAnsi="Arial"/>
      <w:sz w:val="22"/>
      <w:lang w:eastAsia="cs-CZ"/>
    </w:rPr>
  </w:style>
  <w:style w:type="paragraph" w:customStyle="1" w:styleId="A0E349F008B644AAB6A282E0D042D17E">
    <w:name w:val="A0E349F008B644AAB6A282E0D042D17E"/>
    <w:rsid w:val="008B449E"/>
    <w:pPr>
      <w:spacing w:after="200" w:line="276" w:lineRule="auto"/>
    </w:pPr>
    <w:rPr>
      <w:rFonts w:ascii="Calibri" w:eastAsia="Times New Roman" w:hAnsi="Calibri"/>
      <w:sz w:val="22"/>
      <w:szCs w:val="22"/>
      <w:lang w:val="en-US" w:eastAsia="ja-JP"/>
    </w:rPr>
  </w:style>
  <w:style w:type="paragraph" w:customStyle="1" w:styleId="Normln0">
    <w:name w:val="Normílní"/>
    <w:basedOn w:val="Zkladntext"/>
    <w:link w:val="NormlnChar"/>
    <w:rsid w:val="008B449E"/>
    <w:pPr>
      <w:ind w:firstLine="709"/>
    </w:pPr>
    <w:rPr>
      <w:bCs/>
      <w:color w:val="auto"/>
      <w:sz w:val="24"/>
    </w:rPr>
  </w:style>
  <w:style w:type="character" w:customStyle="1" w:styleId="NormlnChar">
    <w:name w:val="Normílní Char"/>
    <w:basedOn w:val="Standardnpsmoodstavce"/>
    <w:link w:val="Normln0"/>
    <w:rsid w:val="008B449E"/>
    <w:rPr>
      <w:rFonts w:ascii="Arial" w:eastAsia="Times New Roman" w:hAnsi="Arial"/>
      <w:bCs/>
      <w:sz w:val="24"/>
      <w:lang w:eastAsia="cs-CZ"/>
    </w:rPr>
  </w:style>
  <w:style w:type="character" w:customStyle="1" w:styleId="TextkomenteChar1">
    <w:name w:val="Text komentáře Char1"/>
    <w:basedOn w:val="Standardnpsmoodstavce"/>
    <w:rsid w:val="008B449E"/>
    <w:rPr>
      <w:rFonts w:ascii="Times New Roman" w:eastAsia="Times New Roman" w:hAnsi="Times New Roman" w:cs="Times New Roman"/>
      <w:sz w:val="24"/>
      <w:szCs w:val="24"/>
      <w:lang w:val="cs-CZ" w:eastAsia="cs-CZ"/>
    </w:rPr>
  </w:style>
  <w:style w:type="paragraph" w:customStyle="1" w:styleId="PlainText1">
    <w:name w:val="Plain Text1"/>
    <w:basedOn w:val="Normln"/>
    <w:uiPriority w:val="99"/>
    <w:rsid w:val="008B449E"/>
    <w:pPr>
      <w:suppressAutoHyphens/>
      <w:spacing w:line="220" w:lineRule="atLeast"/>
    </w:pPr>
    <w:rPr>
      <w:rFonts w:eastAsia="SimSun" w:cs="Tahoma"/>
      <w:kern w:val="1"/>
      <w:szCs w:val="22"/>
      <w:lang w:eastAsia="ar-SA"/>
    </w:rPr>
  </w:style>
  <w:style w:type="paragraph" w:customStyle="1" w:styleId="StylTabulkaPed6bZa6bChar">
    <w:name w:val="Styl Tabulka + Před:  6 b. Za:  6 b. Char"/>
    <w:basedOn w:val="Normln"/>
    <w:link w:val="StylTabulkaPed6bZa6bCharChar"/>
    <w:rsid w:val="008B449E"/>
    <w:pPr>
      <w:numPr>
        <w:numId w:val="9"/>
      </w:numPr>
      <w:tabs>
        <w:tab w:val="left" w:pos="2127"/>
      </w:tabs>
      <w:spacing w:after="40"/>
      <w:ind w:left="2127" w:right="424" w:hanging="1770"/>
    </w:pPr>
    <w:rPr>
      <w:rFonts w:ascii="Times New Roman" w:eastAsia="Times New Roman" w:hAnsi="Times New Roman"/>
      <w:b/>
      <w:bCs/>
      <w:color w:val="000000"/>
      <w:sz w:val="24"/>
      <w:lang w:eastAsia="cs-CZ"/>
    </w:rPr>
  </w:style>
  <w:style w:type="paragraph" w:customStyle="1" w:styleId="StylCGNormlnTimesNewRoman12bAutomatickVlevo04">
    <w:name w:val="Styl CG_Normální + Times New Roman 12 b. Automatická Vlevo:  0 ...4"/>
    <w:basedOn w:val="Normln"/>
    <w:uiPriority w:val="99"/>
    <w:rsid w:val="008B449E"/>
    <w:rPr>
      <w:rFonts w:ascii="Times New Roman" w:eastAsia="Times New Roman" w:hAnsi="Times New Roman"/>
      <w:kern w:val="28"/>
      <w:sz w:val="24"/>
      <w:lang w:eastAsia="cs-CZ"/>
    </w:rPr>
  </w:style>
  <w:style w:type="character" w:customStyle="1" w:styleId="StylTabulkaPed6bZa6bCharChar">
    <w:name w:val="Styl Tabulka + Před:  6 b. Za:  6 b. Char Char"/>
    <w:basedOn w:val="Standardnpsmoodstavce"/>
    <w:link w:val="StylTabulkaPed6bZa6bChar"/>
    <w:rsid w:val="008B449E"/>
    <w:rPr>
      <w:rFonts w:eastAsia="Times New Roman"/>
      <w:b/>
      <w:bCs/>
      <w:color w:val="000000"/>
      <w:sz w:val="24"/>
      <w:lang w:eastAsia="cs-CZ"/>
    </w:rPr>
  </w:style>
  <w:style w:type="character" w:customStyle="1" w:styleId="ProsttextChar">
    <w:name w:val="Prostý text Char"/>
    <w:basedOn w:val="Standardnpsmoodstavce"/>
    <w:link w:val="Prosttext"/>
    <w:uiPriority w:val="99"/>
    <w:rsid w:val="008B449E"/>
    <w:rPr>
      <w:rFonts w:ascii="Courier New" w:eastAsia="Times New Roman" w:hAnsi="Courier New" w:cs="Courier New"/>
    </w:rPr>
  </w:style>
  <w:style w:type="paragraph" w:styleId="Prosttext">
    <w:name w:val="Plain Text"/>
    <w:basedOn w:val="Normln"/>
    <w:link w:val="ProsttextChar"/>
    <w:uiPriority w:val="99"/>
    <w:rsid w:val="008B449E"/>
    <w:rPr>
      <w:rFonts w:ascii="Courier New" w:eastAsia="Times New Roman" w:hAnsi="Courier New" w:cs="Courier New"/>
      <w:sz w:val="20"/>
    </w:rPr>
  </w:style>
  <w:style w:type="character" w:customStyle="1" w:styleId="ProsttextChar1">
    <w:name w:val="Prostý text Char1"/>
    <w:basedOn w:val="Standardnpsmoodstavce"/>
    <w:uiPriority w:val="99"/>
    <w:semiHidden/>
    <w:rsid w:val="008B449E"/>
    <w:rPr>
      <w:rFonts w:ascii="Consolas" w:hAnsi="Consolas"/>
      <w:sz w:val="21"/>
      <w:szCs w:val="21"/>
    </w:rPr>
  </w:style>
  <w:style w:type="paragraph" w:customStyle="1" w:styleId="Zkladntextodsazen21">
    <w:name w:val="Základní text odsazený 21"/>
    <w:basedOn w:val="Normln"/>
    <w:next w:val="Zkladntextodsazen2"/>
    <w:link w:val="Zkladntextodsazen2Char"/>
    <w:uiPriority w:val="99"/>
    <w:semiHidden/>
    <w:unhideWhenUsed/>
    <w:rsid w:val="008B449E"/>
    <w:pPr>
      <w:spacing w:after="120" w:line="480" w:lineRule="auto"/>
      <w:ind w:left="283"/>
    </w:pPr>
    <w:rPr>
      <w:rFonts w:ascii="Times New Roman" w:eastAsia="Calibri" w:hAnsi="Times New Roman"/>
      <w:sz w:val="20"/>
    </w:rPr>
  </w:style>
  <w:style w:type="character" w:customStyle="1" w:styleId="Zkladntextodsazen2Char">
    <w:name w:val="Základní text odsazený 2 Char"/>
    <w:basedOn w:val="Standardnpsmoodstavce"/>
    <w:link w:val="Zkladntextodsazen21"/>
    <w:uiPriority w:val="99"/>
    <w:semiHidden/>
    <w:rsid w:val="008B449E"/>
    <w:rPr>
      <w:rFonts w:eastAsia="Calibri"/>
      <w:lang w:eastAsia="en-US"/>
    </w:rPr>
  </w:style>
  <w:style w:type="character" w:customStyle="1" w:styleId="tsubjname">
    <w:name w:val="tsubjname"/>
    <w:basedOn w:val="Standardnpsmoodstavce"/>
    <w:rsid w:val="008B449E"/>
  </w:style>
  <w:style w:type="paragraph" w:customStyle="1" w:styleId="StylTabulkaPed6bZa6b">
    <w:name w:val="Styl Tabulka + Před:  6 b. Za:  6 b."/>
    <w:basedOn w:val="Normln"/>
    <w:rsid w:val="008B449E"/>
    <w:pPr>
      <w:tabs>
        <w:tab w:val="num" w:pos="1440"/>
        <w:tab w:val="left" w:pos="2127"/>
      </w:tabs>
      <w:spacing w:after="40"/>
      <w:ind w:left="2127" w:right="424" w:hanging="1770"/>
    </w:pPr>
    <w:rPr>
      <w:rFonts w:ascii="Times New Roman" w:eastAsia="Times New Roman" w:hAnsi="Times New Roman"/>
      <w:b/>
      <w:bCs/>
      <w:color w:val="000000"/>
      <w:sz w:val="24"/>
      <w:lang w:eastAsia="cs-CZ"/>
    </w:rPr>
  </w:style>
  <w:style w:type="paragraph" w:customStyle="1" w:styleId="TebwordHeading1">
    <w:name w:val="Tebword_Heading 1"/>
    <w:basedOn w:val="Normln"/>
    <w:next w:val="Normln"/>
    <w:rsid w:val="008B449E"/>
    <w:pPr>
      <w:tabs>
        <w:tab w:val="left" w:pos="0"/>
        <w:tab w:val="num" w:pos="726"/>
      </w:tabs>
      <w:spacing w:after="120" w:line="240" w:lineRule="exact"/>
      <w:ind w:left="726" w:hanging="680"/>
    </w:pPr>
    <w:rPr>
      <w:rFonts w:ascii="Book Antiqua" w:eastAsia="Times New Roman" w:hAnsi="Book Antiqua"/>
      <w:b/>
      <w:bCs/>
      <w:szCs w:val="22"/>
      <w:lang w:eastAsia="cs-CZ"/>
    </w:rPr>
  </w:style>
  <w:style w:type="paragraph" w:customStyle="1" w:styleId="CharChar1">
    <w:name w:val="Char Char1"/>
    <w:basedOn w:val="Normln"/>
    <w:rsid w:val="008B449E"/>
    <w:pPr>
      <w:spacing w:after="160" w:line="240" w:lineRule="exact"/>
    </w:pPr>
    <w:rPr>
      <w:rFonts w:ascii="Verdana" w:eastAsia="Times New Roman" w:hAnsi="Verdana"/>
      <w:sz w:val="20"/>
      <w:lang w:val="en-US"/>
    </w:rPr>
  </w:style>
  <w:style w:type="paragraph" w:customStyle="1" w:styleId="BankNormal">
    <w:name w:val="BankNormal"/>
    <w:basedOn w:val="Normln"/>
    <w:rsid w:val="008B449E"/>
    <w:pPr>
      <w:spacing w:after="240"/>
    </w:pPr>
    <w:rPr>
      <w:rFonts w:ascii="Times New Roman" w:eastAsia="Times New Roman" w:hAnsi="Times New Roman"/>
      <w:sz w:val="24"/>
      <w:lang w:val="en-US"/>
    </w:rPr>
  </w:style>
  <w:style w:type="character" w:customStyle="1" w:styleId="CGNormlnCharChar">
    <w:name w:val="CG_Normální Char Char"/>
    <w:basedOn w:val="Standardnpsmoodstavce"/>
    <w:rsid w:val="008B449E"/>
    <w:rPr>
      <w:rFonts w:ascii="Arial" w:hAnsi="Arial"/>
      <w:color w:val="0000FF"/>
      <w:sz w:val="22"/>
    </w:rPr>
  </w:style>
  <w:style w:type="character" w:customStyle="1" w:styleId="ZpatChar1">
    <w:name w:val="Zápatí Char1"/>
    <w:basedOn w:val="Standardnpsmoodstavce"/>
    <w:uiPriority w:val="99"/>
    <w:locked/>
    <w:rsid w:val="008B449E"/>
    <w:rPr>
      <w:rFonts w:ascii="Arial" w:eastAsia="Calibri" w:hAnsi="Arial" w:cs="Arial"/>
      <w:sz w:val="22"/>
      <w:szCs w:val="22"/>
      <w:lang w:eastAsia="ar-SA"/>
    </w:rPr>
  </w:style>
  <w:style w:type="paragraph" w:customStyle="1" w:styleId="Styl2">
    <w:name w:val="Styl2"/>
    <w:basedOn w:val="Normln"/>
    <w:uiPriority w:val="99"/>
    <w:rsid w:val="008B449E"/>
    <w:pPr>
      <w:tabs>
        <w:tab w:val="num" w:pos="1622"/>
      </w:tabs>
      <w:ind w:left="1622" w:hanging="360"/>
    </w:pPr>
    <w:rPr>
      <w:rFonts w:ascii="Times New Roman" w:hAnsi="Times New Roman"/>
      <w:sz w:val="24"/>
      <w:szCs w:val="24"/>
      <w:lang w:eastAsia="cs-CZ"/>
    </w:rPr>
  </w:style>
  <w:style w:type="character" w:customStyle="1" w:styleId="apple-converted-space">
    <w:name w:val="apple-converted-space"/>
    <w:basedOn w:val="Standardnpsmoodstavce"/>
    <w:rsid w:val="008B449E"/>
  </w:style>
  <w:style w:type="paragraph" w:customStyle="1" w:styleId="xNormln">
    <w:name w:val="xNormální"/>
    <w:qFormat/>
    <w:rsid w:val="008B449E"/>
    <w:pPr>
      <w:tabs>
        <w:tab w:val="left" w:pos="284"/>
      </w:tabs>
      <w:spacing w:after="120"/>
      <w:jc w:val="both"/>
    </w:pPr>
    <w:rPr>
      <w:rFonts w:ascii="Arial" w:eastAsia="Times New Roman" w:hAnsi="Arial" w:cs="Arial"/>
      <w:bCs/>
      <w:sz w:val="22"/>
      <w:szCs w:val="22"/>
      <w:lang w:eastAsia="cs-CZ"/>
    </w:rPr>
  </w:style>
  <w:style w:type="paragraph" w:customStyle="1" w:styleId="xNadpis1">
    <w:name w:val="xNadpis 1"/>
    <w:basedOn w:val="Normln"/>
    <w:next w:val="xNormln"/>
    <w:qFormat/>
    <w:rsid w:val="008B449E"/>
    <w:pPr>
      <w:pageBreakBefore/>
      <w:widowControl w:val="0"/>
      <w:numPr>
        <w:numId w:val="10"/>
      </w:numPr>
      <w:tabs>
        <w:tab w:val="num" w:pos="360"/>
        <w:tab w:val="left" w:pos="1134"/>
      </w:tabs>
      <w:autoSpaceDE w:val="0"/>
      <w:autoSpaceDN w:val="0"/>
      <w:adjustRightInd w:val="0"/>
      <w:spacing w:before="240" w:after="120"/>
      <w:ind w:left="360" w:hanging="360"/>
      <w:outlineLvl w:val="0"/>
    </w:pPr>
    <w:rPr>
      <w:rFonts w:eastAsia="Times New Roman" w:cs="Arial"/>
      <w:b/>
      <w:bCs/>
      <w:caps/>
      <w:sz w:val="28"/>
      <w:szCs w:val="22"/>
      <w:lang w:eastAsia="cs-CZ"/>
    </w:rPr>
  </w:style>
  <w:style w:type="paragraph" w:customStyle="1" w:styleId="xNadpis2">
    <w:name w:val="xNadpis 2"/>
    <w:basedOn w:val="xNormln"/>
    <w:next w:val="xNormln"/>
    <w:qFormat/>
    <w:rsid w:val="008B449E"/>
    <w:pPr>
      <w:numPr>
        <w:ilvl w:val="1"/>
        <w:numId w:val="10"/>
      </w:numPr>
      <w:outlineLvl w:val="1"/>
    </w:pPr>
    <w:rPr>
      <w:b/>
      <w:sz w:val="24"/>
      <w:u w:val="single"/>
    </w:rPr>
  </w:style>
  <w:style w:type="paragraph" w:customStyle="1" w:styleId="xNadpis3">
    <w:name w:val="xNadpis 3"/>
    <w:basedOn w:val="xNadpis2"/>
    <w:next w:val="xNormln"/>
    <w:qFormat/>
    <w:rsid w:val="008B449E"/>
    <w:pPr>
      <w:numPr>
        <w:ilvl w:val="2"/>
      </w:numPr>
      <w:spacing w:before="240"/>
      <w:outlineLvl w:val="2"/>
    </w:pPr>
    <w:rPr>
      <w:sz w:val="22"/>
    </w:rPr>
  </w:style>
  <w:style w:type="paragraph" w:customStyle="1" w:styleId="xNadpis4">
    <w:name w:val="xNadpis 4"/>
    <w:basedOn w:val="xNormln"/>
    <w:next w:val="xNormln"/>
    <w:qFormat/>
    <w:rsid w:val="008B449E"/>
    <w:pPr>
      <w:numPr>
        <w:ilvl w:val="3"/>
        <w:numId w:val="10"/>
      </w:numPr>
      <w:tabs>
        <w:tab w:val="num" w:pos="2520"/>
      </w:tabs>
      <w:spacing w:before="240"/>
      <w:ind w:left="2520" w:hanging="360"/>
      <w:outlineLvl w:val="3"/>
    </w:pPr>
    <w:rPr>
      <w:b/>
      <w:u w:val="single"/>
    </w:rPr>
  </w:style>
  <w:style w:type="paragraph" w:customStyle="1" w:styleId="xNadpis5">
    <w:name w:val="xNadpis 5"/>
    <w:basedOn w:val="xNormln"/>
    <w:next w:val="xNormln"/>
    <w:qFormat/>
    <w:rsid w:val="008B449E"/>
    <w:pPr>
      <w:numPr>
        <w:ilvl w:val="4"/>
        <w:numId w:val="10"/>
      </w:numPr>
      <w:tabs>
        <w:tab w:val="num" w:pos="3240"/>
      </w:tabs>
      <w:spacing w:before="240"/>
      <w:ind w:left="3240" w:hanging="360"/>
      <w:outlineLvl w:val="4"/>
    </w:pPr>
    <w:rPr>
      <w:b/>
      <w:u w:val="single"/>
    </w:rPr>
  </w:style>
  <w:style w:type="paragraph" w:customStyle="1" w:styleId="xOdrazka1">
    <w:name w:val="xOdrazka1"/>
    <w:basedOn w:val="xNormln"/>
    <w:qFormat/>
    <w:rsid w:val="008B449E"/>
    <w:pPr>
      <w:numPr>
        <w:numId w:val="5"/>
      </w:numPr>
      <w:tabs>
        <w:tab w:val="clear" w:pos="360"/>
        <w:tab w:val="num" w:pos="284"/>
        <w:tab w:val="num" w:pos="928"/>
      </w:tabs>
      <w:ind w:left="284" w:hanging="284"/>
    </w:pPr>
  </w:style>
  <w:style w:type="paragraph" w:customStyle="1" w:styleId="xOdrazka2">
    <w:name w:val="xOdrazka2"/>
    <w:basedOn w:val="xNormln"/>
    <w:qFormat/>
    <w:rsid w:val="008B449E"/>
    <w:pPr>
      <w:numPr>
        <w:numId w:val="4"/>
      </w:numPr>
      <w:tabs>
        <w:tab w:val="clear" w:pos="0"/>
        <w:tab w:val="num" w:pos="-64"/>
      </w:tabs>
      <w:ind w:left="503" w:hanging="360"/>
    </w:pPr>
  </w:style>
  <w:style w:type="paragraph" w:customStyle="1" w:styleId="xTabulka">
    <w:name w:val="xTabulka"/>
    <w:basedOn w:val="Normln"/>
    <w:qFormat/>
    <w:rsid w:val="008B181D"/>
    <w:pPr>
      <w:numPr>
        <w:numId w:val="16"/>
      </w:numPr>
      <w:autoSpaceDE w:val="0"/>
      <w:autoSpaceDN w:val="0"/>
      <w:adjustRightInd w:val="0"/>
      <w:spacing w:after="120"/>
    </w:pPr>
    <w:rPr>
      <w:rFonts w:eastAsia="Times New Roman" w:cs="Arial"/>
      <w:i/>
      <w:szCs w:val="22"/>
      <w:lang w:eastAsia="cs-CZ"/>
    </w:rPr>
  </w:style>
  <w:style w:type="paragraph" w:customStyle="1" w:styleId="xNadpis6">
    <w:name w:val="xNadpis 6"/>
    <w:basedOn w:val="xNormln"/>
    <w:next w:val="xNormln"/>
    <w:qFormat/>
    <w:rsid w:val="008B449E"/>
    <w:pPr>
      <w:numPr>
        <w:ilvl w:val="5"/>
        <w:numId w:val="10"/>
      </w:numPr>
      <w:tabs>
        <w:tab w:val="num" w:pos="3960"/>
      </w:tabs>
      <w:spacing w:before="240"/>
      <w:ind w:left="3960" w:hanging="360"/>
      <w:outlineLvl w:val="5"/>
    </w:pPr>
    <w:rPr>
      <w:i/>
      <w:u w:val="single"/>
    </w:rPr>
  </w:style>
  <w:style w:type="paragraph" w:customStyle="1" w:styleId="xNadpis7">
    <w:name w:val="xNadpis 7"/>
    <w:basedOn w:val="xNormln"/>
    <w:next w:val="xNormln"/>
    <w:qFormat/>
    <w:rsid w:val="008B449E"/>
    <w:pPr>
      <w:keepNext/>
      <w:numPr>
        <w:ilvl w:val="6"/>
        <w:numId w:val="10"/>
      </w:numPr>
      <w:tabs>
        <w:tab w:val="num" w:pos="4680"/>
      </w:tabs>
      <w:spacing w:before="240"/>
      <w:ind w:left="4680" w:hanging="360"/>
      <w:outlineLvl w:val="6"/>
    </w:pPr>
    <w:rPr>
      <w:i/>
      <w:u w:val="single"/>
    </w:rPr>
  </w:style>
  <w:style w:type="paragraph" w:customStyle="1" w:styleId="xNadpis8">
    <w:name w:val="xNadpis 8"/>
    <w:basedOn w:val="xNormln"/>
    <w:next w:val="xNormln"/>
    <w:qFormat/>
    <w:rsid w:val="008B449E"/>
    <w:pPr>
      <w:numPr>
        <w:ilvl w:val="7"/>
        <w:numId w:val="10"/>
      </w:numPr>
      <w:tabs>
        <w:tab w:val="num" w:pos="5400"/>
      </w:tabs>
      <w:spacing w:before="240"/>
      <w:ind w:left="5400" w:hanging="360"/>
      <w:outlineLvl w:val="7"/>
    </w:pPr>
    <w:rPr>
      <w:i/>
      <w:u w:val="single"/>
    </w:rPr>
  </w:style>
  <w:style w:type="paragraph" w:customStyle="1" w:styleId="xNadpis9">
    <w:name w:val="xNadpis 9"/>
    <w:basedOn w:val="xNormln"/>
    <w:next w:val="xNormln"/>
    <w:qFormat/>
    <w:rsid w:val="008B449E"/>
    <w:pPr>
      <w:numPr>
        <w:ilvl w:val="8"/>
        <w:numId w:val="10"/>
      </w:numPr>
      <w:tabs>
        <w:tab w:val="num" w:pos="6120"/>
      </w:tabs>
      <w:spacing w:before="240"/>
      <w:ind w:left="6120" w:hanging="360"/>
      <w:outlineLvl w:val="8"/>
    </w:pPr>
    <w:rPr>
      <w:i/>
      <w:u w:val="single"/>
    </w:rPr>
  </w:style>
  <w:style w:type="paragraph" w:styleId="Textbubliny">
    <w:name w:val="Balloon Text"/>
    <w:basedOn w:val="Normln"/>
    <w:link w:val="TextbublinyChar1"/>
    <w:uiPriority w:val="99"/>
    <w:semiHidden/>
    <w:unhideWhenUsed/>
    <w:rsid w:val="008B449E"/>
    <w:rPr>
      <w:rFonts w:ascii="Segoe UI" w:hAnsi="Segoe UI" w:cs="Segoe UI"/>
      <w:sz w:val="18"/>
      <w:szCs w:val="18"/>
    </w:rPr>
  </w:style>
  <w:style w:type="character" w:customStyle="1" w:styleId="TextbublinyChar1">
    <w:name w:val="Text bubliny Char1"/>
    <w:basedOn w:val="Standardnpsmoodstavce"/>
    <w:link w:val="Textbubliny"/>
    <w:uiPriority w:val="99"/>
    <w:semiHidden/>
    <w:rsid w:val="008B449E"/>
    <w:rPr>
      <w:rFonts w:ascii="Segoe UI" w:hAnsi="Segoe UI" w:cs="Segoe UI"/>
      <w:sz w:val="18"/>
      <w:szCs w:val="18"/>
    </w:rPr>
  </w:style>
  <w:style w:type="paragraph" w:styleId="Zkladntextodsazen">
    <w:name w:val="Body Text Indent"/>
    <w:basedOn w:val="Normln"/>
    <w:link w:val="ZkladntextodsazenChar1"/>
    <w:uiPriority w:val="99"/>
    <w:unhideWhenUsed/>
    <w:rsid w:val="008B449E"/>
    <w:pPr>
      <w:spacing w:after="120"/>
      <w:ind w:left="283"/>
    </w:pPr>
  </w:style>
  <w:style w:type="character" w:customStyle="1" w:styleId="ZkladntextodsazenChar1">
    <w:name w:val="Základní text odsazený Char1"/>
    <w:basedOn w:val="Standardnpsmoodstavce"/>
    <w:link w:val="Zkladntextodsazen"/>
    <w:uiPriority w:val="99"/>
    <w:rsid w:val="008B449E"/>
    <w:rPr>
      <w:rFonts w:ascii="Arial" w:hAnsi="Arial"/>
      <w:sz w:val="22"/>
    </w:rPr>
  </w:style>
  <w:style w:type="paragraph" w:styleId="Zkladntextodsazen2">
    <w:name w:val="Body Text Indent 2"/>
    <w:basedOn w:val="Normln"/>
    <w:link w:val="Zkladntextodsazen2Char1"/>
    <w:uiPriority w:val="99"/>
    <w:semiHidden/>
    <w:unhideWhenUsed/>
    <w:rsid w:val="008B449E"/>
    <w:pPr>
      <w:spacing w:after="120" w:line="480" w:lineRule="auto"/>
      <w:ind w:left="283"/>
    </w:pPr>
  </w:style>
  <w:style w:type="character" w:customStyle="1" w:styleId="Zkladntextodsazen2Char1">
    <w:name w:val="Základní text odsazený 2 Char1"/>
    <w:basedOn w:val="Standardnpsmoodstavce"/>
    <w:link w:val="Zkladntextodsazen2"/>
    <w:uiPriority w:val="99"/>
    <w:semiHidden/>
    <w:rsid w:val="008B449E"/>
    <w:rPr>
      <w:rFonts w:ascii="Arial" w:hAnsi="Arial"/>
      <w:sz w:val="22"/>
    </w:rPr>
  </w:style>
  <w:style w:type="paragraph" w:styleId="Obsah1">
    <w:name w:val="toc 1"/>
    <w:basedOn w:val="Normln"/>
    <w:next w:val="Normln"/>
    <w:autoRedefine/>
    <w:uiPriority w:val="39"/>
    <w:unhideWhenUsed/>
    <w:rsid w:val="00F31AC7"/>
    <w:pPr>
      <w:tabs>
        <w:tab w:val="left" w:pos="1134"/>
        <w:tab w:val="right" w:leader="dot" w:pos="9346"/>
      </w:tabs>
      <w:ind w:left="1134" w:hanging="1134"/>
    </w:pPr>
  </w:style>
  <w:style w:type="paragraph" w:styleId="Obsah2">
    <w:name w:val="toc 2"/>
    <w:basedOn w:val="Normln"/>
    <w:next w:val="Normln"/>
    <w:autoRedefine/>
    <w:uiPriority w:val="39"/>
    <w:unhideWhenUsed/>
    <w:rsid w:val="00F31AC7"/>
    <w:pPr>
      <w:tabs>
        <w:tab w:val="left" w:pos="1134"/>
        <w:tab w:val="right" w:leader="dot" w:pos="9346"/>
      </w:tabs>
      <w:spacing w:after="100"/>
      <w:ind w:left="1134" w:hanging="914"/>
    </w:pPr>
  </w:style>
  <w:style w:type="paragraph" w:styleId="Obsah3">
    <w:name w:val="toc 3"/>
    <w:basedOn w:val="Normln"/>
    <w:next w:val="Normln"/>
    <w:autoRedefine/>
    <w:uiPriority w:val="39"/>
    <w:unhideWhenUsed/>
    <w:rsid w:val="00C5676A"/>
    <w:pPr>
      <w:tabs>
        <w:tab w:val="left" w:pos="1320"/>
        <w:tab w:val="right" w:leader="dot" w:pos="9062"/>
      </w:tabs>
      <w:spacing w:after="100"/>
      <w:ind w:left="1134" w:hanging="694"/>
    </w:pPr>
  </w:style>
  <w:style w:type="paragraph" w:styleId="Obsah4">
    <w:name w:val="toc 4"/>
    <w:basedOn w:val="Normln"/>
    <w:next w:val="Normln"/>
    <w:autoRedefine/>
    <w:uiPriority w:val="39"/>
    <w:unhideWhenUsed/>
    <w:rsid w:val="008B449E"/>
    <w:pPr>
      <w:spacing w:after="100"/>
      <w:ind w:left="660"/>
    </w:pPr>
  </w:style>
  <w:style w:type="paragraph" w:styleId="Obsah5">
    <w:name w:val="toc 5"/>
    <w:basedOn w:val="Normln"/>
    <w:next w:val="Normln"/>
    <w:autoRedefine/>
    <w:uiPriority w:val="39"/>
    <w:unhideWhenUsed/>
    <w:rsid w:val="008B449E"/>
    <w:pPr>
      <w:ind w:left="880"/>
    </w:pPr>
    <w:rPr>
      <w:rFonts w:asciiTheme="minorHAnsi" w:eastAsiaTheme="minorEastAsia" w:hAnsiTheme="minorHAnsi" w:cstheme="minorBidi"/>
      <w:sz w:val="18"/>
      <w:szCs w:val="18"/>
      <w:lang w:eastAsia="cs-CZ"/>
    </w:rPr>
  </w:style>
  <w:style w:type="paragraph" w:styleId="Obsah6">
    <w:name w:val="toc 6"/>
    <w:basedOn w:val="Normln"/>
    <w:next w:val="Normln"/>
    <w:autoRedefine/>
    <w:uiPriority w:val="39"/>
    <w:unhideWhenUsed/>
    <w:rsid w:val="008B449E"/>
    <w:pPr>
      <w:ind w:left="1100"/>
    </w:pPr>
    <w:rPr>
      <w:rFonts w:asciiTheme="minorHAnsi" w:eastAsiaTheme="minorEastAsia" w:hAnsiTheme="minorHAnsi" w:cstheme="minorBidi"/>
      <w:sz w:val="18"/>
      <w:szCs w:val="18"/>
      <w:lang w:eastAsia="cs-CZ"/>
    </w:rPr>
  </w:style>
  <w:style w:type="paragraph" w:styleId="Obsah7">
    <w:name w:val="toc 7"/>
    <w:basedOn w:val="Normln"/>
    <w:next w:val="Normln"/>
    <w:autoRedefine/>
    <w:uiPriority w:val="39"/>
    <w:unhideWhenUsed/>
    <w:rsid w:val="008B449E"/>
    <w:pPr>
      <w:ind w:left="1320"/>
    </w:pPr>
    <w:rPr>
      <w:rFonts w:asciiTheme="minorHAnsi" w:eastAsiaTheme="minorEastAsia" w:hAnsiTheme="minorHAnsi" w:cstheme="minorBidi"/>
      <w:sz w:val="18"/>
      <w:szCs w:val="18"/>
      <w:lang w:eastAsia="cs-CZ"/>
    </w:rPr>
  </w:style>
  <w:style w:type="paragraph" w:styleId="Obsah8">
    <w:name w:val="toc 8"/>
    <w:basedOn w:val="Normln"/>
    <w:next w:val="Normln"/>
    <w:autoRedefine/>
    <w:uiPriority w:val="39"/>
    <w:unhideWhenUsed/>
    <w:rsid w:val="008B449E"/>
    <w:pPr>
      <w:ind w:left="1540"/>
    </w:pPr>
    <w:rPr>
      <w:rFonts w:asciiTheme="minorHAnsi" w:eastAsiaTheme="minorEastAsia" w:hAnsiTheme="minorHAnsi" w:cstheme="minorBidi"/>
      <w:sz w:val="18"/>
      <w:szCs w:val="18"/>
      <w:lang w:eastAsia="cs-CZ"/>
    </w:rPr>
  </w:style>
  <w:style w:type="paragraph" w:styleId="Obsah9">
    <w:name w:val="toc 9"/>
    <w:basedOn w:val="Normln"/>
    <w:next w:val="Normln"/>
    <w:autoRedefine/>
    <w:uiPriority w:val="39"/>
    <w:unhideWhenUsed/>
    <w:rsid w:val="008B449E"/>
    <w:pPr>
      <w:ind w:left="1760"/>
    </w:pPr>
    <w:rPr>
      <w:rFonts w:asciiTheme="minorHAnsi" w:eastAsiaTheme="minorEastAsia" w:hAnsiTheme="minorHAnsi" w:cstheme="minorBidi"/>
      <w:sz w:val="18"/>
      <w:szCs w:val="18"/>
      <w:lang w:eastAsia="cs-CZ"/>
    </w:rPr>
  </w:style>
  <w:style w:type="paragraph" w:customStyle="1" w:styleId="before-ul">
    <w:name w:val="before-ul"/>
    <w:basedOn w:val="Normln"/>
    <w:rsid w:val="00F97C1E"/>
    <w:pPr>
      <w:spacing w:before="100" w:beforeAutospacing="1" w:after="100" w:afterAutospacing="1"/>
    </w:pPr>
    <w:rPr>
      <w:rFonts w:ascii="Times New Roman" w:eastAsia="Times New Roman" w:hAnsi="Times New Roman"/>
      <w:sz w:val="24"/>
      <w:szCs w:val="24"/>
      <w:lang w:eastAsia="cs-CZ"/>
    </w:rPr>
  </w:style>
  <w:style w:type="paragraph" w:styleId="Normlnodsazen">
    <w:name w:val="Normal Indent"/>
    <w:aliases w:val="Normal Indent Char,Normal Indent Char2 Char,Normal Indent Char1 Char Char,Normal Indent Char Char Char Char,Normal Indent Char Char1 Char,Normal Indent Char2 Char Char Char Char,Normal Indent Char1 Char Char Char Char Char"/>
    <w:basedOn w:val="Normln"/>
    <w:link w:val="NormlnodsazenChar"/>
    <w:uiPriority w:val="99"/>
    <w:rsid w:val="00C5013B"/>
    <w:pPr>
      <w:spacing w:after="120"/>
    </w:pPr>
    <w:rPr>
      <w:rFonts w:eastAsia="Times New Roman"/>
      <w:kern w:val="28"/>
      <w:lang w:eastAsia="cs-CZ"/>
    </w:rPr>
  </w:style>
  <w:style w:type="character" w:customStyle="1" w:styleId="NormlnodsazenChar">
    <w:name w:val="Normální odsazený Char"/>
    <w:aliases w:val="Normal Indent Char Char,Normal Indent Char2 Char Char,Normal Indent Char1 Char Char Char,Normal Indent Char Char Char Char Char,Normal Indent Char Char1 Char Char,Normal Indent Char2 Char Char Char Char Char"/>
    <w:link w:val="Normlnodsazen"/>
    <w:uiPriority w:val="99"/>
    <w:locked/>
    <w:rsid w:val="00C5013B"/>
    <w:rPr>
      <w:rFonts w:ascii="Arial" w:eastAsia="Times New Roman" w:hAnsi="Arial"/>
      <w:kern w:val="28"/>
      <w:sz w:val="22"/>
      <w:lang w:eastAsia="cs-CZ"/>
    </w:rPr>
  </w:style>
  <w:style w:type="paragraph" w:customStyle="1" w:styleId="Podnadpis2">
    <w:name w:val="Podnadpis2"/>
    <w:basedOn w:val="Normln"/>
    <w:uiPriority w:val="99"/>
    <w:rsid w:val="00213A79"/>
    <w:pPr>
      <w:keepNext/>
      <w:spacing w:after="120"/>
    </w:pPr>
    <w:rPr>
      <w:rFonts w:eastAsia="Times New Roman"/>
      <w:b/>
      <w:kern w:val="28"/>
      <w:lang w:eastAsia="cs-CZ"/>
    </w:rPr>
  </w:style>
  <w:style w:type="paragraph" w:customStyle="1" w:styleId="NADPIS20">
    <w:name w:val="NADPIS 2"/>
    <w:basedOn w:val="Nadpis2"/>
    <w:uiPriority w:val="99"/>
    <w:rsid w:val="005F6C96"/>
    <w:pPr>
      <w:keepLines w:val="0"/>
      <w:spacing w:before="320" w:after="200"/>
      <w:ind w:left="1134" w:hanging="1134"/>
    </w:pPr>
    <w:rPr>
      <w:rFonts w:cs="Times New Roman"/>
      <w:caps/>
      <w:kern w:val="28"/>
      <w:sz w:val="26"/>
      <w:szCs w:val="20"/>
    </w:rPr>
  </w:style>
  <w:style w:type="character" w:customStyle="1" w:styleId="Nevyeenzmnka1">
    <w:name w:val="Nevyřešená zmínka1"/>
    <w:basedOn w:val="Standardnpsmoodstavce"/>
    <w:uiPriority w:val="99"/>
    <w:semiHidden/>
    <w:unhideWhenUsed/>
    <w:rsid w:val="009265CA"/>
    <w:rPr>
      <w:color w:val="605E5C"/>
      <w:shd w:val="clear" w:color="auto" w:fill="E1DFDD"/>
    </w:rPr>
  </w:style>
  <w:style w:type="table" w:customStyle="1" w:styleId="Mkatabulky2">
    <w:name w:val="Mřížka tabulky2"/>
    <w:basedOn w:val="Normlntabulka"/>
    <w:next w:val="Mkatabulky"/>
    <w:uiPriority w:val="59"/>
    <w:rsid w:val="00E06824"/>
    <w:rPr>
      <w:rFonts w:eastAsia="Times New Roman"/>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3B7FF7"/>
    <w:rPr>
      <w:rFonts w:ascii="Calibri" w:eastAsia="Times New Roman" w:hAnsi="Calibri"/>
      <w:sz w:val="22"/>
      <w:szCs w:val="22"/>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3D7B22"/>
    <w:rPr>
      <w:rFonts w:ascii="Calibri" w:eastAsia="Times New Roman" w:hAnsi="Calibri"/>
      <w:sz w:val="22"/>
      <w:szCs w:val="22"/>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2">
    <w:name w:val="Nevyřešená zmínka2"/>
    <w:basedOn w:val="Standardnpsmoodstavce"/>
    <w:uiPriority w:val="99"/>
    <w:semiHidden/>
    <w:unhideWhenUsed/>
    <w:rsid w:val="00A62870"/>
    <w:rPr>
      <w:color w:val="605E5C"/>
      <w:shd w:val="clear" w:color="auto" w:fill="E1DFDD"/>
    </w:rPr>
  </w:style>
  <w:style w:type="paragraph" w:customStyle="1" w:styleId="Podnadpis3">
    <w:name w:val="Podnadpis3"/>
    <w:basedOn w:val="Normln"/>
    <w:link w:val="PodnadpisChar2"/>
    <w:uiPriority w:val="99"/>
    <w:rsid w:val="00C479D4"/>
    <w:pPr>
      <w:keepNext/>
      <w:spacing w:after="120"/>
      <w:jc w:val="left"/>
    </w:pPr>
    <w:rPr>
      <w:b/>
      <w:kern w:val="28"/>
    </w:rPr>
  </w:style>
  <w:style w:type="paragraph" w:customStyle="1" w:styleId="Styl3">
    <w:name w:val="Styl3"/>
    <w:basedOn w:val="Nadpis4"/>
    <w:link w:val="Styl3Char"/>
    <w:qFormat/>
    <w:rsid w:val="00C479D4"/>
    <w:pPr>
      <w:keepLines w:val="0"/>
      <w:spacing w:before="240" w:after="120"/>
    </w:pPr>
    <w:rPr>
      <w:rFonts w:cs="Arial"/>
    </w:rPr>
  </w:style>
  <w:style w:type="character" w:customStyle="1" w:styleId="Styl3Char">
    <w:name w:val="Styl3 Char"/>
    <w:basedOn w:val="Nadpis4Char"/>
    <w:link w:val="Styl3"/>
    <w:rsid w:val="00C479D4"/>
    <w:rPr>
      <w:rFonts w:ascii="Arial" w:hAnsi="Arial" w:cs="Arial"/>
      <w:b/>
      <w:iCs/>
      <w:sz w:val="22"/>
    </w:rPr>
  </w:style>
  <w:style w:type="character" w:customStyle="1" w:styleId="hps">
    <w:name w:val="hps"/>
    <w:rsid w:val="00C40EA8"/>
  </w:style>
  <w:style w:type="paragraph" w:customStyle="1" w:styleId="Punktaufzhlung">
    <w:name w:val="Punktaufzählung"/>
    <w:basedOn w:val="FormatvorlageTextRechts"/>
    <w:link w:val="PunktaufzhlungZchn"/>
    <w:rsid w:val="00413162"/>
    <w:pPr>
      <w:numPr>
        <w:ilvl w:val="0"/>
      </w:numPr>
      <w:spacing w:before="0" w:after="60" w:line="240" w:lineRule="auto"/>
      <w:ind w:left="142" w:hanging="284"/>
    </w:pPr>
    <w:rPr>
      <w:snapToGrid/>
      <w:szCs w:val="24"/>
      <w:lang w:val="en-GB"/>
    </w:rPr>
  </w:style>
  <w:style w:type="character" w:customStyle="1" w:styleId="PunktaufzhlungZchn">
    <w:name w:val="Punktaufzählung Zchn"/>
    <w:link w:val="Punktaufzhlung"/>
    <w:locked/>
    <w:rsid w:val="00413162"/>
    <w:rPr>
      <w:rFonts w:ascii="Arial" w:eastAsia="Times New Roman" w:hAnsi="Arial"/>
      <w:sz w:val="24"/>
      <w:szCs w:val="24"/>
      <w:lang w:val="en-GB" w:eastAsia="de-DE"/>
    </w:rPr>
  </w:style>
  <w:style w:type="paragraph" w:customStyle="1" w:styleId="AufzPkt">
    <w:name w:val="Aufz.Pkt"/>
    <w:basedOn w:val="Normln"/>
    <w:rsid w:val="00413162"/>
    <w:pPr>
      <w:spacing w:before="0" w:after="120"/>
      <w:ind w:left="568" w:hanging="284"/>
    </w:pPr>
    <w:rPr>
      <w:rFonts w:eastAsia="Times New Roman"/>
      <w:sz w:val="24"/>
      <w:lang w:val="de-DE" w:eastAsia="de-DE"/>
    </w:rPr>
  </w:style>
  <w:style w:type="character" w:customStyle="1" w:styleId="Nevyeenzmnka3">
    <w:name w:val="Nevyřešená zmínka3"/>
    <w:basedOn w:val="Standardnpsmoodstavce"/>
    <w:uiPriority w:val="99"/>
    <w:semiHidden/>
    <w:unhideWhenUsed/>
    <w:rsid w:val="00992AC1"/>
    <w:rPr>
      <w:color w:val="605E5C"/>
      <w:shd w:val="clear" w:color="auto" w:fill="E1DFDD"/>
    </w:rPr>
  </w:style>
  <w:style w:type="character" w:customStyle="1" w:styleId="Nevyeenzmnka4">
    <w:name w:val="Nevyřešená zmínka4"/>
    <w:basedOn w:val="Standardnpsmoodstavce"/>
    <w:uiPriority w:val="99"/>
    <w:semiHidden/>
    <w:unhideWhenUsed/>
    <w:rsid w:val="002029E4"/>
    <w:rPr>
      <w:color w:val="605E5C"/>
      <w:shd w:val="clear" w:color="auto" w:fill="E1DFDD"/>
    </w:rPr>
  </w:style>
  <w:style w:type="paragraph" w:customStyle="1" w:styleId="Styl4">
    <w:name w:val="Styl4"/>
    <w:basedOn w:val="Odstavecseseznamem"/>
    <w:link w:val="Styl4Char"/>
    <w:qFormat/>
    <w:rsid w:val="006030BD"/>
    <w:pPr>
      <w:numPr>
        <w:numId w:val="12"/>
      </w:numPr>
      <w:tabs>
        <w:tab w:val="left" w:pos="567"/>
      </w:tabs>
      <w:ind w:left="0" w:firstLine="0"/>
    </w:pPr>
    <w:rPr>
      <w:b/>
      <w:u w:val="single"/>
    </w:rPr>
  </w:style>
  <w:style w:type="character" w:customStyle="1" w:styleId="Styl4Char">
    <w:name w:val="Styl4 Char"/>
    <w:basedOn w:val="OdstavecseseznamemChar"/>
    <w:link w:val="Styl4"/>
    <w:rsid w:val="006030BD"/>
    <w:rPr>
      <w:rFonts w:ascii="Arial" w:hAnsi="Arial"/>
      <w:b/>
      <w:sz w:val="22"/>
      <w:u w:val="single"/>
    </w:rPr>
  </w:style>
  <w:style w:type="paragraph" w:customStyle="1" w:styleId="CGNadpis1">
    <w:name w:val="CG_Nadpis 1"/>
    <w:next w:val="Normln"/>
    <w:rsid w:val="00AC453E"/>
    <w:pPr>
      <w:keepNext/>
      <w:numPr>
        <w:numId w:val="13"/>
      </w:numPr>
      <w:spacing w:before="480"/>
    </w:pPr>
    <w:rPr>
      <w:rFonts w:ascii="Arial" w:eastAsia="Times New Roman" w:hAnsi="Arial"/>
      <w:b/>
      <w:bCs/>
      <w:caps/>
      <w:kern w:val="32"/>
      <w:sz w:val="22"/>
      <w:u w:val="single"/>
      <w:lang w:eastAsia="cs-CZ"/>
    </w:rPr>
  </w:style>
  <w:style w:type="paragraph" w:customStyle="1" w:styleId="CGNadpis2">
    <w:name w:val="CG_Nadpis 2"/>
    <w:basedOn w:val="CGNadpis1"/>
    <w:next w:val="Normln"/>
    <w:rsid w:val="00AC453E"/>
    <w:pPr>
      <w:numPr>
        <w:ilvl w:val="1"/>
      </w:numPr>
    </w:pPr>
    <w:rPr>
      <w:bCs w:val="0"/>
      <w:caps w:val="0"/>
      <w:szCs w:val="22"/>
    </w:rPr>
  </w:style>
  <w:style w:type="paragraph" w:customStyle="1" w:styleId="CGNadpis4">
    <w:name w:val="CG_Nadpis 4"/>
    <w:basedOn w:val="CGNadpis3"/>
    <w:next w:val="Normln"/>
    <w:rsid w:val="00AC453E"/>
    <w:pPr>
      <w:numPr>
        <w:ilvl w:val="3"/>
      </w:numPr>
      <w:tabs>
        <w:tab w:val="clear" w:pos="1134"/>
        <w:tab w:val="num" w:pos="360"/>
      </w:tabs>
    </w:pPr>
    <w:rPr>
      <w:b w:val="0"/>
      <w:caps/>
      <w:u w:val="single"/>
    </w:rPr>
  </w:style>
  <w:style w:type="paragraph" w:customStyle="1" w:styleId="CGNadpis3">
    <w:name w:val="CG_Nadpis 3"/>
    <w:basedOn w:val="CGNadpis2"/>
    <w:next w:val="Normln"/>
    <w:rsid w:val="00AC453E"/>
    <w:pPr>
      <w:numPr>
        <w:ilvl w:val="2"/>
      </w:numPr>
      <w:tabs>
        <w:tab w:val="clear" w:pos="1134"/>
        <w:tab w:val="num" w:pos="360"/>
      </w:tabs>
    </w:pPr>
    <w:rPr>
      <w:u w:val="none"/>
    </w:rPr>
  </w:style>
  <w:style w:type="paragraph" w:customStyle="1" w:styleId="Styl5">
    <w:name w:val="Styl5"/>
    <w:basedOn w:val="Normln"/>
    <w:next w:val="Normln"/>
    <w:link w:val="Styl5Char"/>
    <w:autoRedefine/>
    <w:qFormat/>
    <w:rsid w:val="005E5672"/>
    <w:pPr>
      <w:numPr>
        <w:numId w:val="15"/>
      </w:numPr>
      <w:tabs>
        <w:tab w:val="left" w:pos="1134"/>
      </w:tabs>
      <w:spacing w:before="240" w:after="120"/>
      <w:ind w:left="993" w:hanging="993"/>
      <w:jc w:val="left"/>
    </w:pPr>
    <w:rPr>
      <w:rFonts w:ascii="Times New Roman" w:hAnsi="Times New Roman"/>
      <w:b/>
      <w:bCs/>
      <w:i/>
      <w:szCs w:val="22"/>
    </w:rPr>
  </w:style>
  <w:style w:type="paragraph" w:customStyle="1" w:styleId="Styl6">
    <w:name w:val="Styl6"/>
    <w:basedOn w:val="Normln"/>
    <w:next w:val="Normln"/>
    <w:link w:val="Styl6Char"/>
    <w:qFormat/>
    <w:rsid w:val="005E5672"/>
    <w:pPr>
      <w:numPr>
        <w:numId w:val="17"/>
      </w:numPr>
      <w:spacing w:after="120"/>
      <w:ind w:left="1134" w:hanging="1068"/>
      <w:contextualSpacing/>
    </w:pPr>
    <w:rPr>
      <w:rFonts w:ascii="Times New Roman" w:hAnsi="Times New Roman"/>
      <w:b/>
      <w:i/>
      <w:szCs w:val="22"/>
    </w:rPr>
  </w:style>
  <w:style w:type="character" w:customStyle="1" w:styleId="Styl5Char">
    <w:name w:val="Styl5 Char"/>
    <w:basedOn w:val="Standardnpsmoodstavce"/>
    <w:link w:val="Styl5"/>
    <w:rsid w:val="005E5672"/>
    <w:rPr>
      <w:b/>
      <w:bCs/>
      <w:i/>
      <w:sz w:val="22"/>
      <w:szCs w:val="22"/>
    </w:rPr>
  </w:style>
  <w:style w:type="character" w:customStyle="1" w:styleId="Nevyeenzmnka5">
    <w:name w:val="Nevyřešená zmínka5"/>
    <w:basedOn w:val="Standardnpsmoodstavce"/>
    <w:uiPriority w:val="99"/>
    <w:semiHidden/>
    <w:unhideWhenUsed/>
    <w:rsid w:val="00232432"/>
    <w:rPr>
      <w:color w:val="605E5C"/>
      <w:shd w:val="clear" w:color="auto" w:fill="E1DFDD"/>
    </w:rPr>
  </w:style>
  <w:style w:type="character" w:customStyle="1" w:styleId="Styl6Char">
    <w:name w:val="Styl6 Char"/>
    <w:basedOn w:val="ZhlavChar"/>
    <w:link w:val="Styl6"/>
    <w:rsid w:val="005E5672"/>
    <w:rPr>
      <w:rFonts w:ascii="Arial" w:hAnsi="Arial"/>
      <w:b/>
      <w:i/>
      <w:sz w:val="22"/>
      <w:szCs w:val="22"/>
    </w:rPr>
  </w:style>
  <w:style w:type="character" w:customStyle="1" w:styleId="TitulekChar">
    <w:name w:val="Titulek Char"/>
    <w:aliases w:val="Titulek rovnice Char,Tabulka Char"/>
    <w:basedOn w:val="Standardnpsmoodstavce"/>
    <w:link w:val="Titulek"/>
    <w:rsid w:val="005E5672"/>
    <w:rPr>
      <w:rFonts w:eastAsia="Times New Roman"/>
      <w:b/>
      <w:bCs/>
      <w:i/>
      <w:noProof/>
      <w:sz w:val="22"/>
      <w:szCs w:val="22"/>
      <w:lang w:eastAsia="cs-CZ"/>
    </w:rPr>
  </w:style>
  <w:style w:type="character" w:customStyle="1" w:styleId="Nevyeenzmnka6">
    <w:name w:val="Nevyřešená zmínka6"/>
    <w:basedOn w:val="Standardnpsmoodstavce"/>
    <w:uiPriority w:val="99"/>
    <w:semiHidden/>
    <w:unhideWhenUsed/>
    <w:rsid w:val="002360EC"/>
    <w:rPr>
      <w:color w:val="605E5C"/>
      <w:shd w:val="clear" w:color="auto" w:fill="E1DFDD"/>
    </w:rPr>
  </w:style>
  <w:style w:type="table" w:customStyle="1" w:styleId="Mkatabulky5">
    <w:name w:val="Mřížka tabulky5"/>
    <w:basedOn w:val="Normlntabulka"/>
    <w:next w:val="Mkatabulky"/>
    <w:uiPriority w:val="59"/>
    <w:rsid w:val="008F1EFA"/>
    <w:rPr>
      <w:rFonts w:ascii="Calibri" w:eastAsia="Times New Roman" w:hAnsi="Calibri"/>
      <w:sz w:val="22"/>
      <w:szCs w:val="22"/>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7">
    <w:name w:val="Nevyřešená zmínka7"/>
    <w:basedOn w:val="Standardnpsmoodstavce"/>
    <w:uiPriority w:val="99"/>
    <w:semiHidden/>
    <w:unhideWhenUsed/>
    <w:rsid w:val="009175F7"/>
    <w:rPr>
      <w:color w:val="605E5C"/>
      <w:shd w:val="clear" w:color="auto" w:fill="E1DFDD"/>
    </w:rPr>
  </w:style>
  <w:style w:type="paragraph" w:styleId="Zkladntext3">
    <w:name w:val="Body Text 3"/>
    <w:basedOn w:val="Normln"/>
    <w:link w:val="Zkladntext3Char"/>
    <w:rsid w:val="001637A1"/>
    <w:pPr>
      <w:spacing w:before="0" w:after="120"/>
      <w:jc w:val="left"/>
    </w:pPr>
    <w:rPr>
      <w:rFonts w:ascii="Times New Roman" w:eastAsia="Times New Roman" w:hAnsi="Times New Roman"/>
      <w:sz w:val="16"/>
      <w:szCs w:val="16"/>
      <w:lang w:eastAsia="cs-CZ"/>
    </w:rPr>
  </w:style>
  <w:style w:type="character" w:customStyle="1" w:styleId="Zkladntext3Char">
    <w:name w:val="Základní text 3 Char"/>
    <w:basedOn w:val="Standardnpsmoodstavce"/>
    <w:link w:val="Zkladntext3"/>
    <w:rsid w:val="001637A1"/>
    <w:rPr>
      <w:rFonts w:eastAsia="Times New Roman"/>
      <w:sz w:val="16"/>
      <w:szCs w:val="16"/>
      <w:lang w:eastAsia="cs-CZ"/>
    </w:rPr>
  </w:style>
  <w:style w:type="character" w:customStyle="1" w:styleId="Nevyeenzmnka8">
    <w:name w:val="Nevyřešená zmínka8"/>
    <w:basedOn w:val="Standardnpsmoodstavce"/>
    <w:uiPriority w:val="99"/>
    <w:semiHidden/>
    <w:unhideWhenUsed/>
    <w:rsid w:val="00BA2C13"/>
    <w:rPr>
      <w:color w:val="605E5C"/>
      <w:shd w:val="clear" w:color="auto" w:fill="E1DFDD"/>
    </w:rPr>
  </w:style>
  <w:style w:type="character" w:customStyle="1" w:styleId="Nevyeenzmnka9">
    <w:name w:val="Nevyřešená zmínka9"/>
    <w:basedOn w:val="Standardnpsmoodstavce"/>
    <w:uiPriority w:val="99"/>
    <w:semiHidden/>
    <w:unhideWhenUsed/>
    <w:rsid w:val="007E3E11"/>
    <w:rPr>
      <w:color w:val="605E5C"/>
      <w:shd w:val="clear" w:color="auto" w:fill="E1DFDD"/>
    </w:rPr>
  </w:style>
  <w:style w:type="paragraph" w:customStyle="1" w:styleId="Textbodu">
    <w:name w:val="Text bodu"/>
    <w:basedOn w:val="Normln"/>
    <w:rsid w:val="00C7685C"/>
    <w:pPr>
      <w:numPr>
        <w:ilvl w:val="8"/>
        <w:numId w:val="21"/>
      </w:numPr>
      <w:spacing w:before="0"/>
      <w:outlineLvl w:val="8"/>
    </w:pPr>
    <w:rPr>
      <w:rFonts w:ascii="Times New Roman" w:eastAsia="Times New Roman" w:hAnsi="Times New Roman"/>
      <w:sz w:val="24"/>
      <w:lang w:eastAsia="cs-CZ"/>
    </w:rPr>
  </w:style>
  <w:style w:type="paragraph" w:customStyle="1" w:styleId="Textpsmene">
    <w:name w:val="Text písmene"/>
    <w:basedOn w:val="Normln"/>
    <w:rsid w:val="00C7685C"/>
    <w:pPr>
      <w:numPr>
        <w:ilvl w:val="7"/>
        <w:numId w:val="21"/>
      </w:numPr>
      <w:spacing w:before="0"/>
      <w:outlineLvl w:val="7"/>
    </w:pPr>
    <w:rPr>
      <w:rFonts w:ascii="Times New Roman" w:eastAsia="Times New Roman" w:hAnsi="Times New Roman"/>
      <w:sz w:val="24"/>
      <w:lang w:eastAsia="cs-CZ"/>
    </w:rPr>
  </w:style>
  <w:style w:type="paragraph" w:customStyle="1" w:styleId="Textodstavce">
    <w:name w:val="Text odstavce"/>
    <w:basedOn w:val="Normln"/>
    <w:rsid w:val="00C7685C"/>
    <w:pPr>
      <w:numPr>
        <w:ilvl w:val="6"/>
        <w:numId w:val="21"/>
      </w:numPr>
      <w:tabs>
        <w:tab w:val="left" w:pos="851"/>
      </w:tabs>
      <w:spacing w:after="120"/>
      <w:outlineLvl w:val="6"/>
    </w:pPr>
    <w:rPr>
      <w:rFonts w:ascii="Times New Roman" w:eastAsia="Times New Roman" w:hAnsi="Times New Roman"/>
      <w:sz w:val="24"/>
      <w:lang w:eastAsia="cs-CZ"/>
    </w:rPr>
  </w:style>
  <w:style w:type="paragraph" w:customStyle="1" w:styleId="Paragraf">
    <w:name w:val="Paragraf"/>
    <w:basedOn w:val="Normln"/>
    <w:next w:val="Textodstavce"/>
    <w:rsid w:val="009C5891"/>
    <w:pPr>
      <w:keepNext/>
      <w:keepLines/>
      <w:spacing w:before="240"/>
      <w:jc w:val="center"/>
      <w:outlineLvl w:val="5"/>
    </w:pPr>
    <w:rPr>
      <w:rFonts w:ascii="Times New Roman" w:eastAsia="Times New Roman" w:hAnsi="Times New Roman"/>
      <w:sz w:val="24"/>
      <w:lang w:eastAsia="cs-CZ"/>
    </w:rPr>
  </w:style>
  <w:style w:type="paragraph" w:customStyle="1" w:styleId="Nadpisparagrafu">
    <w:name w:val="Nadpis paragrafu"/>
    <w:basedOn w:val="Paragraf"/>
    <w:next w:val="Textodstavce"/>
    <w:rsid w:val="009C5891"/>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95790">
      <w:bodyDiv w:val="1"/>
      <w:marLeft w:val="0"/>
      <w:marRight w:val="0"/>
      <w:marTop w:val="0"/>
      <w:marBottom w:val="0"/>
      <w:divBdr>
        <w:top w:val="none" w:sz="0" w:space="0" w:color="auto"/>
        <w:left w:val="none" w:sz="0" w:space="0" w:color="auto"/>
        <w:bottom w:val="none" w:sz="0" w:space="0" w:color="auto"/>
        <w:right w:val="none" w:sz="0" w:space="0" w:color="auto"/>
      </w:divBdr>
    </w:div>
    <w:div w:id="74128831">
      <w:bodyDiv w:val="1"/>
      <w:marLeft w:val="0"/>
      <w:marRight w:val="0"/>
      <w:marTop w:val="0"/>
      <w:marBottom w:val="0"/>
      <w:divBdr>
        <w:top w:val="none" w:sz="0" w:space="0" w:color="auto"/>
        <w:left w:val="none" w:sz="0" w:space="0" w:color="auto"/>
        <w:bottom w:val="none" w:sz="0" w:space="0" w:color="auto"/>
        <w:right w:val="none" w:sz="0" w:space="0" w:color="auto"/>
      </w:divBdr>
    </w:div>
    <w:div w:id="135732532">
      <w:bodyDiv w:val="1"/>
      <w:marLeft w:val="0"/>
      <w:marRight w:val="0"/>
      <w:marTop w:val="0"/>
      <w:marBottom w:val="0"/>
      <w:divBdr>
        <w:top w:val="none" w:sz="0" w:space="0" w:color="auto"/>
        <w:left w:val="none" w:sz="0" w:space="0" w:color="auto"/>
        <w:bottom w:val="none" w:sz="0" w:space="0" w:color="auto"/>
        <w:right w:val="none" w:sz="0" w:space="0" w:color="auto"/>
      </w:divBdr>
    </w:div>
    <w:div w:id="162665436">
      <w:bodyDiv w:val="1"/>
      <w:marLeft w:val="0"/>
      <w:marRight w:val="0"/>
      <w:marTop w:val="0"/>
      <w:marBottom w:val="0"/>
      <w:divBdr>
        <w:top w:val="none" w:sz="0" w:space="0" w:color="auto"/>
        <w:left w:val="none" w:sz="0" w:space="0" w:color="auto"/>
        <w:bottom w:val="none" w:sz="0" w:space="0" w:color="auto"/>
        <w:right w:val="none" w:sz="0" w:space="0" w:color="auto"/>
      </w:divBdr>
    </w:div>
    <w:div w:id="175576463">
      <w:bodyDiv w:val="1"/>
      <w:marLeft w:val="0"/>
      <w:marRight w:val="0"/>
      <w:marTop w:val="0"/>
      <w:marBottom w:val="0"/>
      <w:divBdr>
        <w:top w:val="none" w:sz="0" w:space="0" w:color="auto"/>
        <w:left w:val="none" w:sz="0" w:space="0" w:color="auto"/>
        <w:bottom w:val="none" w:sz="0" w:space="0" w:color="auto"/>
        <w:right w:val="none" w:sz="0" w:space="0" w:color="auto"/>
      </w:divBdr>
    </w:div>
    <w:div w:id="183062098">
      <w:bodyDiv w:val="1"/>
      <w:marLeft w:val="0"/>
      <w:marRight w:val="0"/>
      <w:marTop w:val="0"/>
      <w:marBottom w:val="0"/>
      <w:divBdr>
        <w:top w:val="none" w:sz="0" w:space="0" w:color="auto"/>
        <w:left w:val="none" w:sz="0" w:space="0" w:color="auto"/>
        <w:bottom w:val="none" w:sz="0" w:space="0" w:color="auto"/>
        <w:right w:val="none" w:sz="0" w:space="0" w:color="auto"/>
      </w:divBdr>
    </w:div>
    <w:div w:id="198318580">
      <w:bodyDiv w:val="1"/>
      <w:marLeft w:val="0"/>
      <w:marRight w:val="0"/>
      <w:marTop w:val="0"/>
      <w:marBottom w:val="0"/>
      <w:divBdr>
        <w:top w:val="none" w:sz="0" w:space="0" w:color="auto"/>
        <w:left w:val="none" w:sz="0" w:space="0" w:color="auto"/>
        <w:bottom w:val="none" w:sz="0" w:space="0" w:color="auto"/>
        <w:right w:val="none" w:sz="0" w:space="0" w:color="auto"/>
      </w:divBdr>
    </w:div>
    <w:div w:id="214044271">
      <w:bodyDiv w:val="1"/>
      <w:marLeft w:val="0"/>
      <w:marRight w:val="0"/>
      <w:marTop w:val="0"/>
      <w:marBottom w:val="0"/>
      <w:divBdr>
        <w:top w:val="none" w:sz="0" w:space="0" w:color="auto"/>
        <w:left w:val="none" w:sz="0" w:space="0" w:color="auto"/>
        <w:bottom w:val="none" w:sz="0" w:space="0" w:color="auto"/>
        <w:right w:val="none" w:sz="0" w:space="0" w:color="auto"/>
      </w:divBdr>
    </w:div>
    <w:div w:id="229074239">
      <w:bodyDiv w:val="1"/>
      <w:marLeft w:val="0"/>
      <w:marRight w:val="0"/>
      <w:marTop w:val="0"/>
      <w:marBottom w:val="0"/>
      <w:divBdr>
        <w:top w:val="none" w:sz="0" w:space="0" w:color="auto"/>
        <w:left w:val="none" w:sz="0" w:space="0" w:color="auto"/>
        <w:bottom w:val="none" w:sz="0" w:space="0" w:color="auto"/>
        <w:right w:val="none" w:sz="0" w:space="0" w:color="auto"/>
      </w:divBdr>
    </w:div>
    <w:div w:id="286470786">
      <w:bodyDiv w:val="1"/>
      <w:marLeft w:val="0"/>
      <w:marRight w:val="0"/>
      <w:marTop w:val="0"/>
      <w:marBottom w:val="0"/>
      <w:divBdr>
        <w:top w:val="none" w:sz="0" w:space="0" w:color="auto"/>
        <w:left w:val="none" w:sz="0" w:space="0" w:color="auto"/>
        <w:bottom w:val="none" w:sz="0" w:space="0" w:color="auto"/>
        <w:right w:val="none" w:sz="0" w:space="0" w:color="auto"/>
      </w:divBdr>
    </w:div>
    <w:div w:id="313871804">
      <w:bodyDiv w:val="1"/>
      <w:marLeft w:val="0"/>
      <w:marRight w:val="0"/>
      <w:marTop w:val="0"/>
      <w:marBottom w:val="0"/>
      <w:divBdr>
        <w:top w:val="none" w:sz="0" w:space="0" w:color="auto"/>
        <w:left w:val="none" w:sz="0" w:space="0" w:color="auto"/>
        <w:bottom w:val="none" w:sz="0" w:space="0" w:color="auto"/>
        <w:right w:val="none" w:sz="0" w:space="0" w:color="auto"/>
      </w:divBdr>
    </w:div>
    <w:div w:id="336660599">
      <w:bodyDiv w:val="1"/>
      <w:marLeft w:val="0"/>
      <w:marRight w:val="0"/>
      <w:marTop w:val="0"/>
      <w:marBottom w:val="0"/>
      <w:divBdr>
        <w:top w:val="none" w:sz="0" w:space="0" w:color="auto"/>
        <w:left w:val="none" w:sz="0" w:space="0" w:color="auto"/>
        <w:bottom w:val="none" w:sz="0" w:space="0" w:color="auto"/>
        <w:right w:val="none" w:sz="0" w:space="0" w:color="auto"/>
      </w:divBdr>
    </w:div>
    <w:div w:id="368338190">
      <w:bodyDiv w:val="1"/>
      <w:marLeft w:val="0"/>
      <w:marRight w:val="0"/>
      <w:marTop w:val="0"/>
      <w:marBottom w:val="0"/>
      <w:divBdr>
        <w:top w:val="none" w:sz="0" w:space="0" w:color="auto"/>
        <w:left w:val="none" w:sz="0" w:space="0" w:color="auto"/>
        <w:bottom w:val="none" w:sz="0" w:space="0" w:color="auto"/>
        <w:right w:val="none" w:sz="0" w:space="0" w:color="auto"/>
      </w:divBdr>
    </w:div>
    <w:div w:id="371882286">
      <w:bodyDiv w:val="1"/>
      <w:marLeft w:val="0"/>
      <w:marRight w:val="0"/>
      <w:marTop w:val="0"/>
      <w:marBottom w:val="0"/>
      <w:divBdr>
        <w:top w:val="none" w:sz="0" w:space="0" w:color="auto"/>
        <w:left w:val="none" w:sz="0" w:space="0" w:color="auto"/>
        <w:bottom w:val="none" w:sz="0" w:space="0" w:color="auto"/>
        <w:right w:val="none" w:sz="0" w:space="0" w:color="auto"/>
      </w:divBdr>
    </w:div>
    <w:div w:id="427045930">
      <w:bodyDiv w:val="1"/>
      <w:marLeft w:val="0"/>
      <w:marRight w:val="0"/>
      <w:marTop w:val="0"/>
      <w:marBottom w:val="0"/>
      <w:divBdr>
        <w:top w:val="none" w:sz="0" w:space="0" w:color="auto"/>
        <w:left w:val="none" w:sz="0" w:space="0" w:color="auto"/>
        <w:bottom w:val="none" w:sz="0" w:space="0" w:color="auto"/>
        <w:right w:val="none" w:sz="0" w:space="0" w:color="auto"/>
      </w:divBdr>
    </w:div>
    <w:div w:id="451899127">
      <w:bodyDiv w:val="1"/>
      <w:marLeft w:val="0"/>
      <w:marRight w:val="0"/>
      <w:marTop w:val="0"/>
      <w:marBottom w:val="0"/>
      <w:divBdr>
        <w:top w:val="none" w:sz="0" w:space="0" w:color="auto"/>
        <w:left w:val="none" w:sz="0" w:space="0" w:color="auto"/>
        <w:bottom w:val="none" w:sz="0" w:space="0" w:color="auto"/>
        <w:right w:val="none" w:sz="0" w:space="0" w:color="auto"/>
      </w:divBdr>
    </w:div>
    <w:div w:id="475532791">
      <w:bodyDiv w:val="1"/>
      <w:marLeft w:val="0"/>
      <w:marRight w:val="0"/>
      <w:marTop w:val="0"/>
      <w:marBottom w:val="0"/>
      <w:divBdr>
        <w:top w:val="none" w:sz="0" w:space="0" w:color="auto"/>
        <w:left w:val="none" w:sz="0" w:space="0" w:color="auto"/>
        <w:bottom w:val="none" w:sz="0" w:space="0" w:color="auto"/>
        <w:right w:val="none" w:sz="0" w:space="0" w:color="auto"/>
      </w:divBdr>
    </w:div>
    <w:div w:id="476455655">
      <w:bodyDiv w:val="1"/>
      <w:marLeft w:val="0"/>
      <w:marRight w:val="0"/>
      <w:marTop w:val="0"/>
      <w:marBottom w:val="0"/>
      <w:divBdr>
        <w:top w:val="none" w:sz="0" w:space="0" w:color="auto"/>
        <w:left w:val="none" w:sz="0" w:space="0" w:color="auto"/>
        <w:bottom w:val="none" w:sz="0" w:space="0" w:color="auto"/>
        <w:right w:val="none" w:sz="0" w:space="0" w:color="auto"/>
      </w:divBdr>
    </w:div>
    <w:div w:id="536282089">
      <w:bodyDiv w:val="1"/>
      <w:marLeft w:val="0"/>
      <w:marRight w:val="0"/>
      <w:marTop w:val="0"/>
      <w:marBottom w:val="0"/>
      <w:divBdr>
        <w:top w:val="none" w:sz="0" w:space="0" w:color="auto"/>
        <w:left w:val="none" w:sz="0" w:space="0" w:color="auto"/>
        <w:bottom w:val="none" w:sz="0" w:space="0" w:color="auto"/>
        <w:right w:val="none" w:sz="0" w:space="0" w:color="auto"/>
      </w:divBdr>
    </w:div>
    <w:div w:id="560285896">
      <w:bodyDiv w:val="1"/>
      <w:marLeft w:val="0"/>
      <w:marRight w:val="0"/>
      <w:marTop w:val="0"/>
      <w:marBottom w:val="0"/>
      <w:divBdr>
        <w:top w:val="none" w:sz="0" w:space="0" w:color="auto"/>
        <w:left w:val="none" w:sz="0" w:space="0" w:color="auto"/>
        <w:bottom w:val="none" w:sz="0" w:space="0" w:color="auto"/>
        <w:right w:val="none" w:sz="0" w:space="0" w:color="auto"/>
      </w:divBdr>
    </w:div>
    <w:div w:id="709382717">
      <w:bodyDiv w:val="1"/>
      <w:marLeft w:val="0"/>
      <w:marRight w:val="0"/>
      <w:marTop w:val="0"/>
      <w:marBottom w:val="0"/>
      <w:divBdr>
        <w:top w:val="none" w:sz="0" w:space="0" w:color="auto"/>
        <w:left w:val="none" w:sz="0" w:space="0" w:color="auto"/>
        <w:bottom w:val="none" w:sz="0" w:space="0" w:color="auto"/>
        <w:right w:val="none" w:sz="0" w:space="0" w:color="auto"/>
      </w:divBdr>
    </w:div>
    <w:div w:id="726152602">
      <w:bodyDiv w:val="1"/>
      <w:marLeft w:val="0"/>
      <w:marRight w:val="0"/>
      <w:marTop w:val="0"/>
      <w:marBottom w:val="0"/>
      <w:divBdr>
        <w:top w:val="none" w:sz="0" w:space="0" w:color="auto"/>
        <w:left w:val="none" w:sz="0" w:space="0" w:color="auto"/>
        <w:bottom w:val="none" w:sz="0" w:space="0" w:color="auto"/>
        <w:right w:val="none" w:sz="0" w:space="0" w:color="auto"/>
      </w:divBdr>
    </w:div>
    <w:div w:id="763762452">
      <w:bodyDiv w:val="1"/>
      <w:marLeft w:val="0"/>
      <w:marRight w:val="0"/>
      <w:marTop w:val="0"/>
      <w:marBottom w:val="0"/>
      <w:divBdr>
        <w:top w:val="none" w:sz="0" w:space="0" w:color="auto"/>
        <w:left w:val="none" w:sz="0" w:space="0" w:color="auto"/>
        <w:bottom w:val="none" w:sz="0" w:space="0" w:color="auto"/>
        <w:right w:val="none" w:sz="0" w:space="0" w:color="auto"/>
      </w:divBdr>
    </w:div>
    <w:div w:id="770007443">
      <w:bodyDiv w:val="1"/>
      <w:marLeft w:val="0"/>
      <w:marRight w:val="0"/>
      <w:marTop w:val="0"/>
      <w:marBottom w:val="0"/>
      <w:divBdr>
        <w:top w:val="none" w:sz="0" w:space="0" w:color="auto"/>
        <w:left w:val="none" w:sz="0" w:space="0" w:color="auto"/>
        <w:bottom w:val="none" w:sz="0" w:space="0" w:color="auto"/>
        <w:right w:val="none" w:sz="0" w:space="0" w:color="auto"/>
      </w:divBdr>
    </w:div>
    <w:div w:id="826435004">
      <w:bodyDiv w:val="1"/>
      <w:marLeft w:val="0"/>
      <w:marRight w:val="0"/>
      <w:marTop w:val="0"/>
      <w:marBottom w:val="0"/>
      <w:divBdr>
        <w:top w:val="none" w:sz="0" w:space="0" w:color="auto"/>
        <w:left w:val="none" w:sz="0" w:space="0" w:color="auto"/>
        <w:bottom w:val="none" w:sz="0" w:space="0" w:color="auto"/>
        <w:right w:val="none" w:sz="0" w:space="0" w:color="auto"/>
      </w:divBdr>
    </w:div>
    <w:div w:id="831022545">
      <w:bodyDiv w:val="1"/>
      <w:marLeft w:val="0"/>
      <w:marRight w:val="0"/>
      <w:marTop w:val="0"/>
      <w:marBottom w:val="0"/>
      <w:divBdr>
        <w:top w:val="none" w:sz="0" w:space="0" w:color="auto"/>
        <w:left w:val="none" w:sz="0" w:space="0" w:color="auto"/>
        <w:bottom w:val="none" w:sz="0" w:space="0" w:color="auto"/>
        <w:right w:val="none" w:sz="0" w:space="0" w:color="auto"/>
      </w:divBdr>
    </w:div>
    <w:div w:id="936252421">
      <w:bodyDiv w:val="1"/>
      <w:marLeft w:val="0"/>
      <w:marRight w:val="0"/>
      <w:marTop w:val="0"/>
      <w:marBottom w:val="0"/>
      <w:divBdr>
        <w:top w:val="none" w:sz="0" w:space="0" w:color="auto"/>
        <w:left w:val="none" w:sz="0" w:space="0" w:color="auto"/>
        <w:bottom w:val="none" w:sz="0" w:space="0" w:color="auto"/>
        <w:right w:val="none" w:sz="0" w:space="0" w:color="auto"/>
      </w:divBdr>
    </w:div>
    <w:div w:id="1033462481">
      <w:bodyDiv w:val="1"/>
      <w:marLeft w:val="0"/>
      <w:marRight w:val="0"/>
      <w:marTop w:val="0"/>
      <w:marBottom w:val="0"/>
      <w:divBdr>
        <w:top w:val="none" w:sz="0" w:space="0" w:color="auto"/>
        <w:left w:val="none" w:sz="0" w:space="0" w:color="auto"/>
        <w:bottom w:val="none" w:sz="0" w:space="0" w:color="auto"/>
        <w:right w:val="none" w:sz="0" w:space="0" w:color="auto"/>
      </w:divBdr>
    </w:div>
    <w:div w:id="1071120430">
      <w:bodyDiv w:val="1"/>
      <w:marLeft w:val="0"/>
      <w:marRight w:val="0"/>
      <w:marTop w:val="0"/>
      <w:marBottom w:val="0"/>
      <w:divBdr>
        <w:top w:val="none" w:sz="0" w:space="0" w:color="auto"/>
        <w:left w:val="none" w:sz="0" w:space="0" w:color="auto"/>
        <w:bottom w:val="none" w:sz="0" w:space="0" w:color="auto"/>
        <w:right w:val="none" w:sz="0" w:space="0" w:color="auto"/>
      </w:divBdr>
    </w:div>
    <w:div w:id="1121802655">
      <w:bodyDiv w:val="1"/>
      <w:marLeft w:val="0"/>
      <w:marRight w:val="0"/>
      <w:marTop w:val="0"/>
      <w:marBottom w:val="0"/>
      <w:divBdr>
        <w:top w:val="none" w:sz="0" w:space="0" w:color="auto"/>
        <w:left w:val="none" w:sz="0" w:space="0" w:color="auto"/>
        <w:bottom w:val="none" w:sz="0" w:space="0" w:color="auto"/>
        <w:right w:val="none" w:sz="0" w:space="0" w:color="auto"/>
      </w:divBdr>
    </w:div>
    <w:div w:id="1164081152">
      <w:bodyDiv w:val="1"/>
      <w:marLeft w:val="0"/>
      <w:marRight w:val="0"/>
      <w:marTop w:val="0"/>
      <w:marBottom w:val="0"/>
      <w:divBdr>
        <w:top w:val="none" w:sz="0" w:space="0" w:color="auto"/>
        <w:left w:val="none" w:sz="0" w:space="0" w:color="auto"/>
        <w:bottom w:val="none" w:sz="0" w:space="0" w:color="auto"/>
        <w:right w:val="none" w:sz="0" w:space="0" w:color="auto"/>
      </w:divBdr>
    </w:div>
    <w:div w:id="1231960665">
      <w:bodyDiv w:val="1"/>
      <w:marLeft w:val="0"/>
      <w:marRight w:val="0"/>
      <w:marTop w:val="0"/>
      <w:marBottom w:val="0"/>
      <w:divBdr>
        <w:top w:val="none" w:sz="0" w:space="0" w:color="auto"/>
        <w:left w:val="none" w:sz="0" w:space="0" w:color="auto"/>
        <w:bottom w:val="none" w:sz="0" w:space="0" w:color="auto"/>
        <w:right w:val="none" w:sz="0" w:space="0" w:color="auto"/>
      </w:divBdr>
    </w:div>
    <w:div w:id="1232303144">
      <w:bodyDiv w:val="1"/>
      <w:marLeft w:val="0"/>
      <w:marRight w:val="0"/>
      <w:marTop w:val="0"/>
      <w:marBottom w:val="0"/>
      <w:divBdr>
        <w:top w:val="none" w:sz="0" w:space="0" w:color="auto"/>
        <w:left w:val="none" w:sz="0" w:space="0" w:color="auto"/>
        <w:bottom w:val="none" w:sz="0" w:space="0" w:color="auto"/>
        <w:right w:val="none" w:sz="0" w:space="0" w:color="auto"/>
      </w:divBdr>
    </w:div>
    <w:div w:id="1247574003">
      <w:bodyDiv w:val="1"/>
      <w:marLeft w:val="0"/>
      <w:marRight w:val="0"/>
      <w:marTop w:val="0"/>
      <w:marBottom w:val="0"/>
      <w:divBdr>
        <w:top w:val="none" w:sz="0" w:space="0" w:color="auto"/>
        <w:left w:val="none" w:sz="0" w:space="0" w:color="auto"/>
        <w:bottom w:val="none" w:sz="0" w:space="0" w:color="auto"/>
        <w:right w:val="none" w:sz="0" w:space="0" w:color="auto"/>
      </w:divBdr>
      <w:divsChild>
        <w:div w:id="1815372329">
          <w:marLeft w:val="432"/>
          <w:marRight w:val="0"/>
          <w:marTop w:val="67"/>
          <w:marBottom w:val="0"/>
          <w:divBdr>
            <w:top w:val="none" w:sz="0" w:space="0" w:color="auto"/>
            <w:left w:val="none" w:sz="0" w:space="0" w:color="auto"/>
            <w:bottom w:val="none" w:sz="0" w:space="0" w:color="auto"/>
            <w:right w:val="none" w:sz="0" w:space="0" w:color="auto"/>
          </w:divBdr>
        </w:div>
        <w:div w:id="208105713">
          <w:marLeft w:val="432"/>
          <w:marRight w:val="0"/>
          <w:marTop w:val="67"/>
          <w:marBottom w:val="0"/>
          <w:divBdr>
            <w:top w:val="none" w:sz="0" w:space="0" w:color="auto"/>
            <w:left w:val="none" w:sz="0" w:space="0" w:color="auto"/>
            <w:bottom w:val="none" w:sz="0" w:space="0" w:color="auto"/>
            <w:right w:val="none" w:sz="0" w:space="0" w:color="auto"/>
          </w:divBdr>
        </w:div>
        <w:div w:id="869027484">
          <w:marLeft w:val="432"/>
          <w:marRight w:val="0"/>
          <w:marTop w:val="67"/>
          <w:marBottom w:val="0"/>
          <w:divBdr>
            <w:top w:val="none" w:sz="0" w:space="0" w:color="auto"/>
            <w:left w:val="none" w:sz="0" w:space="0" w:color="auto"/>
            <w:bottom w:val="none" w:sz="0" w:space="0" w:color="auto"/>
            <w:right w:val="none" w:sz="0" w:space="0" w:color="auto"/>
          </w:divBdr>
        </w:div>
        <w:div w:id="1971393956">
          <w:marLeft w:val="432"/>
          <w:marRight w:val="0"/>
          <w:marTop w:val="67"/>
          <w:marBottom w:val="0"/>
          <w:divBdr>
            <w:top w:val="none" w:sz="0" w:space="0" w:color="auto"/>
            <w:left w:val="none" w:sz="0" w:space="0" w:color="auto"/>
            <w:bottom w:val="none" w:sz="0" w:space="0" w:color="auto"/>
            <w:right w:val="none" w:sz="0" w:space="0" w:color="auto"/>
          </w:divBdr>
        </w:div>
        <w:div w:id="759250953">
          <w:marLeft w:val="432"/>
          <w:marRight w:val="0"/>
          <w:marTop w:val="67"/>
          <w:marBottom w:val="0"/>
          <w:divBdr>
            <w:top w:val="none" w:sz="0" w:space="0" w:color="auto"/>
            <w:left w:val="none" w:sz="0" w:space="0" w:color="auto"/>
            <w:bottom w:val="none" w:sz="0" w:space="0" w:color="auto"/>
            <w:right w:val="none" w:sz="0" w:space="0" w:color="auto"/>
          </w:divBdr>
        </w:div>
        <w:div w:id="1429539600">
          <w:marLeft w:val="432"/>
          <w:marRight w:val="0"/>
          <w:marTop w:val="67"/>
          <w:marBottom w:val="0"/>
          <w:divBdr>
            <w:top w:val="none" w:sz="0" w:space="0" w:color="auto"/>
            <w:left w:val="none" w:sz="0" w:space="0" w:color="auto"/>
            <w:bottom w:val="none" w:sz="0" w:space="0" w:color="auto"/>
            <w:right w:val="none" w:sz="0" w:space="0" w:color="auto"/>
          </w:divBdr>
        </w:div>
        <w:div w:id="1345085683">
          <w:marLeft w:val="432"/>
          <w:marRight w:val="0"/>
          <w:marTop w:val="67"/>
          <w:marBottom w:val="0"/>
          <w:divBdr>
            <w:top w:val="none" w:sz="0" w:space="0" w:color="auto"/>
            <w:left w:val="none" w:sz="0" w:space="0" w:color="auto"/>
            <w:bottom w:val="none" w:sz="0" w:space="0" w:color="auto"/>
            <w:right w:val="none" w:sz="0" w:space="0" w:color="auto"/>
          </w:divBdr>
        </w:div>
        <w:div w:id="1936329791">
          <w:marLeft w:val="432"/>
          <w:marRight w:val="0"/>
          <w:marTop w:val="67"/>
          <w:marBottom w:val="0"/>
          <w:divBdr>
            <w:top w:val="none" w:sz="0" w:space="0" w:color="auto"/>
            <w:left w:val="none" w:sz="0" w:space="0" w:color="auto"/>
            <w:bottom w:val="none" w:sz="0" w:space="0" w:color="auto"/>
            <w:right w:val="none" w:sz="0" w:space="0" w:color="auto"/>
          </w:divBdr>
        </w:div>
        <w:div w:id="1430351144">
          <w:marLeft w:val="432"/>
          <w:marRight w:val="0"/>
          <w:marTop w:val="67"/>
          <w:marBottom w:val="0"/>
          <w:divBdr>
            <w:top w:val="none" w:sz="0" w:space="0" w:color="auto"/>
            <w:left w:val="none" w:sz="0" w:space="0" w:color="auto"/>
            <w:bottom w:val="none" w:sz="0" w:space="0" w:color="auto"/>
            <w:right w:val="none" w:sz="0" w:space="0" w:color="auto"/>
          </w:divBdr>
        </w:div>
        <w:div w:id="555436185">
          <w:marLeft w:val="432"/>
          <w:marRight w:val="0"/>
          <w:marTop w:val="67"/>
          <w:marBottom w:val="0"/>
          <w:divBdr>
            <w:top w:val="none" w:sz="0" w:space="0" w:color="auto"/>
            <w:left w:val="none" w:sz="0" w:space="0" w:color="auto"/>
            <w:bottom w:val="none" w:sz="0" w:space="0" w:color="auto"/>
            <w:right w:val="none" w:sz="0" w:space="0" w:color="auto"/>
          </w:divBdr>
        </w:div>
        <w:div w:id="791167761">
          <w:marLeft w:val="432"/>
          <w:marRight w:val="0"/>
          <w:marTop w:val="67"/>
          <w:marBottom w:val="0"/>
          <w:divBdr>
            <w:top w:val="none" w:sz="0" w:space="0" w:color="auto"/>
            <w:left w:val="none" w:sz="0" w:space="0" w:color="auto"/>
            <w:bottom w:val="none" w:sz="0" w:space="0" w:color="auto"/>
            <w:right w:val="none" w:sz="0" w:space="0" w:color="auto"/>
          </w:divBdr>
        </w:div>
        <w:div w:id="1931087074">
          <w:marLeft w:val="432"/>
          <w:marRight w:val="0"/>
          <w:marTop w:val="67"/>
          <w:marBottom w:val="0"/>
          <w:divBdr>
            <w:top w:val="none" w:sz="0" w:space="0" w:color="auto"/>
            <w:left w:val="none" w:sz="0" w:space="0" w:color="auto"/>
            <w:bottom w:val="none" w:sz="0" w:space="0" w:color="auto"/>
            <w:right w:val="none" w:sz="0" w:space="0" w:color="auto"/>
          </w:divBdr>
        </w:div>
        <w:div w:id="1794981154">
          <w:marLeft w:val="432"/>
          <w:marRight w:val="0"/>
          <w:marTop w:val="67"/>
          <w:marBottom w:val="0"/>
          <w:divBdr>
            <w:top w:val="none" w:sz="0" w:space="0" w:color="auto"/>
            <w:left w:val="none" w:sz="0" w:space="0" w:color="auto"/>
            <w:bottom w:val="none" w:sz="0" w:space="0" w:color="auto"/>
            <w:right w:val="none" w:sz="0" w:space="0" w:color="auto"/>
          </w:divBdr>
        </w:div>
        <w:div w:id="1297678823">
          <w:marLeft w:val="432"/>
          <w:marRight w:val="0"/>
          <w:marTop w:val="67"/>
          <w:marBottom w:val="0"/>
          <w:divBdr>
            <w:top w:val="none" w:sz="0" w:space="0" w:color="auto"/>
            <w:left w:val="none" w:sz="0" w:space="0" w:color="auto"/>
            <w:bottom w:val="none" w:sz="0" w:space="0" w:color="auto"/>
            <w:right w:val="none" w:sz="0" w:space="0" w:color="auto"/>
          </w:divBdr>
        </w:div>
        <w:div w:id="1619214132">
          <w:marLeft w:val="432"/>
          <w:marRight w:val="0"/>
          <w:marTop w:val="67"/>
          <w:marBottom w:val="0"/>
          <w:divBdr>
            <w:top w:val="none" w:sz="0" w:space="0" w:color="auto"/>
            <w:left w:val="none" w:sz="0" w:space="0" w:color="auto"/>
            <w:bottom w:val="none" w:sz="0" w:space="0" w:color="auto"/>
            <w:right w:val="none" w:sz="0" w:space="0" w:color="auto"/>
          </w:divBdr>
        </w:div>
        <w:div w:id="1611548135">
          <w:marLeft w:val="432"/>
          <w:marRight w:val="0"/>
          <w:marTop w:val="67"/>
          <w:marBottom w:val="0"/>
          <w:divBdr>
            <w:top w:val="none" w:sz="0" w:space="0" w:color="auto"/>
            <w:left w:val="none" w:sz="0" w:space="0" w:color="auto"/>
            <w:bottom w:val="none" w:sz="0" w:space="0" w:color="auto"/>
            <w:right w:val="none" w:sz="0" w:space="0" w:color="auto"/>
          </w:divBdr>
        </w:div>
      </w:divsChild>
    </w:div>
    <w:div w:id="1281567554">
      <w:bodyDiv w:val="1"/>
      <w:marLeft w:val="0"/>
      <w:marRight w:val="0"/>
      <w:marTop w:val="0"/>
      <w:marBottom w:val="0"/>
      <w:divBdr>
        <w:top w:val="none" w:sz="0" w:space="0" w:color="auto"/>
        <w:left w:val="none" w:sz="0" w:space="0" w:color="auto"/>
        <w:bottom w:val="none" w:sz="0" w:space="0" w:color="auto"/>
        <w:right w:val="none" w:sz="0" w:space="0" w:color="auto"/>
      </w:divBdr>
    </w:div>
    <w:div w:id="1374958216">
      <w:bodyDiv w:val="1"/>
      <w:marLeft w:val="0"/>
      <w:marRight w:val="0"/>
      <w:marTop w:val="0"/>
      <w:marBottom w:val="0"/>
      <w:divBdr>
        <w:top w:val="none" w:sz="0" w:space="0" w:color="auto"/>
        <w:left w:val="none" w:sz="0" w:space="0" w:color="auto"/>
        <w:bottom w:val="none" w:sz="0" w:space="0" w:color="auto"/>
        <w:right w:val="none" w:sz="0" w:space="0" w:color="auto"/>
      </w:divBdr>
    </w:div>
    <w:div w:id="1398478073">
      <w:bodyDiv w:val="1"/>
      <w:marLeft w:val="0"/>
      <w:marRight w:val="0"/>
      <w:marTop w:val="0"/>
      <w:marBottom w:val="0"/>
      <w:divBdr>
        <w:top w:val="none" w:sz="0" w:space="0" w:color="auto"/>
        <w:left w:val="none" w:sz="0" w:space="0" w:color="auto"/>
        <w:bottom w:val="none" w:sz="0" w:space="0" w:color="auto"/>
        <w:right w:val="none" w:sz="0" w:space="0" w:color="auto"/>
      </w:divBdr>
    </w:div>
    <w:div w:id="1456406802">
      <w:bodyDiv w:val="1"/>
      <w:marLeft w:val="0"/>
      <w:marRight w:val="0"/>
      <w:marTop w:val="0"/>
      <w:marBottom w:val="0"/>
      <w:divBdr>
        <w:top w:val="none" w:sz="0" w:space="0" w:color="auto"/>
        <w:left w:val="none" w:sz="0" w:space="0" w:color="auto"/>
        <w:bottom w:val="none" w:sz="0" w:space="0" w:color="auto"/>
        <w:right w:val="none" w:sz="0" w:space="0" w:color="auto"/>
      </w:divBdr>
    </w:div>
    <w:div w:id="1462721468">
      <w:bodyDiv w:val="1"/>
      <w:marLeft w:val="0"/>
      <w:marRight w:val="0"/>
      <w:marTop w:val="0"/>
      <w:marBottom w:val="0"/>
      <w:divBdr>
        <w:top w:val="none" w:sz="0" w:space="0" w:color="auto"/>
        <w:left w:val="none" w:sz="0" w:space="0" w:color="auto"/>
        <w:bottom w:val="none" w:sz="0" w:space="0" w:color="auto"/>
        <w:right w:val="none" w:sz="0" w:space="0" w:color="auto"/>
      </w:divBdr>
    </w:div>
    <w:div w:id="1463117171">
      <w:bodyDiv w:val="1"/>
      <w:marLeft w:val="0"/>
      <w:marRight w:val="0"/>
      <w:marTop w:val="0"/>
      <w:marBottom w:val="0"/>
      <w:divBdr>
        <w:top w:val="none" w:sz="0" w:space="0" w:color="auto"/>
        <w:left w:val="none" w:sz="0" w:space="0" w:color="auto"/>
        <w:bottom w:val="none" w:sz="0" w:space="0" w:color="auto"/>
        <w:right w:val="none" w:sz="0" w:space="0" w:color="auto"/>
      </w:divBdr>
    </w:div>
    <w:div w:id="1480000219">
      <w:bodyDiv w:val="1"/>
      <w:marLeft w:val="0"/>
      <w:marRight w:val="0"/>
      <w:marTop w:val="0"/>
      <w:marBottom w:val="0"/>
      <w:divBdr>
        <w:top w:val="none" w:sz="0" w:space="0" w:color="auto"/>
        <w:left w:val="none" w:sz="0" w:space="0" w:color="auto"/>
        <w:bottom w:val="none" w:sz="0" w:space="0" w:color="auto"/>
        <w:right w:val="none" w:sz="0" w:space="0" w:color="auto"/>
      </w:divBdr>
    </w:div>
    <w:div w:id="1505509708">
      <w:bodyDiv w:val="1"/>
      <w:marLeft w:val="0"/>
      <w:marRight w:val="0"/>
      <w:marTop w:val="0"/>
      <w:marBottom w:val="0"/>
      <w:divBdr>
        <w:top w:val="none" w:sz="0" w:space="0" w:color="auto"/>
        <w:left w:val="none" w:sz="0" w:space="0" w:color="auto"/>
        <w:bottom w:val="none" w:sz="0" w:space="0" w:color="auto"/>
        <w:right w:val="none" w:sz="0" w:space="0" w:color="auto"/>
      </w:divBdr>
    </w:div>
    <w:div w:id="1550997080">
      <w:bodyDiv w:val="1"/>
      <w:marLeft w:val="0"/>
      <w:marRight w:val="0"/>
      <w:marTop w:val="0"/>
      <w:marBottom w:val="0"/>
      <w:divBdr>
        <w:top w:val="none" w:sz="0" w:space="0" w:color="auto"/>
        <w:left w:val="none" w:sz="0" w:space="0" w:color="auto"/>
        <w:bottom w:val="none" w:sz="0" w:space="0" w:color="auto"/>
        <w:right w:val="none" w:sz="0" w:space="0" w:color="auto"/>
      </w:divBdr>
    </w:div>
    <w:div w:id="1558081024">
      <w:bodyDiv w:val="1"/>
      <w:marLeft w:val="0"/>
      <w:marRight w:val="0"/>
      <w:marTop w:val="0"/>
      <w:marBottom w:val="0"/>
      <w:divBdr>
        <w:top w:val="none" w:sz="0" w:space="0" w:color="auto"/>
        <w:left w:val="none" w:sz="0" w:space="0" w:color="auto"/>
        <w:bottom w:val="none" w:sz="0" w:space="0" w:color="auto"/>
        <w:right w:val="none" w:sz="0" w:space="0" w:color="auto"/>
      </w:divBdr>
    </w:div>
    <w:div w:id="1750811774">
      <w:bodyDiv w:val="1"/>
      <w:marLeft w:val="0"/>
      <w:marRight w:val="0"/>
      <w:marTop w:val="0"/>
      <w:marBottom w:val="0"/>
      <w:divBdr>
        <w:top w:val="none" w:sz="0" w:space="0" w:color="auto"/>
        <w:left w:val="none" w:sz="0" w:space="0" w:color="auto"/>
        <w:bottom w:val="none" w:sz="0" w:space="0" w:color="auto"/>
        <w:right w:val="none" w:sz="0" w:space="0" w:color="auto"/>
      </w:divBdr>
    </w:div>
    <w:div w:id="1756054460">
      <w:bodyDiv w:val="1"/>
      <w:marLeft w:val="0"/>
      <w:marRight w:val="0"/>
      <w:marTop w:val="0"/>
      <w:marBottom w:val="0"/>
      <w:divBdr>
        <w:top w:val="none" w:sz="0" w:space="0" w:color="auto"/>
        <w:left w:val="none" w:sz="0" w:space="0" w:color="auto"/>
        <w:bottom w:val="none" w:sz="0" w:space="0" w:color="auto"/>
        <w:right w:val="none" w:sz="0" w:space="0" w:color="auto"/>
      </w:divBdr>
    </w:div>
    <w:div w:id="1781993083">
      <w:bodyDiv w:val="1"/>
      <w:marLeft w:val="0"/>
      <w:marRight w:val="0"/>
      <w:marTop w:val="0"/>
      <w:marBottom w:val="0"/>
      <w:divBdr>
        <w:top w:val="none" w:sz="0" w:space="0" w:color="auto"/>
        <w:left w:val="none" w:sz="0" w:space="0" w:color="auto"/>
        <w:bottom w:val="none" w:sz="0" w:space="0" w:color="auto"/>
        <w:right w:val="none" w:sz="0" w:space="0" w:color="auto"/>
      </w:divBdr>
    </w:div>
    <w:div w:id="1786658639">
      <w:bodyDiv w:val="1"/>
      <w:marLeft w:val="0"/>
      <w:marRight w:val="0"/>
      <w:marTop w:val="0"/>
      <w:marBottom w:val="0"/>
      <w:divBdr>
        <w:top w:val="none" w:sz="0" w:space="0" w:color="auto"/>
        <w:left w:val="none" w:sz="0" w:space="0" w:color="auto"/>
        <w:bottom w:val="none" w:sz="0" w:space="0" w:color="auto"/>
        <w:right w:val="none" w:sz="0" w:space="0" w:color="auto"/>
      </w:divBdr>
    </w:div>
    <w:div w:id="1793983872">
      <w:bodyDiv w:val="1"/>
      <w:marLeft w:val="0"/>
      <w:marRight w:val="0"/>
      <w:marTop w:val="0"/>
      <w:marBottom w:val="0"/>
      <w:divBdr>
        <w:top w:val="none" w:sz="0" w:space="0" w:color="auto"/>
        <w:left w:val="none" w:sz="0" w:space="0" w:color="auto"/>
        <w:bottom w:val="none" w:sz="0" w:space="0" w:color="auto"/>
        <w:right w:val="none" w:sz="0" w:space="0" w:color="auto"/>
      </w:divBdr>
    </w:div>
    <w:div w:id="1946384773">
      <w:bodyDiv w:val="1"/>
      <w:marLeft w:val="0"/>
      <w:marRight w:val="0"/>
      <w:marTop w:val="0"/>
      <w:marBottom w:val="0"/>
      <w:divBdr>
        <w:top w:val="none" w:sz="0" w:space="0" w:color="auto"/>
        <w:left w:val="none" w:sz="0" w:space="0" w:color="auto"/>
        <w:bottom w:val="none" w:sz="0" w:space="0" w:color="auto"/>
        <w:right w:val="none" w:sz="0" w:space="0" w:color="auto"/>
      </w:divBdr>
    </w:div>
    <w:div w:id="1967001252">
      <w:bodyDiv w:val="1"/>
      <w:marLeft w:val="0"/>
      <w:marRight w:val="0"/>
      <w:marTop w:val="0"/>
      <w:marBottom w:val="0"/>
      <w:divBdr>
        <w:top w:val="none" w:sz="0" w:space="0" w:color="auto"/>
        <w:left w:val="none" w:sz="0" w:space="0" w:color="auto"/>
        <w:bottom w:val="none" w:sz="0" w:space="0" w:color="auto"/>
        <w:right w:val="none" w:sz="0" w:space="0" w:color="auto"/>
      </w:divBdr>
    </w:div>
    <w:div w:id="2012639864">
      <w:bodyDiv w:val="1"/>
      <w:marLeft w:val="0"/>
      <w:marRight w:val="0"/>
      <w:marTop w:val="0"/>
      <w:marBottom w:val="0"/>
      <w:divBdr>
        <w:top w:val="none" w:sz="0" w:space="0" w:color="auto"/>
        <w:left w:val="none" w:sz="0" w:space="0" w:color="auto"/>
        <w:bottom w:val="none" w:sz="0" w:space="0" w:color="auto"/>
        <w:right w:val="none" w:sz="0" w:space="0" w:color="auto"/>
      </w:divBdr>
    </w:div>
    <w:div w:id="2017076206">
      <w:bodyDiv w:val="1"/>
      <w:marLeft w:val="0"/>
      <w:marRight w:val="0"/>
      <w:marTop w:val="0"/>
      <w:marBottom w:val="0"/>
      <w:divBdr>
        <w:top w:val="none" w:sz="0" w:space="0" w:color="auto"/>
        <w:left w:val="none" w:sz="0" w:space="0" w:color="auto"/>
        <w:bottom w:val="none" w:sz="0" w:space="0" w:color="auto"/>
        <w:right w:val="none" w:sz="0" w:space="0" w:color="auto"/>
      </w:divBdr>
    </w:div>
    <w:div w:id="2049913798">
      <w:bodyDiv w:val="1"/>
      <w:marLeft w:val="0"/>
      <w:marRight w:val="0"/>
      <w:marTop w:val="0"/>
      <w:marBottom w:val="0"/>
      <w:divBdr>
        <w:top w:val="none" w:sz="0" w:space="0" w:color="auto"/>
        <w:left w:val="none" w:sz="0" w:space="0" w:color="auto"/>
        <w:bottom w:val="none" w:sz="0" w:space="0" w:color="auto"/>
        <w:right w:val="none" w:sz="0" w:space="0" w:color="auto"/>
      </w:divBdr>
    </w:div>
    <w:div w:id="2060860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6.emf"/><Relationship Id="rId89"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image" Target="media/image3.jpeg"/><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image" Target="media/image66.png"/><Relationship Id="rId79" Type="http://schemas.openxmlformats.org/officeDocument/2006/relationships/image" Target="media/image71.emf"/><Relationship Id="rId5" Type="http://schemas.openxmlformats.org/officeDocument/2006/relationships/settings" Target="settings.xml"/><Relationship Id="rId90" Type="http://schemas.microsoft.com/office/2011/relationships/people" Target="people.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emf"/><Relationship Id="rId80" Type="http://schemas.openxmlformats.org/officeDocument/2006/relationships/image" Target="media/image72.emf"/><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2.jpeg"/><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png"/><Relationship Id="rId83" Type="http://schemas.openxmlformats.org/officeDocument/2006/relationships/image" Target="media/image75.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png"/><Relationship Id="rId57" Type="http://schemas.openxmlformats.org/officeDocument/2006/relationships/image" Target="media/image49.emf"/><Relationship Id="rId10" Type="http://schemas.openxmlformats.org/officeDocument/2006/relationships/image" Target="media/image2.jpeg"/><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image" Target="media/image73.emf"/><Relationship Id="rId86"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emf"/><Relationship Id="rId39" Type="http://schemas.openxmlformats.org/officeDocument/2006/relationships/image" Target="media/image3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png"/><Relationship Id="rId7" Type="http://schemas.openxmlformats.org/officeDocument/2006/relationships/footnotes" Target="footnotes.xml"/><Relationship Id="rId71" Type="http://schemas.openxmlformats.org/officeDocument/2006/relationships/image" Target="media/image63.emf"/><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gif"/><Relationship Id="rId40" Type="http://schemas.openxmlformats.org/officeDocument/2006/relationships/image" Target="media/image32.emf"/><Relationship Id="rId45" Type="http://schemas.openxmlformats.org/officeDocument/2006/relationships/image" Target="media/image37.png"/><Relationship Id="rId66" Type="http://schemas.openxmlformats.org/officeDocument/2006/relationships/image" Target="media/image58.emf"/><Relationship Id="rId87" Type="http://schemas.openxmlformats.org/officeDocument/2006/relationships/footer" Target="footer1.xml"/><Relationship Id="rId61" Type="http://schemas.openxmlformats.org/officeDocument/2006/relationships/image" Target="media/image53.emf"/><Relationship Id="rId82" Type="http://schemas.openxmlformats.org/officeDocument/2006/relationships/image" Target="media/image74.emf"/><Relationship Id="rId19" Type="http://schemas.openxmlformats.org/officeDocument/2006/relationships/image" Target="media/image11.emf"/></Relationships>
</file>

<file path=word/_rels/header2.xml.rels><?xml version="1.0" encoding="UTF-8" standalone="yes"?>
<Relationships xmlns="http://schemas.openxmlformats.org/package/2006/relationships"><Relationship Id="rId1" Type="http://schemas.openxmlformats.org/officeDocument/2006/relationships/image" Target="media/image77.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F6B1B0-CF74-4DE0-A66A-4FA91AF50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15274</Words>
  <Characters>90122</Characters>
  <Application>Microsoft Office Word</Application>
  <DocSecurity>0</DocSecurity>
  <Lines>751</Lines>
  <Paragraphs>210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105186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Jiří Kadlec</dc:creator>
  <cp:lastModifiedBy>Kovařík Radim Ing.</cp:lastModifiedBy>
  <cp:revision>2</cp:revision>
  <cp:lastPrinted>2021-11-22T14:07:00Z</cp:lastPrinted>
  <dcterms:created xsi:type="dcterms:W3CDTF">2021-12-20T11:00:00Z</dcterms:created>
  <dcterms:modified xsi:type="dcterms:W3CDTF">2021-12-20T11:00:00Z</dcterms:modified>
</cp:coreProperties>
</file>