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D8F4" w14:textId="77777777" w:rsidR="00D55445" w:rsidRDefault="00D55445" w:rsidP="00D55445">
      <w:pPr>
        <w:rPr>
          <w:rFonts w:ascii="Arial" w:hAnsi="Arial" w:cs="Arial"/>
          <w:color w:val="002142"/>
          <w:sz w:val="20"/>
          <w:szCs w:val="20"/>
        </w:rPr>
      </w:pPr>
    </w:p>
    <w:p w14:paraId="3C83E883" w14:textId="77777777" w:rsidR="00D55445" w:rsidRDefault="00D55445" w:rsidP="00D55445">
      <w:pPr>
        <w:rPr>
          <w:rFonts w:ascii="Arial" w:hAnsi="Arial" w:cs="Arial"/>
          <w:color w:val="002142"/>
          <w:sz w:val="20"/>
          <w:szCs w:val="20"/>
        </w:rPr>
      </w:pPr>
    </w:p>
    <w:p w14:paraId="1ABDFE5C" w14:textId="77777777" w:rsidR="00D55445" w:rsidRDefault="00D55445" w:rsidP="00D55445">
      <w:pPr>
        <w:rPr>
          <w:rFonts w:ascii="Arial" w:hAnsi="Arial" w:cs="Arial"/>
          <w:color w:val="002142"/>
          <w:sz w:val="20"/>
          <w:szCs w:val="20"/>
        </w:rPr>
      </w:pPr>
      <w:r>
        <w:rPr>
          <w:rFonts w:ascii="Arial" w:hAnsi="Arial" w:cs="Arial"/>
          <w:color w:val="002142"/>
          <w:sz w:val="20"/>
          <w:szCs w:val="20"/>
        </w:rPr>
        <w:t>Vážená paní ředitelko, vážený pane řediteli,</w:t>
      </w:r>
    </w:p>
    <w:p w14:paraId="2B6F5A9F" w14:textId="77777777" w:rsidR="00D55445" w:rsidRDefault="00D55445" w:rsidP="00D55445">
      <w:pPr>
        <w:rPr>
          <w:rFonts w:ascii="Arial" w:hAnsi="Arial" w:cs="Arial"/>
          <w:color w:val="002142"/>
          <w:sz w:val="20"/>
          <w:szCs w:val="20"/>
        </w:rPr>
      </w:pPr>
    </w:p>
    <w:p w14:paraId="64631307" w14:textId="714A5C8E" w:rsidR="00D55445" w:rsidRDefault="00D55445" w:rsidP="00D55445">
      <w:pPr>
        <w:jc w:val="both"/>
        <w:rPr>
          <w:rFonts w:ascii="Arial" w:hAnsi="Arial" w:cs="Arial"/>
          <w:color w:val="002142"/>
          <w:sz w:val="20"/>
          <w:szCs w:val="20"/>
        </w:rPr>
      </w:pPr>
      <w:r>
        <w:rPr>
          <w:rFonts w:ascii="Arial" w:hAnsi="Arial" w:cs="Arial"/>
          <w:color w:val="002142"/>
          <w:sz w:val="20"/>
          <w:szCs w:val="20"/>
        </w:rPr>
        <w:t>začíná registrace do třetího ročníku Filipova poháru finanční gramotnosti, který pořádá ČSOB ve spolupráci s Policií České republiky, Asociací Science center a Českou národní bankou.</w:t>
      </w:r>
    </w:p>
    <w:p w14:paraId="47DDD82C" w14:textId="77777777" w:rsidR="00D55445" w:rsidRDefault="00D55445" w:rsidP="00D55445">
      <w:pPr>
        <w:jc w:val="both"/>
        <w:rPr>
          <w:rFonts w:ascii="Arial" w:hAnsi="Arial" w:cs="Arial"/>
          <w:color w:val="002142"/>
          <w:sz w:val="20"/>
          <w:szCs w:val="20"/>
        </w:rPr>
      </w:pPr>
      <w:r>
        <w:rPr>
          <w:rFonts w:ascii="Arial" w:hAnsi="Arial" w:cs="Arial"/>
          <w:color w:val="002142"/>
          <w:sz w:val="20"/>
          <w:szCs w:val="20"/>
        </w:rPr>
        <w:t xml:space="preserve">Filipův pohár finanční gramotnosti zábavným způsobem ověřuje znalosti dětí v zacházení s penězi, hospodaření domácnosti, v oblasti moderních platebních metod i finančních produktů. </w:t>
      </w:r>
    </w:p>
    <w:p w14:paraId="24BAE7A7" w14:textId="07AE3E35" w:rsidR="00D55445" w:rsidRDefault="00D55445" w:rsidP="00D55445">
      <w:pPr>
        <w:jc w:val="both"/>
        <w:rPr>
          <w:rFonts w:ascii="Arial" w:hAnsi="Arial" w:cs="Arial"/>
          <w:color w:val="002142"/>
          <w:sz w:val="20"/>
          <w:szCs w:val="20"/>
        </w:rPr>
      </w:pPr>
      <w:r>
        <w:rPr>
          <w:rFonts w:ascii="Arial" w:hAnsi="Arial" w:cs="Arial"/>
          <w:color w:val="002142"/>
          <w:sz w:val="20"/>
          <w:szCs w:val="20"/>
        </w:rPr>
        <w:t xml:space="preserve">V krajských kolech soutěžili žáci 6. tříd základních škol a odpovídajících ročníků víceletých gymnázií od 1. listopadu do 30. listopadu v unikátní výukové aplikaci Filip – Poznej svět financí. </w:t>
      </w:r>
    </w:p>
    <w:p w14:paraId="3155B913" w14:textId="77777777" w:rsidR="00D55445" w:rsidRDefault="00D55445" w:rsidP="00D55445">
      <w:pPr>
        <w:jc w:val="both"/>
        <w:rPr>
          <w:rFonts w:ascii="Arial" w:hAnsi="Arial" w:cs="Arial"/>
          <w:color w:val="002142"/>
          <w:sz w:val="20"/>
          <w:szCs w:val="20"/>
        </w:rPr>
      </w:pPr>
    </w:p>
    <w:p w14:paraId="40A9EBB6" w14:textId="14E61682" w:rsidR="00D55445" w:rsidRDefault="00D55445" w:rsidP="00D55445">
      <w:pPr>
        <w:jc w:val="both"/>
      </w:pPr>
      <w:r>
        <w:rPr>
          <w:rFonts w:ascii="Arial" w:hAnsi="Arial" w:cs="Arial"/>
          <w:color w:val="002142"/>
          <w:sz w:val="20"/>
          <w:szCs w:val="20"/>
        </w:rPr>
        <w:t>V prvním kole – tzv. krajském kole soutěží žáci sami za sebe v aplikaci Filip – Poznej svět financí. Do celostátního finále (koná se 29. ledna 2024 v Praze) postoupí z každého kraje vždy jedna škola. Pořadí škol v kraji určí součet 5 nejlepších žáků, kteří soutěžili v aplikaci Filip v krajském kole. Finálové se uskuteční v reprezentativních prostorách centrály České národní banky v centru Prahy, zúčastní se</w:t>
      </w:r>
      <w:r w:rsidR="00300419">
        <w:rPr>
          <w:rFonts w:ascii="Arial" w:hAnsi="Arial" w:cs="Arial"/>
          <w:color w:val="002142"/>
          <w:sz w:val="20"/>
          <w:szCs w:val="20"/>
        </w:rPr>
        <w:t> </w:t>
      </w:r>
      <w:r>
        <w:rPr>
          <w:rFonts w:ascii="Arial" w:hAnsi="Arial" w:cs="Arial"/>
          <w:color w:val="002142"/>
          <w:sz w:val="20"/>
          <w:szCs w:val="20"/>
        </w:rPr>
        <w:t>ho čtrnáct pětičlenných týmů. Vítězové dostanou hodnotné ceny: tablet iPad Air pro každého ze členů týmu</w:t>
      </w:r>
      <w:r>
        <w:t xml:space="preserve"> </w:t>
      </w:r>
    </w:p>
    <w:p w14:paraId="51C48ED7" w14:textId="77777777" w:rsidR="00D55445" w:rsidRDefault="00D55445" w:rsidP="00D55445">
      <w:pPr>
        <w:jc w:val="both"/>
        <w:rPr>
          <w:rFonts w:ascii="Arial" w:hAnsi="Arial" w:cs="Arial"/>
          <w:color w:val="002142"/>
          <w:sz w:val="20"/>
          <w:szCs w:val="20"/>
        </w:rPr>
      </w:pPr>
    </w:p>
    <w:p w14:paraId="7CA8B341" w14:textId="77777777" w:rsidR="00D55445" w:rsidRDefault="00D55445" w:rsidP="00D55445">
      <w:pPr>
        <w:jc w:val="both"/>
        <w:rPr>
          <w:rFonts w:ascii="Arial" w:hAnsi="Arial" w:cs="Arial"/>
          <w:color w:val="002142"/>
          <w:sz w:val="20"/>
          <w:szCs w:val="20"/>
        </w:rPr>
      </w:pPr>
      <w:r>
        <w:rPr>
          <w:rFonts w:ascii="Arial" w:hAnsi="Arial" w:cs="Arial"/>
          <w:color w:val="002142"/>
          <w:sz w:val="20"/>
          <w:szCs w:val="20"/>
        </w:rPr>
        <w:t xml:space="preserve">Veškeré potřebné informace naleznou školy na stránkách projektu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www.csob.cz/filipuvpohar</w:t>
        </w:r>
      </w:hyperlink>
      <w:r>
        <w:rPr>
          <w:rFonts w:ascii="Arial" w:hAnsi="Arial" w:cs="Arial"/>
          <w:color w:val="002142"/>
          <w:sz w:val="20"/>
          <w:szCs w:val="20"/>
        </w:rPr>
        <w:t xml:space="preserve">. Aby žáci mohli postoupit do celostátního kola a vyhrát, je nutné, aby školu do 3. ročníku zaregistroval jejich učitel či zástupce školy. </w:t>
      </w:r>
    </w:p>
    <w:p w14:paraId="6EF1CD0E" w14:textId="0479A147" w:rsidR="00D55445" w:rsidRDefault="00D55445" w:rsidP="00D55445">
      <w:pPr>
        <w:jc w:val="both"/>
        <w:rPr>
          <w:rFonts w:ascii="Arial" w:hAnsi="Arial" w:cs="Arial"/>
          <w:color w:val="002142"/>
          <w:sz w:val="20"/>
          <w:szCs w:val="20"/>
        </w:rPr>
      </w:pPr>
      <w:r>
        <w:rPr>
          <w:rFonts w:ascii="Arial" w:hAnsi="Arial" w:cs="Arial"/>
          <w:color w:val="002142"/>
          <w:sz w:val="20"/>
          <w:szCs w:val="20"/>
        </w:rPr>
        <w:t>Pro registraci do krajského kola musí zástupce za školu vyplnit formulář dostupný na </w:t>
      </w:r>
      <w:hyperlink r:id="rId5" w:history="1">
        <w:r w:rsidRPr="001F27B2">
          <w:rPr>
            <w:rStyle w:val="Hypertextovodkaz"/>
            <w:rFonts w:ascii="Arial" w:hAnsi="Arial" w:cs="Arial"/>
            <w:sz w:val="20"/>
            <w:szCs w:val="20"/>
          </w:rPr>
          <w:t>www.csob.cz/filipuvpohar</w:t>
        </w:r>
      </w:hyperlink>
      <w:r>
        <w:rPr>
          <w:rFonts w:ascii="Arial" w:hAnsi="Arial" w:cs="Arial"/>
          <w:color w:val="002142"/>
          <w:sz w:val="20"/>
          <w:szCs w:val="20"/>
        </w:rPr>
        <w:t xml:space="preserve"> </w:t>
      </w:r>
    </w:p>
    <w:p w14:paraId="4D548972" w14:textId="77777777" w:rsidR="00D55445" w:rsidRDefault="00D55445" w:rsidP="00D55445">
      <w:pPr>
        <w:rPr>
          <w:color w:val="002142"/>
        </w:rPr>
      </w:pPr>
    </w:p>
    <w:p w14:paraId="3F29C1E4" w14:textId="77777777" w:rsidR="00D55445" w:rsidRDefault="00D55445" w:rsidP="00D55445">
      <w:pPr>
        <w:rPr>
          <w:rFonts w:ascii="Arial" w:hAnsi="Arial" w:cs="Arial"/>
          <w:color w:val="002142"/>
          <w:sz w:val="20"/>
          <w:szCs w:val="20"/>
        </w:rPr>
      </w:pPr>
    </w:p>
    <w:p w14:paraId="40001BC0" w14:textId="77777777" w:rsidR="00D55445" w:rsidRDefault="00D55445" w:rsidP="00D55445">
      <w:pPr>
        <w:spacing w:before="75" w:after="75" w:line="240" w:lineRule="atLeast"/>
        <w:rPr>
          <w:rFonts w:ascii="Arial" w:hAnsi="Arial" w:cs="Arial"/>
          <w:color w:val="003366"/>
          <w:sz w:val="20"/>
          <w:szCs w:val="20"/>
          <w:lang w:eastAsia="cs-CZ"/>
        </w:rPr>
      </w:pPr>
      <w:r>
        <w:rPr>
          <w:rFonts w:ascii="Arial" w:hAnsi="Arial" w:cs="Arial"/>
          <w:color w:val="003366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003366"/>
          <w:sz w:val="20"/>
          <w:szCs w:val="20"/>
          <w:lang w:eastAsia="cs-CZ"/>
        </w:rPr>
        <w:t xml:space="preserve">Stanislav </w:t>
      </w:r>
      <w:proofErr w:type="spellStart"/>
      <w:r>
        <w:rPr>
          <w:rFonts w:ascii="Arial" w:hAnsi="Arial" w:cs="Arial"/>
          <w:b/>
          <w:bCs/>
          <w:color w:val="003366"/>
          <w:sz w:val="20"/>
          <w:szCs w:val="20"/>
          <w:lang w:eastAsia="cs-CZ"/>
        </w:rPr>
        <w:t>Hötzl</w:t>
      </w:r>
      <w:proofErr w:type="spellEnd"/>
      <w:r>
        <w:rPr>
          <w:rFonts w:ascii="Arial" w:hAnsi="Arial" w:cs="Arial"/>
          <w:color w:val="003366"/>
          <w:sz w:val="20"/>
          <w:szCs w:val="20"/>
          <w:lang w:eastAsia="cs-CZ"/>
        </w:rPr>
        <w:br/>
        <w:t>Vedoucí projektu finanční, digitální a udržitelné vzdělávání ČSOB pro školy</w:t>
      </w:r>
    </w:p>
    <w:p w14:paraId="5F355902" w14:textId="77777777" w:rsidR="00D55445" w:rsidRDefault="00D55445" w:rsidP="00D55445">
      <w:pPr>
        <w:spacing w:before="75" w:after="75" w:line="240" w:lineRule="atLeast"/>
        <w:rPr>
          <w:rFonts w:ascii="Arial" w:hAnsi="Arial" w:cs="Arial"/>
          <w:color w:val="003366"/>
          <w:sz w:val="20"/>
          <w:szCs w:val="20"/>
          <w:lang w:eastAsia="cs-CZ"/>
        </w:rPr>
      </w:pPr>
      <w:r>
        <w:rPr>
          <w:rFonts w:ascii="Arial" w:hAnsi="Arial" w:cs="Arial"/>
          <w:color w:val="003366"/>
          <w:sz w:val="20"/>
          <w:szCs w:val="20"/>
          <w:lang w:eastAsia="cs-CZ"/>
        </w:rPr>
        <w:t>Československá obchodní banka, a. s.</w:t>
      </w:r>
      <w:r>
        <w:rPr>
          <w:rFonts w:ascii="Arial" w:hAnsi="Arial" w:cs="Arial"/>
          <w:color w:val="003366"/>
          <w:sz w:val="20"/>
          <w:szCs w:val="20"/>
          <w:lang w:eastAsia="cs-CZ"/>
        </w:rPr>
        <w:br/>
        <w:t>Centrum podpory prodeje RET</w:t>
      </w:r>
      <w:r>
        <w:rPr>
          <w:rFonts w:ascii="Arial" w:hAnsi="Arial" w:cs="Arial"/>
          <w:color w:val="003366"/>
          <w:sz w:val="20"/>
          <w:szCs w:val="20"/>
          <w:lang w:eastAsia="cs-CZ"/>
        </w:rPr>
        <w:br/>
        <w:t>Radlická 333/150</w:t>
      </w:r>
      <w:r>
        <w:rPr>
          <w:rFonts w:ascii="Arial" w:hAnsi="Arial" w:cs="Arial"/>
          <w:color w:val="003366"/>
          <w:sz w:val="20"/>
          <w:szCs w:val="20"/>
          <w:lang w:eastAsia="cs-CZ"/>
        </w:rPr>
        <w:br/>
        <w:t xml:space="preserve">150 57 Praha 5 </w:t>
      </w:r>
    </w:p>
    <w:p w14:paraId="1CA48DC7" w14:textId="77777777" w:rsidR="00D55445" w:rsidRDefault="00D55445" w:rsidP="00D55445">
      <w:pPr>
        <w:spacing w:before="75" w:after="75" w:line="240" w:lineRule="atLeast"/>
        <w:rPr>
          <w:rFonts w:ascii="Arial" w:hAnsi="Arial" w:cs="Arial"/>
          <w:color w:val="003366"/>
          <w:sz w:val="20"/>
          <w:szCs w:val="20"/>
          <w:lang w:eastAsia="cs-CZ"/>
        </w:rPr>
      </w:pPr>
      <w:r>
        <w:rPr>
          <w:rFonts w:ascii="Arial" w:hAnsi="Arial" w:cs="Arial"/>
          <w:color w:val="003366"/>
          <w:sz w:val="20"/>
          <w:szCs w:val="20"/>
          <w:lang w:eastAsia="cs-CZ"/>
        </w:rPr>
        <w:br/>
        <w:t>mobil: +420 724 335 186</w:t>
      </w:r>
      <w:r>
        <w:rPr>
          <w:rFonts w:ascii="Arial" w:hAnsi="Arial" w:cs="Arial"/>
          <w:color w:val="003366"/>
          <w:sz w:val="20"/>
          <w:szCs w:val="20"/>
          <w:lang w:eastAsia="cs-CZ"/>
        </w:rPr>
        <w:br/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sthotzl@csob.cz</w:t>
        </w:r>
      </w:hyperlink>
      <w:r>
        <w:rPr>
          <w:rFonts w:ascii="Arial" w:hAnsi="Arial" w:cs="Arial"/>
          <w:color w:val="003366"/>
          <w:sz w:val="20"/>
          <w:szCs w:val="20"/>
          <w:lang w:eastAsia="cs-CZ"/>
        </w:rPr>
        <w:br/>
      </w:r>
      <w:hyperlink r:id="rId7" w:history="1">
        <w:r>
          <w:rPr>
            <w:rStyle w:val="Hypertextovodkaz"/>
            <w:rFonts w:ascii="Arial" w:hAnsi="Arial" w:cs="Arial"/>
            <w:color w:val="003366"/>
            <w:sz w:val="20"/>
            <w:szCs w:val="20"/>
            <w:lang w:eastAsia="cs-CZ"/>
          </w:rPr>
          <w:t>http://www.csob.cz/</w:t>
        </w:r>
      </w:hyperlink>
      <w:r>
        <w:rPr>
          <w:rFonts w:ascii="Arial" w:hAnsi="Arial" w:cs="Arial"/>
          <w:color w:val="003366"/>
          <w:sz w:val="20"/>
          <w:szCs w:val="20"/>
          <w:lang w:eastAsia="cs-CZ"/>
        </w:rPr>
        <w:t xml:space="preserve"> </w:t>
      </w:r>
    </w:p>
    <w:p w14:paraId="09FCB50E" w14:textId="1D96B8D5" w:rsidR="00AD6F6E" w:rsidRDefault="00D55445" w:rsidP="00D55445">
      <w:r>
        <w:rPr>
          <w:rFonts w:ascii="Arial" w:hAnsi="Arial" w:cs="Arial"/>
          <w:noProof/>
          <w:color w:val="003366"/>
          <w:sz w:val="20"/>
          <w:szCs w:val="20"/>
          <w:lang w:eastAsia="cs-CZ"/>
        </w:rPr>
        <w:drawing>
          <wp:inline distT="0" distB="0" distL="0" distR="0" wp14:anchorId="3286471E" wp14:editId="33033861">
            <wp:extent cx="1428750" cy="1228725"/>
            <wp:effectExtent l="0" t="0" r="0" b="9525"/>
            <wp:docPr id="1459243805" name="Obrázek 1" descr="Obsah obrázku text, logo, Písmo, Grafika&#10;&#10;Popis byl vytvořen automatic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243805" name="Obrázek 1" descr="Obsah obrázku text, logo, Písmo, Grafika&#10;&#10;Popis byl vytvořen automatic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142"/>
          <w:lang w:eastAsia="cs-CZ"/>
        </w:rPr>
        <w:br/>
      </w:r>
    </w:p>
    <w:sectPr w:rsidR="00AD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6E"/>
    <w:rsid w:val="00300419"/>
    <w:rsid w:val="00AD6F6E"/>
    <w:rsid w:val="00D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599D"/>
  <w15:chartTrackingRefBased/>
  <w15:docId w15:val="{3E583B1F-C553-4F65-B037-BC1B492B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44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6F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544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ob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ob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hotzl@csob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sob.cz/filipuvpohar" TargetMode="External"/><Relationship Id="rId10" Type="http://schemas.openxmlformats.org/officeDocument/2006/relationships/image" Target="cid:image001.jpg@01D9C550.E05BFA00" TargetMode="External"/><Relationship Id="rId4" Type="http://schemas.openxmlformats.org/officeDocument/2006/relationships/hyperlink" Target="http://www.csob.cz/filipuvpohar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2</cp:revision>
  <dcterms:created xsi:type="dcterms:W3CDTF">2023-08-30T11:51:00Z</dcterms:created>
  <dcterms:modified xsi:type="dcterms:W3CDTF">2023-08-30T13:14:00Z</dcterms:modified>
</cp:coreProperties>
</file>